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96725EA" w:rsidR="008A332F" w:rsidRPr="00D07BD7" w:rsidRDefault="00ED304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D07BD7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B85B720" w:rsidR="008C6721" w:rsidRPr="00D07BD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za</w:t>
      </w:r>
      <w:r w:rsidR="00316238">
        <w:rPr>
          <w:rFonts w:ascii="Arial" w:hAnsi="Arial" w:cs="Arial"/>
          <w:b/>
          <w:color w:val="auto"/>
          <w:sz w:val="24"/>
          <w:szCs w:val="24"/>
        </w:rPr>
        <w:t xml:space="preserve"> I kwartał 2019</w:t>
      </w:r>
      <w:r w:rsidR="00B02895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07BD7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D07BD7" w:rsidRPr="00D07BD7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D07BD7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07BD7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A3E884D" w:rsidR="00CA516B" w:rsidRPr="00D07BD7" w:rsidRDefault="005E77FE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07BD7">
              <w:rPr>
                <w:rFonts w:ascii="Arial" w:hAnsi="Arial" w:cs="Arial"/>
                <w:i/>
                <w:sz w:val="20"/>
              </w:rPr>
              <w:t xml:space="preserve">System Informacji Przestrzennej Administracji Morskiej (SIPAM)  </w:t>
            </w:r>
          </w:p>
        </w:tc>
      </w:tr>
      <w:tr w:rsidR="00D07BD7" w:rsidRPr="00D07BD7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E74E54A" w:rsidR="00CA516B" w:rsidRPr="00D07BD7" w:rsidRDefault="005E77FE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</w:t>
            </w:r>
            <w:r w:rsidR="00C11293">
              <w:rPr>
                <w:rFonts w:ascii="Arial" w:hAnsi="Arial" w:cs="Arial"/>
                <w:sz w:val="18"/>
                <w:szCs w:val="18"/>
              </w:rPr>
              <w:t>inister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Gospodarki Morskiej i Żeglugi Śródlądowej</w:t>
            </w:r>
          </w:p>
        </w:tc>
      </w:tr>
      <w:tr w:rsidR="00D07BD7" w:rsidRPr="00D07BD7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24E37B4" w:rsidR="00CA516B" w:rsidRPr="00D07BD7" w:rsidRDefault="005E77F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Ministerstwo Gospodarki Morskiej i Żeglugi Śródlądowej</w:t>
            </w:r>
            <w:r w:rsidR="0030196F" w:rsidRPr="00D07BD7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D07BD7" w:rsidRPr="00D07BD7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D07BD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75A1C5F" w:rsidR="00CA516B" w:rsidRPr="00D07BD7" w:rsidRDefault="00EF6E9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Urząd Morski w Gdyni, Urząd Morski w Słupsku, Urząd Morski w Szczecinie</w:t>
            </w:r>
          </w:p>
        </w:tc>
      </w:tr>
      <w:tr w:rsidR="00D07BD7" w:rsidRPr="00D07BD7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51D471" w14:textId="77777777" w:rsidR="000D2A8B" w:rsidRPr="00D07BD7" w:rsidRDefault="00EF6E9A" w:rsidP="000D2A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Program Operacyjny Polska Cyfrowa 2014-2020, Działanie 2.3 „Cyfrowa dostępność i użyteczność informacji sektora publicznego”, Poddziałanie 2.3.1 „Cyfrowe udostępnienie informacji sektora publicznego ze źródeł administracyjnych i zasobów nauki” (typ I projektu: cyfrowe udostępnienie ISP ze źródeł administracyjnych) </w:t>
            </w:r>
          </w:p>
          <w:p w14:paraId="55582688" w14:textId="4DC15A6C" w:rsidR="00EF6E9A" w:rsidRPr="00D07BD7" w:rsidRDefault="00EF6E9A" w:rsidP="000D2A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Budżet państwa – </w:t>
            </w:r>
            <w:r w:rsidR="000D2A8B" w:rsidRPr="00D07BD7">
              <w:rPr>
                <w:rFonts w:ascii="Arial" w:hAnsi="Arial" w:cs="Arial"/>
                <w:sz w:val="18"/>
                <w:szCs w:val="18"/>
              </w:rPr>
              <w:t xml:space="preserve">część budżetowa nr 21 Gospodarka morska </w:t>
            </w:r>
          </w:p>
        </w:tc>
      </w:tr>
      <w:tr w:rsidR="00D07BD7" w:rsidRPr="00D07BD7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D07BD7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D07BD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23C23CB" w:rsidR="00ED304A" w:rsidRPr="00D07BD7" w:rsidRDefault="00ED30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5 971 782,00 PLN</w:t>
            </w:r>
          </w:p>
        </w:tc>
      </w:tr>
      <w:tr w:rsidR="00D07BD7" w:rsidRPr="00D07BD7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D07BD7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D07BD7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D07BD7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8A31BD8" w:rsidR="00CA516B" w:rsidRPr="00D07BD7" w:rsidRDefault="00ED304A" w:rsidP="00ED304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2017-10-31 do 2020-07-30</w:t>
            </w:r>
          </w:p>
        </w:tc>
      </w:tr>
    </w:tbl>
    <w:p w14:paraId="30071234" w14:textId="638D0C5F" w:rsidR="00CA516B" w:rsidRPr="00D07BD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07BD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07BD7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497EA612" w:rsidR="004C1D48" w:rsidRPr="00D07BD7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D07BD7">
        <w:rPr>
          <w:rFonts w:ascii="Arial" w:hAnsi="Arial" w:cs="Arial"/>
          <w:color w:val="auto"/>
        </w:rPr>
        <w:t xml:space="preserve"> </w:t>
      </w:r>
      <w:r w:rsidR="00476ABB" w:rsidRPr="00D07BD7">
        <w:rPr>
          <w:rFonts w:ascii="Arial" w:hAnsi="Arial" w:cs="Arial"/>
          <w:color w:val="auto"/>
          <w:sz w:val="18"/>
          <w:szCs w:val="18"/>
        </w:rPr>
        <w:t>Realizacja projektu nie jest uzależniona od działań legislacyjnych.</w:t>
      </w:r>
    </w:p>
    <w:p w14:paraId="147B986C" w14:textId="7DF867C4" w:rsidR="003C7325" w:rsidRPr="00D07BD7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07BD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D07BD7" w:rsidRPr="00D07BD7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D07BD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D07BD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D07BD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07BD7" w:rsidRPr="00D07BD7" w14:paraId="59735F91" w14:textId="77777777" w:rsidTr="00795AFA">
        <w:tc>
          <w:tcPr>
            <w:tcW w:w="2972" w:type="dxa"/>
          </w:tcPr>
          <w:p w14:paraId="077C8D26" w14:textId="1C4B1B41" w:rsidR="00907F6D" w:rsidRPr="00D07BD7" w:rsidRDefault="00327F6D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52</w:t>
            </w:r>
            <w:r w:rsidR="00D335E9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503FA9AB" w14:textId="429CA603" w:rsidR="00CC7E21" w:rsidRPr="00D07BD7" w:rsidRDefault="00316613" w:rsidP="00CC7E21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5</w:t>
            </w:r>
            <w:r w:rsidR="002E0C3F">
              <w:rPr>
                <w:rFonts w:ascii="Arial" w:hAnsi="Arial" w:cs="Arial"/>
                <w:sz w:val="18"/>
                <w:szCs w:val="20"/>
              </w:rPr>
              <w:t>8,6</w:t>
            </w:r>
            <w:r w:rsidR="001D500F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55CEE2C" w14:textId="77777777" w:rsidR="006B5117" w:rsidRPr="00D07BD7" w:rsidRDefault="006B5117" w:rsidP="00CC7E2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2AD8ACE6" w:rsidR="00907F6D" w:rsidRPr="00D07BD7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3896B8BF" w:rsidR="00907F6D" w:rsidRPr="00D07BD7" w:rsidRDefault="00327F6D" w:rsidP="00327F6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97</w:t>
            </w:r>
            <w:r w:rsidR="001D500F" w:rsidRPr="00D07BD7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1D500F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8C2C617" w14:textId="7FCEF9BD" w:rsidR="00E42938" w:rsidRPr="00D07BD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07BD7">
        <w:rPr>
          <w:rFonts w:ascii="Arial" w:hAnsi="Arial" w:cs="Arial"/>
          <w:color w:val="auto"/>
        </w:rPr>
        <w:t xml:space="preserve"> </w:t>
      </w:r>
      <w:r w:rsidR="00B41415" w:rsidRPr="00D07BD7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D07BD7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D07BD7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D07BD7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D07BD7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85"/>
        <w:gridCol w:w="1559"/>
        <w:gridCol w:w="1134"/>
        <w:gridCol w:w="992"/>
        <w:gridCol w:w="3969"/>
      </w:tblGrid>
      <w:tr w:rsidR="00D07BD7" w:rsidRPr="00D07BD7" w14:paraId="55961592" w14:textId="77777777" w:rsidTr="008A6291">
        <w:trPr>
          <w:trHeight w:val="769"/>
          <w:tblHeader/>
        </w:trPr>
        <w:tc>
          <w:tcPr>
            <w:tcW w:w="1985" w:type="dxa"/>
            <w:shd w:val="clear" w:color="auto" w:fill="D0CECE" w:themeFill="background2" w:themeFillShade="E6"/>
          </w:tcPr>
          <w:p w14:paraId="7B450A2E" w14:textId="77777777" w:rsidR="004350B8" w:rsidRPr="00D07BD7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D07B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10659A37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24D9E0E9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D07BD7" w:rsidRPr="00D07BD7" w14:paraId="16FF20BB" w14:textId="77777777" w:rsidTr="008A6291">
        <w:trPr>
          <w:trHeight w:val="779"/>
        </w:trPr>
        <w:tc>
          <w:tcPr>
            <w:tcW w:w="1985" w:type="dxa"/>
          </w:tcPr>
          <w:p w14:paraId="242D4CC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Przygotowanie dokumentacji przetargowej na wyłonienie Wsparcia Projektu</w:t>
            </w:r>
          </w:p>
        </w:tc>
        <w:tc>
          <w:tcPr>
            <w:tcW w:w="1559" w:type="dxa"/>
          </w:tcPr>
          <w:p w14:paraId="78E7355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F5927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992" w:type="dxa"/>
          </w:tcPr>
          <w:p w14:paraId="60017716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3969" w:type="dxa"/>
          </w:tcPr>
          <w:p w14:paraId="3342713E" w14:textId="2CF6CF10" w:rsidR="008A6291" w:rsidRPr="00D07BD7" w:rsidRDefault="00D9766E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D07BD7" w:rsidRPr="00D07BD7" w14:paraId="7902F82D" w14:textId="77777777" w:rsidTr="008A6291">
        <w:tc>
          <w:tcPr>
            <w:tcW w:w="1985" w:type="dxa"/>
          </w:tcPr>
          <w:p w14:paraId="54976B2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Wyłonienie Wsparcia Projektu</w:t>
            </w:r>
          </w:p>
        </w:tc>
        <w:tc>
          <w:tcPr>
            <w:tcW w:w="1559" w:type="dxa"/>
          </w:tcPr>
          <w:p w14:paraId="4FF7242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334D6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992" w:type="dxa"/>
          </w:tcPr>
          <w:p w14:paraId="662D42B4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3969" w:type="dxa"/>
          </w:tcPr>
          <w:p w14:paraId="7164EED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482CC80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Na przekroczenie terminu nałożyły się dwie przyczyny: 1. Czas procedowania zamówienia w ramach Zespołu ds. Zamówień Publicznych oraz Komisji Przetargowej w MGMiŻŚ. Faktyczny okres: od dostarczenia pełnej dokumentacji przetargowej do momentu publikacji ogłoszenia o zamówieniu wyniósł 1,5 miesiąca.  </w:t>
            </w: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Były to czynnik niezależny od Jednostki Realizującej Projekt. Jako wyjaśnienie przyczyn, wskazywano telefonicznie Kierownikowi projektu na zbliżający się koniec roku i inne obowiązki wynikające z tego okresu a po tym czasie na inne priorytetowe zamówienia do procedowania i publikacji. 2. W wyniku publikacji ogłoszenia o zamówieniu otrzymano trzy oferty, z czego najtańsza budziła zastrzeżenia pod kątem jej rzetelności. W związku z powyższym: MGMiŻŚ dwukrotnie zwrócił się pisemnie do oferenta z prośbą o wyjaśnienia oraz zwrócił się pisemnie do Obiorców projektów wskazanych w ww. ofercie jako projekty spełniające kryteria dodatkowe z prośbą o przekazanie stosownych informacji. W rezultacie ww. działań oferta otrzymała 0 punktów za spełnienie kryteriów dodatkowych co potwierdziło zastrzeżenia pod kątem jej rzetelności.</w:t>
            </w:r>
          </w:p>
        </w:tc>
      </w:tr>
      <w:tr w:rsidR="00D07BD7" w:rsidRPr="00D07BD7" w14:paraId="4BD31515" w14:textId="77777777" w:rsidTr="008A6291">
        <w:tc>
          <w:tcPr>
            <w:tcW w:w="1985" w:type="dxa"/>
          </w:tcPr>
          <w:p w14:paraId="01F7E0A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Opracowanie dokumentacji przetargowej tj. Specyfikacji Istotnych Warunków Zamówienia (SIWZ)</w:t>
            </w:r>
          </w:p>
        </w:tc>
        <w:tc>
          <w:tcPr>
            <w:tcW w:w="1559" w:type="dxa"/>
          </w:tcPr>
          <w:p w14:paraId="1D72BF9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2CB19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992" w:type="dxa"/>
          </w:tcPr>
          <w:p w14:paraId="0BA4CA84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3969" w:type="dxa"/>
          </w:tcPr>
          <w:p w14:paraId="4BF9DE54" w14:textId="1DB6B690" w:rsidR="008A6291" w:rsidRPr="00D07BD7" w:rsidRDefault="00AF1E8A" w:rsidP="00D9766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D07BD7" w:rsidRPr="00D07BD7" w14:paraId="2506B32E" w14:textId="77777777" w:rsidTr="008A6291">
        <w:tc>
          <w:tcPr>
            <w:tcW w:w="1985" w:type="dxa"/>
          </w:tcPr>
          <w:p w14:paraId="7BDC94E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</w:p>
        </w:tc>
        <w:tc>
          <w:tcPr>
            <w:tcW w:w="1559" w:type="dxa"/>
          </w:tcPr>
          <w:p w14:paraId="584A412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B36FE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992" w:type="dxa"/>
          </w:tcPr>
          <w:p w14:paraId="05D9DEB9" w14:textId="11CE52C9" w:rsidR="008A6291" w:rsidRPr="00D07BD7" w:rsidRDefault="00294667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3969" w:type="dxa"/>
          </w:tcPr>
          <w:p w14:paraId="7BAC46B3" w14:textId="77777777" w:rsidR="00294667" w:rsidRDefault="00294667" w:rsidP="009519D0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FC96319" w14:textId="425BBB70" w:rsidR="00D25256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14 marca 2019 roku podpisano trzecią umowę (ostatnią) w ramach kamienia milowego,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205917" w14:textId="262B6C28" w:rsidR="00A72B27" w:rsidRPr="00D07BD7" w:rsidRDefault="00EC0162" w:rsidP="00EC01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Zadanie </w:t>
            </w:r>
            <w:r w:rsidRPr="00D07BD7">
              <w:rPr>
                <w:rFonts w:ascii="Arial" w:hAnsi="Arial" w:cs="Arial"/>
                <w:sz w:val="18"/>
                <w:szCs w:val="18"/>
              </w:rPr>
              <w:t>nie został</w:t>
            </w:r>
            <w:r>
              <w:rPr>
                <w:rFonts w:ascii="Arial" w:hAnsi="Arial" w:cs="Arial"/>
                <w:sz w:val="18"/>
                <w:szCs w:val="18"/>
              </w:rPr>
              <w:t>o zrealizowane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w planowanym terminie ze względu na zdecydowanie dłuższy niż zakładano rzeczywisty czas niezbędny do przeprowadzenia postępowań o udzielenie zamówień publicznych.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 xml:space="preserve"> 1. Czas procedowania zamówienia w ramach Zespołu ds. Zamówień Publicznych oraz Komisji Przetargowej w MGMiŻŚ. Faktyczny okres: od dostarczenia pełnej dokumentacji przetargowej do momentu publikacji ogłoszenia o zamówieniu wyniósł </w:t>
            </w:r>
            <w:r w:rsidR="00294667">
              <w:rPr>
                <w:rFonts w:ascii="Arial" w:hAnsi="Arial" w:cs="Arial"/>
                <w:sz w:val="18"/>
                <w:szCs w:val="18"/>
              </w:rPr>
              <w:t xml:space="preserve">kilka </w:t>
            </w:r>
            <w:r>
              <w:rPr>
                <w:rFonts w:ascii="Arial" w:hAnsi="Arial" w:cs="Arial"/>
                <w:sz w:val="18"/>
                <w:szCs w:val="18"/>
              </w:rPr>
              <w:t xml:space="preserve">miesięcy. 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 xml:space="preserve">Były to czynnik niezależny od Jednostki Realizującej Projekt. 2. 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W wyniku publikacji ogłoszenia o zamówieniu otrzymano trzy oferty, z czego </w:t>
            </w:r>
            <w:r>
              <w:rPr>
                <w:rFonts w:ascii="Arial" w:hAnsi="Arial" w:cs="Arial"/>
                <w:sz w:val="18"/>
                <w:szCs w:val="18"/>
              </w:rPr>
              <w:t>procedura badania dokumentów i sk</w:t>
            </w:r>
            <w:r w:rsidRPr="00EC0162">
              <w:rPr>
                <w:rFonts w:ascii="Arial" w:hAnsi="Arial" w:cs="Arial"/>
                <w:sz w:val="18"/>
                <w:szCs w:val="18"/>
              </w:rPr>
              <w:t>ładania wyjaśnień przez potencjalnego Wykonawcę również przekroczyła zakładany czas na to zadanie.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2D791628" w14:textId="77777777" w:rsidTr="008A6291">
        <w:tc>
          <w:tcPr>
            <w:tcW w:w="1985" w:type="dxa"/>
          </w:tcPr>
          <w:p w14:paraId="68EBF20D" w14:textId="576151D8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Zakup, instalacja i konfiguracja sprzętu teleinformatycznego (z wyłączeniem zakupu serwerów SIPAM)</w:t>
            </w:r>
          </w:p>
        </w:tc>
        <w:tc>
          <w:tcPr>
            <w:tcW w:w="1559" w:type="dxa"/>
          </w:tcPr>
          <w:p w14:paraId="3EB1C45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C66C3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0B314FD2" w14:textId="65782422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130FEAC8" w14:textId="77777777" w:rsidR="007E1E3A" w:rsidRPr="00D07BD7" w:rsidRDefault="000651D8" w:rsidP="008B7B20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  <w:r w:rsidR="008B7B20"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CFF1B8" w14:textId="6057CC13" w:rsidR="008A6291" w:rsidRPr="00D07BD7" w:rsidRDefault="00B33261" w:rsidP="00B332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D47B01" w:rsidRPr="00D07BD7">
              <w:rPr>
                <w:rFonts w:ascii="Arial" w:hAnsi="Arial" w:cs="Arial"/>
                <w:sz w:val="18"/>
                <w:szCs w:val="18"/>
              </w:rPr>
              <w:t xml:space="preserve"> Umowę w ramach zamówienia na Dostawa i instalacja infrastruktury sprzętowo-programowej na potrzeby wdrożenia projektu „System Informacji Przestrzennej Administracji Morskiej (SIPAM)” podpisano </w:t>
            </w:r>
            <w:r w:rsidR="007E1E3A" w:rsidRPr="00D07BD7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D47B01" w:rsidRPr="00D07BD7">
              <w:rPr>
                <w:rFonts w:ascii="Arial" w:hAnsi="Arial" w:cs="Arial"/>
                <w:sz w:val="18"/>
                <w:szCs w:val="18"/>
              </w:rPr>
              <w:t>31 października 2018 roku.</w:t>
            </w:r>
          </w:p>
        </w:tc>
      </w:tr>
      <w:tr w:rsidR="00D07BD7" w:rsidRPr="00D07BD7" w14:paraId="0EA017F0" w14:textId="77777777" w:rsidTr="008A6291">
        <w:tc>
          <w:tcPr>
            <w:tcW w:w="1985" w:type="dxa"/>
          </w:tcPr>
          <w:p w14:paraId="1953CF2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Przebudowa pomieszczeń serwero</w:t>
            </w: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wych jednostek administracji morskiej w zależności od potrzeb</w:t>
            </w:r>
          </w:p>
        </w:tc>
        <w:tc>
          <w:tcPr>
            <w:tcW w:w="1559" w:type="dxa"/>
          </w:tcPr>
          <w:p w14:paraId="3F3FD89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654AF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992" w:type="dxa"/>
          </w:tcPr>
          <w:p w14:paraId="3BF98FFE" w14:textId="1350420C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53A9681A" w14:textId="77777777" w:rsidR="008A6291" w:rsidRPr="00D07BD7" w:rsidRDefault="000651D8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7015C7D5" w14:textId="4582EC66" w:rsidR="007E1E3A" w:rsidRPr="00D07BD7" w:rsidRDefault="004D536C" w:rsidP="004D53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7E1E3A" w:rsidRPr="00D07BD7">
              <w:rPr>
                <w:rFonts w:ascii="Arial" w:hAnsi="Arial" w:cs="Arial"/>
                <w:sz w:val="18"/>
                <w:szCs w:val="18"/>
              </w:rPr>
              <w:t xml:space="preserve"> Umowę w ramach zamówienia na Dostawa i instalacja infrastruktury sprzętowo-programowej na potrzeby wdrożenia projektu „System Informacji Przestrzennej Administracji Morskiej (SIPAM)” podpisano w dniu 31 października 2018 roku.</w:t>
            </w:r>
          </w:p>
        </w:tc>
      </w:tr>
      <w:tr w:rsidR="00D07BD7" w:rsidRPr="00D07BD7" w14:paraId="02C75E0A" w14:textId="77777777" w:rsidTr="008A6291">
        <w:tc>
          <w:tcPr>
            <w:tcW w:w="1985" w:type="dxa"/>
          </w:tcPr>
          <w:p w14:paraId="2F8ADD64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Zakup serwerów dla węzłów systemu oraz ich wdrożenie i konfiguracja w środowisku docelowym SIPAM</w:t>
            </w:r>
          </w:p>
        </w:tc>
        <w:tc>
          <w:tcPr>
            <w:tcW w:w="1559" w:type="dxa"/>
          </w:tcPr>
          <w:p w14:paraId="7D5C06A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78909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992" w:type="dxa"/>
          </w:tcPr>
          <w:p w14:paraId="024F8278" w14:textId="452EA4EB" w:rsidR="008A6291" w:rsidRPr="00D07BD7" w:rsidRDefault="00D25256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3969" w:type="dxa"/>
          </w:tcPr>
          <w:p w14:paraId="34E8C297" w14:textId="77777777" w:rsidR="00D25256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3F4CDD02" w14:textId="607DF990" w:rsidR="008A6291" w:rsidRPr="00D07BD7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 w:rsidRPr="00D25256">
              <w:rPr>
                <w:rFonts w:ascii="Arial" w:hAnsi="Arial" w:cs="Arial"/>
                <w:sz w:val="18"/>
                <w:szCs w:val="18"/>
              </w:rPr>
              <w:t xml:space="preserve">Brak urządzenia </w:t>
            </w: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D25256">
              <w:rPr>
                <w:rFonts w:ascii="Arial" w:hAnsi="Arial" w:cs="Arial"/>
                <w:sz w:val="18"/>
                <w:szCs w:val="18"/>
              </w:rPr>
              <w:t>Router brzegowy sieci typ 1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  <w:r w:rsidRPr="00D25256">
              <w:rPr>
                <w:rFonts w:ascii="Arial" w:hAnsi="Arial" w:cs="Arial"/>
                <w:sz w:val="18"/>
                <w:szCs w:val="18"/>
              </w:rPr>
              <w:t xml:space="preserve"> w polskiej dystrybucji do końca 2018 roku.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447683CA" w14:textId="77777777" w:rsidTr="008A6291">
        <w:tc>
          <w:tcPr>
            <w:tcW w:w="1985" w:type="dxa"/>
          </w:tcPr>
          <w:p w14:paraId="356F549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Dostawa/konfiguracja/instalacja licencji na oprogramowanie systemowe serwerów SIPAM</w:t>
            </w:r>
          </w:p>
        </w:tc>
        <w:tc>
          <w:tcPr>
            <w:tcW w:w="1559" w:type="dxa"/>
          </w:tcPr>
          <w:p w14:paraId="0B0DE09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6E756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992" w:type="dxa"/>
          </w:tcPr>
          <w:p w14:paraId="5E9B8547" w14:textId="2D3AD453" w:rsidR="008A6291" w:rsidRPr="00D07BD7" w:rsidRDefault="00E52786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3969" w:type="dxa"/>
          </w:tcPr>
          <w:p w14:paraId="5776419C" w14:textId="77777777" w:rsidR="00D25256" w:rsidRDefault="00D25256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0F54D4DB" w14:textId="5706C6C8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BD7" w:rsidRPr="00D07BD7" w14:paraId="31F0B8A4" w14:textId="77777777" w:rsidTr="008A6291">
        <w:tc>
          <w:tcPr>
            <w:tcW w:w="1985" w:type="dxa"/>
          </w:tcPr>
          <w:p w14:paraId="7B29E99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Dostawa/konfiguracja/instalacja licencji na oprogramowanie serwerowe typu GIS węzłów SIPAM</w:t>
            </w:r>
          </w:p>
        </w:tc>
        <w:tc>
          <w:tcPr>
            <w:tcW w:w="1559" w:type="dxa"/>
          </w:tcPr>
          <w:p w14:paraId="11F3951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AC16D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992" w:type="dxa"/>
          </w:tcPr>
          <w:p w14:paraId="0CF4C40C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C96D22A" w14:textId="77777777" w:rsidR="00D25256" w:rsidRDefault="00D25256" w:rsidP="009E74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511AB98" w14:textId="79E1A9ED" w:rsidR="008A6291" w:rsidRPr="00B82FDA" w:rsidRDefault="00E663EC" w:rsidP="00343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 w:rsidR="00343F99"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</w:p>
        </w:tc>
      </w:tr>
      <w:tr w:rsidR="00D07BD7" w:rsidRPr="00D07BD7" w14:paraId="51BF4AD3" w14:textId="77777777" w:rsidTr="008A6291">
        <w:tc>
          <w:tcPr>
            <w:tcW w:w="1985" w:type="dxa"/>
          </w:tcPr>
          <w:p w14:paraId="7AE83DEC" w14:textId="4109A040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Dostawa/instalacja licencji na oprogramowanie użytkowe typu GIS dla terminali klienckich systemu SIPAM</w:t>
            </w:r>
          </w:p>
        </w:tc>
        <w:tc>
          <w:tcPr>
            <w:tcW w:w="1559" w:type="dxa"/>
          </w:tcPr>
          <w:p w14:paraId="3A9C787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C6AFF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992" w:type="dxa"/>
          </w:tcPr>
          <w:p w14:paraId="24599A28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CACA9C7" w14:textId="77777777" w:rsidR="00F4451D" w:rsidRDefault="00F4451D" w:rsidP="00F445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C7BBAF0" w14:textId="400697A1" w:rsidR="008A6291" w:rsidRPr="008C20A2" w:rsidRDefault="00343F99" w:rsidP="00343F99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D07BD7" w:rsidRPr="00D07BD7" w14:paraId="281F7099" w14:textId="77777777" w:rsidTr="008A6291">
        <w:tc>
          <w:tcPr>
            <w:tcW w:w="1985" w:type="dxa"/>
          </w:tcPr>
          <w:p w14:paraId="0BEB47D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Zakup i dostawa jednostek komputerowych dla pracowników jednostek administracji morskiej</w:t>
            </w:r>
          </w:p>
        </w:tc>
        <w:tc>
          <w:tcPr>
            <w:tcW w:w="1559" w:type="dxa"/>
          </w:tcPr>
          <w:p w14:paraId="5C2F032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97D98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668140B9" w14:textId="74BC2A6C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5E8AE65C" w14:textId="77777777" w:rsidR="008A6291" w:rsidRPr="00D07BD7" w:rsidRDefault="000651D8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079CDEE3" w14:textId="66770D76" w:rsidR="006643BE" w:rsidRPr="00D07BD7" w:rsidRDefault="001030C4" w:rsidP="009E74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 xml:space="preserve">oprogramowania na potrzeby SIPAM. </w:t>
            </w:r>
            <w:r w:rsidR="006643BE" w:rsidRPr="00D07BD7">
              <w:rPr>
                <w:rFonts w:ascii="Arial" w:hAnsi="Arial" w:cs="Arial"/>
                <w:sz w:val="18"/>
                <w:szCs w:val="18"/>
              </w:rPr>
              <w:t>Umowę w ramach zamówienia na Dostawa i instalacja infrastruktury sprzętowo-programowej na potrzeby wdrożenia projektu „System Informacji Przestrzennej Administracji Morskiej (SIPAM)” podpisano w dniu 31 października 2018 roku.</w:t>
            </w:r>
          </w:p>
        </w:tc>
      </w:tr>
      <w:tr w:rsidR="00D07BD7" w:rsidRPr="00D07BD7" w14:paraId="22AEE701" w14:textId="77777777" w:rsidTr="008A6291">
        <w:tc>
          <w:tcPr>
            <w:tcW w:w="1985" w:type="dxa"/>
          </w:tcPr>
          <w:p w14:paraId="2B2CC02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Digitalizacja dokumentów administracji morskiej i wprowadzenie do opracowanej infrastruktury SIPAM</w:t>
            </w:r>
          </w:p>
        </w:tc>
        <w:tc>
          <w:tcPr>
            <w:tcW w:w="1559" w:type="dxa"/>
          </w:tcPr>
          <w:p w14:paraId="6ED469D6" w14:textId="34AE783C" w:rsidR="008A6291" w:rsidRPr="00D07BD7" w:rsidRDefault="00680820" w:rsidP="008A6291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3 410,00;</w:t>
            </w:r>
          </w:p>
        </w:tc>
        <w:tc>
          <w:tcPr>
            <w:tcW w:w="1134" w:type="dxa"/>
          </w:tcPr>
          <w:p w14:paraId="65ED367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992" w:type="dxa"/>
          </w:tcPr>
          <w:p w14:paraId="58507470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18FBF69" w14:textId="48106919" w:rsidR="008A6291" w:rsidRPr="004F73C8" w:rsidRDefault="00583F7E" w:rsidP="00343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D07BD7" w:rsidRPr="00D07BD7" w14:paraId="7FB964C3" w14:textId="77777777" w:rsidTr="008A6291">
        <w:tc>
          <w:tcPr>
            <w:tcW w:w="1985" w:type="dxa"/>
          </w:tcPr>
          <w:p w14:paraId="2C6E408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jednolitych modeli danych dla zbiorów danych objętych projektem</w:t>
            </w:r>
          </w:p>
        </w:tc>
        <w:tc>
          <w:tcPr>
            <w:tcW w:w="1559" w:type="dxa"/>
          </w:tcPr>
          <w:p w14:paraId="1CAE8B6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7E12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992" w:type="dxa"/>
          </w:tcPr>
          <w:p w14:paraId="67F468DE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09842F3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66805F6" w14:textId="4D419132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022CBFB1" w14:textId="77777777" w:rsidTr="008A6291">
        <w:tc>
          <w:tcPr>
            <w:tcW w:w="1985" w:type="dxa"/>
          </w:tcPr>
          <w:p w14:paraId="065B881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Pozyskanie, przetworzenie i harmonizacja danych objętych Projektem, ich włączenie do SIPAM i udostępnienie</w:t>
            </w:r>
          </w:p>
        </w:tc>
        <w:tc>
          <w:tcPr>
            <w:tcW w:w="1559" w:type="dxa"/>
          </w:tcPr>
          <w:p w14:paraId="0080F94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E7FC9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992" w:type="dxa"/>
          </w:tcPr>
          <w:p w14:paraId="54D25153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8DFD2C8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386B725" w14:textId="306C71CB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5C2D1FB5" w14:textId="77777777" w:rsidTr="008A6291">
        <w:tc>
          <w:tcPr>
            <w:tcW w:w="1985" w:type="dxa"/>
          </w:tcPr>
          <w:p w14:paraId="2108EE5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Konwersja danych ISP do modelu RDF i publikacja plików w modelu RDF </w:t>
            </w:r>
          </w:p>
        </w:tc>
        <w:tc>
          <w:tcPr>
            <w:tcW w:w="1559" w:type="dxa"/>
          </w:tcPr>
          <w:p w14:paraId="6EAD159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122175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992" w:type="dxa"/>
          </w:tcPr>
          <w:p w14:paraId="13E694EA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612A5D0F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0FEB97D9" w14:textId="58937BCA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568EE8D6" w14:textId="77777777" w:rsidTr="008A6291">
        <w:tc>
          <w:tcPr>
            <w:tcW w:w="1985" w:type="dxa"/>
          </w:tcPr>
          <w:p w14:paraId="4A2649F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 xml:space="preserve">Konwersja danych ISP do postaci HTML i publikacja stron HTML + RDF </w:t>
            </w:r>
          </w:p>
        </w:tc>
        <w:tc>
          <w:tcPr>
            <w:tcW w:w="1559" w:type="dxa"/>
          </w:tcPr>
          <w:p w14:paraId="39F07DC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15BDC4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0F1DE1D2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6049CF3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086CF20F" w14:textId="6D3858D8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484B83F3" w14:textId="77777777" w:rsidTr="008A6291">
        <w:tc>
          <w:tcPr>
            <w:tcW w:w="1985" w:type="dxa"/>
          </w:tcPr>
          <w:p w14:paraId="43874D3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Zasilenie danymi repozytorium</w:t>
            </w:r>
          </w:p>
        </w:tc>
        <w:tc>
          <w:tcPr>
            <w:tcW w:w="1559" w:type="dxa"/>
          </w:tcPr>
          <w:p w14:paraId="38A9C09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4D847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2FDFCADC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25D4C70" w14:textId="77777777" w:rsidR="000D2DFB" w:rsidRDefault="000D2DFB" w:rsidP="000D2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3776168A" w14:textId="16C78A98" w:rsidR="008A6291" w:rsidRPr="009E747E" w:rsidRDefault="008A6291" w:rsidP="000D2DFB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268EC9A7" w14:textId="77777777" w:rsidTr="008A6291">
        <w:tc>
          <w:tcPr>
            <w:tcW w:w="1985" w:type="dxa"/>
          </w:tcPr>
          <w:p w14:paraId="0952C4E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Przeprowadzenie analizy przedwdrożeniowej</w:t>
            </w:r>
          </w:p>
        </w:tc>
        <w:tc>
          <w:tcPr>
            <w:tcW w:w="1559" w:type="dxa"/>
          </w:tcPr>
          <w:p w14:paraId="4758E17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CF066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1C3635CD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005E2F7C" w14:textId="77777777" w:rsidR="000D2DFB" w:rsidRDefault="000D2DFB" w:rsidP="000D2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66BAC7C5" w14:textId="2BC25E61" w:rsidR="008A6291" w:rsidRPr="009E747E" w:rsidRDefault="00343F99" w:rsidP="000D2D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82F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3F0B2CD0" w14:textId="77777777" w:rsidTr="008A6291">
        <w:tc>
          <w:tcPr>
            <w:tcW w:w="1985" w:type="dxa"/>
          </w:tcPr>
          <w:p w14:paraId="4EDAD38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i przedstawienie do akceptacji planu prac wraz z harmonogramem realizacji Zamówienia</w:t>
            </w:r>
          </w:p>
        </w:tc>
        <w:tc>
          <w:tcPr>
            <w:tcW w:w="1559" w:type="dxa"/>
          </w:tcPr>
          <w:p w14:paraId="3BF19CF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F1E742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0E5C167B" w14:textId="067D2454" w:rsidR="008A6291" w:rsidRPr="00D07BD7" w:rsidRDefault="006C606F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3969" w:type="dxa"/>
          </w:tcPr>
          <w:p w14:paraId="2CAAD4D2" w14:textId="77777777" w:rsidR="006C606F" w:rsidRDefault="006C606F" w:rsidP="006C606F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7DD71345" w14:textId="62976694" w:rsidR="008A6291" w:rsidRPr="00D07BD7" w:rsidRDefault="00343F99" w:rsidP="006C60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82F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5746CEE2" w14:textId="77777777" w:rsidTr="008A6291">
        <w:tc>
          <w:tcPr>
            <w:tcW w:w="1985" w:type="dxa"/>
          </w:tcPr>
          <w:p w14:paraId="2AC2ED0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projektu technicznego wdrożenia systemu i przedstawienie Zamawiającemu do akceptacji</w:t>
            </w:r>
          </w:p>
        </w:tc>
        <w:tc>
          <w:tcPr>
            <w:tcW w:w="1559" w:type="dxa"/>
          </w:tcPr>
          <w:p w14:paraId="130BC14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022F7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992" w:type="dxa"/>
          </w:tcPr>
          <w:p w14:paraId="7FE48375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E33BD7F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7C94106B" w14:textId="6E7FDCAC" w:rsidR="008A6291" w:rsidRPr="00C1085B" w:rsidRDefault="00343F99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82F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125CD901" w14:textId="77777777" w:rsidTr="008A6291">
        <w:tc>
          <w:tcPr>
            <w:tcW w:w="1985" w:type="dxa"/>
          </w:tcPr>
          <w:p w14:paraId="527B913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Budowa dedykowanego oprogramowania</w:t>
            </w:r>
          </w:p>
        </w:tc>
        <w:tc>
          <w:tcPr>
            <w:tcW w:w="1559" w:type="dxa"/>
          </w:tcPr>
          <w:p w14:paraId="697FA28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8B1F4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992" w:type="dxa"/>
          </w:tcPr>
          <w:p w14:paraId="543C123A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EDF1A98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F942BB1" w14:textId="7535FDDE" w:rsidR="008A6291" w:rsidRPr="009E747E" w:rsidRDefault="008A6291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0BA72425" w14:textId="77777777" w:rsidTr="008A6291">
        <w:tc>
          <w:tcPr>
            <w:tcW w:w="1985" w:type="dxa"/>
          </w:tcPr>
          <w:p w14:paraId="0EFDBB9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Dostarczenie, instalacja, konfiguracja oprogramowania</w:t>
            </w:r>
          </w:p>
        </w:tc>
        <w:tc>
          <w:tcPr>
            <w:tcW w:w="1559" w:type="dxa"/>
          </w:tcPr>
          <w:p w14:paraId="3711E9C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42E018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992" w:type="dxa"/>
          </w:tcPr>
          <w:p w14:paraId="319BE045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43F791F4" w14:textId="1EB7CF06" w:rsidR="00A026AA" w:rsidRPr="004F73C8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  <w:bookmarkStart w:id="0" w:name="_GoBack"/>
            <w:bookmarkEnd w:id="0"/>
          </w:p>
        </w:tc>
      </w:tr>
      <w:tr w:rsidR="00A026AA" w:rsidRPr="00D07BD7" w14:paraId="09D21D70" w14:textId="77777777" w:rsidTr="008A6291">
        <w:trPr>
          <w:trHeight w:val="488"/>
        </w:trPr>
        <w:tc>
          <w:tcPr>
            <w:tcW w:w="1985" w:type="dxa"/>
          </w:tcPr>
          <w:p w14:paraId="2622658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Utworzenie interfejsów programowania API </w:t>
            </w:r>
          </w:p>
        </w:tc>
        <w:tc>
          <w:tcPr>
            <w:tcW w:w="1559" w:type="dxa"/>
          </w:tcPr>
          <w:p w14:paraId="109CB2F9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8ABB4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992" w:type="dxa"/>
          </w:tcPr>
          <w:p w14:paraId="733F247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0DC2C1B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58673110" w14:textId="75F28DD5" w:rsidR="00A026AA" w:rsidRPr="009E747E" w:rsidRDefault="00A026AA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7BC32E79" w14:textId="77777777" w:rsidTr="008A6291">
        <w:tc>
          <w:tcPr>
            <w:tcW w:w="1985" w:type="dxa"/>
          </w:tcPr>
          <w:p w14:paraId="66B0B16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Wdrożenie węzła publicznego SIPAM</w:t>
            </w:r>
          </w:p>
        </w:tc>
        <w:tc>
          <w:tcPr>
            <w:tcW w:w="1559" w:type="dxa"/>
          </w:tcPr>
          <w:p w14:paraId="6AF46A70" w14:textId="5CF751DA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4;</w:t>
            </w:r>
          </w:p>
          <w:p w14:paraId="17BAA8DA" w14:textId="7E1D223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3 638,00;</w:t>
            </w:r>
          </w:p>
          <w:p w14:paraId="2555C26C" w14:textId="634DEB81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4;</w:t>
            </w:r>
          </w:p>
          <w:p w14:paraId="5A0D0E31" w14:textId="3E7340E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16;</w:t>
            </w:r>
          </w:p>
          <w:p w14:paraId="1B550E51" w14:textId="4D7D36D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50 000;</w:t>
            </w:r>
          </w:p>
          <w:p w14:paraId="57AE45CD" w14:textId="4E078E10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0,01;</w:t>
            </w:r>
          </w:p>
          <w:p w14:paraId="070610F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14,77;</w:t>
            </w:r>
          </w:p>
          <w:p w14:paraId="23919F85" w14:textId="5C7C6273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3;</w:t>
            </w:r>
          </w:p>
        </w:tc>
        <w:tc>
          <w:tcPr>
            <w:tcW w:w="1134" w:type="dxa"/>
          </w:tcPr>
          <w:p w14:paraId="24A17D8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992" w:type="dxa"/>
          </w:tcPr>
          <w:p w14:paraId="625926BD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EF8B813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1300F2F" w14:textId="0F4F3445" w:rsidR="00A026AA" w:rsidRPr="009E747E" w:rsidRDefault="00A026AA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44B4800D" w14:textId="77777777" w:rsidTr="008A6291">
        <w:tc>
          <w:tcPr>
            <w:tcW w:w="1985" w:type="dxa"/>
          </w:tcPr>
          <w:p w14:paraId="09DAE533" w14:textId="10B87592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Testy funkcjonalne i wydajnościowe w środowisku docelowym</w:t>
            </w:r>
          </w:p>
        </w:tc>
        <w:tc>
          <w:tcPr>
            <w:tcW w:w="1559" w:type="dxa"/>
          </w:tcPr>
          <w:p w14:paraId="2D979824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B462EA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992" w:type="dxa"/>
          </w:tcPr>
          <w:p w14:paraId="42436993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B6D7704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F35F994" w14:textId="7B4B4A56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64F2AA7C" w14:textId="77777777" w:rsidTr="008A6291">
        <w:tc>
          <w:tcPr>
            <w:tcW w:w="1985" w:type="dxa"/>
          </w:tcPr>
          <w:p w14:paraId="5BA15208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Przeprowadzenie szkoleń z zakresu posługiwania się i administrowania opracowanym SIPAM</w:t>
            </w:r>
          </w:p>
        </w:tc>
        <w:tc>
          <w:tcPr>
            <w:tcW w:w="1559" w:type="dxa"/>
          </w:tcPr>
          <w:p w14:paraId="56D4D88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842BF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6F971936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7463C8C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2AF2A33" w14:textId="2B9DDC3A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7755F5AC" w14:textId="77777777" w:rsidTr="008A6291">
        <w:tc>
          <w:tcPr>
            <w:tcW w:w="1985" w:type="dxa"/>
          </w:tcPr>
          <w:p w14:paraId="2A55B992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Stworzenie dokumentacji powdrożeniowej systemu</w:t>
            </w:r>
          </w:p>
        </w:tc>
        <w:tc>
          <w:tcPr>
            <w:tcW w:w="1559" w:type="dxa"/>
          </w:tcPr>
          <w:p w14:paraId="35BCF294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B2D7C2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992" w:type="dxa"/>
          </w:tcPr>
          <w:p w14:paraId="640BE59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48745FBF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3773FA4C" w14:textId="621658DD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58960E71" w14:textId="77777777" w:rsidTr="008A6291">
        <w:tc>
          <w:tcPr>
            <w:tcW w:w="1985" w:type="dxa"/>
          </w:tcPr>
          <w:p w14:paraId="0B00172F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wybranych materiałów promocyjnych i informacyjnych o Projekcie</w:t>
            </w:r>
          </w:p>
        </w:tc>
        <w:tc>
          <w:tcPr>
            <w:tcW w:w="1559" w:type="dxa"/>
          </w:tcPr>
          <w:p w14:paraId="1D86197A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8C280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67E84BB0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5AC932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026AA" w:rsidRPr="00D07BD7" w14:paraId="2418D97D" w14:textId="77777777" w:rsidTr="008A6291">
        <w:tc>
          <w:tcPr>
            <w:tcW w:w="1985" w:type="dxa"/>
          </w:tcPr>
          <w:p w14:paraId="6B55A5E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Monitorowanie, raportowanie, nadzór nad stanem realizacji poszczególnych zadań oraz odbiór Projektu</w:t>
            </w:r>
          </w:p>
        </w:tc>
        <w:tc>
          <w:tcPr>
            <w:tcW w:w="1559" w:type="dxa"/>
          </w:tcPr>
          <w:p w14:paraId="4FC96967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DD64F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54773BAF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D398E66" w14:textId="48C89B65" w:rsidR="00A026AA" w:rsidRPr="00D07BD7" w:rsidRDefault="00343F99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A026AA" w:rsidRPr="00D07BD7" w14:paraId="087F2F9D" w14:textId="77777777" w:rsidTr="008A6291">
        <w:tc>
          <w:tcPr>
            <w:tcW w:w="1985" w:type="dxa"/>
          </w:tcPr>
          <w:p w14:paraId="685C62C1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Rozliczanie finansowe projektu</w:t>
            </w:r>
          </w:p>
        </w:tc>
        <w:tc>
          <w:tcPr>
            <w:tcW w:w="1559" w:type="dxa"/>
          </w:tcPr>
          <w:p w14:paraId="3B4577D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13DC0E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5BEDFA92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3B2AC0C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026AA" w:rsidRPr="00D07BD7" w14:paraId="6E22DDA0" w14:textId="77777777" w:rsidTr="008A6291">
        <w:tc>
          <w:tcPr>
            <w:tcW w:w="1985" w:type="dxa"/>
          </w:tcPr>
          <w:p w14:paraId="0BADFD7F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Opracowanie Studium Wykonalności jako załącznika do wniosku o dofinansowanie</w:t>
            </w:r>
          </w:p>
        </w:tc>
        <w:tc>
          <w:tcPr>
            <w:tcW w:w="1559" w:type="dxa"/>
          </w:tcPr>
          <w:p w14:paraId="2CE29FE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1CD4DC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992" w:type="dxa"/>
          </w:tcPr>
          <w:p w14:paraId="261EA60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3969" w:type="dxa"/>
          </w:tcPr>
          <w:p w14:paraId="00D45DE5" w14:textId="1D042206" w:rsidR="00A026AA" w:rsidRPr="00D07BD7" w:rsidRDefault="00AE6D78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A026AA" w:rsidRPr="00D07BD7">
              <w:rPr>
                <w:rFonts w:ascii="Arial" w:hAnsi="Arial" w:cs="Arial"/>
                <w:sz w:val="18"/>
                <w:szCs w:val="18"/>
              </w:rPr>
              <w:t>siągnięty.</w:t>
            </w:r>
          </w:p>
        </w:tc>
      </w:tr>
    </w:tbl>
    <w:p w14:paraId="530D6DC5" w14:textId="77777777" w:rsidR="00680820" w:rsidRDefault="0068082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7EF0544" w14:textId="77777777" w:rsidR="0073499C" w:rsidRDefault="0073499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75A6DAF" w14:textId="77777777" w:rsidR="0073499C" w:rsidRDefault="0073499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2E7CFC" w14:textId="77777777" w:rsidR="0073499C" w:rsidRPr="00D07BD7" w:rsidRDefault="0073499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D07BD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D07BD7" w:rsidRPr="00D07BD7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D07BD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07BD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D07BD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07BD7" w:rsidRPr="00D07BD7" w14:paraId="7624204D" w14:textId="77777777" w:rsidTr="00047D9D">
        <w:tc>
          <w:tcPr>
            <w:tcW w:w="2545" w:type="dxa"/>
          </w:tcPr>
          <w:p w14:paraId="05FC23D4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informacje sektora</w:t>
            </w:r>
          </w:p>
          <w:p w14:paraId="6A838B70" w14:textId="7AE4D569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1278" w:type="dxa"/>
          </w:tcPr>
          <w:p w14:paraId="53893276" w14:textId="37DC2630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5161AC7D" w14:textId="29901867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2B230629" w14:textId="5C7D24A4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79B0290F" w14:textId="159134C4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6220D4F" w14:textId="77777777" w:rsidTr="00047D9D">
        <w:tc>
          <w:tcPr>
            <w:tcW w:w="2545" w:type="dxa"/>
          </w:tcPr>
          <w:p w14:paraId="57B21046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zdigitalizowanych dokumentów zawierających informacje</w:t>
            </w:r>
          </w:p>
          <w:p w14:paraId="1E38DDE0" w14:textId="2C50CFA2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1278" w:type="dxa"/>
          </w:tcPr>
          <w:p w14:paraId="06A48DA1" w14:textId="333A539E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71DA1641" w14:textId="16676ED4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3 410,00</w:t>
            </w:r>
          </w:p>
        </w:tc>
        <w:tc>
          <w:tcPr>
            <w:tcW w:w="1701" w:type="dxa"/>
          </w:tcPr>
          <w:p w14:paraId="5694A15D" w14:textId="51FAD321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268" w:type="dxa"/>
          </w:tcPr>
          <w:p w14:paraId="1EFF6067" w14:textId="1D6EABFD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6CA28158" w14:textId="77777777" w:rsidTr="00047D9D">
        <w:tc>
          <w:tcPr>
            <w:tcW w:w="2545" w:type="dxa"/>
          </w:tcPr>
          <w:p w14:paraId="7993B4E8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</w:t>
            </w:r>
          </w:p>
          <w:p w14:paraId="78BCB626" w14:textId="77F07B8F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7AA4D95F" w14:textId="5FC1073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2133FE3C" w14:textId="42C157A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3 638,00</w:t>
            </w:r>
          </w:p>
        </w:tc>
        <w:tc>
          <w:tcPr>
            <w:tcW w:w="1701" w:type="dxa"/>
          </w:tcPr>
          <w:p w14:paraId="62AD0CDA" w14:textId="440EB922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23D2E4DC" w14:textId="6BEC1A08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74DDD39" w14:textId="77777777" w:rsidTr="00047D9D">
        <w:tc>
          <w:tcPr>
            <w:tcW w:w="2545" w:type="dxa"/>
          </w:tcPr>
          <w:p w14:paraId="3148FA5E" w14:textId="75CBDE10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1278" w:type="dxa"/>
          </w:tcPr>
          <w:p w14:paraId="57B9A31E" w14:textId="2913069F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07B38DDE" w14:textId="7944F63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0E563A92" w14:textId="4D737D3F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1D119A01" w14:textId="773A5DD6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5668008" w14:textId="77777777" w:rsidTr="00047D9D">
        <w:tc>
          <w:tcPr>
            <w:tcW w:w="2545" w:type="dxa"/>
          </w:tcPr>
          <w:p w14:paraId="1D8BC414" w14:textId="4CE5E019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15EDF535" w14:textId="29D2ECB6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64E49FBC" w14:textId="5A14524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31D0D2F4" w14:textId="002F1953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3339A472" w14:textId="77777777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7BD7" w:rsidRPr="00D07BD7" w14:paraId="0DC362F4" w14:textId="77777777" w:rsidTr="00047D9D">
        <w:tc>
          <w:tcPr>
            <w:tcW w:w="2545" w:type="dxa"/>
          </w:tcPr>
          <w:p w14:paraId="0BAE0783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</w:t>
            </w:r>
          </w:p>
          <w:p w14:paraId="084A8BDA" w14:textId="2529C537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sektora publicznego</w:t>
            </w:r>
          </w:p>
        </w:tc>
        <w:tc>
          <w:tcPr>
            <w:tcW w:w="1278" w:type="dxa"/>
          </w:tcPr>
          <w:p w14:paraId="2EE3CE9D" w14:textId="4E7F89B9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747A1B26" w14:textId="602CEAE4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50 000,00</w:t>
            </w:r>
          </w:p>
        </w:tc>
        <w:tc>
          <w:tcPr>
            <w:tcW w:w="1701" w:type="dxa"/>
          </w:tcPr>
          <w:p w14:paraId="0B7070E7" w14:textId="638D6C48" w:rsidR="00095F74" w:rsidRPr="00D07BD7" w:rsidRDefault="00095F74" w:rsidP="00095F7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3A7F733" w14:textId="6E98AFAF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2D6587DB" w14:textId="77777777" w:rsidTr="00047D9D">
        <w:tc>
          <w:tcPr>
            <w:tcW w:w="2545" w:type="dxa"/>
          </w:tcPr>
          <w:p w14:paraId="1BB7F532" w14:textId="4D4CC0BE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7B464EBC" w14:textId="0B661350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3477EC0" w14:textId="6D1F4E7A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</w:tcPr>
          <w:p w14:paraId="78D680B6" w14:textId="06F1E1F0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5814B4B6" w14:textId="769DCBC5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6076E312" w14:textId="77777777" w:rsidTr="00047D9D">
        <w:tc>
          <w:tcPr>
            <w:tcW w:w="2545" w:type="dxa"/>
          </w:tcPr>
          <w:p w14:paraId="2B1998F4" w14:textId="575C0D17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00D8B8E" w14:textId="016F0499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2AF81ED" w14:textId="5510D8D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14,77</w:t>
            </w:r>
          </w:p>
        </w:tc>
        <w:tc>
          <w:tcPr>
            <w:tcW w:w="1701" w:type="dxa"/>
          </w:tcPr>
          <w:p w14:paraId="52185BE8" w14:textId="6C626632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0B8AA209" w14:textId="690BBEF2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3FD42E01" w14:textId="77777777" w:rsidTr="00047D9D">
        <w:tc>
          <w:tcPr>
            <w:tcW w:w="2545" w:type="dxa"/>
          </w:tcPr>
          <w:p w14:paraId="25159D1D" w14:textId="392925F7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93924D2" w14:textId="68663F87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30466A7A" w14:textId="35A00598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86F8A29" w14:textId="1EE390B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A141772" w14:textId="5703731B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D07BD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07BD7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D07BD7">
        <w:rPr>
          <w:rFonts w:ascii="Arial" w:hAnsi="Arial" w:cs="Arial"/>
          <w:color w:val="auto"/>
          <w:sz w:val="20"/>
          <w:szCs w:val="20"/>
        </w:rPr>
        <w:t>&lt;</w:t>
      </w:r>
      <w:r w:rsidR="00B41415" w:rsidRPr="00D07BD7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D07BD7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D07BD7" w:rsidRPr="00D07BD7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07BD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D07BD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7BD7" w:rsidRPr="00D07BD7" w14:paraId="280C6A44" w14:textId="77777777" w:rsidTr="00517F12">
        <w:tc>
          <w:tcPr>
            <w:tcW w:w="2937" w:type="dxa"/>
          </w:tcPr>
          <w:p w14:paraId="732F9DD7" w14:textId="77777777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Dostęp do danych administracji morskiej – wyszukiwanie i</w:t>
            </w:r>
          </w:p>
          <w:p w14:paraId="04C73CAB" w14:textId="77777777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Pobieranie danych</w:t>
            </w:r>
          </w:p>
          <w:p w14:paraId="246B8107" w14:textId="6A6F0D76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(usługi realizowane przede wszystkim przez standardy: WMS, WMTS, WFS, CSW)</w:t>
            </w:r>
          </w:p>
        </w:tc>
        <w:tc>
          <w:tcPr>
            <w:tcW w:w="1169" w:type="dxa"/>
          </w:tcPr>
          <w:p w14:paraId="4B41BCA3" w14:textId="2BED7AB3" w:rsidR="00F07774" w:rsidRPr="00D07BD7" w:rsidRDefault="00F07774" w:rsidP="00766566">
            <w:pPr>
              <w:rPr>
                <w:rFonts w:cs="Arial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66566" w:rsidRPr="00D07BD7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134" w:type="dxa"/>
          </w:tcPr>
          <w:p w14:paraId="33EEA3EA" w14:textId="77777777" w:rsidR="00F07774" w:rsidRPr="00D07BD7" w:rsidRDefault="00F07774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651314A8" w14:textId="62B2D8DE" w:rsidR="00F07774" w:rsidRPr="00D07BD7" w:rsidRDefault="00F0777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D07BD7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D07BD7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D07BD7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D07BD7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4248"/>
        <w:gridCol w:w="1701"/>
        <w:gridCol w:w="1843"/>
        <w:gridCol w:w="1842"/>
      </w:tblGrid>
      <w:tr w:rsidR="00D07BD7" w:rsidRPr="00D07BD7" w14:paraId="7ED4D618" w14:textId="77777777" w:rsidTr="00D50D7D">
        <w:trPr>
          <w:tblHeader/>
        </w:trPr>
        <w:tc>
          <w:tcPr>
            <w:tcW w:w="4248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07BD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7BD7" w:rsidRPr="00D07BD7" w14:paraId="23D46142" w14:textId="77777777" w:rsidTr="00D50D7D">
        <w:tc>
          <w:tcPr>
            <w:tcW w:w="4248" w:type="dxa"/>
          </w:tcPr>
          <w:p w14:paraId="34A2AE74" w14:textId="1EE57B1F" w:rsidR="00F21CCC" w:rsidRPr="00D07BD7" w:rsidRDefault="00F21CCC" w:rsidP="00F21CCC">
            <w:pPr>
              <w:ind w:left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Rodzaj i liczbę zbiorów objętych projektem 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(w zakresie zbiorów do udostępnienia jak i zbiorów do digitalizacji) </w:t>
            </w:r>
            <w:r w:rsidRPr="00D07BD7">
              <w:rPr>
                <w:rFonts w:ascii="Arial" w:hAnsi="Arial" w:cs="Arial"/>
                <w:sz w:val="18"/>
                <w:szCs w:val="20"/>
              </w:rPr>
              <w:t>określono w wyniku przeprowadzonej inwentaryzacji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 xml:space="preserve"> danych administracji morskiej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 na etapie opracowania Studium Wykonalności dla projektu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 xml:space="preserve">. Aktualnie żaden ze zbiorów wymienionych w 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poniższym 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>zestawieniu nie jest kompleksowo udostępniany publicznie wraz z danymi przestrzennymi.</w:t>
            </w:r>
          </w:p>
          <w:p w14:paraId="3A059ED1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zamknięte dla żeglugi i rybołówstwa.</w:t>
            </w:r>
          </w:p>
          <w:p w14:paraId="04AA812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niebezpieczne dla żeglugi i rybołówstwa (wraz z określeniem terminów uznania strefy za niebezpieczną).</w:t>
            </w:r>
          </w:p>
          <w:p w14:paraId="1C28BA96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System rozgraniczenia ruchu statków.</w:t>
            </w:r>
          </w:p>
          <w:p w14:paraId="618AE00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Ustanowione trasy przepływu i drogi morskie.</w:t>
            </w:r>
          </w:p>
          <w:p w14:paraId="27C1A76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morskich wód wewnętrznych.</w:t>
            </w:r>
          </w:p>
          <w:p w14:paraId="4B4067CC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morza terytorialnego RP.</w:t>
            </w:r>
          </w:p>
          <w:p w14:paraId="00DAD23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Wyłącznej Strefy Ekonomicznej RP.</w:t>
            </w:r>
          </w:p>
          <w:p w14:paraId="65BFE21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morskiej strefy przyległej RP.</w:t>
            </w:r>
          </w:p>
          <w:p w14:paraId="0D51A98F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bezpieczeństwa wokół sztucznych wysp, konstrukcji i urządzeń ustanowione przez urząd morski.</w:t>
            </w:r>
          </w:p>
          <w:p w14:paraId="10E2950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Lokalizacja pozwoleń na inwestycje w polskich obszarach morskich.</w:t>
            </w:r>
          </w:p>
          <w:p w14:paraId="5F7C5C0D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Osie podmorskich kabli i rurociągów.</w:t>
            </w:r>
          </w:p>
          <w:p w14:paraId="40E43A23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Wraki statków w polskich obszarach morskich oraz inne obiekty zabytkowe.</w:t>
            </w:r>
          </w:p>
          <w:p w14:paraId="0E971B46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pasa nadbrzeżnego (pas techniczny i pas ochronny).</w:t>
            </w:r>
          </w:p>
          <w:p w14:paraId="55FDF5A4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zakresu działania dyrektorów urzędów morskich.</w:t>
            </w:r>
          </w:p>
          <w:p w14:paraId="0AC56AAD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portów i ich red.</w:t>
            </w:r>
          </w:p>
          <w:p w14:paraId="529A170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przystani morskich, kotwicowisk.</w:t>
            </w:r>
          </w:p>
          <w:p w14:paraId="7C718F5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Obiekty infrastruktury zapewniające dostęp do portów i przystani.</w:t>
            </w:r>
          </w:p>
          <w:p w14:paraId="2B95518E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Tory podejściowe.</w:t>
            </w:r>
          </w:p>
          <w:p w14:paraId="1A6670C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Kilometraż wybrzeża morskiego.</w:t>
            </w:r>
          </w:p>
          <w:p w14:paraId="6700707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Numeracja wejść na plażę.</w:t>
            </w:r>
          </w:p>
          <w:p w14:paraId="16E80CC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Plany ochrony przyrody Natura 2000 na obszarach morskich.</w:t>
            </w:r>
          </w:p>
          <w:p w14:paraId="5F3E1B6F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Linia brzegu.</w:t>
            </w:r>
          </w:p>
          <w:p w14:paraId="6CAF4A90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Linia podstawowa.</w:t>
            </w:r>
          </w:p>
          <w:p w14:paraId="1BCC5CF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Graniczna linia ochrony – z rozporządzenia.</w:t>
            </w:r>
          </w:p>
          <w:p w14:paraId="0A1743E1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Odcinki brzegu objęte programem ochrony brzegów morskich.</w:t>
            </w:r>
          </w:p>
          <w:p w14:paraId="3993C18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Dane batymetryczne.</w:t>
            </w:r>
          </w:p>
          <w:p w14:paraId="7474AAD0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Dane z systemu LIDAR</w:t>
            </w:r>
          </w:p>
          <w:p w14:paraId="3AC9EC0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Ortofotomapy.</w:t>
            </w:r>
          </w:p>
          <w:p w14:paraId="6F712CD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Zgoda na wykorzystanie terenów położonych w granicach pasa technicznego do celów innych niż utrzymanie brzegu w stanie zgodnym z wymogami bezpieczeństwa i ochrony środowiska (art. 37 ust 1 ustawy o obszarach morskich i administracji morskiej RP).</w:t>
            </w:r>
          </w:p>
          <w:p w14:paraId="63D26C47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Zgoda na zwolnienie z zakazów określonych w art. 88 l Prawa Wodnego (w brzmieniu obowiązującym do końca 2017 roku).</w:t>
            </w:r>
          </w:p>
          <w:p w14:paraId="1A90CBE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Umowy użytkowania.</w:t>
            </w:r>
          </w:p>
          <w:p w14:paraId="3FEBADF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Decyzje o trwałym zarządzie Wm (wody morskie)</w:t>
            </w:r>
          </w:p>
          <w:p w14:paraId="4F7DD464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Decyzje o trwałym zarządzie ląd</w:t>
            </w:r>
          </w:p>
          <w:p w14:paraId="2949DD3E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Plan Urządzenia Lasu Urzędów Morskich.</w:t>
            </w:r>
          </w:p>
          <w:p w14:paraId="47018482" w14:textId="0E56FBC6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</w:tcPr>
          <w:p w14:paraId="24C3FAF1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CEB2473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13E2421F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A0F59EE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9F9E1EA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25CC1C6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B8294C2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4B91A96C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E1D70FF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A84BB88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111B2288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590871E1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405A09A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56EF01F2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A2A7E20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B3569F7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0B2F087E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0455655" w14:textId="51ABE81B" w:rsidR="00F07774" w:rsidRPr="008F0C2B" w:rsidRDefault="00D50D7D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F0C2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 w:rsidRPr="008F0C2B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8F0C2B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843" w:type="dxa"/>
          </w:tcPr>
          <w:p w14:paraId="1F0DC2F6" w14:textId="77777777" w:rsidR="00F07774" w:rsidRPr="00D07BD7" w:rsidRDefault="00F07774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1842" w:type="dxa"/>
          </w:tcPr>
          <w:p w14:paraId="6DFD272A" w14:textId="77777777" w:rsidR="00F07774" w:rsidRPr="00D07BD7" w:rsidRDefault="00F07774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D07BD7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07BD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07BD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07BD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07BD7">
        <w:rPr>
          <w:rFonts w:ascii="Arial" w:hAnsi="Arial" w:cs="Arial"/>
          <w:color w:val="auto"/>
        </w:rPr>
        <w:t xml:space="preserve"> </w:t>
      </w:r>
      <w:r w:rsidR="00B41415" w:rsidRPr="00D07BD7">
        <w:rPr>
          <w:rFonts w:ascii="Arial" w:hAnsi="Arial" w:cs="Arial"/>
          <w:color w:val="auto"/>
          <w:sz w:val="20"/>
          <w:szCs w:val="18"/>
        </w:rPr>
        <w:t>&lt;maksymalnie 20</w:t>
      </w:r>
      <w:r w:rsidRPr="00D07BD7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D07BD7" w:rsidRPr="00D07BD7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07BD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07BD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7BD7" w:rsidRPr="00D07BD7" w14:paraId="50A66C72" w14:textId="77777777" w:rsidTr="009E747E">
        <w:tc>
          <w:tcPr>
            <w:tcW w:w="2547" w:type="dxa"/>
          </w:tcPr>
          <w:p w14:paraId="20B36869" w14:textId="7FA047F4" w:rsidR="00A86449" w:rsidRPr="00D07BD7" w:rsidRDefault="00787EE6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</w:rPr>
              <w:t>System Informacji Przestrzennej Administracji Morskiej (SIPAM)</w:t>
            </w:r>
          </w:p>
        </w:tc>
        <w:tc>
          <w:tcPr>
            <w:tcW w:w="1701" w:type="dxa"/>
          </w:tcPr>
          <w:p w14:paraId="1DB94B1B" w14:textId="73F2804A" w:rsidR="00A86449" w:rsidRPr="008F0C2B" w:rsidRDefault="00A53FE7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6882FECF" w14:textId="668F33C7" w:rsidR="004C1D48" w:rsidRPr="00D07BD7" w:rsidRDefault="00D50D7D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85C120E" w14:textId="1D28DCDB" w:rsidR="004C1D48" w:rsidRPr="00D07BD7" w:rsidRDefault="001E4F0D" w:rsidP="001E4F0D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Geoportal2. Opracowanie cyfrowych, spójnych i zharmonizowanych zbiorów danych przestrzennych administracji morskiej, umożliwi włączenie ich i udostępnienie w Geoportalu, za pomocą usług OGC. Urzędy Morskie przekazują Głównemu Geodecie Kraju posiadane informacje i zbiory danych przestrzennych dotyczące przebiegu granic: pasa technicznego, pasa ochronnego, pasa nadbrzeżnego, portów, przystani morskich, red, morskiej linii brzegowej, linii podstawowej morza terytorialnego, morza terytorialnego, wyłącznej strefy ekonomicznej, morskich wód wewnętrznych. Dzięki produktom projektu SIPAM: opracowaniu zharmonizowanych zbiorów danych, utworzeniu interfejsów programistycznych (API) możliwa będzie aktualizacja on-line danych rejestru publicznego PRG, czyli ponowne ich wykorzystanie, a następnie publikacja aktualnych danych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>na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geoportal.gov.pl </w:t>
            </w:r>
          </w:p>
          <w:p w14:paraId="43CDFE6D" w14:textId="19242BAC" w:rsidR="008E4D24" w:rsidRPr="00D07BD7" w:rsidRDefault="008E4D24" w:rsidP="0012005B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Projekt SIPAM będzie także komplementarny z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>opracowywanym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przez administrację morską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rojektem planu zagospodaro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wania przestrzennego p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olskich obsza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rów m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or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skich w skali 1 : 200 000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. Projekt SIPAM zapewni dostęp do aktualnych danych referencyjnych, które będą wspierać podejmowanie właściwych decyzji planistycznych. Po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 xml:space="preserve">opracowaniu morskiego planu zagospodarowania przestrzennego,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usługi zapewniające dostęp do rozstrzygnięć planu zostaną włączone do systemu informacji przestrzennej SIPAM, co zwiększy ich dostępność </w:t>
            </w: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(możliwość szybkiej lokalizacji) i możliwość ponownego ich wykorzystania ("re-use").</w:t>
            </w:r>
          </w:p>
        </w:tc>
      </w:tr>
      <w:tr w:rsidR="00D07BD7" w:rsidRPr="00D07BD7" w14:paraId="41A6864C" w14:textId="77777777" w:rsidTr="00DE1B02">
        <w:trPr>
          <w:trHeight w:val="1325"/>
        </w:trPr>
        <w:tc>
          <w:tcPr>
            <w:tcW w:w="2547" w:type="dxa"/>
          </w:tcPr>
          <w:p w14:paraId="0CFCC020" w14:textId="403CA96C" w:rsidR="00787EE6" w:rsidRPr="00D07BD7" w:rsidRDefault="00787EE6" w:rsidP="00787EE6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API</w:t>
            </w:r>
          </w:p>
        </w:tc>
        <w:tc>
          <w:tcPr>
            <w:tcW w:w="1701" w:type="dxa"/>
          </w:tcPr>
          <w:p w14:paraId="57633ECD" w14:textId="18957CB8" w:rsidR="00787EE6" w:rsidRPr="008F0C2B" w:rsidRDefault="00A53FE7" w:rsidP="00787EE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156D1AA3" w14:textId="6CD38A79" w:rsidR="00787EE6" w:rsidRPr="00D07BD7" w:rsidRDefault="00787EE6" w:rsidP="00787EE6">
            <w:pPr>
              <w:rPr>
                <w:rFonts w:cs="Arial"/>
                <w:lang w:eastAsia="pl-PL"/>
              </w:rPr>
            </w:pPr>
            <w:r w:rsidRPr="00D07BD7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5A3A2BA" w14:textId="307AA71F" w:rsidR="00787EE6" w:rsidRPr="00D07BD7" w:rsidRDefault="005E7606" w:rsidP="00DE1B02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Ułatwienie (zwiększenie) dostępu do informacji sektora publicznego (ISP) i ich ponownego wykorzystania nastąpi także za pomocą interfejsów programistycznych (API). API umożliwi </w:t>
            </w:r>
            <w:r w:rsidR="00DE1B02" w:rsidRPr="00D07BD7">
              <w:rPr>
                <w:rFonts w:ascii="Arial" w:hAnsi="Arial" w:cs="Arial"/>
                <w:sz w:val="18"/>
                <w:szCs w:val="18"/>
              </w:rPr>
              <w:t xml:space="preserve">systemom zewnętrznym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dostęp do danych aplikacji. </w:t>
            </w:r>
          </w:p>
        </w:tc>
      </w:tr>
    </w:tbl>
    <w:p w14:paraId="2AC8CEEF" w14:textId="73D2E2F8" w:rsidR="00BB059E" w:rsidRPr="00D07BD7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07BD7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07BD7">
        <w:rPr>
          <w:rFonts w:ascii="Arial" w:hAnsi="Arial" w:cs="Arial"/>
        </w:rPr>
        <w:t xml:space="preserve"> </w:t>
      </w:r>
      <w:r w:rsidR="00B41415" w:rsidRPr="00D07BD7">
        <w:rPr>
          <w:rFonts w:ascii="Arial" w:hAnsi="Arial" w:cs="Arial"/>
        </w:rPr>
        <w:t xml:space="preserve"> </w:t>
      </w:r>
      <w:r w:rsidR="00DA34DF" w:rsidRPr="00D07BD7">
        <w:rPr>
          <w:rFonts w:ascii="Arial" w:hAnsi="Arial" w:cs="Arial"/>
          <w:sz w:val="20"/>
          <w:szCs w:val="20"/>
        </w:rPr>
        <w:t>&lt;</w:t>
      </w:r>
      <w:r w:rsidR="00B41415" w:rsidRPr="00D07BD7">
        <w:rPr>
          <w:rFonts w:ascii="Arial" w:hAnsi="Arial" w:cs="Arial"/>
          <w:sz w:val="20"/>
          <w:szCs w:val="20"/>
        </w:rPr>
        <w:t>maksymalnie 20</w:t>
      </w:r>
      <w:r w:rsidR="00DA34DF" w:rsidRPr="00D07BD7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D07BD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D07BD7" w:rsidRPr="00D07BD7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07BD7" w:rsidRPr="00D07BD7" w14:paraId="21703F85" w14:textId="77777777" w:rsidTr="009E747E">
        <w:tc>
          <w:tcPr>
            <w:tcW w:w="3265" w:type="dxa"/>
            <w:vAlign w:val="bottom"/>
          </w:tcPr>
          <w:p w14:paraId="149B3B2A" w14:textId="26E7FD42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nieefektywnego zarządzania projektem</w:t>
            </w:r>
          </w:p>
        </w:tc>
        <w:tc>
          <w:tcPr>
            <w:tcW w:w="1697" w:type="dxa"/>
            <w:vAlign w:val="bottom"/>
          </w:tcPr>
          <w:p w14:paraId="22397F32" w14:textId="6D98857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12D158D7" w14:textId="2C7E25A1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0449E203" w14:textId="14D90448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zmiana składu zespołu roboczego/ nagradzanie członków zespołu za efektywne zarządzanie projektem (działanie profilaktyczne)</w:t>
            </w:r>
          </w:p>
        </w:tc>
      </w:tr>
      <w:tr w:rsidR="00D07BD7" w:rsidRPr="00D07BD7" w14:paraId="2D4CB487" w14:textId="77777777" w:rsidTr="009E747E">
        <w:tc>
          <w:tcPr>
            <w:tcW w:w="3265" w:type="dxa"/>
            <w:vAlign w:val="bottom"/>
          </w:tcPr>
          <w:p w14:paraId="7FAE4E4A" w14:textId="2CEB9FD9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opóźnienia wykonywania poszczególnych etapów projektu</w:t>
            </w:r>
          </w:p>
        </w:tc>
        <w:tc>
          <w:tcPr>
            <w:tcW w:w="1697" w:type="dxa"/>
            <w:vAlign w:val="bottom"/>
          </w:tcPr>
          <w:p w14:paraId="5CFE7806" w14:textId="03248770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294F63DC" w14:textId="1D6DA81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  <w:vAlign w:val="bottom"/>
          </w:tcPr>
          <w:p w14:paraId="65B6B50E" w14:textId="6485EE8F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nałożenie kary finansowej dla podwykonawców odpowiedzialnych za opóźnienie projektu / zmiana podwykonawcy / tolerancja (w przypadku małych opóźnień nie zagrażających realizacji celów ogólnych</w:t>
            </w:r>
          </w:p>
        </w:tc>
      </w:tr>
      <w:tr w:rsidR="00D07BD7" w:rsidRPr="00D07BD7" w14:paraId="63490B5B" w14:textId="77777777" w:rsidTr="009E747E">
        <w:tc>
          <w:tcPr>
            <w:tcW w:w="3265" w:type="dxa"/>
            <w:vAlign w:val="bottom"/>
          </w:tcPr>
          <w:p w14:paraId="4B0F148E" w14:textId="66601D9F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wadliwego / niezgodnego ze specyfikacją działania systemów teleinformatycznych objętych projektem</w:t>
            </w:r>
          </w:p>
        </w:tc>
        <w:tc>
          <w:tcPr>
            <w:tcW w:w="1697" w:type="dxa"/>
            <w:vAlign w:val="bottom"/>
          </w:tcPr>
          <w:p w14:paraId="1C947BD5" w14:textId="7B08A80B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075F519B" w14:textId="2092E09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6ECA55C3" w14:textId="011DCAD4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nałożenie kary finansowej dla podwykonawców odpowiedzialnych za opóźnienie projektu / zmiana podwykonawcy</w:t>
            </w:r>
          </w:p>
        </w:tc>
      </w:tr>
      <w:tr w:rsidR="00D07BD7" w:rsidRPr="00D07BD7" w14:paraId="0DFBA2C5" w14:textId="77777777" w:rsidTr="009E747E">
        <w:tc>
          <w:tcPr>
            <w:tcW w:w="3265" w:type="dxa"/>
            <w:vAlign w:val="bottom"/>
          </w:tcPr>
          <w:p w14:paraId="04458318" w14:textId="105D5C25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Awaria elementów systemu teleinformatycznego spowodowana czynnikami niezależnymi</w:t>
            </w:r>
          </w:p>
        </w:tc>
        <w:tc>
          <w:tcPr>
            <w:tcW w:w="1697" w:type="dxa"/>
            <w:vAlign w:val="bottom"/>
          </w:tcPr>
          <w:p w14:paraId="79C2EBCF" w14:textId="708E5B7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45DD57F7" w14:textId="60C9CE73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57846AA2" w14:textId="6EFAE98D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wprowadzenie działań zapobiegawczych na etapie realizacji projektu - ubezpieczenie sprzętu i serwerowni (uwzględnione w kosztach operacyjnych projektu w SW)</w:t>
            </w:r>
          </w:p>
        </w:tc>
      </w:tr>
      <w:tr w:rsidR="00D07BD7" w:rsidRPr="00D07BD7" w14:paraId="79CCA993" w14:textId="77777777" w:rsidTr="009E747E">
        <w:tc>
          <w:tcPr>
            <w:tcW w:w="3265" w:type="dxa"/>
            <w:vAlign w:val="bottom"/>
          </w:tcPr>
          <w:p w14:paraId="687FD1C6" w14:textId="68A4A2D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braku posiadania odpowiednich kompetencji w zakresie koordynowania projektem</w:t>
            </w:r>
          </w:p>
        </w:tc>
        <w:tc>
          <w:tcPr>
            <w:tcW w:w="1697" w:type="dxa"/>
            <w:vAlign w:val="bottom"/>
          </w:tcPr>
          <w:p w14:paraId="0A9F7BB0" w14:textId="3D0D9CD6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2358D1DA" w14:textId="1E92A634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2177538A" w14:textId="2ADEAB74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Zatrudnienie osób posiadających odpowiednie kompetencje</w:t>
            </w:r>
          </w:p>
        </w:tc>
      </w:tr>
      <w:tr w:rsidR="00D07BD7" w:rsidRPr="00D07BD7" w14:paraId="40725C68" w14:textId="77777777" w:rsidTr="009E747E">
        <w:tc>
          <w:tcPr>
            <w:tcW w:w="3265" w:type="dxa"/>
            <w:vAlign w:val="bottom"/>
          </w:tcPr>
          <w:p w14:paraId="3B926171" w14:textId="0F07590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zmiany składu osobowego zespołu roboczego</w:t>
            </w:r>
          </w:p>
        </w:tc>
        <w:tc>
          <w:tcPr>
            <w:tcW w:w="1697" w:type="dxa"/>
            <w:vAlign w:val="bottom"/>
          </w:tcPr>
          <w:p w14:paraId="79B0FB66" w14:textId="7B4861EC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5A95F9C" w14:textId="1F4B9D49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1DC59859" w14:textId="3B644F71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Zatrudnienie osób posiadających odpowiednie kompetencje</w:t>
            </w:r>
          </w:p>
        </w:tc>
      </w:tr>
      <w:tr w:rsidR="00D07BD7" w:rsidRPr="00D07BD7" w14:paraId="1EF7AD6E" w14:textId="77777777" w:rsidTr="009E747E">
        <w:tc>
          <w:tcPr>
            <w:tcW w:w="3265" w:type="dxa"/>
            <w:vAlign w:val="bottom"/>
          </w:tcPr>
          <w:p w14:paraId="7E4FE5F5" w14:textId="27EE9232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Wzrost kosztów Projektu w stosunku do planu</w:t>
            </w:r>
          </w:p>
        </w:tc>
        <w:tc>
          <w:tcPr>
            <w:tcW w:w="1697" w:type="dxa"/>
            <w:vAlign w:val="bottom"/>
          </w:tcPr>
          <w:p w14:paraId="5A35E296" w14:textId="450A2F09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604274A0" w14:textId="4103E6EA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  <w:vAlign w:val="bottom"/>
          </w:tcPr>
          <w:p w14:paraId="7080F9AF" w14:textId="124874C6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Przeprowadzenie postępowań przetargowych z udziałem możliwie dużej liczby oferentów, precyzyjne określenie zakresu prac w ramach projektu, wykorzystanie rozwiązań Open Source.</w:t>
            </w:r>
          </w:p>
        </w:tc>
      </w:tr>
      <w:tr w:rsidR="00D07BD7" w:rsidRPr="00D07BD7" w14:paraId="2EB50A4A" w14:textId="77777777" w:rsidTr="009E747E">
        <w:tc>
          <w:tcPr>
            <w:tcW w:w="3265" w:type="dxa"/>
            <w:vAlign w:val="bottom"/>
          </w:tcPr>
          <w:p w14:paraId="1EC51C5F" w14:textId="066B544C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braku odpowiednich zasobów po stronie użytkowników końcowych SIPAM</w:t>
            </w:r>
          </w:p>
        </w:tc>
        <w:tc>
          <w:tcPr>
            <w:tcW w:w="1697" w:type="dxa"/>
            <w:vAlign w:val="bottom"/>
          </w:tcPr>
          <w:p w14:paraId="0ADE1FF6" w14:textId="531DBD2B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bottom"/>
          </w:tcPr>
          <w:p w14:paraId="067CE3BB" w14:textId="46E6CB9E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  <w:vAlign w:val="bottom"/>
          </w:tcPr>
          <w:p w14:paraId="00393BBA" w14:textId="00B497C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Szczegółowe zidentyfikowanie stanu zasobów osobowych administracji mor</w:t>
            </w: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skiej, które będą użytkownikami systemu, zdefiniowanie planu szkoleń dla użytkowników systemu.</w:t>
            </w:r>
          </w:p>
        </w:tc>
      </w:tr>
      <w:tr w:rsidR="00D07BD7" w:rsidRPr="00D07BD7" w14:paraId="6AFAA2C2" w14:textId="77777777" w:rsidTr="009E747E">
        <w:tc>
          <w:tcPr>
            <w:tcW w:w="3265" w:type="dxa"/>
            <w:vAlign w:val="bottom"/>
          </w:tcPr>
          <w:p w14:paraId="79F28A36" w14:textId="5E8D89B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Ryzyko przyjęcia nieprawidłowych założeń wynikające z braku kompletnej wiedzy na etapie przygotowania SW</w:t>
            </w:r>
          </w:p>
        </w:tc>
        <w:tc>
          <w:tcPr>
            <w:tcW w:w="1697" w:type="dxa"/>
            <w:vAlign w:val="bottom"/>
          </w:tcPr>
          <w:p w14:paraId="68AD3E50" w14:textId="06C95431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bottom"/>
          </w:tcPr>
          <w:p w14:paraId="593C7746" w14:textId="7D2005DB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7FB8AE10" w14:textId="2B2FDB47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Precyzyjne opisanie wymagań systemu SIPAM w SIWZ zabezpieczy interesy administracji morskiej w stosunku do niezbędnych standardów technologicznych, funkcjonalności oraz bezpieczeństwa systemu.</w:t>
            </w:r>
          </w:p>
        </w:tc>
      </w:tr>
      <w:tr w:rsidR="00D07BD7" w:rsidRPr="00D07BD7" w14:paraId="7E8A01DB" w14:textId="77777777" w:rsidTr="009E747E">
        <w:tc>
          <w:tcPr>
            <w:tcW w:w="3265" w:type="dxa"/>
            <w:vAlign w:val="bottom"/>
          </w:tcPr>
          <w:p w14:paraId="2C42CB90" w14:textId="77087A52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przekroczenia harmonogramu w wyniku trudności w prowadzeniu postępowań przetargowych</w:t>
            </w:r>
            <w:r w:rsidR="008667C5">
              <w:rPr>
                <w:rFonts w:ascii="Arial" w:hAnsi="Arial" w:cs="Arial"/>
                <w:sz w:val="18"/>
                <w:szCs w:val="20"/>
              </w:rPr>
              <w:t xml:space="preserve"> (zamknięte)_</w:t>
            </w:r>
          </w:p>
        </w:tc>
        <w:tc>
          <w:tcPr>
            <w:tcW w:w="1697" w:type="dxa"/>
            <w:vAlign w:val="bottom"/>
          </w:tcPr>
          <w:p w14:paraId="19881A1F" w14:textId="5723FED5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55EE3B1" w14:textId="2021B89C" w:rsidR="00F329E6" w:rsidRPr="00D07BD7" w:rsidRDefault="00E7176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  <w:vAlign w:val="bottom"/>
          </w:tcPr>
          <w:p w14:paraId="7451BB43" w14:textId="65FC03C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Szczegółowe zaplanowanie postępowań przetargowych, w tym określenie liczby niezbędnych postępowań, czasu potrzebnego na przeprowadzenie każdego z nich oraz jego kosztu. Utworzenie rezerw czasowych i budżetowych związanych z postępowaniami przetargowymi.</w:t>
            </w:r>
          </w:p>
        </w:tc>
      </w:tr>
      <w:tr w:rsidR="00D07BD7" w:rsidRPr="00D07BD7" w14:paraId="32B9103F" w14:textId="77777777" w:rsidTr="009E747E">
        <w:tc>
          <w:tcPr>
            <w:tcW w:w="3265" w:type="dxa"/>
            <w:vAlign w:val="bottom"/>
          </w:tcPr>
          <w:p w14:paraId="0F762CF7" w14:textId="521C988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nieodpowiedniego zabezpieczenia danych wrażliwych</w:t>
            </w:r>
          </w:p>
        </w:tc>
        <w:tc>
          <w:tcPr>
            <w:tcW w:w="1697" w:type="dxa"/>
            <w:vAlign w:val="bottom"/>
          </w:tcPr>
          <w:p w14:paraId="43A7C3B1" w14:textId="77ACA6CD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160B2D7A" w14:textId="6642123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45DC626F" w14:textId="102A4F4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Przyjęcie w projekcie SIPAM optymalnych rozwiązań dotyczących zabezpieczenia danych oraz przewidzenie możliwości modernizacji mechanizmów bezpieczeństwa bez konieczności szerokiej ingerencji w konstrukcję rozwiązania. Wdrożenie w ramach Projektu odpowiednich polityk i procedur zarządzania dostępem do danych wrażliwych.</w:t>
            </w:r>
          </w:p>
        </w:tc>
      </w:tr>
    </w:tbl>
    <w:p w14:paraId="602B0C9F" w14:textId="77777777" w:rsidR="00141A92" w:rsidRPr="00D07BD7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D07BD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D07BD7" w:rsidRPr="00D07BD7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D07BD7" w:rsidRDefault="0091332C" w:rsidP="009E747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07BD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07BD7" w:rsidRPr="00D07BD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9AF3B8A" w:rsidR="0091332C" w:rsidRPr="00D07BD7" w:rsidRDefault="0091332C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0D365D8A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6E960B24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7A5D7673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537D37CF" w14:textId="6AA71FD7" w:rsidR="0091332C" w:rsidRPr="00D07BD7" w:rsidRDefault="00A53FE7" w:rsidP="00141A92">
      <w:pPr>
        <w:spacing w:before="240" w:after="120"/>
        <w:rPr>
          <w:rFonts w:ascii="Arial" w:hAnsi="Arial" w:cs="Arial"/>
        </w:rPr>
      </w:pPr>
      <w:r w:rsidRPr="00D07BD7">
        <w:rPr>
          <w:rFonts w:ascii="Arial" w:hAnsi="Arial" w:cs="Arial"/>
          <w:sz w:val="18"/>
          <w:szCs w:val="20"/>
        </w:rPr>
        <w:t>Brak na tym etapie realizacji.</w:t>
      </w:r>
    </w:p>
    <w:p w14:paraId="0FA2F07F" w14:textId="7F97B73C" w:rsidR="00BB059E" w:rsidRPr="00D07BD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07BD7">
        <w:rPr>
          <w:rFonts w:ascii="Arial" w:hAnsi="Arial" w:cs="Arial"/>
          <w:b/>
        </w:rPr>
        <w:t xml:space="preserve"> </w:t>
      </w:r>
      <w:r w:rsidR="00550C19" w:rsidRPr="00D07BD7">
        <w:rPr>
          <w:rFonts w:ascii="Arial" w:hAnsi="Arial" w:cs="Arial"/>
          <w:sz w:val="18"/>
        </w:rPr>
        <w:t xml:space="preserve">Kamil Rybka, Departament Gospodarki Morskiej, </w:t>
      </w:r>
      <w:hyperlink r:id="rId8" w:history="1">
        <w:r w:rsidR="00550C19" w:rsidRPr="00D07BD7">
          <w:rPr>
            <w:rStyle w:val="Hipercze"/>
            <w:rFonts w:ascii="Arial" w:hAnsi="Arial" w:cs="Arial"/>
            <w:color w:val="auto"/>
            <w:sz w:val="18"/>
          </w:rPr>
          <w:t>Kamil.Rybka@mgm.gov.pl</w:t>
        </w:r>
      </w:hyperlink>
      <w:r w:rsidR="00550C19" w:rsidRPr="00D07BD7">
        <w:rPr>
          <w:rFonts w:ascii="Arial" w:hAnsi="Arial" w:cs="Arial"/>
          <w:sz w:val="18"/>
        </w:rPr>
        <w:t xml:space="preserve">, </w:t>
      </w:r>
      <w:r w:rsidR="00550C19" w:rsidRPr="00D07BD7">
        <w:rPr>
          <w:rFonts w:ascii="Arial" w:hAnsi="Arial" w:cs="Arial"/>
          <w:sz w:val="18"/>
        </w:rPr>
        <w:br/>
        <w:t xml:space="preserve">Tel. (22) 583-58-68 </w:t>
      </w:r>
    </w:p>
    <w:sectPr w:rsidR="00BB059E" w:rsidRPr="00D07BD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E165F" w14:textId="77777777" w:rsidR="001A7228" w:rsidRDefault="001A7228" w:rsidP="00BB2420">
      <w:pPr>
        <w:spacing w:after="0" w:line="240" w:lineRule="auto"/>
      </w:pPr>
      <w:r>
        <w:separator/>
      </w:r>
    </w:p>
  </w:endnote>
  <w:endnote w:type="continuationSeparator" w:id="0">
    <w:p w14:paraId="2C0B9FB5" w14:textId="77777777" w:rsidR="001A7228" w:rsidRDefault="001A722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36300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A9CDAF" w14:textId="5B45244C" w:rsidR="009E747E" w:rsidRDefault="009E747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73C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73C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9E747E" w:rsidRDefault="009E74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F76EE" w14:textId="77777777" w:rsidR="001A7228" w:rsidRDefault="001A7228" w:rsidP="00BB2420">
      <w:pPr>
        <w:spacing w:after="0" w:line="240" w:lineRule="auto"/>
      </w:pPr>
      <w:r>
        <w:separator/>
      </w:r>
    </w:p>
  </w:footnote>
  <w:footnote w:type="continuationSeparator" w:id="0">
    <w:p w14:paraId="45D3456C" w14:textId="77777777" w:rsidR="001A7228" w:rsidRDefault="001A722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E747E" w:rsidRDefault="009E747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F65FE"/>
    <w:multiLevelType w:val="multilevel"/>
    <w:tmpl w:val="00448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F10"/>
    <w:rsid w:val="00003CB0"/>
    <w:rsid w:val="00006E59"/>
    <w:rsid w:val="000167A9"/>
    <w:rsid w:val="00034D77"/>
    <w:rsid w:val="00043DD9"/>
    <w:rsid w:val="00044D68"/>
    <w:rsid w:val="00047D9D"/>
    <w:rsid w:val="000651D8"/>
    <w:rsid w:val="00070663"/>
    <w:rsid w:val="00084E5B"/>
    <w:rsid w:val="00087231"/>
    <w:rsid w:val="00095944"/>
    <w:rsid w:val="00095F74"/>
    <w:rsid w:val="000A1DFB"/>
    <w:rsid w:val="000A2F32"/>
    <w:rsid w:val="000A3938"/>
    <w:rsid w:val="000B3E49"/>
    <w:rsid w:val="000C610D"/>
    <w:rsid w:val="000C74D2"/>
    <w:rsid w:val="000D2A8B"/>
    <w:rsid w:val="000D2DFB"/>
    <w:rsid w:val="000E0021"/>
    <w:rsid w:val="000E0060"/>
    <w:rsid w:val="000E1828"/>
    <w:rsid w:val="000E4BF8"/>
    <w:rsid w:val="000F20A9"/>
    <w:rsid w:val="000F307B"/>
    <w:rsid w:val="000F30B9"/>
    <w:rsid w:val="000F6981"/>
    <w:rsid w:val="001030C4"/>
    <w:rsid w:val="001120A7"/>
    <w:rsid w:val="00112EA0"/>
    <w:rsid w:val="0011693F"/>
    <w:rsid w:val="0012005B"/>
    <w:rsid w:val="0012138D"/>
    <w:rsid w:val="00122388"/>
    <w:rsid w:val="00124C3D"/>
    <w:rsid w:val="00141A92"/>
    <w:rsid w:val="00145E84"/>
    <w:rsid w:val="0015102C"/>
    <w:rsid w:val="00176FBB"/>
    <w:rsid w:val="00181E97"/>
    <w:rsid w:val="00182A08"/>
    <w:rsid w:val="00186892"/>
    <w:rsid w:val="001A2EF2"/>
    <w:rsid w:val="001A7228"/>
    <w:rsid w:val="001B7D43"/>
    <w:rsid w:val="001C2D74"/>
    <w:rsid w:val="001C4265"/>
    <w:rsid w:val="001C7FAC"/>
    <w:rsid w:val="001D500F"/>
    <w:rsid w:val="001E0CAC"/>
    <w:rsid w:val="001E16A3"/>
    <w:rsid w:val="001E1DEA"/>
    <w:rsid w:val="001E4F0D"/>
    <w:rsid w:val="001E7199"/>
    <w:rsid w:val="001F24A0"/>
    <w:rsid w:val="001F67EC"/>
    <w:rsid w:val="0020330A"/>
    <w:rsid w:val="002254F8"/>
    <w:rsid w:val="00237279"/>
    <w:rsid w:val="00240D69"/>
    <w:rsid w:val="00240E54"/>
    <w:rsid w:val="00241B5E"/>
    <w:rsid w:val="002424BF"/>
    <w:rsid w:val="00246E59"/>
    <w:rsid w:val="00252087"/>
    <w:rsid w:val="00260A19"/>
    <w:rsid w:val="00276C00"/>
    <w:rsid w:val="00294667"/>
    <w:rsid w:val="00296FD3"/>
    <w:rsid w:val="002A3C02"/>
    <w:rsid w:val="002A5452"/>
    <w:rsid w:val="002B4889"/>
    <w:rsid w:val="002B50C0"/>
    <w:rsid w:val="002B6F21"/>
    <w:rsid w:val="002D19B2"/>
    <w:rsid w:val="002D3D4A"/>
    <w:rsid w:val="002D7ADA"/>
    <w:rsid w:val="002E0C3F"/>
    <w:rsid w:val="00300D4F"/>
    <w:rsid w:val="0030196F"/>
    <w:rsid w:val="00302775"/>
    <w:rsid w:val="00304D04"/>
    <w:rsid w:val="0031072A"/>
    <w:rsid w:val="00310D8E"/>
    <w:rsid w:val="00316238"/>
    <w:rsid w:val="00316613"/>
    <w:rsid w:val="003221F2"/>
    <w:rsid w:val="00322614"/>
    <w:rsid w:val="00327F6D"/>
    <w:rsid w:val="00331C36"/>
    <w:rsid w:val="00334A24"/>
    <w:rsid w:val="003410FE"/>
    <w:rsid w:val="00343F99"/>
    <w:rsid w:val="00345864"/>
    <w:rsid w:val="003508E7"/>
    <w:rsid w:val="003542F1"/>
    <w:rsid w:val="00356A3E"/>
    <w:rsid w:val="003642B8"/>
    <w:rsid w:val="00386117"/>
    <w:rsid w:val="003A4115"/>
    <w:rsid w:val="003B5B7A"/>
    <w:rsid w:val="003C7325"/>
    <w:rsid w:val="003D7DD0"/>
    <w:rsid w:val="003E3144"/>
    <w:rsid w:val="00405EA4"/>
    <w:rsid w:val="0041034F"/>
    <w:rsid w:val="004118A3"/>
    <w:rsid w:val="0042057C"/>
    <w:rsid w:val="00423A26"/>
    <w:rsid w:val="00425046"/>
    <w:rsid w:val="004350B8"/>
    <w:rsid w:val="00440989"/>
    <w:rsid w:val="00444AAB"/>
    <w:rsid w:val="00444CE6"/>
    <w:rsid w:val="00450089"/>
    <w:rsid w:val="00476ABB"/>
    <w:rsid w:val="00485646"/>
    <w:rsid w:val="00487538"/>
    <w:rsid w:val="00494FE8"/>
    <w:rsid w:val="004964D7"/>
    <w:rsid w:val="004A4B58"/>
    <w:rsid w:val="004C1D48"/>
    <w:rsid w:val="004D536C"/>
    <w:rsid w:val="004D65CA"/>
    <w:rsid w:val="004E6D91"/>
    <w:rsid w:val="004F6E89"/>
    <w:rsid w:val="004F73C8"/>
    <w:rsid w:val="005108D2"/>
    <w:rsid w:val="00517F12"/>
    <w:rsid w:val="0052102C"/>
    <w:rsid w:val="005237EB"/>
    <w:rsid w:val="005240C6"/>
    <w:rsid w:val="00524E6C"/>
    <w:rsid w:val="005332D6"/>
    <w:rsid w:val="00544DFE"/>
    <w:rsid w:val="00550C19"/>
    <w:rsid w:val="00561722"/>
    <w:rsid w:val="005734CE"/>
    <w:rsid w:val="00583F7E"/>
    <w:rsid w:val="00586664"/>
    <w:rsid w:val="00593290"/>
    <w:rsid w:val="005A0848"/>
    <w:rsid w:val="005A12F7"/>
    <w:rsid w:val="005A1B30"/>
    <w:rsid w:val="005B1A32"/>
    <w:rsid w:val="005B7E4D"/>
    <w:rsid w:val="005C0469"/>
    <w:rsid w:val="005C589B"/>
    <w:rsid w:val="005C6116"/>
    <w:rsid w:val="005C77BB"/>
    <w:rsid w:val="005D17CF"/>
    <w:rsid w:val="005D5AAB"/>
    <w:rsid w:val="005D6E12"/>
    <w:rsid w:val="005E0ED8"/>
    <w:rsid w:val="005E10CA"/>
    <w:rsid w:val="005E6ABD"/>
    <w:rsid w:val="005E7606"/>
    <w:rsid w:val="005E77FE"/>
    <w:rsid w:val="005F0AFD"/>
    <w:rsid w:val="005F3FF7"/>
    <w:rsid w:val="005F41FA"/>
    <w:rsid w:val="00600AE4"/>
    <w:rsid w:val="006054AA"/>
    <w:rsid w:val="0062054D"/>
    <w:rsid w:val="006334BF"/>
    <w:rsid w:val="00635A54"/>
    <w:rsid w:val="00661A62"/>
    <w:rsid w:val="006643BE"/>
    <w:rsid w:val="00667D2A"/>
    <w:rsid w:val="006731D9"/>
    <w:rsid w:val="00680820"/>
    <w:rsid w:val="006822BC"/>
    <w:rsid w:val="00694EA4"/>
    <w:rsid w:val="00697F9E"/>
    <w:rsid w:val="006A08E7"/>
    <w:rsid w:val="006A60AA"/>
    <w:rsid w:val="006B034F"/>
    <w:rsid w:val="006B5117"/>
    <w:rsid w:val="006C1EE0"/>
    <w:rsid w:val="006C606F"/>
    <w:rsid w:val="006E0CFA"/>
    <w:rsid w:val="006E6205"/>
    <w:rsid w:val="00700D80"/>
    <w:rsid w:val="00701800"/>
    <w:rsid w:val="00725708"/>
    <w:rsid w:val="0073499C"/>
    <w:rsid w:val="00740A47"/>
    <w:rsid w:val="00746ABD"/>
    <w:rsid w:val="007521D8"/>
    <w:rsid w:val="00766566"/>
    <w:rsid w:val="0077418F"/>
    <w:rsid w:val="00775C44"/>
    <w:rsid w:val="00787EE6"/>
    <w:rsid w:val="007924CE"/>
    <w:rsid w:val="00795AFA"/>
    <w:rsid w:val="007A4742"/>
    <w:rsid w:val="007B0251"/>
    <w:rsid w:val="007B0E76"/>
    <w:rsid w:val="007C2624"/>
    <w:rsid w:val="007C2F7E"/>
    <w:rsid w:val="007C6235"/>
    <w:rsid w:val="007D1990"/>
    <w:rsid w:val="007D2C34"/>
    <w:rsid w:val="007D38BD"/>
    <w:rsid w:val="007D3F21"/>
    <w:rsid w:val="007E1E3A"/>
    <w:rsid w:val="007E341A"/>
    <w:rsid w:val="007F126F"/>
    <w:rsid w:val="00806134"/>
    <w:rsid w:val="00823CC8"/>
    <w:rsid w:val="00830B70"/>
    <w:rsid w:val="00840749"/>
    <w:rsid w:val="008447CE"/>
    <w:rsid w:val="008667C5"/>
    <w:rsid w:val="00871BAA"/>
    <w:rsid w:val="0087452F"/>
    <w:rsid w:val="00875528"/>
    <w:rsid w:val="00884686"/>
    <w:rsid w:val="008A1E13"/>
    <w:rsid w:val="008A332F"/>
    <w:rsid w:val="008A52F6"/>
    <w:rsid w:val="008A6291"/>
    <w:rsid w:val="008B3CBD"/>
    <w:rsid w:val="008B7B20"/>
    <w:rsid w:val="008C20A2"/>
    <w:rsid w:val="008C4BCD"/>
    <w:rsid w:val="008C6721"/>
    <w:rsid w:val="008D3826"/>
    <w:rsid w:val="008E4D24"/>
    <w:rsid w:val="008F0C2B"/>
    <w:rsid w:val="008F2D9B"/>
    <w:rsid w:val="00907F6D"/>
    <w:rsid w:val="00911190"/>
    <w:rsid w:val="0091332C"/>
    <w:rsid w:val="009256F2"/>
    <w:rsid w:val="00933BEC"/>
    <w:rsid w:val="00936729"/>
    <w:rsid w:val="0095183B"/>
    <w:rsid w:val="009519D0"/>
    <w:rsid w:val="00952126"/>
    <w:rsid w:val="00952617"/>
    <w:rsid w:val="009532F0"/>
    <w:rsid w:val="00960AE9"/>
    <w:rsid w:val="009663A6"/>
    <w:rsid w:val="00971A40"/>
    <w:rsid w:val="00976434"/>
    <w:rsid w:val="009817CD"/>
    <w:rsid w:val="009848B1"/>
    <w:rsid w:val="00984901"/>
    <w:rsid w:val="00985156"/>
    <w:rsid w:val="00992EA3"/>
    <w:rsid w:val="009967CA"/>
    <w:rsid w:val="009A17FF"/>
    <w:rsid w:val="009A51A9"/>
    <w:rsid w:val="009B29EE"/>
    <w:rsid w:val="009B4423"/>
    <w:rsid w:val="009B5A11"/>
    <w:rsid w:val="009C6140"/>
    <w:rsid w:val="009D2FA4"/>
    <w:rsid w:val="009D7D8A"/>
    <w:rsid w:val="009E4C67"/>
    <w:rsid w:val="009E747E"/>
    <w:rsid w:val="009F09BF"/>
    <w:rsid w:val="009F0F00"/>
    <w:rsid w:val="009F1DC8"/>
    <w:rsid w:val="009F437E"/>
    <w:rsid w:val="00A026AA"/>
    <w:rsid w:val="00A11788"/>
    <w:rsid w:val="00A227F6"/>
    <w:rsid w:val="00A2592C"/>
    <w:rsid w:val="00A30847"/>
    <w:rsid w:val="00A339D9"/>
    <w:rsid w:val="00A36AE2"/>
    <w:rsid w:val="00A41E3C"/>
    <w:rsid w:val="00A42C34"/>
    <w:rsid w:val="00A43E49"/>
    <w:rsid w:val="00A44EA2"/>
    <w:rsid w:val="00A53FE7"/>
    <w:rsid w:val="00A56D63"/>
    <w:rsid w:val="00A67685"/>
    <w:rsid w:val="00A6778C"/>
    <w:rsid w:val="00A728AE"/>
    <w:rsid w:val="00A72B27"/>
    <w:rsid w:val="00A804AE"/>
    <w:rsid w:val="00A822CA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E6D78"/>
    <w:rsid w:val="00AF09B8"/>
    <w:rsid w:val="00AF1E8A"/>
    <w:rsid w:val="00AF567D"/>
    <w:rsid w:val="00B02895"/>
    <w:rsid w:val="00B17709"/>
    <w:rsid w:val="00B33261"/>
    <w:rsid w:val="00B41415"/>
    <w:rsid w:val="00B440C3"/>
    <w:rsid w:val="00B50560"/>
    <w:rsid w:val="00B64B3C"/>
    <w:rsid w:val="00B673C6"/>
    <w:rsid w:val="00B74859"/>
    <w:rsid w:val="00B75E78"/>
    <w:rsid w:val="00B7613B"/>
    <w:rsid w:val="00B82FDA"/>
    <w:rsid w:val="00B87D3D"/>
    <w:rsid w:val="00BA3C39"/>
    <w:rsid w:val="00BA481C"/>
    <w:rsid w:val="00BB059E"/>
    <w:rsid w:val="00BB2420"/>
    <w:rsid w:val="00BB5ACE"/>
    <w:rsid w:val="00BC1BD2"/>
    <w:rsid w:val="00BC6BE4"/>
    <w:rsid w:val="00BE0111"/>
    <w:rsid w:val="00BE47CD"/>
    <w:rsid w:val="00BE5BF9"/>
    <w:rsid w:val="00C00310"/>
    <w:rsid w:val="00C1085B"/>
    <w:rsid w:val="00C1106C"/>
    <w:rsid w:val="00C11293"/>
    <w:rsid w:val="00C26361"/>
    <w:rsid w:val="00C302F1"/>
    <w:rsid w:val="00C42AEA"/>
    <w:rsid w:val="00C57985"/>
    <w:rsid w:val="00C6751B"/>
    <w:rsid w:val="00CA516B"/>
    <w:rsid w:val="00CB0FE3"/>
    <w:rsid w:val="00CC7E21"/>
    <w:rsid w:val="00CE26A7"/>
    <w:rsid w:val="00CE74F9"/>
    <w:rsid w:val="00CE7777"/>
    <w:rsid w:val="00CF2E64"/>
    <w:rsid w:val="00D07BD7"/>
    <w:rsid w:val="00D10CCA"/>
    <w:rsid w:val="00D1772B"/>
    <w:rsid w:val="00D17B2F"/>
    <w:rsid w:val="00D25256"/>
    <w:rsid w:val="00D25CFE"/>
    <w:rsid w:val="00D335E9"/>
    <w:rsid w:val="00D4607F"/>
    <w:rsid w:val="00D47B01"/>
    <w:rsid w:val="00D50D7D"/>
    <w:rsid w:val="00D57025"/>
    <w:rsid w:val="00D57765"/>
    <w:rsid w:val="00D64B79"/>
    <w:rsid w:val="00D77F50"/>
    <w:rsid w:val="00D859F4"/>
    <w:rsid w:val="00D85A52"/>
    <w:rsid w:val="00D86FEC"/>
    <w:rsid w:val="00D9766E"/>
    <w:rsid w:val="00DA34DF"/>
    <w:rsid w:val="00DB69FD"/>
    <w:rsid w:val="00DC0A8A"/>
    <w:rsid w:val="00DC1705"/>
    <w:rsid w:val="00DC39A9"/>
    <w:rsid w:val="00DC4C79"/>
    <w:rsid w:val="00DD7474"/>
    <w:rsid w:val="00DE1B02"/>
    <w:rsid w:val="00DE6249"/>
    <w:rsid w:val="00DE731D"/>
    <w:rsid w:val="00DF4162"/>
    <w:rsid w:val="00E0076D"/>
    <w:rsid w:val="00E11B44"/>
    <w:rsid w:val="00E15DEB"/>
    <w:rsid w:val="00E1688D"/>
    <w:rsid w:val="00E203EB"/>
    <w:rsid w:val="00E21938"/>
    <w:rsid w:val="00E35401"/>
    <w:rsid w:val="00E375DB"/>
    <w:rsid w:val="00E42938"/>
    <w:rsid w:val="00E47508"/>
    <w:rsid w:val="00E52786"/>
    <w:rsid w:val="00E55EB0"/>
    <w:rsid w:val="00E57BB7"/>
    <w:rsid w:val="00E61CB0"/>
    <w:rsid w:val="00E64978"/>
    <w:rsid w:val="00E663EC"/>
    <w:rsid w:val="00E71256"/>
    <w:rsid w:val="00E71766"/>
    <w:rsid w:val="00E71BCF"/>
    <w:rsid w:val="00E81D7C"/>
    <w:rsid w:val="00E83FA4"/>
    <w:rsid w:val="00E86020"/>
    <w:rsid w:val="00EA0B4F"/>
    <w:rsid w:val="00EA654F"/>
    <w:rsid w:val="00EB2CC2"/>
    <w:rsid w:val="00EC0162"/>
    <w:rsid w:val="00EC2AFC"/>
    <w:rsid w:val="00ED304A"/>
    <w:rsid w:val="00EF12A0"/>
    <w:rsid w:val="00EF6E9A"/>
    <w:rsid w:val="00F07774"/>
    <w:rsid w:val="00F138F7"/>
    <w:rsid w:val="00F2008A"/>
    <w:rsid w:val="00F21CCC"/>
    <w:rsid w:val="00F21D9E"/>
    <w:rsid w:val="00F25348"/>
    <w:rsid w:val="00F31240"/>
    <w:rsid w:val="00F329E6"/>
    <w:rsid w:val="00F4451D"/>
    <w:rsid w:val="00F45506"/>
    <w:rsid w:val="00F60062"/>
    <w:rsid w:val="00F613CC"/>
    <w:rsid w:val="00F76777"/>
    <w:rsid w:val="00F83F2F"/>
    <w:rsid w:val="00F86555"/>
    <w:rsid w:val="00F93B43"/>
    <w:rsid w:val="00F959DF"/>
    <w:rsid w:val="00FA0295"/>
    <w:rsid w:val="00FC3B03"/>
    <w:rsid w:val="00FC4C1C"/>
    <w:rsid w:val="00FF03A2"/>
    <w:rsid w:val="00FF22C4"/>
    <w:rsid w:val="00FF2D3A"/>
    <w:rsid w:val="00FF6C85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50C19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10CC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47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.Rybka@mg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F650F-63D5-4B7E-941D-6F674129E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2472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2019-04-18T09:02:00Z</dcterms:created>
  <dcterms:modified xsi:type="dcterms:W3CDTF">2019-04-18T09:02:00Z</dcterms:modified>
</cp:coreProperties>
</file>