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7D" w:rsidRPr="00111755" w:rsidRDefault="00F8357D" w:rsidP="00F8357D">
      <w:pPr>
        <w:pStyle w:val="Nagwek1"/>
        <w:jc w:val="right"/>
        <w:rPr>
          <w:rFonts w:eastAsia="Calibri"/>
          <w:b w:val="0"/>
          <w:sz w:val="18"/>
          <w:szCs w:val="18"/>
        </w:rPr>
      </w:pPr>
      <w:r>
        <w:rPr>
          <w:rFonts w:eastAsia="Calibri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195221</wp:posOffset>
                </wp:positionH>
                <wp:positionV relativeFrom="paragraph">
                  <wp:posOffset>131196</wp:posOffset>
                </wp:positionV>
                <wp:extent cx="1141730" cy="548640"/>
                <wp:effectExtent l="0" t="0" r="20320" b="2286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57D" w:rsidRDefault="00F8357D" w:rsidP="00F8357D"/>
                          <w:p w:rsidR="00F8357D" w:rsidRDefault="00F8357D" w:rsidP="00F8357D"/>
                          <w:p w:rsidR="00F8357D" w:rsidRPr="005419F5" w:rsidRDefault="00F8357D" w:rsidP="00F8357D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F8357D" w:rsidRDefault="00F8357D" w:rsidP="00F8357D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F8357D" w:rsidRDefault="00F8357D" w:rsidP="00F8357D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8357D" w:rsidRDefault="00F8357D" w:rsidP="00F8357D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15.35pt;margin-top:10.35pt;width:89.9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">
                <v:textbox>
                  <w:txbxContent>
                    <w:p w:rsidR="00F8357D" w:rsidRDefault="00F8357D" w:rsidP="00F8357D"/>
                    <w:p w:rsidR="00F8357D" w:rsidRDefault="00F8357D" w:rsidP="00F8357D"/>
                    <w:p w:rsidR="00F8357D" w:rsidRPr="005419F5" w:rsidRDefault="00F8357D" w:rsidP="00F8357D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F8357D" w:rsidRDefault="00F8357D" w:rsidP="00F8357D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F8357D" w:rsidRDefault="00F8357D" w:rsidP="00F8357D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8357D" w:rsidRDefault="00F8357D" w:rsidP="00F8357D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  <w:r w:rsidRPr="00111755">
        <w:rPr>
          <w:rFonts w:eastAsia="Calibri"/>
          <w:b w:val="0"/>
          <w:sz w:val="18"/>
          <w:szCs w:val="18"/>
        </w:rPr>
        <w:t>Załącznik nr 2 do SIWZ</w:t>
      </w:r>
      <w:r w:rsidRPr="00111755">
        <w:rPr>
          <w:rFonts w:eastAsia="Calibri"/>
          <w:b w:val="0"/>
          <w:sz w:val="18"/>
          <w:szCs w:val="18"/>
        </w:rPr>
        <w:br/>
      </w:r>
      <w:r w:rsidRPr="00111755">
        <w:rPr>
          <w:rFonts w:eastAsia="Calibri"/>
          <w:b w:val="0"/>
          <w:sz w:val="18"/>
          <w:szCs w:val="18"/>
        </w:rPr>
        <w:br/>
      </w:r>
      <w:r w:rsidRPr="00111755">
        <w:rPr>
          <w:rFonts w:eastAsia="Calibri"/>
          <w:b w:val="0"/>
          <w:sz w:val="18"/>
          <w:szCs w:val="18"/>
        </w:rPr>
        <w:br/>
      </w:r>
      <w:r w:rsidRPr="00111755">
        <w:rPr>
          <w:rFonts w:eastAsia="Calibri"/>
          <w:b w:val="0"/>
          <w:sz w:val="18"/>
          <w:szCs w:val="18"/>
        </w:rPr>
        <w:br/>
      </w:r>
      <w:r w:rsidRPr="00111755">
        <w:rPr>
          <w:rFonts w:eastAsia="Calibri"/>
          <w:b w:val="0"/>
          <w:sz w:val="18"/>
          <w:szCs w:val="18"/>
        </w:rPr>
        <w:br/>
      </w:r>
      <w:r w:rsidRPr="00111755">
        <w:rPr>
          <w:rFonts w:eastAsia="Calibri"/>
          <w:b w:val="0"/>
          <w:sz w:val="18"/>
          <w:szCs w:val="18"/>
        </w:rPr>
        <w:br/>
      </w:r>
      <w:r w:rsidRPr="00111755">
        <w:rPr>
          <w:rFonts w:eastAsia="Calibri"/>
          <w:b w:val="0"/>
          <w:sz w:val="18"/>
          <w:szCs w:val="18"/>
        </w:rPr>
        <w:br/>
      </w:r>
      <w:r w:rsidRPr="00111755">
        <w:rPr>
          <w:rFonts w:eastAsia="Calibri"/>
          <w:b w:val="0"/>
          <w:sz w:val="18"/>
          <w:szCs w:val="18"/>
        </w:rPr>
        <w:br/>
      </w:r>
      <w:r w:rsidRPr="00111755">
        <w:rPr>
          <w:rFonts w:eastAsia="Calibri"/>
          <w:b w:val="0"/>
          <w:sz w:val="18"/>
          <w:szCs w:val="18"/>
        </w:rPr>
        <w:br/>
      </w:r>
      <w:bookmarkStart w:id="0" w:name="_GoBack"/>
      <w:bookmarkEnd w:id="0"/>
      <w:r w:rsidRPr="00111755">
        <w:rPr>
          <w:rFonts w:eastAsia="Calibri"/>
          <w:b w:val="0"/>
          <w:sz w:val="18"/>
          <w:szCs w:val="18"/>
        </w:rPr>
        <w:br/>
      </w:r>
      <w:r w:rsidRPr="00111755">
        <w:rPr>
          <w:rFonts w:eastAsia="Calibri"/>
          <w:b w:val="0"/>
          <w:sz w:val="18"/>
          <w:szCs w:val="18"/>
        </w:rPr>
        <w:br/>
      </w:r>
      <w:r w:rsidRPr="00111755">
        <w:rPr>
          <w:rFonts w:eastAsia="Calibri"/>
          <w:b w:val="0"/>
          <w:sz w:val="18"/>
          <w:szCs w:val="18"/>
        </w:rPr>
        <w:br/>
      </w:r>
      <w:r w:rsidRPr="00111755">
        <w:rPr>
          <w:rFonts w:eastAsia="Calibri"/>
          <w:b w:val="0"/>
          <w:sz w:val="18"/>
          <w:szCs w:val="18"/>
        </w:rPr>
        <w:br/>
      </w:r>
    </w:p>
    <w:p w:rsidR="00F8357D" w:rsidRPr="00636BAA" w:rsidRDefault="00F8357D" w:rsidP="00F8357D">
      <w:pPr>
        <w:pStyle w:val="Nagwek1"/>
        <w:rPr>
          <w:rFonts w:eastAsia="Calibri"/>
          <w:bCs/>
          <w:lang w:eastAsia="en-US"/>
        </w:rPr>
      </w:pPr>
      <w:r w:rsidRPr="00111755">
        <w:rPr>
          <w:rStyle w:val="Nagwek1Znak"/>
          <w:rFonts w:eastAsia="Calibri"/>
        </w:rPr>
        <w:t>F O R M U L A R Z    O F E R T Y</w:t>
      </w:r>
      <w:r w:rsidRPr="00111755">
        <w:rPr>
          <w:rStyle w:val="Nagwek1Znak"/>
          <w:rFonts w:eastAsia="Calibri"/>
        </w:rPr>
        <w:br/>
      </w:r>
      <w:r w:rsidRPr="00636BAA">
        <w:rPr>
          <w:rFonts w:eastAsia="Calibri"/>
          <w:lang w:eastAsia="en-US"/>
        </w:rPr>
        <w:t>Wykonawca* :</w:t>
      </w:r>
    </w:p>
    <w:p w:rsidR="00F8357D" w:rsidRPr="00E508A4" w:rsidRDefault="00F8357D" w:rsidP="00F8357D">
      <w:pPr>
        <w:keepNext/>
        <w:spacing w:after="200" w:line="276" w:lineRule="auto"/>
        <w:rPr>
          <w:rFonts w:eastAsia="Calibri" w:cs="Tahoma"/>
          <w:szCs w:val="20"/>
          <w:lang w:eastAsia="en-US"/>
        </w:rPr>
      </w:pPr>
      <w:r w:rsidRPr="00E508A4">
        <w:rPr>
          <w:rFonts w:eastAsia="Calibri" w:cs="Tahoma"/>
          <w:b/>
          <w:szCs w:val="20"/>
          <w:lang w:eastAsia="en-US"/>
        </w:rPr>
        <w:t xml:space="preserve">Zarejestrowana nazwa Wykonawcy: </w:t>
      </w:r>
      <w:r w:rsidRPr="00E508A4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F8357D" w:rsidRPr="00E508A4" w:rsidRDefault="00F8357D" w:rsidP="00F8357D">
      <w:pPr>
        <w:keepNext/>
        <w:spacing w:after="200" w:line="276" w:lineRule="auto"/>
        <w:jc w:val="both"/>
        <w:rPr>
          <w:rFonts w:eastAsia="Calibri" w:cs="Tahoma"/>
          <w:szCs w:val="20"/>
          <w:lang w:eastAsia="en-US"/>
        </w:rPr>
      </w:pPr>
      <w:r w:rsidRPr="00E508A4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F8357D" w:rsidRPr="00E508A4" w:rsidRDefault="00F8357D" w:rsidP="00F8357D">
      <w:pPr>
        <w:spacing w:after="200" w:line="276" w:lineRule="auto"/>
        <w:rPr>
          <w:rFonts w:eastAsia="Calibri" w:cs="Tahoma"/>
          <w:bCs/>
          <w:szCs w:val="22"/>
          <w:lang w:eastAsia="en-US"/>
        </w:rPr>
      </w:pPr>
      <w:r w:rsidRPr="00E508A4">
        <w:rPr>
          <w:rFonts w:eastAsia="Calibri" w:cs="Tahoma"/>
          <w:bCs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F8357D" w:rsidRPr="00E508A4" w:rsidRDefault="00F8357D" w:rsidP="00F8357D">
      <w:pPr>
        <w:keepNext/>
        <w:spacing w:after="200" w:line="276" w:lineRule="auto"/>
        <w:jc w:val="both"/>
        <w:rPr>
          <w:rFonts w:eastAsia="Calibri" w:cs="Tahoma"/>
          <w:bCs/>
          <w:szCs w:val="20"/>
          <w:lang w:eastAsia="en-US"/>
        </w:rPr>
      </w:pPr>
      <w:r w:rsidRPr="00E508A4">
        <w:rPr>
          <w:rFonts w:eastAsia="Calibri" w:cs="Tahoma"/>
          <w:bCs/>
          <w:szCs w:val="20"/>
          <w:lang w:eastAsia="en-US"/>
        </w:rPr>
        <w:t>............................................................................................................................</w:t>
      </w:r>
    </w:p>
    <w:p w:rsidR="00F8357D" w:rsidRPr="00E508A4" w:rsidRDefault="00F8357D" w:rsidP="00F8357D">
      <w:pPr>
        <w:keepNext/>
        <w:spacing w:after="200" w:line="276" w:lineRule="auto"/>
        <w:rPr>
          <w:rFonts w:eastAsia="Calibri" w:cs="Tahoma"/>
          <w:b/>
          <w:szCs w:val="20"/>
          <w:lang w:eastAsia="en-US"/>
        </w:rPr>
      </w:pPr>
      <w:r w:rsidRPr="00E508A4">
        <w:rPr>
          <w:rFonts w:eastAsia="Calibri" w:cs="Tahoma"/>
          <w:b/>
          <w:szCs w:val="20"/>
          <w:lang w:eastAsia="en-US"/>
        </w:rPr>
        <w:t xml:space="preserve">Adres do korespondencji: </w:t>
      </w:r>
      <w:r w:rsidRPr="00E508A4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F8357D" w:rsidRPr="00E508A4" w:rsidRDefault="00F8357D" w:rsidP="00F8357D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E508A4">
        <w:rPr>
          <w:rFonts w:eastAsia="Calibri" w:cs="Tahoma"/>
          <w:bCs/>
          <w:szCs w:val="20"/>
          <w:lang w:eastAsia="en-US"/>
        </w:rPr>
        <w:t>Numer telefonu : ....................................................................................................</w:t>
      </w:r>
    </w:p>
    <w:p w:rsidR="00F8357D" w:rsidRPr="00E508A4" w:rsidRDefault="00F8357D" w:rsidP="00F8357D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E508A4">
        <w:rPr>
          <w:rFonts w:eastAsia="Calibri" w:cs="Tahoma"/>
          <w:bCs/>
          <w:szCs w:val="20"/>
          <w:lang w:eastAsia="en-US"/>
        </w:rPr>
        <w:t>Numer faxu : .........................................................................................................</w:t>
      </w:r>
    </w:p>
    <w:p w:rsidR="00F8357D" w:rsidRPr="00E508A4" w:rsidRDefault="00F8357D" w:rsidP="00F8357D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E508A4">
        <w:rPr>
          <w:rFonts w:eastAsia="Calibri" w:cs="Tahoma"/>
          <w:bCs/>
          <w:szCs w:val="20"/>
          <w:lang w:eastAsia="en-US"/>
        </w:rPr>
        <w:t>Adres poczty elektronicznej : ...................................................................................</w:t>
      </w:r>
    </w:p>
    <w:p w:rsidR="00F8357D" w:rsidRPr="00E508A4" w:rsidRDefault="00F8357D" w:rsidP="00F8357D">
      <w:pPr>
        <w:spacing w:after="200" w:line="276" w:lineRule="auto"/>
        <w:rPr>
          <w:rFonts w:ascii="Verdana" w:eastAsia="Calibri" w:hAnsi="Verdana" w:cs="Tahoma"/>
          <w:szCs w:val="22"/>
          <w:lang w:eastAsia="en-US"/>
        </w:rPr>
      </w:pPr>
      <w:r w:rsidRPr="00E508A4">
        <w:rPr>
          <w:rFonts w:eastAsia="Calibri" w:cs="Tahoma"/>
          <w:szCs w:val="22"/>
          <w:lang w:eastAsia="en-US"/>
        </w:rPr>
        <w:t>Osoba wskazana do kontaktów z Zamawiającym (imię i nazwisko, nr telefonu i adres poczty elektronicznej)</w:t>
      </w:r>
      <w:r w:rsidRPr="00E508A4">
        <w:rPr>
          <w:rFonts w:ascii="Verdana" w:eastAsia="Calibri" w:hAnsi="Verdana" w:cs="Tahoma"/>
          <w:szCs w:val="22"/>
          <w:lang w:eastAsia="en-US"/>
        </w:rPr>
        <w:t xml:space="preserve"> ............................................................................................................................</w:t>
      </w:r>
    </w:p>
    <w:p w:rsidR="00F8357D" w:rsidRPr="00E508A4" w:rsidRDefault="00F8357D" w:rsidP="00F8357D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bCs/>
          <w:i/>
          <w:iCs/>
          <w:sz w:val="16"/>
          <w:szCs w:val="16"/>
          <w:lang w:eastAsia="en-US"/>
        </w:rPr>
      </w:pPr>
      <w:r w:rsidRPr="00E508A4">
        <w:rPr>
          <w:rFonts w:ascii="Verdana" w:eastAsia="Calibri" w:hAnsi="Verdana" w:cs="Arial"/>
          <w:b/>
          <w:i/>
          <w:iCs/>
          <w:sz w:val="16"/>
          <w:szCs w:val="16"/>
          <w:lang w:eastAsia="en-US"/>
        </w:rPr>
        <w:t>*</w:t>
      </w:r>
      <w:r w:rsidRPr="00E508A4">
        <w:rPr>
          <w:rFonts w:ascii="Verdana" w:eastAsia="Calibri" w:hAnsi="Verdana" w:cs="Arial"/>
          <w:bCs/>
          <w:i/>
          <w:iCs/>
          <w:sz w:val="16"/>
          <w:szCs w:val="16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:rsidR="00F8357D" w:rsidRPr="004A588A" w:rsidRDefault="00F8357D" w:rsidP="00F8357D">
      <w:pPr>
        <w:widowControl w:val="0"/>
        <w:suppressAutoHyphens/>
        <w:rPr>
          <w:rFonts w:eastAsia="Calibri" w:cs="Tahoma"/>
          <w:bCs/>
          <w:szCs w:val="20"/>
          <w:lang w:eastAsia="en-US"/>
        </w:rPr>
      </w:pPr>
      <w:r w:rsidRPr="00E508A4">
        <w:rPr>
          <w:rFonts w:eastAsia="Calibri" w:cs="Tahoma"/>
          <w:szCs w:val="22"/>
          <w:lang w:eastAsia="en-US"/>
        </w:rPr>
        <w:t>Nawiązując do ogłoszenia o</w:t>
      </w:r>
      <w:r w:rsidRPr="00E508A4">
        <w:rPr>
          <w:rFonts w:eastAsia="Calibri" w:cs="Tahoma"/>
          <w:b/>
          <w:bCs/>
          <w:i/>
          <w:iCs/>
          <w:szCs w:val="22"/>
          <w:lang w:eastAsia="en-US"/>
        </w:rPr>
        <w:t xml:space="preserve"> </w:t>
      </w:r>
      <w:r w:rsidRPr="00E508A4">
        <w:rPr>
          <w:rFonts w:eastAsia="Calibri" w:cs="Tahoma"/>
          <w:szCs w:val="20"/>
          <w:lang w:eastAsia="en-US"/>
        </w:rPr>
        <w:t xml:space="preserve">zamówieniu pn. </w:t>
      </w:r>
      <w:r w:rsidRPr="00E508A4">
        <w:rPr>
          <w:rFonts w:eastAsia="Calibri" w:cs="Tahoma"/>
          <w:b/>
          <w:szCs w:val="20"/>
          <w:lang w:eastAsia="en-US"/>
        </w:rPr>
        <w:t>„</w:t>
      </w:r>
      <w:r w:rsidRPr="00702A63">
        <w:rPr>
          <w:b/>
        </w:rPr>
        <w:t>Dostawa serwera  oraz modernizacja środowiska chmury prywatnej GIF</w:t>
      </w:r>
      <w:r w:rsidRPr="00702A63">
        <w:t>.</w:t>
      </w:r>
      <w:r w:rsidRPr="00702A63">
        <w:rPr>
          <w:rFonts w:eastAsia="Calibri" w:cs="Tahoma"/>
          <w:b/>
          <w:szCs w:val="20"/>
          <w:lang w:eastAsia="en-US"/>
        </w:rPr>
        <w:t xml:space="preserve">” - </w:t>
      </w:r>
      <w:r w:rsidRPr="00702A63">
        <w:rPr>
          <w:rFonts w:eastAsia="Calibri" w:cs="Tahoma"/>
          <w:b/>
          <w:szCs w:val="22"/>
          <w:lang w:eastAsia="en-US"/>
        </w:rPr>
        <w:t>Nr postępowania BAG.261.19.2020</w:t>
      </w:r>
      <w:r w:rsidRPr="000A2786">
        <w:rPr>
          <w:rFonts w:eastAsia="Calibri" w:cs="Tahoma"/>
          <w:szCs w:val="22"/>
          <w:lang w:eastAsia="en-US"/>
        </w:rPr>
        <w:t xml:space="preserve"> oferuję</w:t>
      </w:r>
      <w:r>
        <w:rPr>
          <w:rFonts w:eastAsia="Calibri" w:cs="Tahoma"/>
          <w:szCs w:val="22"/>
          <w:lang w:eastAsia="en-US"/>
        </w:rPr>
        <w:t>/my na </w:t>
      </w:r>
      <w:r w:rsidRPr="00E508A4">
        <w:rPr>
          <w:rFonts w:eastAsia="Calibri" w:cs="Tahoma"/>
          <w:szCs w:val="22"/>
          <w:lang w:eastAsia="en-US"/>
        </w:rPr>
        <w:t xml:space="preserve">podstawie Szczegółowego Opisu Przedmiotu Zamówienia (Załącznik nr 1 do SIWZ) stanowiący integralną część Formularza ofertowego za </w:t>
      </w:r>
      <w:r w:rsidRPr="00E508A4">
        <w:rPr>
          <w:rFonts w:eastAsia="Calibri" w:cs="Tahoma"/>
          <w:b/>
          <w:szCs w:val="22"/>
          <w:lang w:eastAsia="en-US"/>
        </w:rPr>
        <w:t>łączną kwotę brutto:</w:t>
      </w:r>
      <w:r>
        <w:rPr>
          <w:rFonts w:eastAsia="Calibri" w:cs="Tahoma"/>
          <w:b/>
          <w:szCs w:val="22"/>
          <w:lang w:eastAsia="en-US"/>
        </w:rPr>
        <w:t xml:space="preserve"> </w:t>
      </w:r>
      <w:r w:rsidRPr="00E508A4">
        <w:rPr>
          <w:rFonts w:eastAsia="Calibri" w:cs="Tahoma"/>
          <w:b/>
          <w:szCs w:val="22"/>
          <w:lang w:eastAsia="en-US"/>
        </w:rPr>
        <w:t>…………………………..</w:t>
      </w:r>
      <w:r>
        <w:rPr>
          <w:rFonts w:eastAsia="Calibri" w:cs="Tahoma"/>
          <w:b/>
          <w:szCs w:val="22"/>
          <w:lang w:eastAsia="en-US"/>
        </w:rPr>
        <w:t xml:space="preserve"> </w:t>
      </w:r>
      <w:r w:rsidRPr="00E508A4">
        <w:rPr>
          <w:rFonts w:eastAsia="Calibri" w:cs="Tahoma"/>
          <w:b/>
          <w:szCs w:val="22"/>
          <w:lang w:eastAsia="en-US"/>
        </w:rPr>
        <w:t>(słownie:</w:t>
      </w:r>
      <w:r>
        <w:rPr>
          <w:rFonts w:eastAsia="Calibri" w:cs="Tahoma"/>
          <w:b/>
          <w:szCs w:val="22"/>
          <w:lang w:eastAsia="en-US"/>
        </w:rPr>
        <w:t> </w:t>
      </w:r>
      <w:r w:rsidRPr="00E508A4">
        <w:rPr>
          <w:rFonts w:eastAsia="Calibri" w:cs="Tahoma"/>
          <w:b/>
          <w:szCs w:val="22"/>
          <w:lang w:eastAsia="en-US"/>
        </w:rPr>
        <w:t>………………………..………………………..</w:t>
      </w:r>
      <w:r>
        <w:rPr>
          <w:rFonts w:eastAsia="Calibri" w:cs="Tahoma"/>
          <w:b/>
          <w:szCs w:val="22"/>
          <w:lang w:eastAsia="en-US"/>
        </w:rPr>
        <w:t xml:space="preserve"> </w:t>
      </w:r>
      <w:r w:rsidRPr="00E508A4">
        <w:rPr>
          <w:rFonts w:eastAsia="Calibri" w:cs="Tahoma"/>
          <w:b/>
          <w:szCs w:val="22"/>
          <w:lang w:eastAsia="en-US"/>
        </w:rPr>
        <w:t>zł brutto</w:t>
      </w:r>
      <w:r w:rsidRPr="0049690E">
        <w:rPr>
          <w:rFonts w:eastAsia="Calibri" w:cs="Tahoma"/>
          <w:b/>
          <w:szCs w:val="22"/>
          <w:lang w:eastAsia="en-US"/>
        </w:rPr>
        <w:t xml:space="preserve">) </w:t>
      </w:r>
      <w:r w:rsidRPr="00702A63">
        <w:rPr>
          <w:rFonts w:eastAsia="Calibri" w:cs="Tahoma"/>
          <w:i/>
          <w:szCs w:val="22"/>
          <w:lang w:eastAsia="en-US"/>
        </w:rPr>
        <w:t>(</w:t>
      </w:r>
      <w:r>
        <w:rPr>
          <w:rFonts w:eastAsia="Calibri" w:cs="Tahoma"/>
          <w:i/>
          <w:szCs w:val="22"/>
          <w:lang w:eastAsia="en-US"/>
        </w:rPr>
        <w:t xml:space="preserve">łączna kwota brutto za </w:t>
      </w:r>
      <w:r w:rsidRPr="00702A63">
        <w:rPr>
          <w:rFonts w:eastAsia="Calibri" w:cs="Tahoma"/>
          <w:i/>
          <w:szCs w:val="22"/>
          <w:lang w:eastAsia="en-US"/>
        </w:rPr>
        <w:t>Z</w:t>
      </w:r>
      <w:r w:rsidRPr="000A2786">
        <w:rPr>
          <w:rFonts w:eastAsia="Calibri" w:cs="Tahoma"/>
          <w:i/>
          <w:szCs w:val="22"/>
          <w:lang w:eastAsia="en-US"/>
        </w:rPr>
        <w:t xml:space="preserve">adanie </w:t>
      </w:r>
      <w:r w:rsidRPr="00702A63">
        <w:rPr>
          <w:rFonts w:eastAsia="Calibri" w:cs="Tahoma"/>
          <w:i/>
          <w:szCs w:val="22"/>
          <w:lang w:eastAsia="en-US"/>
        </w:rPr>
        <w:t>1</w:t>
      </w:r>
      <w:r>
        <w:rPr>
          <w:rFonts w:eastAsia="Calibri" w:cs="Tahoma"/>
          <w:i/>
          <w:szCs w:val="22"/>
          <w:lang w:eastAsia="en-US"/>
        </w:rPr>
        <w:br/>
      </w:r>
      <w:r w:rsidRPr="00702A63">
        <w:rPr>
          <w:rFonts w:eastAsia="Calibri" w:cs="Tahoma"/>
          <w:i/>
          <w:szCs w:val="22"/>
          <w:lang w:eastAsia="en-US"/>
        </w:rPr>
        <w:t>i Zadani</w:t>
      </w:r>
      <w:r>
        <w:rPr>
          <w:rFonts w:eastAsia="Calibri" w:cs="Tahoma"/>
          <w:i/>
          <w:szCs w:val="22"/>
          <w:lang w:eastAsia="en-US"/>
        </w:rPr>
        <w:t>e</w:t>
      </w:r>
      <w:r w:rsidRPr="00702A63">
        <w:rPr>
          <w:rFonts w:eastAsia="Calibri" w:cs="Tahoma"/>
          <w:i/>
          <w:szCs w:val="22"/>
          <w:lang w:eastAsia="en-US"/>
        </w:rPr>
        <w:t xml:space="preserve"> 2)</w:t>
      </w:r>
      <w:r>
        <w:rPr>
          <w:rFonts w:eastAsia="Calibri" w:cs="Tahoma"/>
          <w:b/>
          <w:szCs w:val="22"/>
          <w:lang w:eastAsia="en-US"/>
        </w:rPr>
        <w:t xml:space="preserve"> </w:t>
      </w:r>
      <w:r>
        <w:rPr>
          <w:rFonts w:eastAsia="Calibri" w:cs="Tahoma"/>
          <w:szCs w:val="22"/>
          <w:lang w:eastAsia="en-US"/>
        </w:rPr>
        <w:t>o </w:t>
      </w:r>
      <w:r w:rsidRPr="007E4B07">
        <w:rPr>
          <w:rFonts w:eastAsia="Calibri" w:cs="Tahoma"/>
          <w:szCs w:val="22"/>
          <w:lang w:eastAsia="en-US"/>
        </w:rPr>
        <w:t>następujących parametrach technicznych</w:t>
      </w:r>
      <w:r>
        <w:rPr>
          <w:rFonts w:eastAsia="Calibri" w:cs="Tahoma"/>
          <w:szCs w:val="22"/>
          <w:lang w:eastAsia="en-US"/>
        </w:rPr>
        <w:t>:</w:t>
      </w:r>
    </w:p>
    <w:p w:rsidR="00F8357D" w:rsidRDefault="00F8357D" w:rsidP="00F8357D">
      <w:pPr>
        <w:widowControl w:val="0"/>
        <w:suppressAutoHyphens/>
        <w:rPr>
          <w:rFonts w:eastAsia="Calibri" w:cs="Tahoma"/>
          <w:b/>
          <w:bCs/>
          <w:szCs w:val="20"/>
          <w:lang w:eastAsia="en-US"/>
        </w:rPr>
      </w:pPr>
      <w:r>
        <w:rPr>
          <w:rFonts w:eastAsia="Calibri" w:cs="Tahoma"/>
          <w:b/>
          <w:bCs/>
          <w:szCs w:val="20"/>
          <w:lang w:eastAsia="en-US"/>
        </w:rPr>
        <w:br w:type="page"/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5245"/>
        <w:gridCol w:w="2543"/>
      </w:tblGrid>
      <w:tr w:rsidR="00F8357D" w:rsidRPr="00F45CC2" w:rsidTr="001F7D61">
        <w:trPr>
          <w:cantSplit/>
          <w:tblHeader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lastRenderedPageBreak/>
              <w:t>Parametr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  <w:i/>
              </w:rPr>
            </w:pPr>
            <w:r w:rsidRPr="00E066AA">
              <w:rPr>
                <w:b/>
              </w:rPr>
              <w:t>Charakterystyka (wymagania minimalne)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27497B">
              <w:rPr>
                <w:b/>
              </w:rPr>
              <w:t>Oferowane parametry*</w:t>
            </w:r>
          </w:p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Obudowa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9E371F" w:rsidRDefault="00F8357D" w:rsidP="001F7D61">
            <w:r w:rsidRPr="00217D8F">
              <w:t xml:space="preserve">Obudowa typu </w:t>
            </w:r>
            <w:proofErr w:type="spellStart"/>
            <w:r w:rsidRPr="00217D8F">
              <w:t>Rac</w:t>
            </w:r>
            <w:r>
              <w:t>k</w:t>
            </w:r>
            <w:proofErr w:type="spellEnd"/>
            <w:r>
              <w:t xml:space="preserve"> o wysokości maksymalnej 2U, z </w:t>
            </w:r>
            <w:r w:rsidRPr="00217D8F">
              <w:t xml:space="preserve">możliwością instalacji do 16 dysków 2.5” </w:t>
            </w:r>
            <w:proofErr w:type="spellStart"/>
            <w:r w:rsidRPr="00217D8F">
              <w:t>HotPlug</w:t>
            </w:r>
            <w:proofErr w:type="spellEnd"/>
            <w:r w:rsidRPr="00217D8F">
              <w:t xml:space="preserve"> wraz kompletem szyn umożliwiających montaż w</w:t>
            </w:r>
            <w:r>
              <w:t> </w:t>
            </w:r>
            <w:r w:rsidRPr="00217D8F">
              <w:t xml:space="preserve">standardowej szafie </w:t>
            </w:r>
            <w:proofErr w:type="spellStart"/>
            <w:r w:rsidRPr="00217D8F">
              <w:t>Rack</w:t>
            </w:r>
            <w:proofErr w:type="spellEnd"/>
            <w:r w:rsidRPr="00217D8F">
              <w:t>, wysuwanie serwera do celów serwisowych wraz z</w:t>
            </w:r>
            <w:r>
              <w:t> </w:t>
            </w:r>
            <w:r w:rsidRPr="00217D8F">
              <w:t>organizatorem kabli.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217D8F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Płyta główna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Default="00F8357D" w:rsidP="001F7D61">
            <w:r>
              <w:t>Z</w:t>
            </w:r>
            <w:r w:rsidRPr="00F63F3F">
              <w:t>aprojektowana przez producenta serwera.</w:t>
            </w:r>
          </w:p>
          <w:p w:rsidR="00F8357D" w:rsidRDefault="00F8357D" w:rsidP="001F7D61">
            <w:r>
              <w:t>Możliwość</w:t>
            </w:r>
            <w:r w:rsidRPr="00F63F3F">
              <w:t xml:space="preserve"> zainstalowania minimum dwóc</w:t>
            </w:r>
            <w:r>
              <w:t xml:space="preserve">h procesorów. </w:t>
            </w:r>
          </w:p>
          <w:p w:rsidR="00F8357D" w:rsidRDefault="00F8357D" w:rsidP="001F7D61">
            <w:r>
              <w:t>M</w:t>
            </w:r>
            <w:r w:rsidRPr="00607726">
              <w:t xml:space="preserve">inimum 24 </w:t>
            </w:r>
            <w:proofErr w:type="spellStart"/>
            <w:r w:rsidRPr="00607726">
              <w:t>sloty</w:t>
            </w:r>
            <w:proofErr w:type="spellEnd"/>
            <w:r w:rsidRPr="00607726">
              <w:t xml:space="preserve"> przeznaczone do instalacji pamięci</w:t>
            </w:r>
            <w:r>
              <w:t xml:space="preserve"> RAM</w:t>
            </w:r>
            <w:r w:rsidRPr="00607726">
              <w:t xml:space="preserve">. </w:t>
            </w:r>
          </w:p>
          <w:p w:rsidR="00F8357D" w:rsidRPr="00F63F3F" w:rsidRDefault="00F8357D" w:rsidP="001F7D61">
            <w:r>
              <w:t>Musi obsługiwać minimum 1,5</w:t>
            </w:r>
            <w:r w:rsidRPr="00607726">
              <w:t>TB pamięci RAM.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Default="00F8357D" w:rsidP="001F7D61"/>
        </w:tc>
      </w:tr>
      <w:tr w:rsidR="00F8357D" w:rsidRPr="00F45CC2" w:rsidTr="001F7D61">
        <w:trPr>
          <w:cantSplit/>
          <w:trHeight w:val="54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Chipset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9E371F" w:rsidRDefault="00F8357D" w:rsidP="001F7D61">
            <w:r w:rsidRPr="009E371F">
              <w:t>Dedykowany przez producenta procesora do pracy w serwerach dwuprocesorowych.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9E371F" w:rsidRDefault="00F8357D" w:rsidP="001F7D61"/>
        </w:tc>
      </w:tr>
      <w:tr w:rsidR="00F8357D" w:rsidRPr="00F45CC2" w:rsidTr="001F7D61">
        <w:trPr>
          <w:cantSplit/>
          <w:trHeight w:val="7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Procesor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9E371F" w:rsidRDefault="00F8357D" w:rsidP="001F7D61">
            <w:r w:rsidRPr="009E371F">
              <w:t>Dwa procesory min. dziesięciordzeniowe dedykowane do pracy z</w:t>
            </w:r>
            <w:r>
              <w:t> </w:t>
            </w:r>
            <w:r w:rsidRPr="009E371F">
              <w:t>zaoferowanym serwerem, klasy x86, 64-biotwe, umożliwiające osiągnięcie wyniku:</w:t>
            </w:r>
          </w:p>
          <w:p w:rsidR="00F8357D" w:rsidRPr="009E371F" w:rsidRDefault="00F8357D" w:rsidP="001F7D61">
            <w:r w:rsidRPr="009E371F">
              <w:t>minimum 22000 punktów w teście dostępnym na stronie internetowej www.cpubenchmark.net dla konfiguracji jednoprocesorowej</w:t>
            </w:r>
          </w:p>
          <w:p w:rsidR="00F8357D" w:rsidRPr="009E371F" w:rsidRDefault="00F8357D" w:rsidP="001F7D61">
            <w:r w:rsidRPr="009E371F">
              <w:t>lub</w:t>
            </w:r>
          </w:p>
          <w:p w:rsidR="00F8357D" w:rsidRPr="009E371F" w:rsidRDefault="00F8357D" w:rsidP="001F7D61">
            <w:r w:rsidRPr="009E371F">
              <w:t>minimum 31000 punktów w teście dostępnym na stronie internetowej www.cpubenchmark.net dla konfiguracji dwuprocesorowej</w:t>
            </w:r>
          </w:p>
          <w:p w:rsidR="00F8357D" w:rsidRPr="009E371F" w:rsidRDefault="00F8357D" w:rsidP="001F7D61">
            <w:r w:rsidRPr="009E371F">
              <w:t>Do oferty należy załączyć wynik testu dla oferowanego modelu serwera wraz z oferowanym modelem procesora.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9E371F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RAM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Default="00F8357D" w:rsidP="001F7D61">
            <w:r w:rsidRPr="00607726">
              <w:t>Minimum 512GB DDR4 RDIMM (w modułach 64 GB albo większych)</w:t>
            </w:r>
            <w:r>
              <w:t>,</w:t>
            </w:r>
          </w:p>
          <w:p w:rsidR="00F8357D" w:rsidRPr="00F45CC2" w:rsidRDefault="00F8357D" w:rsidP="001F7D61">
            <w:pPr>
              <w:rPr>
                <w:szCs w:val="20"/>
              </w:rPr>
            </w:pPr>
            <w:r>
              <w:t xml:space="preserve">Wszystkie moduły mają być tej samej pojemności.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607726" w:rsidRDefault="00F8357D" w:rsidP="001F7D61"/>
        </w:tc>
      </w:tr>
      <w:tr w:rsidR="00F8357D" w:rsidRPr="00702A63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Funkcjonalność pamięci RAM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702A63" w:rsidRDefault="00F8357D" w:rsidP="001F7D61">
            <w:pPr>
              <w:pStyle w:val="Bezodstpw"/>
              <w:rPr>
                <w:lang w:val="en-US"/>
              </w:rPr>
            </w:pPr>
            <w:r w:rsidRPr="00702A63">
              <w:rPr>
                <w:lang w:val="en-US"/>
              </w:rPr>
              <w:t>Memory Rank Sparing, Memory Mirror, Failed DIMM isolation, Memory Address Parity Protection, Memory Thermal Throttling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702A63" w:rsidRDefault="00F8357D" w:rsidP="001F7D61">
            <w:pPr>
              <w:rPr>
                <w:lang w:val="en-US"/>
              </w:rPr>
            </w:pPr>
          </w:p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E066AA" w:rsidRDefault="00F8357D" w:rsidP="001F7D6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6AA">
              <w:rPr>
                <w:rFonts w:ascii="Tahoma" w:hAnsi="Tahoma" w:cs="Tahoma"/>
                <w:b/>
                <w:sz w:val="20"/>
                <w:szCs w:val="20"/>
              </w:rPr>
              <w:t>Podsystem pamięci masowej zoptymalizowany pod kątem rozruchu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Pr="00607726" w:rsidRDefault="00F8357D" w:rsidP="001F7D61">
            <w:pPr>
              <w:pStyle w:val="Bezodstpw"/>
            </w:pPr>
            <w:r w:rsidRPr="00607726">
              <w:t>Umożliwiający budowę sprzętowej macierzy RAID1 o pojemności 240 GB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607726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E066AA" w:rsidRDefault="00F8357D" w:rsidP="001F7D6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6AA">
              <w:rPr>
                <w:rFonts w:ascii="Tahoma" w:hAnsi="Tahoma" w:cs="Tahoma"/>
                <w:b/>
                <w:sz w:val="20"/>
                <w:szCs w:val="20"/>
              </w:rPr>
              <w:t>Kontroler SAS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607726" w:rsidRDefault="00F8357D" w:rsidP="001F7D61">
            <w:pPr>
              <w:pStyle w:val="Bezodstpw"/>
            </w:pPr>
            <w:r w:rsidRPr="00607726">
              <w:t>Kontroler zewnętrzny HBA - SAS o przepustowości 12Gb/s. Kontroler ma być zgodny sprzętowo z używaną już w GIF macierzą dyskową DELL MD 3400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607726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lastRenderedPageBreak/>
              <w:t>Kontroler Dysków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Default="00F8357D" w:rsidP="001F7D61">
            <w:pPr>
              <w:pStyle w:val="Bezodstpw"/>
            </w:pPr>
            <w:r w:rsidRPr="009E371F">
              <w:t>Sprzętowy kontroler dyskowy, posiadający min. 8GB nieulotnej pamięci cache, możliwe konfiguracje poziomó</w:t>
            </w:r>
            <w:r>
              <w:t>w RAID: 0, 1, 5, 6, 10, 50, 60.</w:t>
            </w:r>
          </w:p>
          <w:p w:rsidR="00F8357D" w:rsidRPr="009E371F" w:rsidRDefault="00F8357D" w:rsidP="001F7D61">
            <w:pPr>
              <w:pStyle w:val="Bezodstpw"/>
            </w:pPr>
            <w:r w:rsidRPr="009E371F">
              <w:t xml:space="preserve">Wsparcie dla dysków </w:t>
            </w:r>
            <w:proofErr w:type="spellStart"/>
            <w:r w:rsidRPr="009E371F">
              <w:t>samoszyfrujących</w:t>
            </w:r>
            <w:proofErr w:type="spellEnd"/>
            <w:r w:rsidRPr="009E371F"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9E371F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Dyski twarde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Pr="009E371F" w:rsidRDefault="00F8357D" w:rsidP="001F7D61">
            <w:pPr>
              <w:pStyle w:val="Bezodstpw"/>
            </w:pPr>
            <w:r w:rsidRPr="009E371F">
              <w:t xml:space="preserve">Możliwość instalacji dysków SATA, SAS, SSD, </w:t>
            </w:r>
            <w:proofErr w:type="spellStart"/>
            <w:r w:rsidRPr="009E371F">
              <w:t>NVMe</w:t>
            </w:r>
            <w:proofErr w:type="spellEnd"/>
            <w:r w:rsidRPr="009E371F">
              <w:t>.</w:t>
            </w:r>
          </w:p>
          <w:p w:rsidR="00F8357D" w:rsidRPr="009E371F" w:rsidRDefault="00F8357D" w:rsidP="001F7D61">
            <w:pPr>
              <w:pStyle w:val="Bezodstpw"/>
              <w:rPr>
                <w:szCs w:val="20"/>
              </w:rPr>
            </w:pPr>
            <w:r w:rsidRPr="009E371F">
              <w:t>Zainstalowane 2 dyski SSD SAS o pojemności min. 960GB 12Gb/s, 2,5“ Hot-Plug do różnych zastosowań bez wyłączania systemu.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9E371F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Gniazda PCI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7D" w:rsidRPr="009E371F" w:rsidRDefault="00F8357D" w:rsidP="001F7D61">
            <w:pPr>
              <w:pStyle w:val="Bezodstpw"/>
            </w:pPr>
            <w:r>
              <w:t>M</w:t>
            </w:r>
            <w:r w:rsidRPr="009E371F">
              <w:t xml:space="preserve">inimum trzy </w:t>
            </w:r>
            <w:proofErr w:type="spellStart"/>
            <w:r w:rsidRPr="009E371F">
              <w:t>sloty</w:t>
            </w:r>
            <w:proofErr w:type="spellEnd"/>
            <w:r w:rsidRPr="009E371F">
              <w:t xml:space="preserve"> x16 generacji 3 o prędkości x16 połowy wysokości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Interfejsy sieciowe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Pr="009E371F" w:rsidRDefault="00F8357D" w:rsidP="001F7D61">
            <w:pPr>
              <w:pStyle w:val="Bezodstpw"/>
            </w:pPr>
            <w:r w:rsidRPr="00607726">
              <w:t xml:space="preserve">Wbudowane min. </w:t>
            </w:r>
            <w:r w:rsidRPr="009E371F">
              <w:t>cztery interfejsy sieciowe 1Gb Ethernet w</w:t>
            </w:r>
            <w:r>
              <w:t> </w:t>
            </w:r>
            <w:r w:rsidRPr="009E371F">
              <w:t xml:space="preserve">standardzie </w:t>
            </w:r>
            <w:proofErr w:type="spellStart"/>
            <w:r w:rsidRPr="009E371F">
              <w:t>BaseT</w:t>
            </w:r>
            <w:proofErr w:type="spellEnd"/>
            <w:r w:rsidRPr="009E371F">
              <w:t>.</w:t>
            </w:r>
          </w:p>
          <w:p w:rsidR="00F8357D" w:rsidRPr="009E371F" w:rsidRDefault="00F8357D" w:rsidP="001F7D61">
            <w:pPr>
              <w:pStyle w:val="Bezodstpw"/>
            </w:pPr>
            <w:r w:rsidRPr="009E371F">
              <w:t>Dodatkowe dwie karty dwuportowe 10GbE SFP+.</w:t>
            </w:r>
          </w:p>
          <w:p w:rsidR="00F8357D" w:rsidRPr="009E371F" w:rsidRDefault="00F8357D" w:rsidP="001F7D61">
            <w:pPr>
              <w:pStyle w:val="Bezodstpw"/>
            </w:pPr>
            <w:r w:rsidRPr="00607726">
              <w:t>Możliwość instalacji wymiennie modułów udostępniających:</w:t>
            </w:r>
            <w:r w:rsidRPr="009E371F">
              <w:t xml:space="preserve"> </w:t>
            </w:r>
          </w:p>
          <w:p w:rsidR="00F8357D" w:rsidRPr="009E371F" w:rsidRDefault="00F8357D" w:rsidP="001F7D61">
            <w:pPr>
              <w:pStyle w:val="Bezodstpw"/>
            </w:pPr>
            <w:r w:rsidRPr="00607726">
              <w:t xml:space="preserve">dwa </w:t>
            </w:r>
            <w:r w:rsidRPr="009E371F">
              <w:t xml:space="preserve">interfejsy sieciowe </w:t>
            </w:r>
            <w:r w:rsidRPr="00607726">
              <w:t xml:space="preserve">1Gb Ethernet w standardzie </w:t>
            </w:r>
            <w:proofErr w:type="spellStart"/>
            <w:r w:rsidRPr="00607726">
              <w:t>BaseT</w:t>
            </w:r>
            <w:proofErr w:type="spellEnd"/>
            <w:r w:rsidRPr="00607726">
              <w:t xml:space="preserve"> oraz min.</w:t>
            </w:r>
            <w:r>
              <w:t> </w:t>
            </w:r>
            <w:r w:rsidRPr="00607726">
              <w:t xml:space="preserve">dwa interfejsy sieciowe </w:t>
            </w:r>
            <w:r w:rsidRPr="009E371F">
              <w:t xml:space="preserve">10Gb/s Ethernet </w:t>
            </w:r>
            <w:r w:rsidRPr="00607726">
              <w:t>ze złączami w</w:t>
            </w:r>
            <w:r>
              <w:t> </w:t>
            </w:r>
            <w:r w:rsidRPr="00607726">
              <w:t xml:space="preserve">standardzie </w:t>
            </w:r>
            <w:proofErr w:type="spellStart"/>
            <w:r w:rsidRPr="00607726">
              <w:t>BaseT</w:t>
            </w:r>
            <w:proofErr w:type="spellEnd"/>
            <w:r w:rsidRPr="00607726">
              <w:t>;</w:t>
            </w:r>
          </w:p>
          <w:p w:rsidR="00F8357D" w:rsidRPr="00607726" w:rsidRDefault="00F8357D" w:rsidP="001F7D61">
            <w:pPr>
              <w:pStyle w:val="Bezodstpw"/>
            </w:pPr>
            <w:r w:rsidRPr="009E371F">
              <w:t xml:space="preserve">dwa interfejsy sieciowe 1Gb Ethernet w standardzie </w:t>
            </w:r>
            <w:proofErr w:type="spellStart"/>
            <w:r w:rsidRPr="009E371F">
              <w:t>BaseT</w:t>
            </w:r>
            <w:proofErr w:type="spellEnd"/>
            <w:r w:rsidRPr="009E371F">
              <w:t xml:space="preserve"> or</w:t>
            </w:r>
            <w:r>
              <w:t>az dwa interfejsy sieciowe 10Gb Ethernet ze </w:t>
            </w:r>
            <w:r w:rsidRPr="009E371F">
              <w:t>złączami w standardzie SFP+</w:t>
            </w:r>
          </w:p>
          <w:p w:rsidR="00F8357D" w:rsidRPr="009E371F" w:rsidRDefault="00F8357D" w:rsidP="001F7D61">
            <w:pPr>
              <w:pStyle w:val="Bezodstpw"/>
            </w:pPr>
            <w:r w:rsidRPr="009E371F">
              <w:t>cztery interfejsy sieciowe 1Gb Ethernet w standardzie SFP+;</w:t>
            </w:r>
          </w:p>
          <w:p w:rsidR="00F8357D" w:rsidRPr="009E371F" w:rsidRDefault="00F8357D" w:rsidP="001F7D61">
            <w:pPr>
              <w:pStyle w:val="Bezodstpw"/>
            </w:pPr>
            <w:r w:rsidRPr="009E371F">
              <w:t>dwa interfejsy sieciowe 25Gb Ethernet ze złączami SFP28.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607726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Wbudowane porty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F53992" w:rsidRDefault="00F8357D" w:rsidP="001F7D61">
            <w:pPr>
              <w:pStyle w:val="Bezodstpw"/>
            </w:pPr>
            <w:r w:rsidRPr="00F53992">
              <w:t>4 x USB z czego nie mniej niż 2 na przednim panelu obudowy, 2xVGA z czego jeden na panelu przednim.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F53992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Video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7D" w:rsidRPr="00F53992" w:rsidRDefault="00F8357D" w:rsidP="001F7D61">
            <w:pPr>
              <w:pStyle w:val="Bezodstpw"/>
            </w:pPr>
            <w:r w:rsidRPr="00F53992">
              <w:t>Zintegrowana karta graficzna umożliwiająca wyświetlenie rozdzielczości min. 1920x1200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F53992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Wentylatory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F53992" w:rsidRDefault="00F8357D" w:rsidP="001F7D61">
            <w:pPr>
              <w:pStyle w:val="Bezodstpw"/>
            </w:pPr>
            <w:r w:rsidRPr="00F53992">
              <w:t>Redundantne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F53992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Zasilacze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F53992" w:rsidRDefault="00F8357D" w:rsidP="001F7D61">
            <w:pPr>
              <w:pStyle w:val="Bezodstpw"/>
            </w:pPr>
            <w:r w:rsidRPr="00F53992">
              <w:t>Redundantne, Hot-Plug min. 1100W każdy.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F53992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lastRenderedPageBreak/>
              <w:t>Bezpieczeństwo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F53992" w:rsidRDefault="00F8357D" w:rsidP="001F7D61">
            <w:pPr>
              <w:pStyle w:val="Bezodstpw"/>
            </w:pPr>
            <w:r w:rsidRPr="00F53992">
              <w:t xml:space="preserve">Elektroniczny panel informacyjny umieszczony na froncie obudowy, umożliwiający wyświetlenie informacji </w:t>
            </w:r>
            <w:r>
              <w:t>min. </w:t>
            </w:r>
            <w:r w:rsidRPr="00F53992">
              <w:t>nazwie serwera, modelu serwera</w:t>
            </w:r>
            <w:r>
              <w:t>, pozwalający na konfigurację adresu IP wewnętrznego serwera zarządzającego</w:t>
            </w:r>
            <w:r w:rsidRPr="00F53992">
              <w:t>.</w:t>
            </w:r>
          </w:p>
          <w:p w:rsidR="00F8357D" w:rsidRPr="00F53992" w:rsidRDefault="00F8357D" w:rsidP="001F7D61">
            <w:pPr>
              <w:pStyle w:val="Bezodstpw"/>
            </w:pPr>
            <w:r w:rsidRPr="00F53992">
              <w:t xml:space="preserve">Zintegrowany z płytą główną moduł TPM. </w:t>
            </w:r>
          </w:p>
          <w:p w:rsidR="00F8357D" w:rsidRPr="00F53992" w:rsidRDefault="00F8357D" w:rsidP="001F7D61">
            <w:pPr>
              <w:pStyle w:val="Bezodstpw"/>
            </w:pPr>
            <w:r w:rsidRPr="00F53992">
              <w:t>Wbudowany czujnik ot</w:t>
            </w:r>
            <w:r>
              <w:t>warcia obudowy współpracujący z </w:t>
            </w:r>
            <w:r w:rsidRPr="00F53992">
              <w:t xml:space="preserve">BIOS </w:t>
            </w:r>
            <w:r w:rsidRPr="00E066AA">
              <w:t>i</w:t>
            </w:r>
            <w:r>
              <w:t> </w:t>
            </w:r>
            <w:r w:rsidRPr="00E066AA">
              <w:t>kartą</w:t>
            </w:r>
            <w:r w:rsidRPr="00F53992">
              <w:t xml:space="preserve"> zarządzającą.</w:t>
            </w:r>
          </w:p>
          <w:p w:rsidR="00F8357D" w:rsidRPr="00F53992" w:rsidRDefault="00F8357D" w:rsidP="001F7D61">
            <w:pPr>
              <w:pStyle w:val="Bezodstpw"/>
            </w:pPr>
            <w:r>
              <w:t>F</w:t>
            </w:r>
            <w:r w:rsidRPr="00F53992">
              <w:t>abryczne oznaczenie urządzenia, wykonane przez producenta serwera informujące Zamawiającego m.in.</w:t>
            </w:r>
            <w:r>
              <w:t xml:space="preserve"> o numerze serwisowym serwera, </w:t>
            </w:r>
            <w:r w:rsidRPr="00F53992">
              <w:t>modelu serwera; gwarantujące Zamawiającemu dostawę nowe</w:t>
            </w:r>
            <w:r>
              <w:t>go, nieużywanego i nie </w:t>
            </w:r>
            <w:r w:rsidRPr="00F53992">
              <w:t>pochodzącego z innych projektów sprzętu.</w:t>
            </w:r>
          </w:p>
          <w:p w:rsidR="00F8357D" w:rsidRPr="009217AC" w:rsidRDefault="00F8357D" w:rsidP="001F7D61">
            <w:pPr>
              <w:pStyle w:val="Bezodstpw"/>
              <w:rPr>
                <w:bCs/>
                <w:szCs w:val="20"/>
              </w:rPr>
            </w:pPr>
            <w:r>
              <w:t>Fi</w:t>
            </w:r>
            <w:r w:rsidRPr="00F53992">
              <w:t>zyczne zabezpieczenie dedykowane przez producenta serwera uniemożliwiające wyjęcie dysków twardych umieszczonych na froncie obudowy przez nieuprawnionych użytkowników.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F53992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lastRenderedPageBreak/>
              <w:t>Karta Zarządzania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7958B3" w:rsidRDefault="00F8357D" w:rsidP="001F7D61">
            <w:pPr>
              <w:pStyle w:val="Bezodstpw"/>
            </w:pPr>
            <w:r w:rsidRPr="007958B3">
              <w:t>Niezależna od zainstalowanego na serwerze systemu operacyjnego, posiadająca dedykowany port Gigabit Ethernet i umożliwiająca:</w:t>
            </w:r>
          </w:p>
          <w:p w:rsidR="00F8357D" w:rsidRDefault="00F8357D" w:rsidP="001F7D61">
            <w:pPr>
              <w:pStyle w:val="Bezodstpw"/>
            </w:pPr>
            <w:r>
              <w:t>Z</w:t>
            </w:r>
            <w:r w:rsidRPr="007958B3">
              <w:t>dalny dostęp do graficznego interfejsu Web karty zarządzającej</w:t>
            </w:r>
          </w:p>
          <w:p w:rsidR="00F8357D" w:rsidRDefault="00F8357D" w:rsidP="001F7D61">
            <w:pPr>
              <w:pStyle w:val="Bezodstpw"/>
            </w:pPr>
            <w:r>
              <w:t>Z</w:t>
            </w:r>
            <w:r w:rsidRPr="007958B3">
              <w:t>dalne monitorowanie i informowanie o statusie serwera (m.in.</w:t>
            </w:r>
            <w:r>
              <w:t> </w:t>
            </w:r>
            <w:r w:rsidRPr="007958B3">
              <w:t>prędkości obrotowej wentylatorów, konfiguracji serwera, )</w:t>
            </w:r>
          </w:p>
          <w:p w:rsidR="00F8357D" w:rsidRDefault="00F8357D" w:rsidP="001F7D61">
            <w:pPr>
              <w:pStyle w:val="Bezodstpw"/>
            </w:pPr>
            <w:r>
              <w:t>S</w:t>
            </w:r>
            <w:r w:rsidRPr="007958B3">
              <w:t>zyfrowane połączenie (SSLv3) oraz autenty</w:t>
            </w:r>
            <w:r>
              <w:t>kacje i autoryzację użytkownika</w:t>
            </w:r>
          </w:p>
          <w:p w:rsidR="00F8357D" w:rsidRDefault="00F8357D" w:rsidP="001F7D61">
            <w:pPr>
              <w:pStyle w:val="Bezodstpw"/>
            </w:pPr>
            <w:r>
              <w:t>M</w:t>
            </w:r>
            <w:r w:rsidRPr="007958B3">
              <w:t>ożliwość podmontowan</w:t>
            </w:r>
            <w:r>
              <w:t>ia zdalnych wirtualnych napędów</w:t>
            </w:r>
          </w:p>
          <w:p w:rsidR="00F8357D" w:rsidRDefault="00F8357D" w:rsidP="001F7D61">
            <w:pPr>
              <w:pStyle w:val="Bezodstpw"/>
            </w:pPr>
            <w:r>
              <w:t>W</w:t>
            </w:r>
            <w:r w:rsidRPr="007958B3">
              <w:t xml:space="preserve">irtualną konsolę </w:t>
            </w:r>
            <w:r>
              <w:t>z dostępem do myszy, klawiatury</w:t>
            </w:r>
          </w:p>
          <w:p w:rsidR="00F8357D" w:rsidRDefault="00F8357D" w:rsidP="001F7D61">
            <w:pPr>
              <w:pStyle w:val="Bezodstpw"/>
            </w:pPr>
            <w:r>
              <w:t>Wsparcie dla IPv6</w:t>
            </w:r>
          </w:p>
          <w:p w:rsidR="00F8357D" w:rsidRDefault="00F8357D" w:rsidP="001F7D61">
            <w:pPr>
              <w:pStyle w:val="Bezodstpw"/>
            </w:pPr>
            <w:r>
              <w:t>W</w:t>
            </w:r>
            <w:r w:rsidRPr="007958B3">
              <w:t xml:space="preserve">sparcie dla WSMAN (Web Service for </w:t>
            </w:r>
            <w:proofErr w:type="spellStart"/>
            <w:r w:rsidRPr="007958B3">
              <w:t>Managament</w:t>
            </w:r>
            <w:proofErr w:type="spellEnd"/>
            <w:r w:rsidRPr="007958B3">
              <w:t xml:space="preserve">); SNMP; IPMI2.0, VLAN </w:t>
            </w:r>
            <w:proofErr w:type="spellStart"/>
            <w:r w:rsidRPr="007958B3">
              <w:t>tagging</w:t>
            </w:r>
            <w:proofErr w:type="spellEnd"/>
            <w:r w:rsidRPr="007958B3">
              <w:t>, Te</w:t>
            </w:r>
            <w:r>
              <w:t>lnet, SSH</w:t>
            </w:r>
          </w:p>
          <w:p w:rsidR="00F8357D" w:rsidRDefault="00F8357D" w:rsidP="001F7D61">
            <w:pPr>
              <w:pStyle w:val="Bezodstpw"/>
            </w:pPr>
            <w:r>
              <w:t>M</w:t>
            </w:r>
            <w:r w:rsidRPr="007958B3">
              <w:t>ożliwość zdalnego monitorowania w czasie rzeczywis</w:t>
            </w:r>
            <w:r>
              <w:t>tym poboru prądu przez serwer</w:t>
            </w:r>
          </w:p>
          <w:p w:rsidR="00F8357D" w:rsidRDefault="00F8357D" w:rsidP="001F7D61">
            <w:pPr>
              <w:pStyle w:val="Bezodstpw"/>
            </w:pPr>
            <w:r>
              <w:t>Integracja z Active Directory</w:t>
            </w:r>
          </w:p>
          <w:p w:rsidR="00F8357D" w:rsidRDefault="00F8357D" w:rsidP="001F7D61">
            <w:pPr>
              <w:pStyle w:val="Bezodstpw"/>
            </w:pPr>
            <w:r>
              <w:t>M</w:t>
            </w:r>
            <w:r w:rsidRPr="007958B3">
              <w:t>ożliwość obsługi przez dwóch administratorów jednocze</w:t>
            </w:r>
            <w:r>
              <w:t>śnie</w:t>
            </w:r>
          </w:p>
          <w:p w:rsidR="00F8357D" w:rsidRDefault="00F8357D" w:rsidP="001F7D61">
            <w:pPr>
              <w:pStyle w:val="Bezodstpw"/>
            </w:pPr>
            <w:r>
              <w:t>W</w:t>
            </w:r>
            <w:r w:rsidRPr="007958B3">
              <w:t>ysyłanie do administ</w:t>
            </w:r>
            <w:r>
              <w:t>ratora maila z powiadomieniem o </w:t>
            </w:r>
            <w:r w:rsidRPr="007958B3">
              <w:t>awarii lub</w:t>
            </w:r>
            <w:r>
              <w:t> zmianie konfiguracji sprzętowej</w:t>
            </w:r>
          </w:p>
          <w:p w:rsidR="00F8357D" w:rsidRPr="007958B3" w:rsidRDefault="00F8357D" w:rsidP="001F7D61">
            <w:pPr>
              <w:pStyle w:val="Bezodstpw"/>
            </w:pPr>
            <w:r>
              <w:t>M</w:t>
            </w:r>
            <w:r w:rsidRPr="007958B3">
              <w:t>ożliwość zarządzania bezpośredniego poprzez złącze</w:t>
            </w:r>
            <w:r>
              <w:t> </w:t>
            </w:r>
            <w:r w:rsidRPr="007958B3">
              <w:t>USB umieszczone na</w:t>
            </w:r>
            <w:r>
              <w:t> </w:t>
            </w:r>
            <w:r w:rsidRPr="007958B3">
              <w:t>froncie obudowy.</w:t>
            </w:r>
          </w:p>
          <w:p w:rsidR="00F8357D" w:rsidRDefault="00F8357D" w:rsidP="001F7D61">
            <w:pPr>
              <w:pStyle w:val="Bezodstpw"/>
            </w:pPr>
            <w:r w:rsidRPr="007958B3">
              <w:t>Dodatkowe oprogramowanie umożliwiające zarządzanie poprzez sieć, spełniające</w:t>
            </w:r>
            <w:r>
              <w:t xml:space="preserve"> minimalne wymagania:</w:t>
            </w:r>
          </w:p>
          <w:p w:rsidR="00F8357D" w:rsidRDefault="00F8357D" w:rsidP="001F7D61">
            <w:pPr>
              <w:pStyle w:val="Bezodstpw"/>
            </w:pPr>
            <w:r w:rsidRPr="007958B3">
              <w:t>Wsparcie dla serwerów, urządzeń s</w:t>
            </w:r>
            <w:r>
              <w:t>ieciowych oraz pamięci masowych</w:t>
            </w:r>
          </w:p>
          <w:p w:rsidR="00F8357D" w:rsidRPr="007958B3" w:rsidRDefault="00F8357D" w:rsidP="001F7D61">
            <w:pPr>
              <w:pStyle w:val="Bezodstpw"/>
            </w:pPr>
            <w:r w:rsidRPr="007958B3">
              <w:t>Możliwość zarządzania dostarczonymi serwerami bez udziału</w:t>
            </w:r>
            <w:r>
              <w:t xml:space="preserve"> dedykowanego agenta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7958B3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lastRenderedPageBreak/>
              <w:t>Karta Zarządzania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Default="00F8357D" w:rsidP="001F7D61">
            <w:pPr>
              <w:pStyle w:val="Bezodstpw"/>
            </w:pPr>
            <w:r w:rsidRPr="007958B3">
              <w:t>Wsparcie dla protokołów– WM</w:t>
            </w:r>
            <w:r>
              <w:t xml:space="preserve">I, SNMP, IPMI, </w:t>
            </w:r>
            <w:proofErr w:type="spellStart"/>
            <w:r>
              <w:t>WSMan</w:t>
            </w:r>
            <w:proofErr w:type="spellEnd"/>
            <w:r>
              <w:t>, Linux SSH</w:t>
            </w:r>
          </w:p>
          <w:p w:rsidR="00F8357D" w:rsidRDefault="00F8357D" w:rsidP="001F7D61">
            <w:pPr>
              <w:pStyle w:val="Bezodstpw"/>
            </w:pPr>
            <w:r w:rsidRPr="007958B3">
              <w:t xml:space="preserve">Możliwość </w:t>
            </w:r>
            <w:r>
              <w:rPr>
                <w:rFonts w:cs="Tahoma"/>
                <w:sz w:val="19"/>
                <w:szCs w:val="19"/>
              </w:rPr>
              <w:t>obsługi skryptów</w:t>
            </w:r>
            <w:r>
              <w:t xml:space="preserve"> procesu wykrywania urządzeń</w:t>
            </w:r>
          </w:p>
          <w:p w:rsidR="00F8357D" w:rsidRDefault="00F8357D" w:rsidP="001F7D61">
            <w:pPr>
              <w:pStyle w:val="Bezodstpw"/>
            </w:pPr>
            <w:r w:rsidRPr="007958B3">
              <w:t xml:space="preserve">Możliwość uruchamiania procesu </w:t>
            </w:r>
            <w:r>
              <w:t>wykrywania urządzeń w oparciu o harmonogram</w:t>
            </w:r>
          </w:p>
          <w:p w:rsidR="00F8357D" w:rsidRDefault="00F8357D" w:rsidP="001F7D61">
            <w:pPr>
              <w:pStyle w:val="Bezodstpw"/>
            </w:pPr>
            <w:r w:rsidRPr="007958B3">
              <w:t>Szczegółowy opis wykrytych systemów oraz ich kompo</w:t>
            </w:r>
            <w:r>
              <w:t>nentów</w:t>
            </w:r>
          </w:p>
          <w:p w:rsidR="00F8357D" w:rsidRDefault="00F8357D" w:rsidP="001F7D61">
            <w:pPr>
              <w:pStyle w:val="Bezodstpw"/>
            </w:pPr>
            <w:r w:rsidRPr="007958B3">
              <w:t>Możliwość urucham</w:t>
            </w:r>
            <w:r>
              <w:t>iania narzędzi zarządzających w </w:t>
            </w:r>
            <w:r w:rsidRPr="007958B3">
              <w:t>poszczególnych urządzeniach</w:t>
            </w:r>
          </w:p>
          <w:p w:rsidR="00F8357D" w:rsidRDefault="00F8357D" w:rsidP="001F7D61">
            <w:pPr>
              <w:pStyle w:val="Bezodstpw"/>
            </w:pPr>
            <w:r>
              <w:t>Szybki podgląd stanu środowiska</w:t>
            </w:r>
          </w:p>
          <w:p w:rsidR="00F8357D" w:rsidRDefault="00F8357D" w:rsidP="001F7D61">
            <w:pPr>
              <w:pStyle w:val="Bezodstpw"/>
            </w:pPr>
            <w:r w:rsidRPr="007958B3">
              <w:t>Podsumowanie stanu dla każdego urządzenia</w:t>
            </w:r>
          </w:p>
          <w:p w:rsidR="00F8357D" w:rsidRDefault="00F8357D" w:rsidP="001F7D61">
            <w:pPr>
              <w:pStyle w:val="Bezodstpw"/>
            </w:pPr>
            <w:r w:rsidRPr="007958B3">
              <w:t>Szczegółowy status urządzenia/elementu/komponentu</w:t>
            </w:r>
          </w:p>
          <w:p w:rsidR="00F8357D" w:rsidRDefault="00F8357D" w:rsidP="001F7D61">
            <w:pPr>
              <w:pStyle w:val="Bezodstpw"/>
            </w:pPr>
            <w:r w:rsidRPr="007958B3">
              <w:t>Generowanie alertów przy zmianie stanu urządzenia</w:t>
            </w:r>
          </w:p>
          <w:p w:rsidR="00F8357D" w:rsidRDefault="00F8357D" w:rsidP="001F7D61">
            <w:pPr>
              <w:pStyle w:val="Bezodstpw"/>
            </w:pPr>
            <w:r w:rsidRPr="007958B3">
              <w:t>Filtry raportów umożliwiające podgląd najważniejszych zdarzeń</w:t>
            </w:r>
          </w:p>
          <w:p w:rsidR="00F8357D" w:rsidRDefault="00F8357D" w:rsidP="001F7D61">
            <w:pPr>
              <w:pStyle w:val="Bezodstpw"/>
            </w:pPr>
            <w:r w:rsidRPr="007958B3">
              <w:t xml:space="preserve">Integracja z service </w:t>
            </w:r>
            <w:proofErr w:type="spellStart"/>
            <w:r w:rsidRPr="007958B3">
              <w:t>desk</w:t>
            </w:r>
            <w:proofErr w:type="spellEnd"/>
            <w:r w:rsidRPr="007958B3">
              <w:t xml:space="preserve"> producenta dos</w:t>
            </w:r>
            <w:r>
              <w:t>tarczonej platformy sprzętowej</w:t>
            </w:r>
          </w:p>
          <w:p w:rsidR="00F8357D" w:rsidRDefault="00F8357D" w:rsidP="001F7D61">
            <w:pPr>
              <w:pStyle w:val="Bezodstpw"/>
            </w:pPr>
            <w:r w:rsidRPr="007958B3">
              <w:t>Możliwość przejęcia zdalnego pulpitu</w:t>
            </w:r>
          </w:p>
          <w:p w:rsidR="00F8357D" w:rsidRDefault="00F8357D" w:rsidP="001F7D61">
            <w:pPr>
              <w:pStyle w:val="Bezodstpw"/>
            </w:pPr>
            <w:r w:rsidRPr="007958B3">
              <w:t>Możliwość podmontowania wirtualnego napędu</w:t>
            </w:r>
          </w:p>
          <w:p w:rsidR="00F8357D" w:rsidRDefault="00F8357D" w:rsidP="001F7D61">
            <w:pPr>
              <w:pStyle w:val="Bezodstpw"/>
            </w:pPr>
            <w:r w:rsidRPr="007958B3">
              <w:t>Automatyczne zaplanowanie akcji dla poszczególnych alertów w</w:t>
            </w:r>
            <w:r>
              <w:t> </w:t>
            </w:r>
            <w:r w:rsidRPr="007958B3">
              <w:t>tym</w:t>
            </w:r>
            <w:r>
              <w:t xml:space="preserve"> </w:t>
            </w:r>
            <w:r w:rsidRPr="007958B3">
              <w:t>automatyczne tworzenie zgłoszeń serwisowych w oparciu o</w:t>
            </w:r>
            <w:r>
              <w:t> </w:t>
            </w:r>
            <w:r w:rsidRPr="007958B3">
              <w:t>standardy</w:t>
            </w:r>
            <w:r>
              <w:t xml:space="preserve"> </w:t>
            </w:r>
            <w:r w:rsidRPr="007958B3">
              <w:t>przyjęte przez producentów oferowanego w tym postępowaniu sprzętu</w:t>
            </w:r>
          </w:p>
          <w:p w:rsidR="00F8357D" w:rsidRDefault="00F8357D" w:rsidP="001F7D61">
            <w:pPr>
              <w:pStyle w:val="Bezodstpw"/>
            </w:pPr>
            <w:r w:rsidRPr="007958B3">
              <w:t>Kreator umożliwiający dostosowanie akcji dla wybranych alertów</w:t>
            </w:r>
          </w:p>
          <w:p w:rsidR="00F8357D" w:rsidRDefault="00F8357D" w:rsidP="001F7D61">
            <w:pPr>
              <w:pStyle w:val="Bezodstpw"/>
            </w:pPr>
            <w:r w:rsidRPr="007958B3">
              <w:t>Możliwość importu plików MIB</w:t>
            </w:r>
          </w:p>
          <w:p w:rsidR="00F8357D" w:rsidRDefault="00F8357D" w:rsidP="001F7D61">
            <w:pPr>
              <w:pStyle w:val="Bezodstpw"/>
            </w:pPr>
            <w:r w:rsidRPr="007958B3">
              <w:t>Możliwość definiowania ról administratorów</w:t>
            </w:r>
          </w:p>
          <w:p w:rsidR="00F8357D" w:rsidRDefault="00F8357D" w:rsidP="001F7D61">
            <w:pPr>
              <w:pStyle w:val="Bezodstpw"/>
            </w:pPr>
            <w:r w:rsidRPr="007958B3">
              <w:t>Możliwość zdalnej aktualizacji sterowników i oprogramowania wewnętrznego serwerów</w:t>
            </w:r>
          </w:p>
          <w:p w:rsidR="00F8357D" w:rsidRDefault="00F8357D" w:rsidP="001F7D61">
            <w:pPr>
              <w:pStyle w:val="Bezodstpw"/>
            </w:pPr>
            <w:r w:rsidRPr="007958B3">
              <w:t>Aktualizacja oparta o wybranie źródła bibliotek (lokalna, on-line producenta oferowanego rozwiązania)</w:t>
            </w:r>
          </w:p>
          <w:p w:rsidR="00F8357D" w:rsidRPr="007958B3" w:rsidRDefault="00F8357D" w:rsidP="001F7D61">
            <w:pPr>
              <w:pStyle w:val="Bezodstpw"/>
            </w:pPr>
            <w:r w:rsidRPr="007958B3">
              <w:t>Możliwość instalacji sterowników i oprogramowania wewnętrznego</w:t>
            </w:r>
            <w:r>
              <w:t xml:space="preserve"> </w:t>
            </w:r>
            <w:r w:rsidRPr="007958B3">
              <w:t>bez</w:t>
            </w:r>
            <w:r>
              <w:t> </w:t>
            </w:r>
            <w:r w:rsidRPr="007958B3">
              <w:t>potrzeby instalacji agenta</w:t>
            </w:r>
          </w:p>
          <w:p w:rsidR="00F8357D" w:rsidRPr="007958B3" w:rsidRDefault="00F8357D" w:rsidP="001F7D61">
            <w:pPr>
              <w:pStyle w:val="Bezodstpw"/>
            </w:pPr>
            <w:r w:rsidRPr="007958B3">
              <w:t>Możliwość automatycznego generowania i zgłaszania incydentów</w:t>
            </w:r>
            <w:r>
              <w:t xml:space="preserve"> </w:t>
            </w:r>
            <w:r w:rsidRPr="007958B3">
              <w:t>awarii bezpośrednio do centrum serwisowego producenta serwerów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7958B3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lastRenderedPageBreak/>
              <w:t>Karta Zarządzania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Default="00F8357D" w:rsidP="001F7D61">
            <w:pPr>
              <w:pStyle w:val="Bezodstpw"/>
            </w:pPr>
            <w:r w:rsidRPr="007958B3">
              <w:t>Moduł raportujący pozwalający na wygenerowanie następujących informacji: nr seryjne sprzętu, konfiguracja poszczególnych urządzeń, wersje oprogramowania wewnętrznego, obsadzenie slotów PCI i</w:t>
            </w:r>
            <w:r>
              <w:t> </w:t>
            </w:r>
            <w:r w:rsidRPr="007958B3">
              <w:t>gniazd pamięci, informację o maszynach wir</w:t>
            </w:r>
            <w:r>
              <w:t>tualnych, aktualne informacje o </w:t>
            </w:r>
            <w:r w:rsidRPr="007958B3">
              <w:t>stanie gwarancji, adresy IP kart sieciowych</w:t>
            </w:r>
          </w:p>
          <w:p w:rsidR="00F8357D" w:rsidRPr="009217AC" w:rsidRDefault="00F8357D" w:rsidP="001F7D61">
            <w:pPr>
              <w:pStyle w:val="Bezodstpw"/>
              <w:rPr>
                <w:szCs w:val="20"/>
              </w:rPr>
            </w:pPr>
            <w:r>
              <w:t>M</w:t>
            </w:r>
            <w:r w:rsidRPr="007958B3">
              <w:t xml:space="preserve">ożliwość automatycznego przywracania ustawień serwera, kart sieciowych, BIOS, wersji </w:t>
            </w:r>
            <w:proofErr w:type="spellStart"/>
            <w:r w:rsidRPr="007958B3">
              <w:t>firmware</w:t>
            </w:r>
            <w:proofErr w:type="spellEnd"/>
            <w:r w:rsidRPr="007958B3">
              <w:t xml:space="preserve"> w przypadku awarii i wy</w:t>
            </w:r>
            <w:r>
              <w:t>miany któregoś z komponentów (w </w:t>
            </w:r>
            <w:r w:rsidRPr="007958B3">
              <w:t xml:space="preserve">tym kontrolera RAID, kart sieciowych, płyty głównej) zapisanych na dedykowanej pamięci </w:t>
            </w:r>
            <w:proofErr w:type="spellStart"/>
            <w:r w:rsidRPr="007958B3">
              <w:t>flash</w:t>
            </w:r>
            <w:proofErr w:type="spellEnd"/>
            <w:r w:rsidRPr="007958B3">
              <w:t xml:space="preserve"> wbud</w:t>
            </w:r>
            <w:r>
              <w:t>owanej na </w:t>
            </w:r>
            <w:r w:rsidRPr="007958B3">
              <w:t>karcie zarządzającej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7958B3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System Operacyjny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347696" w:rsidRDefault="00F8357D" w:rsidP="001F7D61">
            <w:pPr>
              <w:pStyle w:val="Bezodstpw"/>
            </w:pPr>
            <w:r w:rsidRPr="00347696">
              <w:t>Urządzenie ma zostać dostarczone bez systemu operacyjnego.</w:t>
            </w:r>
          </w:p>
          <w:p w:rsidR="00F8357D" w:rsidRPr="007958B3" w:rsidRDefault="00F8357D" w:rsidP="001F7D61">
            <w:pPr>
              <w:pStyle w:val="Bezodstpw"/>
            </w:pPr>
            <w:r w:rsidRPr="00347696">
              <w:t xml:space="preserve">Urządzenie ma być zgodne sprzętowo z już używanym w GIF systemem wirtualizacji </w:t>
            </w:r>
            <w:proofErr w:type="spellStart"/>
            <w:r w:rsidRPr="00347696">
              <w:t>VMWare</w:t>
            </w:r>
            <w:proofErr w:type="spellEnd"/>
            <w:r w:rsidRPr="00347696">
              <w:t xml:space="preserve"> </w:t>
            </w:r>
            <w:proofErr w:type="spellStart"/>
            <w:r w:rsidRPr="00347696">
              <w:t>VSpehere</w:t>
            </w:r>
            <w:proofErr w:type="spellEnd"/>
            <w:r w:rsidRPr="00347696">
              <w:t xml:space="preserve"> 6.7.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347696" w:rsidRDefault="00F8357D" w:rsidP="001F7D61"/>
        </w:tc>
      </w:tr>
      <w:tr w:rsidR="00F8357D" w:rsidRPr="00F45CC2" w:rsidTr="001F7D61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Certyfikaty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Default="00F8357D" w:rsidP="001F7D61">
            <w:pPr>
              <w:pStyle w:val="Bezodstpw"/>
            </w:pPr>
            <w:r w:rsidRPr="009E371F">
              <w:t>Serwer musi być wyprodukowany zgodnie z normą ISO-9001</w:t>
            </w:r>
            <w:r>
              <w:t xml:space="preserve"> </w:t>
            </w:r>
            <w:r>
              <w:br/>
              <w:t>oraz ISO-14001.</w:t>
            </w:r>
          </w:p>
          <w:p w:rsidR="00F8357D" w:rsidRDefault="00F8357D" w:rsidP="001F7D61">
            <w:pPr>
              <w:pStyle w:val="Bezodstpw"/>
            </w:pPr>
            <w:r w:rsidRPr="009E371F">
              <w:t>Serwer musi posiadać deklarację CE.</w:t>
            </w:r>
          </w:p>
          <w:p w:rsidR="00F8357D" w:rsidRPr="009E371F" w:rsidRDefault="00F8357D" w:rsidP="001F7D61">
            <w:pPr>
              <w:pStyle w:val="Bezodstpw"/>
            </w:pPr>
            <w:r w:rsidRPr="009E371F">
              <w:t xml:space="preserve">Oferowany serwer musi znajdować się na liście Windows Server </w:t>
            </w:r>
            <w:proofErr w:type="spellStart"/>
            <w:r w:rsidRPr="009E371F">
              <w:t>Catalog</w:t>
            </w:r>
            <w:proofErr w:type="spellEnd"/>
            <w:r w:rsidRPr="009E371F">
              <w:t xml:space="preserve"> i</w:t>
            </w:r>
            <w:r>
              <w:t> </w:t>
            </w:r>
            <w:r w:rsidRPr="009E371F">
              <w:t>posiadać status „</w:t>
            </w:r>
            <w:proofErr w:type="spellStart"/>
            <w:r w:rsidRPr="009E371F">
              <w:t>Certified</w:t>
            </w:r>
            <w:proofErr w:type="spellEnd"/>
            <w:r w:rsidRPr="009E371F">
              <w:t xml:space="preserve"> for Windows” dla systemów Microsoft Windows 2012, Microsoft Windows 2012 R2 x64, Microsoft Windows 2016, Microsoft Windows 2019.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9E371F" w:rsidRDefault="00F8357D" w:rsidP="001F7D61"/>
        </w:tc>
      </w:tr>
      <w:tr w:rsidR="00F8357D" w:rsidRPr="00F45CC2" w:rsidTr="001F7D61">
        <w:trPr>
          <w:cantSplit/>
          <w:trHeight w:val="2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 w:rsidRPr="00E066AA">
              <w:rPr>
                <w:b/>
              </w:rPr>
              <w:t>Dokumentacja użytkownika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7D" w:rsidRPr="007958B3" w:rsidRDefault="00F8357D" w:rsidP="001F7D61">
            <w:pPr>
              <w:pStyle w:val="Bezodstpw"/>
            </w:pPr>
            <w:r w:rsidRPr="007958B3">
              <w:t>Zamawiający wymaga dokumentacji w języku polskim lub</w:t>
            </w:r>
            <w:r>
              <w:t> </w:t>
            </w:r>
            <w:r w:rsidRPr="007958B3">
              <w:t>angielskim.</w:t>
            </w:r>
          </w:p>
          <w:p w:rsidR="00F8357D" w:rsidRPr="00F45CC2" w:rsidRDefault="00F8357D" w:rsidP="001F7D61">
            <w:pPr>
              <w:pStyle w:val="Bezodstpw"/>
              <w:rPr>
                <w:szCs w:val="20"/>
              </w:rPr>
            </w:pPr>
            <w:r w:rsidRPr="007958B3">
              <w:t>Możliwość telefonicznego sprawdzenia konfiguracji sprzętowej serwera oraz warunków gwarancji po podaniu numeru seryjnego bezpośrednio u</w:t>
            </w:r>
            <w:r>
              <w:t> </w:t>
            </w:r>
            <w:r w:rsidRPr="007958B3">
              <w:t>producenta lub jego przedstawiciela.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7958B3" w:rsidRDefault="00F8357D" w:rsidP="001F7D61"/>
        </w:tc>
      </w:tr>
      <w:tr w:rsidR="00F8357D" w:rsidRPr="00F45CC2" w:rsidTr="001F7D61">
        <w:trPr>
          <w:cantSplit/>
          <w:trHeight w:val="2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Pr="00E066AA" w:rsidRDefault="00F8357D" w:rsidP="001F7D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Wymagania dla usługi serwisowej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Pr="00F45CC2" w:rsidRDefault="00F8357D" w:rsidP="001F7D61">
            <w:pPr>
              <w:pStyle w:val="Bezodstpw"/>
            </w:pPr>
            <w:r w:rsidRPr="00F45CC2">
              <w:t>Dostęp do linii telefonicznego wsparcia technicznego umożliwiającej uzyskanie telefonicznej pomocy w problemach natury sprzętowej, dotyczących produktu objętego wspar</w:t>
            </w:r>
            <w:r>
              <w:t>ciem 24 godziny na dobę i przez </w:t>
            </w:r>
            <w:r w:rsidRPr="00F45CC2">
              <w:t>7</w:t>
            </w:r>
            <w:r>
              <w:t> dni w </w:t>
            </w:r>
            <w:r w:rsidRPr="00F45CC2">
              <w:t>tygodniu</w:t>
            </w:r>
            <w:r>
              <w:t xml:space="preserve"> </w:t>
            </w:r>
            <w:r w:rsidRPr="00F45CC2">
              <w:t>w języku polskim</w:t>
            </w:r>
            <w:r>
              <w:t xml:space="preserve"> poprzez ogólnopolską linię telefoniczną producenta przez cały </w:t>
            </w:r>
            <w:r w:rsidRPr="00F45CC2">
              <w:t>.</w:t>
            </w:r>
          </w:p>
          <w:p w:rsidR="00F8357D" w:rsidRPr="00F45CC2" w:rsidRDefault="00F8357D" w:rsidP="001F7D61">
            <w:pPr>
              <w:pStyle w:val="Bezodstpw"/>
            </w:pPr>
            <w:r w:rsidRPr="00F45CC2">
              <w:t>Dostęp do usługi szybkiej wymiany czę</w:t>
            </w:r>
            <w:r>
              <w:t>ści serwisowych, polegającej na </w:t>
            </w:r>
            <w:r w:rsidRPr="00F45CC2">
              <w:t>wykonaniu naprawy przez</w:t>
            </w:r>
            <w:r>
              <w:t xml:space="preserve"> serwis Wykonawcy w godzinach 08</w:t>
            </w:r>
            <w:r w:rsidRPr="00F45CC2">
              <w:t>:00-16:00, z wyjątkiem dni ustawowo wolnych od pracy.</w:t>
            </w:r>
          </w:p>
          <w:p w:rsidR="00F8357D" w:rsidRPr="00F45CC2" w:rsidRDefault="00F8357D" w:rsidP="001F7D61">
            <w:pPr>
              <w:pStyle w:val="Bezodstpw"/>
            </w:pPr>
            <w:r w:rsidRPr="00F45CC2">
              <w:t>W ramach wynagrodzenia, w okre</w:t>
            </w:r>
            <w:r>
              <w:t>sie wskazanym przez Wykonawcę w </w:t>
            </w:r>
            <w:r w:rsidRPr="00F45CC2">
              <w:t>oferci</w:t>
            </w:r>
            <w:r>
              <w:t>e Wykonawca będzie świadczył na </w:t>
            </w:r>
            <w:r w:rsidRPr="00F45CC2">
              <w:t xml:space="preserve">rzecz Zamawiającego serwis gwarancyjny, gdzie czas reakcji serwisu, rozumianego jako przyjazd pracownika serwisu do Miejsca Działania Urządzenia, wynosi maksimum </w:t>
            </w:r>
            <w:r>
              <w:t>48</w:t>
            </w:r>
            <w:r w:rsidRPr="00F45CC2">
              <w:t xml:space="preserve"> godzin</w:t>
            </w:r>
            <w:r>
              <w:t>y</w:t>
            </w:r>
            <w:r w:rsidRPr="00F45CC2">
              <w:t xml:space="preserve"> od zgłoszenia wady lub usterki, a świadczenie będzie wykonywane</w:t>
            </w:r>
            <w:r>
              <w:t xml:space="preserve"> w </w:t>
            </w:r>
            <w:r w:rsidRPr="00F45CC2">
              <w:t>dni robocze.</w:t>
            </w:r>
          </w:p>
          <w:p w:rsidR="00F8357D" w:rsidRPr="00F45CC2" w:rsidRDefault="00F8357D" w:rsidP="001F7D61">
            <w:pPr>
              <w:pStyle w:val="Bezodstpw"/>
            </w:pPr>
            <w:r w:rsidRPr="00F45CC2">
              <w:t>Zapewnienie świadczenia usługi pozostawienia uszkodzonych nośników danych (</w:t>
            </w:r>
            <w:r>
              <w:t>dyski </w:t>
            </w:r>
            <w:r w:rsidRPr="00F45CC2">
              <w:t>twarde) w dyspozycji Zamawiającego.</w:t>
            </w:r>
          </w:p>
          <w:p w:rsidR="00F8357D" w:rsidRPr="00F45CC2" w:rsidRDefault="00F8357D" w:rsidP="001F7D61">
            <w:pPr>
              <w:pStyle w:val="Bezodstpw"/>
            </w:pPr>
            <w:r w:rsidRPr="00F45CC2">
              <w:t>Wszelkie naprawy będą wykonyw</w:t>
            </w:r>
            <w:r>
              <w:t>ane na następny dzień roboczy w </w:t>
            </w:r>
            <w:r w:rsidRPr="00F45CC2">
              <w:t>Miejscu Działania sprzętu.</w:t>
            </w:r>
          </w:p>
          <w:p w:rsidR="00F8357D" w:rsidRDefault="00F8357D" w:rsidP="001F7D61">
            <w:pPr>
              <w:pStyle w:val="Bezodstpw"/>
            </w:pPr>
            <w:r w:rsidRPr="00F45CC2">
              <w:t>Prace serwisowe będą prowadzone</w:t>
            </w:r>
            <w:r>
              <w:t xml:space="preserve"> w godzinach pracy urzędu tj. w </w:t>
            </w:r>
            <w:r w:rsidRPr="00F45CC2">
              <w:t>godzinach 08:00-16:00, za wy</w:t>
            </w:r>
            <w:r>
              <w:t>jątkiem dni ustawowo wolnych od </w:t>
            </w:r>
            <w:r w:rsidRPr="00F45CC2">
              <w:t>pracy.</w:t>
            </w:r>
          </w:p>
          <w:p w:rsidR="00F8357D" w:rsidRPr="007958B3" w:rsidRDefault="00F8357D" w:rsidP="001F7D61">
            <w:pPr>
              <w:pStyle w:val="Bezodstpw"/>
            </w:pPr>
            <w:r w:rsidRPr="00E72389">
              <w:t>Wymagane dołączenie do oferty oświadczenia Producenta potwierdzające, że Serwis urządzeń będzie realizowany bezpośrednio przez Producenta i/lub we współpracy z Autoryzowanym Partnerem Serwisowym Producenta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7958B3" w:rsidRDefault="00F8357D" w:rsidP="001F7D61"/>
        </w:tc>
      </w:tr>
      <w:tr w:rsidR="00F8357D" w:rsidRPr="00F45CC2" w:rsidTr="001F7D61">
        <w:trPr>
          <w:cantSplit/>
          <w:trHeight w:val="2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Default="00F8357D" w:rsidP="001F7D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Wymagania w zakresie gwarancji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7D" w:rsidRPr="00F45CC2" w:rsidRDefault="00F8357D" w:rsidP="001F7D61">
            <w:pPr>
              <w:pStyle w:val="Bezodstpw"/>
            </w:pPr>
            <w:r w:rsidRPr="00F45CC2">
              <w:t>Wykonawca w ramach wynagrodzenia musi zapewnić udzielenie 60</w:t>
            </w:r>
            <w:r>
              <w:t xml:space="preserve">-cio </w:t>
            </w:r>
            <w:r w:rsidRPr="00F45CC2">
              <w:t xml:space="preserve">miesięcznej gwarancji </w:t>
            </w:r>
            <w:r w:rsidRPr="00F45CC2">
              <w:br/>
              <w:t>on-</w:t>
            </w:r>
            <w:proofErr w:type="spellStart"/>
            <w:r w:rsidRPr="00F45CC2">
              <w:t>site</w:t>
            </w:r>
            <w:proofErr w:type="spellEnd"/>
            <w:r w:rsidRPr="00F45CC2">
              <w:t xml:space="preserve"> na dostarczone Urządzenie i standardowe oprogramowanie do Urządzenia</w:t>
            </w:r>
            <w:r>
              <w:t>, licząc </w:t>
            </w:r>
            <w:r w:rsidRPr="00F45CC2">
              <w:t>od dnia podpisania Protokołu Odbioru przez obie Strony, w tym przez Zamawiającego bez zastrzeżeń.</w:t>
            </w:r>
          </w:p>
          <w:p w:rsidR="00F8357D" w:rsidRDefault="00F8357D" w:rsidP="001F7D61">
            <w:pPr>
              <w:pStyle w:val="Bezodstpw"/>
            </w:pPr>
            <w:r w:rsidRPr="007958B3"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7958B3">
              <w:t>mikrokodu</w:t>
            </w:r>
            <w:proofErr w:type="spellEnd"/>
            <w:r w:rsidRPr="007958B3">
              <w:t xml:space="preserve"> oraz sterowników nawet w przypadku wygaśnięcia gwarancji serwera</w:t>
            </w:r>
            <w:r>
              <w:t>.</w:t>
            </w:r>
          </w:p>
          <w:p w:rsidR="00F8357D" w:rsidRPr="00F45CC2" w:rsidRDefault="00F8357D" w:rsidP="001F7D61">
            <w:pPr>
              <w:pStyle w:val="Bezodstpw"/>
            </w:pPr>
            <w:r w:rsidRPr="00F45CC2">
              <w:t>Oświadczenie produce</w:t>
            </w:r>
            <w:r>
              <w:t>nta proponowanego sprzętu, że w </w:t>
            </w:r>
            <w:r w:rsidRPr="00F45CC2">
              <w:t>przypadku nie wywiązywania się z obowiązków gwarancyjnych oferenta lub firmy serwisującej, przejmie na siebie wszelkie zobo</w:t>
            </w:r>
            <w:r>
              <w:t>wiązania związane z serwisem, w </w:t>
            </w:r>
            <w:r w:rsidRPr="00F45CC2">
              <w:t>przypadku awarii.</w:t>
            </w:r>
          </w:p>
          <w:p w:rsidR="00F8357D" w:rsidRPr="00F45CC2" w:rsidRDefault="00F8357D" w:rsidP="001F7D61">
            <w:pPr>
              <w:pStyle w:val="Bezodstpw"/>
              <w:rPr>
                <w:color w:val="000000"/>
              </w:rPr>
            </w:pPr>
            <w:r w:rsidRPr="00F45CC2">
              <w:t>W przypadku awarii dysków twardych serwera, pozostają one własnością Zamawiającego i zostają w siedzibie Z</w:t>
            </w:r>
            <w:r>
              <w:t>amawiającego</w:t>
            </w:r>
            <w:r w:rsidRPr="00F45CC2">
              <w:t>.</w:t>
            </w:r>
          </w:p>
          <w:p w:rsidR="00F8357D" w:rsidRDefault="00F8357D" w:rsidP="001F7D61">
            <w:pPr>
              <w:pStyle w:val="Bezodstpw"/>
            </w:pPr>
            <w:r w:rsidRPr="00F45CC2">
              <w:t>Zgłoszenia wad lub usterek Urządzeń będą przesyłane faksem lub drogą elektroniczną według wyboru Zamawiającego. Za datę zgłoszenia wad lub usterek uważa się datę wysłania faksu lub e-</w:t>
            </w:r>
            <w:proofErr w:type="spellStart"/>
            <w:r w:rsidRPr="00F45CC2">
              <w:t>mail’a</w:t>
            </w:r>
            <w:proofErr w:type="spellEnd"/>
            <w:r w:rsidRPr="00F45CC2">
              <w:t>. Wykonawca niezwłocznie po otrzymaniu zgłoszenia, o którym mowa powyżej, prześle Zamawiającemu, faksem lub emailem, potwierdzenie jego przyjęcia do realizacji.</w:t>
            </w:r>
          </w:p>
          <w:p w:rsidR="00F8357D" w:rsidRPr="00F45CC2" w:rsidRDefault="00F8357D" w:rsidP="001F7D61">
            <w:pPr>
              <w:pStyle w:val="Bezodstpw"/>
            </w:pPr>
            <w:r w:rsidRPr="0015062D">
              <w:t>Możliwość rozszerzeni</w:t>
            </w:r>
            <w:r>
              <w:t>a gwarancji przez producenta do </w:t>
            </w:r>
            <w:r w:rsidRPr="0015062D">
              <w:t>7</w:t>
            </w:r>
            <w:r>
              <w:t> </w:t>
            </w:r>
            <w:r w:rsidRPr="0015062D">
              <w:t>lat.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7D" w:rsidRPr="007958B3" w:rsidRDefault="00F8357D" w:rsidP="001F7D61"/>
        </w:tc>
      </w:tr>
    </w:tbl>
    <w:p w:rsidR="00F8357D" w:rsidRDefault="00F8357D" w:rsidP="00F8357D">
      <w:pPr>
        <w:widowControl w:val="0"/>
        <w:suppressAutoHyphens/>
        <w:rPr>
          <w:rFonts w:eastAsia="Calibri" w:cs="Tahoma"/>
          <w:b/>
          <w:bCs/>
          <w:szCs w:val="20"/>
          <w:lang w:eastAsia="en-US"/>
        </w:rPr>
      </w:pPr>
    </w:p>
    <w:tbl>
      <w:tblPr>
        <w:tblW w:w="9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6662"/>
      </w:tblGrid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center"/>
              <w:rPr>
                <w:rFonts w:cs="Tahoma"/>
                <w:b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b/>
                <w:kern w:val="2"/>
                <w:szCs w:val="20"/>
                <w:lang w:eastAsia="ar-SA"/>
              </w:rPr>
              <w:t>Przedmiot zamówienia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center"/>
              <w:rPr>
                <w:rFonts w:eastAsia="TimesNewRomanPSMT" w:cs="Tahoma"/>
                <w:b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/>
                <w:bCs/>
                <w:kern w:val="2"/>
                <w:szCs w:val="20"/>
                <w:lang w:eastAsia="ar-SA"/>
              </w:rPr>
              <w:t>Zadanie 1 - Serwer</w:t>
            </w:r>
          </w:p>
        </w:tc>
      </w:tr>
      <w:tr w:rsidR="00F8357D" w:rsidRPr="00702A63" w:rsidTr="001F7D61">
        <w:trPr>
          <w:trHeight w:val="1361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Oferowany sprzęt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 xml:space="preserve">Producent:……………………………… 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Model: …………………………………..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Typ:……………………………………….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Data produkcji…………………………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Cena za wykonanie zamówienia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Cena całkowita netto:…………………………………….zł słownie (…)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Stawka VAT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……………%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Wartość VAT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………………zł</w:t>
            </w:r>
          </w:p>
        </w:tc>
      </w:tr>
      <w:tr w:rsidR="00F8357D" w:rsidRPr="00702A63" w:rsidTr="001F7D61">
        <w:trPr>
          <w:trHeight w:val="636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Cena za wykonanie zamówienia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Cena całkowita brutto:…………………………………….zł słownie (…)</w:t>
            </w:r>
          </w:p>
        </w:tc>
      </w:tr>
      <w:tr w:rsidR="00F8357D" w:rsidRPr="00702A63" w:rsidTr="001F7D61">
        <w:trPr>
          <w:trHeight w:val="557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Okres gwarancji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……………………… (minimum 60 miesięcy)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center"/>
              <w:rPr>
                <w:rFonts w:cs="Tahoma"/>
                <w:b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b/>
                <w:kern w:val="2"/>
                <w:szCs w:val="20"/>
                <w:lang w:eastAsia="ar-SA"/>
              </w:rPr>
              <w:t>Przedmiot zamówienia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center"/>
              <w:rPr>
                <w:rFonts w:eastAsia="TimesNewRomanPSMT" w:cs="Tahoma"/>
                <w:b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/>
                <w:bCs/>
                <w:kern w:val="2"/>
                <w:szCs w:val="20"/>
                <w:lang w:eastAsia="ar-SA"/>
              </w:rPr>
              <w:t xml:space="preserve">Zadanie 2 – Modernizacja </w:t>
            </w:r>
            <w:r w:rsidRPr="00702A63">
              <w:rPr>
                <w:b/>
              </w:rPr>
              <w:t>środowiska chmury prywatnej GIF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Oferowane oprogramowania</w:t>
            </w:r>
          </w:p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cs="Tahoma"/>
                <w:kern w:val="2"/>
                <w:sz w:val="16"/>
                <w:szCs w:val="16"/>
                <w:lang w:eastAsia="ar-SA"/>
              </w:rPr>
            </w:pPr>
            <w:r w:rsidRPr="00702A63">
              <w:rPr>
                <w:rFonts w:cs="Tahoma"/>
                <w:kern w:val="2"/>
                <w:sz w:val="16"/>
                <w:szCs w:val="16"/>
                <w:lang w:eastAsia="ar-SA"/>
              </w:rPr>
              <w:t xml:space="preserve">(nazwa i ilość licencji) 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…………………………………………………………………………………………………….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…………………………………………………………………………………………………….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lastRenderedPageBreak/>
              <w:t>…………………………………………………………………………………………………….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lastRenderedPageBreak/>
              <w:t>Oferowane dyski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 xml:space="preserve">Producent:……………………………… 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Model: …………………………………..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Typ:……………………………………….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Ilość: …………………………………….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Oferowana pamięć RAM</w:t>
            </w:r>
          </w:p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 w:val="16"/>
                <w:szCs w:val="16"/>
                <w:lang w:eastAsia="ar-SA"/>
              </w:rPr>
            </w:pPr>
            <w:r w:rsidRPr="00702A63">
              <w:rPr>
                <w:rFonts w:cs="Tahoma"/>
                <w:kern w:val="2"/>
                <w:sz w:val="16"/>
                <w:szCs w:val="16"/>
                <w:lang w:eastAsia="ar-SA"/>
              </w:rPr>
              <w:t>(należy zwielokrotnić w przypadku zaoferowania modułów o różnej pojemności)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 xml:space="preserve">Producent:……………………………… 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Model: …………………………………..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Typ:……………………………………….</w:t>
            </w:r>
          </w:p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Ilość: …………………………………….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Cena za wykonanie zamówienia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Cena całkowita netto:…………………………………….zł słownie (…)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Stawka VAT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……………%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Wartość VAT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………………zł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Cena za wykonanie zamówienia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Cena całkowita brutto:…………………………………….zł słownie (…)</w:t>
            </w:r>
          </w:p>
        </w:tc>
      </w:tr>
      <w:tr w:rsidR="00F8357D" w:rsidRPr="00702A63" w:rsidTr="001F7D61">
        <w:trPr>
          <w:trHeight w:val="415"/>
        </w:trPr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rPr>
                <w:rFonts w:cs="Tahoma"/>
                <w:kern w:val="2"/>
                <w:szCs w:val="20"/>
                <w:lang w:eastAsia="ar-SA"/>
              </w:rPr>
            </w:pPr>
            <w:r w:rsidRPr="00702A63">
              <w:rPr>
                <w:rFonts w:cs="Tahoma"/>
                <w:kern w:val="2"/>
                <w:szCs w:val="20"/>
                <w:lang w:eastAsia="ar-SA"/>
              </w:rPr>
              <w:t>Okres wsparcia powdrożeniowego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8357D" w:rsidRPr="00702A63" w:rsidRDefault="00F8357D" w:rsidP="001F7D61">
            <w:pPr>
              <w:spacing w:line="276" w:lineRule="auto"/>
              <w:jc w:val="both"/>
              <w:rPr>
                <w:rFonts w:eastAsia="TimesNewRomanPSMT" w:cs="Tahoma"/>
                <w:bCs/>
                <w:kern w:val="2"/>
                <w:szCs w:val="20"/>
                <w:lang w:eastAsia="ar-SA"/>
              </w:rPr>
            </w:pPr>
            <w:r w:rsidRPr="00702A63">
              <w:rPr>
                <w:rFonts w:eastAsia="TimesNewRomanPSMT" w:cs="Tahoma"/>
                <w:bCs/>
                <w:kern w:val="2"/>
                <w:szCs w:val="20"/>
                <w:lang w:eastAsia="ar-SA"/>
              </w:rPr>
              <w:t>……………………… (minimum 3 miesiące)</w:t>
            </w:r>
          </w:p>
        </w:tc>
      </w:tr>
    </w:tbl>
    <w:p w:rsidR="00F8357D" w:rsidRDefault="00F8357D" w:rsidP="00F8357D">
      <w:pPr>
        <w:jc w:val="both"/>
        <w:rPr>
          <w:rFonts w:cs="Tahoma"/>
          <w:color w:val="FF0000"/>
          <w:kern w:val="2"/>
          <w:szCs w:val="20"/>
          <w:lang w:eastAsia="ar-SA"/>
        </w:rPr>
      </w:pPr>
    </w:p>
    <w:p w:rsidR="00F8357D" w:rsidRPr="00F20B75" w:rsidRDefault="00F8357D" w:rsidP="00F8357D">
      <w:pPr>
        <w:jc w:val="both"/>
        <w:rPr>
          <w:rFonts w:eastAsia="Calibri" w:cs="Tahoma"/>
          <w:bCs/>
          <w:szCs w:val="20"/>
          <w:lang w:eastAsia="en-US"/>
        </w:rPr>
      </w:pPr>
      <w:r w:rsidRPr="00702A63">
        <w:rPr>
          <w:rFonts w:cs="Tahoma"/>
          <w:kern w:val="2"/>
          <w:szCs w:val="20"/>
          <w:lang w:eastAsia="ar-SA"/>
        </w:rPr>
        <w:t>Termin wykonania zamówienia (</w:t>
      </w:r>
      <w:r w:rsidRPr="00702A63">
        <w:rPr>
          <w:rFonts w:cs="Tahoma"/>
          <w:i/>
          <w:kern w:val="2"/>
          <w:szCs w:val="20"/>
          <w:lang w:eastAsia="ar-SA"/>
        </w:rPr>
        <w:t>dla zadania 1 i 2)</w:t>
      </w:r>
      <w:r w:rsidRPr="00702A63">
        <w:rPr>
          <w:rFonts w:cs="Tahoma"/>
          <w:kern w:val="2"/>
          <w:szCs w:val="20"/>
          <w:lang w:eastAsia="ar-SA"/>
        </w:rPr>
        <w:t xml:space="preserve"> (Kryterium nr 2) </w:t>
      </w:r>
      <w:r w:rsidRPr="00702A63">
        <w:rPr>
          <w:rFonts w:eastAsia="TimesNewRomanPSMT" w:cs="Tahoma"/>
          <w:bCs/>
          <w:kern w:val="2"/>
          <w:szCs w:val="20"/>
          <w:lang w:eastAsia="ar-SA"/>
        </w:rPr>
        <w:t>…………… dni kalendarzowych od daty podpisania umowy</w:t>
      </w:r>
    </w:p>
    <w:p w:rsidR="00F8357D" w:rsidRDefault="00F8357D" w:rsidP="00F8357D">
      <w:pPr>
        <w:numPr>
          <w:ilvl w:val="0"/>
          <w:numId w:val="4"/>
        </w:numPr>
        <w:suppressAutoHyphens/>
        <w:spacing w:after="200" w:line="276" w:lineRule="auto"/>
        <w:ind w:left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4500E4">
        <w:rPr>
          <w:rFonts w:eastAsia="Calibri" w:cs="Tahoma"/>
          <w:bCs/>
          <w:szCs w:val="20"/>
          <w:lang w:eastAsia="en-US"/>
        </w:rPr>
        <w:t>Oświadczam/-my, że oferowany przedmiot zam</w:t>
      </w:r>
      <w:r w:rsidRPr="00404D32">
        <w:rPr>
          <w:rFonts w:eastAsia="Calibri" w:cs="Tahoma"/>
          <w:bCs/>
          <w:szCs w:val="20"/>
          <w:lang w:eastAsia="en-US"/>
        </w:rPr>
        <w:t>ówienia spełnia wszystkie wymagania produktu bezpiecznego zgodnie z ustawą z dnia 12 grudnia 2003r. o ogólnym bezpieczeństwie produktów (tj. Dz. U. z 2016r., poz. 2047, ze zm.) i oświadczamy, że oferowany przedmiot zamówienia jest fabrycznie nowy, sprawny technicznie, bezpieczny, kompletny i gotowy do pracy</w:t>
      </w:r>
      <w:r>
        <w:rPr>
          <w:rFonts w:eastAsia="Calibri" w:cs="Tahoma"/>
          <w:bCs/>
          <w:szCs w:val="20"/>
          <w:lang w:eastAsia="en-US"/>
        </w:rPr>
        <w:t>.</w:t>
      </w:r>
    </w:p>
    <w:p w:rsidR="00F8357D" w:rsidRPr="00E508A4" w:rsidRDefault="00F8357D" w:rsidP="00F8357D">
      <w:pPr>
        <w:numPr>
          <w:ilvl w:val="0"/>
          <w:numId w:val="4"/>
        </w:numPr>
        <w:suppressAutoHyphens/>
        <w:spacing w:after="200" w:line="276" w:lineRule="auto"/>
        <w:ind w:left="284" w:hanging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E508A4">
        <w:rPr>
          <w:rFonts w:eastAsia="Calibri" w:cs="Tahoma"/>
          <w:kern w:val="1"/>
          <w:szCs w:val="20"/>
          <w:lang w:eastAsia="en-US" w:bidi="hi-IN"/>
        </w:rPr>
        <w:t>Oświadczam</w:t>
      </w:r>
      <w:r w:rsidRPr="00702A63">
        <w:rPr>
          <w:rFonts w:eastAsia="Calibri" w:cs="Tahoma"/>
          <w:kern w:val="1"/>
          <w:szCs w:val="20"/>
          <w:lang w:eastAsia="en-US" w:bidi="hi-IN"/>
        </w:rPr>
        <w:t>/-my</w:t>
      </w:r>
      <w:r w:rsidRPr="000A2786">
        <w:rPr>
          <w:rFonts w:eastAsia="Calibri" w:cs="Tahoma"/>
          <w:kern w:val="1"/>
          <w:szCs w:val="20"/>
          <w:lang w:eastAsia="en-US" w:bidi="hi-IN"/>
        </w:rPr>
        <w:t>, że</w:t>
      </w:r>
      <w:r w:rsidRPr="00E508A4">
        <w:rPr>
          <w:rFonts w:eastAsia="Calibri" w:cs="Tahoma"/>
          <w:kern w:val="1"/>
          <w:szCs w:val="20"/>
          <w:lang w:eastAsia="en-US" w:bidi="hi-IN"/>
        </w:rPr>
        <w:t xml:space="preserve">: </w:t>
      </w:r>
    </w:p>
    <w:p w:rsidR="00F8357D" w:rsidRPr="00E508A4" w:rsidRDefault="00F8357D" w:rsidP="00F8357D">
      <w:pPr>
        <w:numPr>
          <w:ilvl w:val="0"/>
          <w:numId w:val="1"/>
        </w:numPr>
        <w:suppressAutoHyphens/>
        <w:spacing w:line="276" w:lineRule="auto"/>
        <w:ind w:left="426" w:firstLine="0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0A2786">
        <w:rPr>
          <w:rFonts w:eastAsia="Calibri" w:cs="Tahoma"/>
          <w:kern w:val="1"/>
          <w:szCs w:val="20"/>
          <w:lang w:eastAsia="en-US" w:bidi="hi-IN"/>
        </w:rPr>
        <w:t>Ja</w:t>
      </w:r>
      <w:r w:rsidRPr="00702A63">
        <w:rPr>
          <w:rFonts w:eastAsia="Calibri" w:cs="Tahoma"/>
          <w:kern w:val="1"/>
          <w:szCs w:val="20"/>
          <w:lang w:eastAsia="en-US" w:bidi="hi-IN"/>
        </w:rPr>
        <w:t>/-my</w:t>
      </w:r>
      <w:r w:rsidRPr="00E508A4">
        <w:rPr>
          <w:rFonts w:eastAsia="Calibri" w:cs="Tahoma"/>
          <w:kern w:val="1"/>
          <w:szCs w:val="20"/>
          <w:lang w:eastAsia="en-US" w:bidi="hi-IN"/>
        </w:rPr>
        <w:t xml:space="preserve"> lub urzędujący członek organu zarządzającego lub nadzorczego lub prokurent nie</w:t>
      </w:r>
      <w:r>
        <w:rPr>
          <w:rFonts w:eastAsia="Calibri" w:cs="Tahoma"/>
          <w:kern w:val="1"/>
          <w:szCs w:val="20"/>
          <w:lang w:eastAsia="en-US" w:bidi="hi-IN"/>
        </w:rPr>
        <w:t> </w:t>
      </w:r>
      <w:r w:rsidRPr="00E508A4">
        <w:rPr>
          <w:rFonts w:eastAsia="Calibri" w:cs="Tahoma"/>
          <w:kern w:val="1"/>
          <w:szCs w:val="20"/>
          <w:lang w:eastAsia="en-US" w:bidi="hi-IN"/>
        </w:rPr>
        <w:t>zostaliśmy prawomocnie skazani za przestępstwo:</w:t>
      </w:r>
    </w:p>
    <w:p w:rsidR="00F8357D" w:rsidRDefault="00F8357D" w:rsidP="00F8357D">
      <w:pPr>
        <w:numPr>
          <w:ilvl w:val="1"/>
          <w:numId w:val="3"/>
        </w:numPr>
        <w:spacing w:after="200" w:line="276" w:lineRule="auto"/>
        <w:ind w:left="851"/>
        <w:contextualSpacing/>
        <w:jc w:val="both"/>
        <w:rPr>
          <w:rFonts w:eastAsia="Calibri" w:cs="Tahoma"/>
          <w:szCs w:val="20"/>
          <w:lang w:eastAsia="en-US"/>
        </w:rPr>
      </w:pPr>
      <w:r>
        <w:rPr>
          <w:rFonts w:eastAsia="Calibri" w:cs="Tahoma"/>
          <w:szCs w:val="20"/>
          <w:lang w:eastAsia="en-US"/>
        </w:rPr>
        <w:t xml:space="preserve">o </w:t>
      </w:r>
      <w:r w:rsidRPr="0049690E">
        <w:rPr>
          <w:rFonts w:eastAsia="Calibri" w:cs="Tahoma"/>
          <w:szCs w:val="20"/>
          <w:lang w:eastAsia="en-US"/>
        </w:rPr>
        <w:t>którym mowa w art. 165a, art. 181-188, art. 189a, art. 218-221, art. 228-230a, art. </w:t>
      </w:r>
      <w:r>
        <w:rPr>
          <w:rFonts w:eastAsia="Calibri" w:cs="Tahoma"/>
          <w:szCs w:val="20"/>
          <w:lang w:eastAsia="en-US"/>
        </w:rPr>
        <w:t>250a, art. 258 lub art. </w:t>
      </w:r>
      <w:r w:rsidRPr="0049690E">
        <w:rPr>
          <w:rFonts w:eastAsia="Calibri" w:cs="Tahoma"/>
          <w:szCs w:val="20"/>
          <w:lang w:eastAsia="en-US"/>
        </w:rPr>
        <w:t>270-309 ustawy z dnia 6 czerwca 1997 r. – Kodeks karny (tj. Dz.U. </w:t>
      </w:r>
      <w:r w:rsidRPr="0049690E">
        <w:rPr>
          <w:rFonts w:eastAsia="Calibri"/>
        </w:rPr>
        <w:t>z2019r</w:t>
      </w:r>
      <w:r w:rsidRPr="0049690E">
        <w:rPr>
          <w:rFonts w:eastAsia="Calibri" w:cs="Tahoma"/>
          <w:szCs w:val="20"/>
          <w:lang w:eastAsia="en-US"/>
        </w:rPr>
        <w:t>. poz. 1950, z późn. zm.) lub art. 46 lub art. 48 ustawy z dnia 25 czerwca 2010 r. o sporcie (Dz. U. z 2020 r. poz. 1133);</w:t>
      </w:r>
    </w:p>
    <w:p w:rsidR="00F8357D" w:rsidRPr="0049690E" w:rsidRDefault="00F8357D" w:rsidP="00F8357D">
      <w:pPr>
        <w:numPr>
          <w:ilvl w:val="1"/>
          <w:numId w:val="3"/>
        </w:numPr>
        <w:spacing w:after="200" w:line="276" w:lineRule="auto"/>
        <w:ind w:left="851"/>
        <w:contextualSpacing/>
        <w:jc w:val="both"/>
        <w:rPr>
          <w:rFonts w:eastAsia="Calibri" w:cs="Tahoma"/>
          <w:szCs w:val="20"/>
          <w:lang w:eastAsia="en-US"/>
        </w:rPr>
      </w:pPr>
      <w:r w:rsidRPr="0049690E">
        <w:rPr>
          <w:rFonts w:eastAsia="Calibri" w:cs="Tahoma"/>
          <w:szCs w:val="20"/>
          <w:lang w:eastAsia="en-US"/>
        </w:rPr>
        <w:t xml:space="preserve">o charakterze terrorystycznym, o którym mowa </w:t>
      </w:r>
      <w:r>
        <w:rPr>
          <w:rFonts w:eastAsia="Calibri" w:cs="Tahoma"/>
          <w:szCs w:val="20"/>
          <w:lang w:eastAsia="en-US"/>
        </w:rPr>
        <w:t>w art. 115 § 20 ustawy z dnia 6 </w:t>
      </w:r>
      <w:r w:rsidRPr="0049690E">
        <w:rPr>
          <w:rFonts w:eastAsia="Calibri" w:cs="Tahoma"/>
          <w:szCs w:val="20"/>
          <w:lang w:eastAsia="en-US"/>
        </w:rPr>
        <w:t>cze</w:t>
      </w:r>
      <w:r>
        <w:rPr>
          <w:rFonts w:eastAsia="Calibri" w:cs="Tahoma"/>
          <w:szCs w:val="20"/>
          <w:lang w:eastAsia="en-US"/>
        </w:rPr>
        <w:t>rwca 1997 </w:t>
      </w:r>
      <w:r w:rsidRPr="0049690E">
        <w:rPr>
          <w:rFonts w:eastAsia="Calibri" w:cs="Tahoma"/>
          <w:szCs w:val="20"/>
          <w:lang w:eastAsia="en-US"/>
        </w:rPr>
        <w:t>r. - Kodeks karny (tj. Dz.U. z 2019r., poz.1950 z późn.zm.);</w:t>
      </w:r>
    </w:p>
    <w:p w:rsidR="00F8357D" w:rsidRPr="00E508A4" w:rsidRDefault="00F8357D" w:rsidP="00F8357D">
      <w:pPr>
        <w:numPr>
          <w:ilvl w:val="1"/>
          <w:numId w:val="3"/>
        </w:numPr>
        <w:spacing w:after="200" w:line="276" w:lineRule="auto"/>
        <w:ind w:left="851"/>
        <w:contextualSpacing/>
        <w:jc w:val="both"/>
        <w:rPr>
          <w:rFonts w:eastAsia="Calibri" w:cs="Tahoma"/>
          <w:szCs w:val="20"/>
          <w:lang w:eastAsia="en-US"/>
        </w:rPr>
      </w:pPr>
      <w:r w:rsidRPr="00E508A4">
        <w:rPr>
          <w:rFonts w:eastAsia="Calibri" w:cs="Tahoma"/>
          <w:szCs w:val="20"/>
          <w:lang w:eastAsia="en-US"/>
        </w:rPr>
        <w:t>skarbowe;</w:t>
      </w:r>
    </w:p>
    <w:p w:rsidR="00F8357D" w:rsidRPr="00E508A4" w:rsidRDefault="00F8357D" w:rsidP="00F8357D">
      <w:pPr>
        <w:numPr>
          <w:ilvl w:val="1"/>
          <w:numId w:val="3"/>
        </w:numPr>
        <w:tabs>
          <w:tab w:val="left" w:pos="284"/>
        </w:tabs>
        <w:spacing w:line="276" w:lineRule="auto"/>
        <w:ind w:left="851"/>
        <w:contextualSpacing/>
        <w:jc w:val="both"/>
        <w:rPr>
          <w:rFonts w:ascii="Verdana" w:eastAsia="Calibri" w:hAnsi="Verdana" w:cs="Arial"/>
          <w:szCs w:val="20"/>
          <w:lang w:eastAsia="en-US"/>
        </w:rPr>
      </w:pPr>
      <w:r w:rsidRPr="00E508A4">
        <w:rPr>
          <w:rFonts w:eastAsia="Calibri" w:cs="Tahoma"/>
          <w:szCs w:val="20"/>
          <w:lang w:eastAsia="en-US"/>
        </w:rPr>
        <w:t>o którym mowa w art. 9 lub art. 10 ustawy z dnia 15 czerwca 2012 r. o skutkach powierzenia wykonywania pracy cudzoziemcom przebywającym wbrew przepisom na terytorium Rzeczypospolitej polskiej (Dz. U. z 2012r.,poz. 769 z późn.zm.),</w:t>
      </w:r>
    </w:p>
    <w:p w:rsidR="00F8357D" w:rsidRPr="00E508A4" w:rsidRDefault="00F8357D" w:rsidP="00F8357D">
      <w:pPr>
        <w:numPr>
          <w:ilvl w:val="0"/>
          <w:numId w:val="1"/>
        </w:numPr>
        <w:suppressAutoHyphens/>
        <w:spacing w:line="276" w:lineRule="auto"/>
        <w:ind w:left="426" w:firstLine="0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E508A4">
        <w:rPr>
          <w:rFonts w:eastAsia="Calibri" w:cs="Tahoma"/>
          <w:kern w:val="1"/>
          <w:szCs w:val="20"/>
          <w:lang w:eastAsia="en-US" w:bidi="hi-IN"/>
        </w:rPr>
        <w:t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w sprawie spłaty tych należności</w:t>
      </w:r>
      <w:r w:rsidRPr="00E508A4">
        <w:rPr>
          <w:rFonts w:eastAsia="Calibri" w:cs="Tahoma"/>
          <w:kern w:val="1"/>
          <w:szCs w:val="20"/>
          <w:vertAlign w:val="superscript"/>
          <w:lang w:eastAsia="en-US" w:bidi="hi-IN"/>
        </w:rPr>
        <w:t>1</w:t>
      </w:r>
    </w:p>
    <w:p w:rsidR="00F8357D" w:rsidRDefault="00F8357D" w:rsidP="00F8357D">
      <w:pPr>
        <w:numPr>
          <w:ilvl w:val="0"/>
          <w:numId w:val="2"/>
        </w:numPr>
        <w:suppressAutoHyphens/>
        <w:spacing w:before="240" w:line="276" w:lineRule="auto"/>
        <w:ind w:left="426"/>
        <w:jc w:val="both"/>
        <w:rPr>
          <w:rFonts w:eastAsia="Calibri" w:cs="Tahoma"/>
          <w:kern w:val="1"/>
          <w:szCs w:val="20"/>
          <w:lang w:eastAsia="en-US" w:bidi="hi-IN"/>
        </w:rPr>
      </w:pPr>
      <w:r w:rsidRPr="00C52836">
        <w:rPr>
          <w:rFonts w:eastAsia="Calibri" w:cs="Tahoma"/>
          <w:kern w:val="1"/>
          <w:szCs w:val="20"/>
          <w:lang w:eastAsia="en-US" w:bidi="hi-IN"/>
        </w:rPr>
        <w:t xml:space="preserve">Oświadczam/my, że do realizacji usług w ramach zamówienia będę/będziemy dysponować co najmniej jedną osobą o odpowiednich kompetencjach do prowadzenia prac wdrożeniowych – posiada certyfikat Vmware </w:t>
      </w:r>
      <w:proofErr w:type="spellStart"/>
      <w:r w:rsidRPr="00C52836">
        <w:rPr>
          <w:rFonts w:eastAsia="Calibri" w:cs="Tahoma"/>
          <w:kern w:val="1"/>
          <w:szCs w:val="20"/>
          <w:lang w:eastAsia="en-US" w:bidi="hi-IN"/>
        </w:rPr>
        <w:t>Cert</w:t>
      </w:r>
      <w:r>
        <w:rPr>
          <w:rFonts w:eastAsia="Calibri" w:cs="Tahoma"/>
          <w:kern w:val="1"/>
          <w:szCs w:val="20"/>
          <w:lang w:eastAsia="en-US" w:bidi="hi-IN"/>
        </w:rPr>
        <w:t>if</w:t>
      </w:r>
      <w:r w:rsidRPr="00C52836">
        <w:rPr>
          <w:rFonts w:eastAsia="Calibri" w:cs="Tahoma"/>
          <w:kern w:val="1"/>
          <w:szCs w:val="20"/>
          <w:lang w:eastAsia="en-US" w:bidi="hi-IN"/>
        </w:rPr>
        <w:t>ied</w:t>
      </w:r>
      <w:proofErr w:type="spellEnd"/>
      <w:r w:rsidRPr="00C52836">
        <w:rPr>
          <w:rFonts w:eastAsia="Calibri" w:cs="Tahoma"/>
          <w:kern w:val="1"/>
          <w:szCs w:val="20"/>
          <w:lang w:eastAsia="en-US" w:bidi="hi-IN"/>
        </w:rPr>
        <w:t xml:space="preserve"> Professional</w:t>
      </w:r>
      <w:r>
        <w:rPr>
          <w:rFonts w:eastAsia="Calibri" w:cs="Tahoma"/>
          <w:kern w:val="1"/>
          <w:szCs w:val="20"/>
          <w:lang w:eastAsia="en-US" w:bidi="hi-IN"/>
        </w:rPr>
        <w:t>.</w:t>
      </w:r>
    </w:p>
    <w:p w:rsidR="00F8357D" w:rsidRPr="00702A63" w:rsidRDefault="00F8357D" w:rsidP="00F8357D">
      <w:pPr>
        <w:numPr>
          <w:ilvl w:val="0"/>
          <w:numId w:val="2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kern w:val="1"/>
          <w:szCs w:val="20"/>
          <w:lang w:eastAsia="en-US" w:bidi="hi-IN"/>
        </w:rPr>
      </w:pPr>
      <w:r w:rsidRPr="00702A63">
        <w:rPr>
          <w:rFonts w:eastAsia="Calibri" w:cs="Tahoma"/>
          <w:kern w:val="1"/>
          <w:szCs w:val="20"/>
          <w:lang w:eastAsia="en-US" w:bidi="hi-IN"/>
        </w:rPr>
        <w:lastRenderedPageBreak/>
        <w:t>Oświadczam/y, że akceptuję/-my zawarty w Specyfikacji Istotnych Warunków Zamówienia projekt umowy oraz zobowiązuję/-my się, w przypadku wyboru mojej/naszej oferty, do zawarcia umowy na wymienionych w niej warunkach w wyznaczonym przez Zamawiającego miejscu i terminie.</w:t>
      </w:r>
    </w:p>
    <w:p w:rsidR="00F8357D" w:rsidRPr="00E508A4" w:rsidRDefault="00F8357D" w:rsidP="00F8357D">
      <w:pPr>
        <w:numPr>
          <w:ilvl w:val="0"/>
          <w:numId w:val="2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kern w:val="1"/>
          <w:szCs w:val="20"/>
          <w:lang w:eastAsia="en-US" w:bidi="hi-IN"/>
        </w:rPr>
      </w:pPr>
      <w:r w:rsidRPr="00E508A4">
        <w:rPr>
          <w:rFonts w:eastAsia="Calibri" w:cs="Tahoma"/>
          <w:kern w:val="1"/>
          <w:szCs w:val="20"/>
          <w:lang w:eastAsia="en-US" w:bidi="hi-IN"/>
        </w:rPr>
        <w:t>Oświadczam/y, że występuję/my w niniejszym postępowaniu jako: osoba fizyczna/osoba prawna/jednostka organizacyjna nie posiadająca osobowości prawnej/konsorcjum.</w:t>
      </w:r>
      <w:r w:rsidRPr="00E508A4">
        <w:rPr>
          <w:rFonts w:eastAsia="Calibri" w:cs="Tahoma"/>
          <w:b/>
          <w:bCs/>
          <w:kern w:val="1"/>
          <w:szCs w:val="20"/>
          <w:vertAlign w:val="superscript"/>
          <w:lang w:eastAsia="en-US" w:bidi="hi-IN"/>
        </w:rPr>
        <w:t>1</w:t>
      </w:r>
    </w:p>
    <w:p w:rsidR="00F8357D" w:rsidRPr="00E508A4" w:rsidRDefault="00F8357D" w:rsidP="00F8357D">
      <w:pPr>
        <w:numPr>
          <w:ilvl w:val="0"/>
          <w:numId w:val="2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E508A4">
        <w:rPr>
          <w:rFonts w:eastAsia="Calibri" w:cs="Tahoma"/>
          <w:kern w:val="1"/>
          <w:szCs w:val="20"/>
          <w:lang w:eastAsia="en-US" w:bidi="hi-IN"/>
        </w:rPr>
        <w:t>Oświadczam, że podpisuję niniejszą ofertę jako osoba do tego upoważniona na podstawie załączonego: pełnomocnictwa/odpisu z ewidencji działalności gospodarczej /odpisu z Krajowego Rejestru Sądowego.</w:t>
      </w:r>
      <w:r w:rsidRPr="00E508A4">
        <w:rPr>
          <w:rFonts w:eastAsia="Calibri" w:cs="Tahoma"/>
          <w:b/>
          <w:bCs/>
          <w:kern w:val="1"/>
          <w:szCs w:val="20"/>
          <w:vertAlign w:val="superscript"/>
          <w:lang w:eastAsia="en-US" w:bidi="hi-IN"/>
        </w:rPr>
        <w:t xml:space="preserve">1 </w:t>
      </w:r>
    </w:p>
    <w:p w:rsidR="00F8357D" w:rsidRPr="00E508A4" w:rsidRDefault="00F8357D" w:rsidP="00F8357D">
      <w:pPr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cs="Tahoma"/>
          <w:b/>
          <w:szCs w:val="20"/>
          <w:vertAlign w:val="superscript"/>
        </w:rPr>
      </w:pPr>
      <w:r w:rsidRPr="00E508A4">
        <w:rPr>
          <w:rFonts w:cs="Tahoma"/>
          <w:b/>
          <w:szCs w:val="20"/>
        </w:rPr>
        <w:t xml:space="preserve">Oświadczam/my, że wypełniłem/liśmy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</w:t>
      </w:r>
      <w:r w:rsidRPr="00E508A4">
        <w:rPr>
          <w:rFonts w:cs="Tahoma"/>
          <w:b/>
          <w:szCs w:val="20"/>
        </w:rPr>
        <w:br/>
        <w:t>w niniejszym postępowaniu</w:t>
      </w:r>
      <w:r w:rsidRPr="00E508A4">
        <w:rPr>
          <w:rFonts w:cs="Tahoma"/>
          <w:b/>
          <w:szCs w:val="20"/>
          <w:vertAlign w:val="superscript"/>
        </w:rPr>
        <w:t xml:space="preserve">1 </w:t>
      </w:r>
      <w:r w:rsidRPr="00E508A4">
        <w:rPr>
          <w:rFonts w:cs="Tahoma"/>
          <w:szCs w:val="20"/>
        </w:rPr>
        <w:t>.</w:t>
      </w:r>
    </w:p>
    <w:p w:rsidR="00F8357D" w:rsidRPr="00E508A4" w:rsidRDefault="00F8357D" w:rsidP="00F8357D">
      <w:pPr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cs="Tahoma"/>
          <w:b/>
          <w:szCs w:val="20"/>
        </w:rPr>
      </w:pPr>
      <w:r w:rsidRPr="00E508A4">
        <w:rPr>
          <w:rFonts w:cs="Tahoma"/>
          <w:szCs w:val="20"/>
        </w:rPr>
        <w:t>Ponadto oświadczam/my, iż</w:t>
      </w:r>
      <w:r w:rsidRPr="00E508A4">
        <w:rPr>
          <w:rFonts w:cs="Tahoma"/>
          <w:b/>
          <w:szCs w:val="20"/>
        </w:rPr>
        <w:t xml:space="preserve">: </w:t>
      </w:r>
      <w:r w:rsidRPr="00E508A4">
        <w:rPr>
          <w:rFonts w:cs="Tahoma"/>
          <w:szCs w:val="20"/>
        </w:rPr>
        <w:t>jestem/ nie jestem</w:t>
      </w:r>
      <w:r w:rsidRPr="00E508A4">
        <w:rPr>
          <w:rFonts w:cs="Tahoma"/>
          <w:szCs w:val="20"/>
          <w:vertAlign w:val="superscript"/>
        </w:rPr>
        <w:t>1</w:t>
      </w:r>
      <w:r w:rsidRPr="00E508A4">
        <w:rPr>
          <w:rFonts w:cs="Tahoma"/>
          <w:szCs w:val="20"/>
        </w:rPr>
        <w:t xml:space="preserve"> wykonawcą z sektora małych i średnich przedsiębiorstw w rozumieniu ustawy z  dnia 6 marca 2018 r. pr</w:t>
      </w:r>
      <w:r>
        <w:rPr>
          <w:rFonts w:cs="Tahoma"/>
          <w:szCs w:val="20"/>
        </w:rPr>
        <w:t>awo przedsiębiorców (tj. Dz.U. </w:t>
      </w:r>
      <w:r w:rsidRPr="00E508A4">
        <w:rPr>
          <w:rFonts w:cs="Tahoma"/>
          <w:szCs w:val="20"/>
        </w:rPr>
        <w:t>z</w:t>
      </w:r>
      <w:r>
        <w:rPr>
          <w:rFonts w:cs="Tahoma"/>
          <w:szCs w:val="20"/>
        </w:rPr>
        <w:t> 2019 r. poz. </w:t>
      </w:r>
      <w:r w:rsidRPr="00E508A4">
        <w:rPr>
          <w:rFonts w:cs="Tahoma"/>
          <w:szCs w:val="20"/>
        </w:rPr>
        <w:t>1292).</w:t>
      </w:r>
    </w:p>
    <w:p w:rsidR="00F8357D" w:rsidRPr="00E508A4" w:rsidRDefault="00F8357D" w:rsidP="00F8357D">
      <w:pPr>
        <w:numPr>
          <w:ilvl w:val="0"/>
          <w:numId w:val="2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E508A4">
        <w:rPr>
          <w:rFonts w:eastAsia="Calibri" w:cs="Tahoma"/>
          <w:bCs/>
          <w:kern w:val="1"/>
          <w:szCs w:val="20"/>
          <w:lang w:eastAsia="en-US" w:bidi="hi-IN"/>
        </w:rPr>
        <w:t>Oświadczam/my, że informacje i dokumenty zawarte w ofercie na stronach nr od …… do ….. stanowią tajemnicę przedsiębiorstwa w rozumieniu przepisów o zwalc</w:t>
      </w:r>
      <w:r>
        <w:rPr>
          <w:rFonts w:eastAsia="Calibri" w:cs="Tahoma"/>
          <w:bCs/>
          <w:kern w:val="1"/>
          <w:szCs w:val="20"/>
          <w:lang w:eastAsia="en-US" w:bidi="hi-IN"/>
        </w:rPr>
        <w:t>zaniu nieuczciwej konkurencji i </w:t>
      </w:r>
      <w:r w:rsidRPr="00E508A4">
        <w:rPr>
          <w:rFonts w:eastAsia="Calibri" w:cs="Tahoma"/>
          <w:bCs/>
          <w:kern w:val="1"/>
          <w:szCs w:val="20"/>
          <w:lang w:eastAsia="en-US" w:bidi="hi-IN"/>
        </w:rPr>
        <w:t>zastrzegam/my, że nie mogą być one udostępniane. In</w:t>
      </w:r>
      <w:r>
        <w:rPr>
          <w:rFonts w:eastAsia="Calibri" w:cs="Tahoma"/>
          <w:bCs/>
          <w:kern w:val="1"/>
          <w:szCs w:val="20"/>
          <w:lang w:eastAsia="en-US" w:bidi="hi-IN"/>
        </w:rPr>
        <w:t>formacje i dokumenty zawarte na </w:t>
      </w:r>
      <w:r w:rsidRPr="00E508A4">
        <w:rPr>
          <w:rFonts w:eastAsia="Calibri" w:cs="Tahoma"/>
          <w:bCs/>
          <w:kern w:val="1"/>
          <w:szCs w:val="20"/>
          <w:lang w:eastAsia="en-US" w:bidi="hi-IN"/>
        </w:rPr>
        <w:t>pozostałych stronach oferty są jawne.</w:t>
      </w:r>
      <w:r w:rsidRPr="00E508A4">
        <w:rPr>
          <w:rFonts w:eastAsia="Calibri" w:cs="Tahoma"/>
          <w:bCs/>
          <w:kern w:val="1"/>
          <w:szCs w:val="20"/>
          <w:vertAlign w:val="superscript"/>
          <w:lang w:eastAsia="en-US" w:bidi="hi-IN"/>
        </w:rPr>
        <w:t xml:space="preserve">1  </w:t>
      </w:r>
    </w:p>
    <w:p w:rsidR="00F8357D" w:rsidRPr="00836AF7" w:rsidRDefault="00F8357D" w:rsidP="00F8357D">
      <w:pPr>
        <w:numPr>
          <w:ilvl w:val="0"/>
          <w:numId w:val="2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E508A4">
        <w:rPr>
          <w:rFonts w:cs="Tahoma"/>
          <w:kern w:val="1"/>
          <w:szCs w:val="20"/>
          <w:lang w:eastAsia="hi-IN" w:bidi="hi-IN"/>
        </w:rPr>
        <w:t>Oświadczam/my, że wszystkie informacje podane w powyższych oświad</w:t>
      </w:r>
      <w:r>
        <w:rPr>
          <w:rFonts w:cs="Tahoma"/>
          <w:kern w:val="1"/>
          <w:szCs w:val="20"/>
          <w:lang w:eastAsia="hi-IN" w:bidi="hi-IN"/>
        </w:rPr>
        <w:t>czeniach są aktualne i zgodne z </w:t>
      </w:r>
      <w:r w:rsidRPr="00E508A4">
        <w:rPr>
          <w:rFonts w:cs="Tahoma"/>
          <w:kern w:val="1"/>
          <w:szCs w:val="20"/>
          <w:lang w:eastAsia="hi-IN" w:bidi="hi-IN"/>
        </w:rPr>
        <w:t xml:space="preserve">prawdą oraz zostały przedstawione z pełną świadomością konsekwencji wprowadzenia </w:t>
      </w:r>
      <w:r>
        <w:rPr>
          <w:rFonts w:cs="Tahoma"/>
          <w:kern w:val="1"/>
          <w:szCs w:val="20"/>
          <w:lang w:eastAsia="hi-IN" w:bidi="hi-IN"/>
        </w:rPr>
        <w:t>Z</w:t>
      </w:r>
      <w:r w:rsidRPr="00E508A4">
        <w:rPr>
          <w:rFonts w:cs="Tahoma"/>
          <w:kern w:val="1"/>
          <w:szCs w:val="20"/>
          <w:lang w:eastAsia="hi-IN" w:bidi="hi-IN"/>
        </w:rPr>
        <w:t>amawiającego w błąd przy przedstawianiu informacji.</w:t>
      </w:r>
    </w:p>
    <w:p w:rsidR="00F8357D" w:rsidRPr="00836AF7" w:rsidRDefault="00F8357D" w:rsidP="00F8357D">
      <w:pPr>
        <w:pStyle w:val="Tekstpodstawowy"/>
        <w:numPr>
          <w:ilvl w:val="0"/>
          <w:numId w:val="2"/>
        </w:numPr>
        <w:suppressAutoHyphens/>
        <w:spacing w:before="240" w:after="120"/>
        <w:ind w:left="284" w:hanging="284"/>
        <w:rPr>
          <w:rFonts w:ascii="Tahoma" w:hAnsi="Tahoma" w:cs="Tahoma"/>
          <w:sz w:val="20"/>
        </w:rPr>
      </w:pPr>
      <w:r w:rsidRPr="00836AF7">
        <w:rPr>
          <w:rFonts w:ascii="Tahoma" w:hAnsi="Tahoma" w:cs="Tahoma"/>
          <w:sz w:val="20"/>
        </w:rPr>
        <w:t>Załączniki do oferty:</w:t>
      </w:r>
    </w:p>
    <w:p w:rsidR="00F8357D" w:rsidRDefault="00F8357D" w:rsidP="00F8357D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836AF7">
        <w:rPr>
          <w:rFonts w:ascii="Tahoma" w:hAnsi="Tahoma" w:cs="Tahoma"/>
          <w:sz w:val="20"/>
          <w:lang w:val="de-DE"/>
        </w:rPr>
        <w:t>a).......................................................</w:t>
      </w:r>
      <w:r>
        <w:rPr>
          <w:rFonts w:ascii="Tahoma" w:hAnsi="Tahoma" w:cs="Tahoma"/>
          <w:sz w:val="20"/>
          <w:lang w:val="de-DE"/>
        </w:rPr>
        <w:t>...............................</w:t>
      </w:r>
    </w:p>
    <w:p w:rsidR="00F8357D" w:rsidRDefault="00F8357D" w:rsidP="00F8357D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836AF7">
        <w:rPr>
          <w:rFonts w:ascii="Tahoma" w:hAnsi="Tahoma" w:cs="Tahoma"/>
          <w:sz w:val="20"/>
          <w:lang w:val="de-DE"/>
        </w:rPr>
        <w:t>b).......................................................</w:t>
      </w:r>
      <w:r>
        <w:rPr>
          <w:rFonts w:ascii="Tahoma" w:hAnsi="Tahoma" w:cs="Tahoma"/>
          <w:sz w:val="20"/>
          <w:lang w:val="de-DE"/>
        </w:rPr>
        <w:t>...............................</w:t>
      </w:r>
    </w:p>
    <w:p w:rsidR="00F8357D" w:rsidRPr="00836AF7" w:rsidRDefault="00F8357D" w:rsidP="00F8357D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836AF7">
        <w:rPr>
          <w:rFonts w:ascii="Tahoma" w:hAnsi="Tahoma" w:cs="Tahoma"/>
          <w:sz w:val="20"/>
          <w:lang w:val="de-DE"/>
        </w:rPr>
        <w:t>c)......................................................................................</w:t>
      </w:r>
    </w:p>
    <w:p w:rsidR="00F8357D" w:rsidRPr="00E508A4" w:rsidRDefault="00F8357D" w:rsidP="00F8357D">
      <w:pPr>
        <w:ind w:left="4956"/>
        <w:rPr>
          <w:rFonts w:eastAsia="Calibri" w:cs="Tahoma"/>
          <w:b/>
          <w:bCs/>
          <w:szCs w:val="22"/>
          <w:lang w:eastAsia="en-US"/>
        </w:rPr>
      </w:pPr>
    </w:p>
    <w:p w:rsidR="00F8357D" w:rsidRPr="00E508A4" w:rsidRDefault="00F8357D" w:rsidP="00F8357D">
      <w:pPr>
        <w:ind w:left="4956"/>
        <w:rPr>
          <w:rFonts w:eastAsia="Calibri" w:cs="Tahoma"/>
          <w:b/>
          <w:bCs/>
          <w:szCs w:val="22"/>
          <w:lang w:eastAsia="en-US"/>
        </w:rPr>
      </w:pPr>
      <w:r w:rsidRPr="00E508A4">
        <w:rPr>
          <w:rFonts w:eastAsia="Calibri" w:cs="Tahoma"/>
          <w:b/>
          <w:bCs/>
          <w:szCs w:val="22"/>
          <w:lang w:eastAsia="en-US"/>
        </w:rPr>
        <w:t>Upełnomocniony przedstawiciel</w:t>
      </w:r>
    </w:p>
    <w:p w:rsidR="00F8357D" w:rsidRPr="00E508A4" w:rsidRDefault="00F8357D" w:rsidP="00F8357D">
      <w:pPr>
        <w:ind w:left="5671"/>
        <w:rPr>
          <w:rFonts w:eastAsia="Calibri" w:cs="Tahoma"/>
          <w:szCs w:val="22"/>
          <w:lang w:eastAsia="en-US"/>
        </w:rPr>
      </w:pPr>
      <w:r w:rsidRPr="00E508A4">
        <w:rPr>
          <w:rFonts w:eastAsia="Calibri" w:cs="Tahoma"/>
          <w:b/>
          <w:bCs/>
          <w:szCs w:val="22"/>
          <w:lang w:eastAsia="en-US"/>
        </w:rPr>
        <w:t xml:space="preserve">     Wykonawcy</w:t>
      </w:r>
      <w:r w:rsidRPr="00E508A4">
        <w:rPr>
          <w:rFonts w:eastAsia="Calibri" w:cs="Tahoma"/>
          <w:szCs w:val="22"/>
          <w:lang w:eastAsia="en-US"/>
        </w:rPr>
        <w:t>:</w:t>
      </w:r>
    </w:p>
    <w:p w:rsidR="00F8357D" w:rsidRPr="00E508A4" w:rsidRDefault="00F8357D" w:rsidP="00F8357D">
      <w:pPr>
        <w:spacing w:line="276" w:lineRule="auto"/>
        <w:ind w:left="4248" w:firstLine="708"/>
        <w:rPr>
          <w:rFonts w:ascii="Verdana" w:eastAsia="Calibri" w:hAnsi="Verdana" w:cs="Arial"/>
          <w:szCs w:val="22"/>
          <w:lang w:eastAsia="en-US"/>
        </w:rPr>
      </w:pPr>
      <w:r w:rsidRPr="00E508A4">
        <w:rPr>
          <w:rFonts w:ascii="Verdana" w:eastAsia="Calibri" w:hAnsi="Verdana" w:cs="Arial"/>
          <w:szCs w:val="22"/>
          <w:lang w:eastAsia="en-US"/>
        </w:rPr>
        <w:t>........................................................</w:t>
      </w:r>
    </w:p>
    <w:p w:rsidR="00F8357D" w:rsidRPr="00702A63" w:rsidRDefault="00F8357D" w:rsidP="00F8357D">
      <w:pPr>
        <w:spacing w:line="276" w:lineRule="auto"/>
        <w:ind w:left="5671"/>
        <w:rPr>
          <w:rFonts w:eastAsia="Calibri" w:cs="Tahoma"/>
          <w:sz w:val="16"/>
          <w:szCs w:val="16"/>
          <w:lang w:eastAsia="en-US"/>
        </w:rPr>
      </w:pPr>
      <w:r w:rsidRPr="00702A63">
        <w:rPr>
          <w:rFonts w:eastAsia="Calibri" w:cs="Tahoma"/>
          <w:sz w:val="16"/>
          <w:szCs w:val="16"/>
          <w:lang w:eastAsia="en-US"/>
        </w:rPr>
        <w:t xml:space="preserve"> (pieczątka i podpis)</w:t>
      </w:r>
    </w:p>
    <w:p w:rsidR="00F8357D" w:rsidRPr="00E508A4" w:rsidRDefault="00F8357D" w:rsidP="00F8357D">
      <w:pPr>
        <w:spacing w:after="200" w:line="276" w:lineRule="auto"/>
        <w:rPr>
          <w:rFonts w:eastAsia="Calibri" w:cs="Tahoma"/>
          <w:szCs w:val="22"/>
          <w:lang w:eastAsia="en-US"/>
        </w:rPr>
      </w:pPr>
      <w:r w:rsidRPr="00E508A4">
        <w:rPr>
          <w:rFonts w:eastAsia="Calibri" w:cs="Tahoma"/>
          <w:szCs w:val="22"/>
          <w:lang w:eastAsia="en-US"/>
        </w:rPr>
        <w:t xml:space="preserve">Data : .............................................       </w:t>
      </w:r>
    </w:p>
    <w:p w:rsidR="00F8357D" w:rsidRDefault="00F8357D" w:rsidP="00F8357D">
      <w:pPr>
        <w:tabs>
          <w:tab w:val="num" w:pos="0"/>
        </w:tabs>
        <w:spacing w:after="200" w:line="276" w:lineRule="auto"/>
      </w:pPr>
      <w:r w:rsidRPr="00E508A4">
        <w:rPr>
          <w:rFonts w:ascii="Verdana" w:eastAsia="Calibri" w:hAnsi="Verdana" w:cs="Arial"/>
          <w:b/>
          <w:sz w:val="16"/>
          <w:szCs w:val="16"/>
          <w:lang w:eastAsia="en-US"/>
        </w:rPr>
        <w:t>1</w:t>
      </w:r>
      <w:r w:rsidRPr="00E508A4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Pr="00E508A4">
        <w:rPr>
          <w:rFonts w:eastAsia="Calibri" w:cs="Tahoma"/>
          <w:sz w:val="16"/>
          <w:szCs w:val="16"/>
          <w:lang w:eastAsia="en-US"/>
        </w:rPr>
        <w:t>– niepotrzebne skreślić</w:t>
      </w:r>
    </w:p>
    <w:p w:rsidR="004D7390" w:rsidRDefault="004D7390" w:rsidP="00F8357D"/>
    <w:sectPr w:rsidR="004D7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7D" w:rsidRDefault="00F8357D" w:rsidP="00F8357D">
      <w:pPr>
        <w:spacing w:line="240" w:lineRule="auto"/>
      </w:pPr>
      <w:r>
        <w:separator/>
      </w:r>
    </w:p>
  </w:endnote>
  <w:endnote w:type="continuationSeparator" w:id="0">
    <w:p w:rsidR="00F8357D" w:rsidRDefault="00F8357D" w:rsidP="00F83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7D" w:rsidRDefault="00F8357D" w:rsidP="00F8357D">
      <w:pPr>
        <w:spacing w:line="240" w:lineRule="auto"/>
      </w:pPr>
      <w:r>
        <w:separator/>
      </w:r>
    </w:p>
  </w:footnote>
  <w:footnote w:type="continuationSeparator" w:id="0">
    <w:p w:rsidR="00F8357D" w:rsidRDefault="00F8357D" w:rsidP="00F835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7D" w:rsidRDefault="00F8357D">
    <w:pPr>
      <w:pStyle w:val="Nagwek"/>
    </w:pPr>
    <w:r>
      <w:t>Nr postępowania: BAG.261.19.2020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937CD"/>
    <w:multiLevelType w:val="multilevel"/>
    <w:tmpl w:val="98EE7F1A"/>
    <w:lvl w:ilvl="0">
      <w:start w:val="1"/>
      <w:numFmt w:val="decimal"/>
      <w:lvlText w:val="%1."/>
      <w:lvlJc w:val="left"/>
      <w:pPr>
        <w:ind w:left="1503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3" w:hanging="2160"/>
      </w:pPr>
      <w:rPr>
        <w:rFonts w:hint="default"/>
      </w:rPr>
    </w:lvl>
  </w:abstractNum>
  <w:abstractNum w:abstractNumId="1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 w15:restartNumberingAfterBreak="0">
    <w:nsid w:val="69BF16B0"/>
    <w:multiLevelType w:val="hybridMultilevel"/>
    <w:tmpl w:val="E85823D2"/>
    <w:lvl w:ilvl="0" w:tplc="B2B450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D7659"/>
    <w:multiLevelType w:val="hybridMultilevel"/>
    <w:tmpl w:val="1FB614B0"/>
    <w:lvl w:ilvl="0" w:tplc="F320B3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7D"/>
    <w:rsid w:val="004D7390"/>
    <w:rsid w:val="00F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390BD1-C086-4605-8C0D-81D35CE3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F8357D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57D"/>
    <w:pPr>
      <w:spacing w:line="276" w:lineRule="auto"/>
      <w:jc w:val="center"/>
      <w:outlineLvl w:val="0"/>
    </w:pPr>
    <w:rPr>
      <w:rFonts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57D"/>
    <w:rPr>
      <w:rFonts w:ascii="Tahoma" w:eastAsia="Times New Roman" w:hAnsi="Tahoma" w:cs="Tahoma"/>
      <w:b/>
      <w:lang w:eastAsia="pl-PL"/>
    </w:rPr>
  </w:style>
  <w:style w:type="paragraph" w:customStyle="1" w:styleId="Default">
    <w:name w:val="Default"/>
    <w:rsid w:val="00F835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357D"/>
    <w:pPr>
      <w:spacing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357D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F8357D"/>
    <w:pPr>
      <w:spacing w:line="276" w:lineRule="auto"/>
    </w:pPr>
    <w:rPr>
      <w:szCs w:val="22"/>
    </w:rPr>
  </w:style>
  <w:style w:type="paragraph" w:styleId="Nagwek">
    <w:name w:val="header"/>
    <w:basedOn w:val="Normalny"/>
    <w:link w:val="NagwekZnak"/>
    <w:uiPriority w:val="99"/>
    <w:unhideWhenUsed/>
    <w:rsid w:val="00F835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57D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5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57D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Tekstpodstawowy32">
    <w:name w:val="Tekst podstawowy 32"/>
    <w:basedOn w:val="Normalny"/>
    <w:rsid w:val="00F8357D"/>
    <w:pPr>
      <w:tabs>
        <w:tab w:val="left" w:pos="284"/>
      </w:tabs>
      <w:spacing w:line="240" w:lineRule="auto"/>
    </w:pPr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2615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2020-10-30T16:02:00Z</dcterms:created>
  <dcterms:modified xsi:type="dcterms:W3CDTF">2020-10-30T16:04:00Z</dcterms:modified>
</cp:coreProperties>
</file>