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D63D" w14:textId="71CCC9B8" w:rsidR="003C0B05" w:rsidRDefault="003C0B05" w:rsidP="006D5D5B">
      <w:pPr>
        <w:spacing w:line="276" w:lineRule="auto"/>
        <w:ind w:left="375"/>
      </w:pPr>
    </w:p>
    <w:p w14:paraId="58638F6E" w14:textId="77777777" w:rsidR="006D5D5B" w:rsidRPr="006D5D5B" w:rsidRDefault="006D5D5B" w:rsidP="006D5D5B">
      <w:pPr>
        <w:spacing w:line="276" w:lineRule="auto"/>
        <w:ind w:left="375"/>
      </w:pPr>
    </w:p>
    <w:p w14:paraId="0E89EC2D" w14:textId="27F1CF27" w:rsidR="00CF2F91" w:rsidRPr="001E2423" w:rsidRDefault="00E8448D" w:rsidP="00AD5E08">
      <w:pPr>
        <w:spacing w:line="276" w:lineRule="auto"/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</w:pPr>
      <w:r w:rsidRPr="001E2423"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  <w:t>Fundusze Europejskie na Rozwój Cyfrowy 2021-2027</w:t>
      </w:r>
    </w:p>
    <w:p w14:paraId="3389BE66" w14:textId="77777777" w:rsidR="003C0B05" w:rsidRPr="001E2423" w:rsidRDefault="003C0B05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5E4CE124" w14:textId="0FFB9A5D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425D92B7" w14:textId="77777777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09926561" w14:textId="698B2CD1" w:rsidR="003C0B05" w:rsidRPr="001E2423" w:rsidRDefault="003C0B0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1B433242" w14:textId="18341F12" w:rsidR="006D5D5B" w:rsidRPr="001E2423" w:rsidRDefault="006D5D5B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298B77A" w14:textId="77777777" w:rsidR="00B14485" w:rsidRPr="001E2423" w:rsidRDefault="00B1448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01981D87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59F33F0" w14:textId="6D021652" w:rsidR="00CF2F91" w:rsidRPr="001E2423" w:rsidRDefault="003C0B05" w:rsidP="00AD5E08">
      <w:pPr>
        <w:spacing w:line="276" w:lineRule="auto"/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</w:pPr>
      <w:r w:rsidRPr="001E2423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 xml:space="preserve">REGULAMIN WYBORU </w:t>
      </w:r>
      <w:r w:rsidR="007D2181" w:rsidRPr="001E2423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>PROJEKT</w:t>
      </w:r>
      <w:r w:rsidR="008E6CCA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>ÓW</w:t>
      </w:r>
    </w:p>
    <w:p w14:paraId="332A2CCA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52BDA043" w14:textId="45DA8092" w:rsidR="006D5D5B" w:rsidRPr="001E2423" w:rsidRDefault="006D5D5B" w:rsidP="00AD5E08">
      <w:pPr>
        <w:spacing w:line="276" w:lineRule="auto"/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FERC.02.0</w:t>
      </w:r>
      <w:r w:rsidR="00BA11E5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1</w:t>
      </w:r>
      <w:r w:rsidR="00572421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-IP.01-001/23</w:t>
      </w:r>
    </w:p>
    <w:p w14:paraId="506B3E28" w14:textId="01F74C48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07362314" w14:textId="0B0A27FC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1FACA2ED" w14:textId="77777777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0EB75E04" w14:textId="2DB192CB" w:rsidR="003C0B05" w:rsidRPr="001E2423" w:rsidRDefault="003C0B0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10592F98" w14:textId="57C3972A" w:rsidR="006D5D5B" w:rsidRPr="001E2423" w:rsidRDefault="006D5D5B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058B09EB" w14:textId="77777777" w:rsidR="00B14485" w:rsidRPr="001E2423" w:rsidRDefault="00B1448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208C4FF0" w14:textId="77777777" w:rsidR="006D5D5B" w:rsidRPr="001E2423" w:rsidRDefault="006D5D5B" w:rsidP="00AD5E08">
      <w:pPr>
        <w:spacing w:line="276" w:lineRule="auto"/>
        <w:ind w:right="75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2B9E6957" w14:textId="2C36AD95" w:rsidR="003C0B05" w:rsidRPr="001E2423" w:rsidRDefault="00212E17" w:rsidP="00AD5E08">
      <w:pPr>
        <w:spacing w:line="276" w:lineRule="auto"/>
        <w:ind w:right="75"/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 xml:space="preserve">Priorytet FERC.02 </w:t>
      </w:r>
      <w:r w:rsidRPr="001E2423">
        <w:rPr>
          <w:rFonts w:asciiTheme="minorHAnsi" w:hAnsiTheme="minorHAnsi" w:cstheme="minorBidi"/>
          <w:b/>
          <w:bCs/>
          <w:i/>
          <w:iCs/>
          <w:color w:val="1F4E79" w:themeColor="accent1" w:themeShade="80"/>
          <w:sz w:val="28"/>
          <w:szCs w:val="28"/>
        </w:rPr>
        <w:t>Zaawansowane usługi cyfrowe</w:t>
      </w:r>
    </w:p>
    <w:p w14:paraId="773BF6AF" w14:textId="6E225117" w:rsidR="003C0B05" w:rsidRPr="001E2423" w:rsidRDefault="00212E17" w:rsidP="00AD5E08">
      <w:pPr>
        <w:spacing w:line="276" w:lineRule="auto"/>
        <w:ind w:right="75"/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>Działanie FERC.02.0</w:t>
      </w:r>
      <w:r w:rsidR="005F6E84"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>1</w:t>
      </w: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 xml:space="preserve"> </w:t>
      </w:r>
      <w:r w:rsidR="005F6E84" w:rsidRPr="001E2423">
        <w:rPr>
          <w:rFonts w:asciiTheme="minorHAnsi" w:hAnsiTheme="minorHAnsi" w:cstheme="minorBidi"/>
          <w:b/>
          <w:bCs/>
          <w:i/>
          <w:iCs/>
          <w:color w:val="1F4E79" w:themeColor="accent1" w:themeShade="80"/>
          <w:sz w:val="28"/>
          <w:szCs w:val="28"/>
        </w:rPr>
        <w:t>Wysoka jakość i dostępność e-usług publicznych</w:t>
      </w:r>
    </w:p>
    <w:p w14:paraId="52738DBC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3611505F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514515A4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625C1934" w14:textId="3AAF65C6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48FA63B5" w14:textId="16AE6DD7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CB87D17" w14:textId="3772B51B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69A8CDF" w14:textId="60718E6E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7F71EB1F" w14:textId="1BBFB8A8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251BC386" w14:textId="7748A151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861934B" w14:textId="77777777" w:rsidR="006D5D5B" w:rsidRP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AA728A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7467BAB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A755868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23FDDED" w14:textId="66E21610" w:rsidR="003C0B05" w:rsidRPr="00E871B8" w:rsidRDefault="003C0B05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 xml:space="preserve">Centrum Projektów Polska Cyfrowa </w:t>
      </w:r>
      <w:r w:rsidRPr="006D5D5B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br/>
      </w: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ul. Spokojna 13 A, 01-044 Warszawa</w:t>
      </w:r>
    </w:p>
    <w:p w14:paraId="6E5B38E3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tel.: 022 315 22 00, 022 315 22 01</w:t>
      </w:r>
    </w:p>
    <w:p w14:paraId="3CA25D31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fax: 022 315 22 02</w:t>
      </w:r>
    </w:p>
    <w:p w14:paraId="3652A824" w14:textId="2BD1529A" w:rsidR="00EC5B49" w:rsidRPr="00E871B8" w:rsidRDefault="003C0B05" w:rsidP="00E871B8">
      <w:pPr>
        <w:spacing w:line="360" w:lineRule="auto"/>
        <w:ind w:right="988"/>
        <w:rPr>
          <w:rFonts w:asciiTheme="minorHAnsi" w:hAnsiTheme="minorHAnsi" w:cstheme="minorBidi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www.gov.pl/cppc</w:t>
      </w:r>
      <w:r>
        <w:rPr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2B0436DC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A0C246E">
              <v:group id="Group 27649" style="position:absolute;margin-left:27.75pt;margin-top:36pt;width:17pt;height:765.25pt;z-index:251659264;mso-position-horizontal-relative:page;mso-position-vertical-relative:page" coordsize="2160,97185" o:spid="_x0000_s1026" w14:anchorId="3425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xLgMAAJAKAAAOAAAAZHJzL2Uyb0RvYy54bWzkVslu2zAQvRfoPwi6N7JkxRtsB2jd5NIl&#10;aNIPYChqASiSIOklf9/hUJTluA2CFAgK1AeRGg5neTNvrOXVoeXRjmnTSLGK04tRHDFBZdGIahX/&#10;vL/+MIsjY4koCJeCreJHZuKr9ft3y71asEzWkhdMR2BEmMVereLaWrVIEkNr1hJzIRUTcFhK3RIL&#10;r7pKCk32YL3lSTYaTZK91IXSkjJjQLrxh/Ea7Zclo/Z7WRpmI76KITaLT43PB/dM1kuyqDRRdUO7&#10;MMgromhJI8Bpb2pDLIm2ujkz1TZUSyNLe0Flm8iybCjDHCCbdPQkmxsttwpzqRb7SvUwAbRPcHq1&#10;Wfptd6ujpljF2XSSz+NIkBbKhJ4jLwKI9qpagOaNVnfqVneCyr+5rA+lbt0K+UQHBPexB5cdbERB&#10;mKWT0TSPIwpH82k6u0xTjz6toURn12j9+fmLydGtkbwprhvOXQzYOuwT19GOQNEJpUzYFIvDt+1X&#10;WXj5ZAQ/HwCIXQSongcxmO8trZfu7egkcXj06e8VtK45Vsf8XXXuaqIYFt04zLvqjNM8zUJ1UCXy&#10;IiwGavalMQsDVXpVXcbj8SxDWAbw0q2xN0xihcnui7GeNEXYkTrs6EGErQbqPUs6Ray758J022h/&#10;bJEaOqSLxB23csfuJSraJ30CUR5PuRhqhX4LnQiqQSGsCs0NFINXSPCP6jBFXAefIBUMhtUb9poB&#10;TX8GZl22aL9HAIRDjKGzXDMjylw4YMASJTAdS04sdnLbWBibvGlh5mbTrpMxZLDsGtJ3AO7sI2cO&#10;PC5+sBKojgR1AqOrh54nru+BEE5OuKqJp0MIvlPtYAE7Tq+EIHuTnmEnJjeb2SifOo5BZJ2yu8dw&#10;Lvc3vVNDu2j8cIYRB0mHEQ33+0voWQrb3xfwx4JOBtm67YMsHnFYISDAUDfH3oiq43Oqjl2MLgAg&#10;9UupOs+nl5ceQkDgN/Mwy7P5BC0DRGEKD3vprfjaBeKKcyTk72hwPD0ly4CFoemCQljP6HqSfdAK&#10;69D5ixVPXQOm/w1Z5/nHySb7l8iK/7Lw2YPjo/tEc99Vw3fYDz8k178AAAD//wMAUEsDBBQABgAI&#10;AAAAIQClDRJb3wAAAAkBAAAPAAAAZHJzL2Rvd25yZXYueG1sTI9BS8NAFITvgv9heYI3u0kktU2z&#10;KaWopyK0FcTba/Y1Cc3uhuw2Sf+9z5MehxlmvsnXk2nFQL1vnFUQzyIQZEunG1sp+Dy+PS1A+IBW&#10;Y+ssKbiRh3Vxf5djpt1o9zQcQiW4xPoMFdQhdJmUvqzJoJ+5jix7Z9cbDCz7SuoeRy43rUyiaC4N&#10;NpYXauxoW1N5OVyNgvcRx81z/DrsLuft7fuYfnztYlLq8WHarEAEmsJfGH7xGR0KZjq5q9VetArS&#10;NOWkgpeEL7G/WLI+cW4eJSnIIpf/HxQ/AAAA//8DAFBLAQItABQABgAIAAAAIQC2gziS/gAAAOEB&#10;AAATAAAAAAAAAAAAAAAAAAAAAABbQ29udGVudF9UeXBlc10ueG1sUEsBAi0AFAAGAAgAAAAhADj9&#10;If/WAAAAlAEAAAsAAAAAAAAAAAAAAAAALwEAAF9yZWxzLy5yZWxzUEsBAi0AFAAGAAgAAAAhAJ8u&#10;0jEuAwAAkAoAAA4AAAAAAAAAAAAAAAAALgIAAGRycy9lMm9Eb2MueG1sUEsBAi0AFAAGAAgAAAAh&#10;AKUNElvfAAAACQEAAA8AAAAAAAAAAAAAAAAAiAUAAGRycy9kb3ducmV2LnhtbFBLBQYAAAAABAAE&#10;APMAAACUBgAAAAA=&#10;">
                <v:shape id="Shape 31412" style="position:absolute;width:2160;height:93338;visibility:visible;mso-wrap-style:square;v-text-anchor:top" coordsize="216074,9333820" o:spid="_x0000_s1027" filled="f" stroked="f" strokeweight="0" path="m,l216074,r,9333820l,933382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>
                  <v:stroke miterlimit="83231f" joinstyle="miter"/>
                  <v:path textboxrect="0,0,216074,9333820" arrowok="t"/>
                </v:shape>
                <v:shape id="Shape 31413" style="position:absolute;top:94755;width:2160;height:2430;visibility:visible;mso-wrap-style:square;v-text-anchor:top" coordsize="216074,242963" o:spid="_x0000_s1028" filled="f" stroked="f" strokeweight="0" path="m,l216074,r,242963l,24296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>
                  <v:stroke miterlimit="83231f" joinstyle="miter"/>
                  <v:path textboxrect="0,0,216074,242963" arrowok="t"/>
                </v:shape>
                <w10:wrap type="square" anchorx="page" anchory="page"/>
              </v:group>
            </w:pict>
          </mc:Fallback>
        </mc:AlternateContent>
      </w:r>
    </w:p>
    <w:p w14:paraId="1C09474B" w14:textId="77777777" w:rsidR="00EC5B49" w:rsidRPr="00A74BD3" w:rsidRDefault="3E1CFCC9" w:rsidP="00AD5E08">
      <w:p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00A74BD3">
        <w:rPr>
          <w:rFonts w:asciiTheme="minorHAnsi" w:hAnsiTheme="minorHAnsi" w:cstheme="minorBidi"/>
          <w:sz w:val="24"/>
          <w:szCs w:val="24"/>
        </w:rPr>
        <w:lastRenderedPageBreak/>
        <w:t xml:space="preserve">Wykaz skrótów i </w:t>
      </w:r>
      <w:r w:rsidR="445FEBF4" w:rsidRPr="00A74BD3">
        <w:rPr>
          <w:rFonts w:asciiTheme="minorHAnsi" w:hAnsiTheme="minorHAnsi" w:cstheme="minorBidi"/>
          <w:sz w:val="24"/>
          <w:szCs w:val="24"/>
        </w:rPr>
        <w:t>definicji</w:t>
      </w:r>
      <w:r w:rsidRPr="00A74BD3">
        <w:rPr>
          <w:rFonts w:asciiTheme="minorHAnsi" w:hAnsiTheme="minorHAnsi" w:cstheme="minorBidi"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1E2423" w:rsidRPr="001E2423" w14:paraId="29F1C735" w14:textId="77777777" w:rsidTr="752A0F54">
        <w:tc>
          <w:tcPr>
            <w:tcW w:w="2263" w:type="dxa"/>
          </w:tcPr>
          <w:p w14:paraId="2B00D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1E2423" w:rsidRDefault="004E2CB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Centrum Projektów Polska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Cyfrowa</w:t>
            </w:r>
            <w:r w:rsidR="004E7B93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z siedzibą w Warszawie, przy ul. Spokojnej 13 A, 01-044 Warszawa</w:t>
            </w:r>
          </w:p>
        </w:tc>
      </w:tr>
      <w:tr w:rsidR="001E2423" w:rsidRPr="001E2423" w14:paraId="1CE10B40" w14:textId="77777777" w:rsidTr="752A0F54">
        <w:tc>
          <w:tcPr>
            <w:tcW w:w="2263" w:type="dxa"/>
          </w:tcPr>
          <w:p w14:paraId="4AE194C9" w14:textId="5489A7CD" w:rsidR="00A9605D" w:rsidRPr="001E2423" w:rsidRDefault="00A9605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1E2423" w:rsidRDefault="00A9605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Centralny System Teleinformatyczny 2021</w:t>
            </w:r>
          </w:p>
        </w:tc>
      </w:tr>
      <w:tr w:rsidR="001E2423" w:rsidRPr="001E2423" w14:paraId="75D8A5F7" w14:textId="77777777" w:rsidTr="752A0F54">
        <w:tc>
          <w:tcPr>
            <w:tcW w:w="2263" w:type="dxa"/>
          </w:tcPr>
          <w:p w14:paraId="3B73F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ePUAP</w:t>
            </w:r>
          </w:p>
        </w:tc>
        <w:tc>
          <w:tcPr>
            <w:tcW w:w="7159" w:type="dxa"/>
          </w:tcPr>
          <w:p w14:paraId="6AC07F18" w14:textId="77777777" w:rsidR="004E2CBC" w:rsidRPr="001E2423" w:rsidRDefault="004E2CB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elektroniczna Platforma Usług Administracji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Publicznej</w:t>
            </w:r>
          </w:p>
        </w:tc>
      </w:tr>
      <w:tr w:rsidR="001E2423" w:rsidRPr="001E2423" w14:paraId="3B026576" w14:textId="77777777" w:rsidTr="752A0F54">
        <w:tc>
          <w:tcPr>
            <w:tcW w:w="2263" w:type="dxa"/>
          </w:tcPr>
          <w:p w14:paraId="7ECA8BF8" w14:textId="1F8C944E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Program Fundusze Europejskie na Rozwój Cyfrowy 2021-2027</w:t>
            </w:r>
          </w:p>
        </w:tc>
      </w:tr>
      <w:tr w:rsidR="001E2423" w:rsidRPr="001E2423" w14:paraId="255ABB90" w14:textId="77777777" w:rsidTr="752A0F54">
        <w:tc>
          <w:tcPr>
            <w:tcW w:w="2263" w:type="dxa"/>
          </w:tcPr>
          <w:p w14:paraId="3864B6F0" w14:textId="1049F6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7159" w:type="dxa"/>
          </w:tcPr>
          <w:p w14:paraId="0ACAE909" w14:textId="63D82682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Organizująca Nabór</w:t>
            </w:r>
            <w:r w:rsidR="008B4B4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(CPPC)</w:t>
            </w:r>
          </w:p>
        </w:tc>
      </w:tr>
      <w:tr w:rsidR="001E2423" w:rsidRPr="001E2423" w14:paraId="3DFC27E9" w14:textId="77777777" w:rsidTr="752A0F54">
        <w:tc>
          <w:tcPr>
            <w:tcW w:w="2263" w:type="dxa"/>
          </w:tcPr>
          <w:p w14:paraId="6AB8B2C5" w14:textId="66D77FE1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IP FERC</w:t>
            </w:r>
          </w:p>
        </w:tc>
        <w:tc>
          <w:tcPr>
            <w:tcW w:w="7159" w:type="dxa"/>
          </w:tcPr>
          <w:p w14:paraId="4AAF311E" w14:textId="4E226B9B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Pośrednicząca FERC</w:t>
            </w:r>
          </w:p>
        </w:tc>
      </w:tr>
      <w:tr w:rsidR="001E2423" w:rsidRPr="001E2423" w14:paraId="7EC97377" w14:textId="77777777" w:rsidTr="752A0F54">
        <w:tc>
          <w:tcPr>
            <w:tcW w:w="2263" w:type="dxa"/>
          </w:tcPr>
          <w:p w14:paraId="27FDD9DD" w14:textId="479AFB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IZ FERC</w:t>
            </w:r>
          </w:p>
        </w:tc>
        <w:tc>
          <w:tcPr>
            <w:tcW w:w="7159" w:type="dxa"/>
          </w:tcPr>
          <w:p w14:paraId="509BA9AF" w14:textId="4EDB8CCA" w:rsidR="00A3184D" w:rsidRPr="001E2423" w:rsidRDefault="00A3184D" w:rsidP="00AD5E08">
            <w:pPr>
              <w:tabs>
                <w:tab w:val="left" w:pos="2737"/>
              </w:tabs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Zarządzająca FERC</w:t>
            </w:r>
          </w:p>
        </w:tc>
      </w:tr>
      <w:tr w:rsidR="001E2423" w:rsidRPr="001E2423" w14:paraId="3336B6C4" w14:textId="77777777" w:rsidTr="752A0F54">
        <w:tc>
          <w:tcPr>
            <w:tcW w:w="2263" w:type="dxa"/>
          </w:tcPr>
          <w:p w14:paraId="3E72CC6A" w14:textId="2748EFFB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KM FERC</w:t>
            </w:r>
          </w:p>
        </w:tc>
        <w:tc>
          <w:tcPr>
            <w:tcW w:w="7159" w:type="dxa"/>
          </w:tcPr>
          <w:p w14:paraId="5518CB29" w14:textId="098F778F" w:rsidR="00A3184D" w:rsidRPr="001E2423" w:rsidRDefault="00A3184D" w:rsidP="00AD5E08">
            <w:pPr>
              <w:tabs>
                <w:tab w:val="left" w:pos="2737"/>
              </w:tabs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Komitet Monitorujący FERC</w:t>
            </w:r>
          </w:p>
        </w:tc>
      </w:tr>
      <w:tr w:rsidR="001E2423" w:rsidRPr="001E2423" w14:paraId="5E991EAE" w14:textId="77777777" w:rsidTr="752A0F54">
        <w:tc>
          <w:tcPr>
            <w:tcW w:w="2263" w:type="dxa"/>
          </w:tcPr>
          <w:p w14:paraId="002F6894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1E2423" w:rsidRDefault="0711B082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Komisja Oceny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</w:t>
            </w:r>
            <w:r w:rsidR="6BD7D97A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</w:t>
            </w:r>
            <w:r w:rsidR="00A3184D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ojektu</w:t>
            </w:r>
          </w:p>
        </w:tc>
      </w:tr>
      <w:tr w:rsidR="001E2423" w:rsidRPr="001E2423" w14:paraId="61010731" w14:textId="77777777" w:rsidTr="752A0F54">
        <w:tc>
          <w:tcPr>
            <w:tcW w:w="2263" w:type="dxa"/>
          </w:tcPr>
          <w:p w14:paraId="333AF3DF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934665" w:rsidRDefault="000F257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ustawa </w:t>
            </w:r>
            <w:r w:rsidR="0711B082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 dnia 14 czerwca 1960 r. Kodeks postępowania administracyjnego (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81386F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j. Dz.U. z </w:t>
            </w:r>
            <w:r w:rsidR="0094364D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2023 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94364D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775 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ze zm.</w:t>
            </w:r>
            <w:r w:rsidR="0711B082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423" w:rsidRPr="001E2423" w14:paraId="1E58F45C" w14:textId="77777777" w:rsidTr="752A0F54">
        <w:tc>
          <w:tcPr>
            <w:tcW w:w="2263" w:type="dxa"/>
          </w:tcPr>
          <w:p w14:paraId="08CD3E1B" w14:textId="7520EE3B" w:rsidR="00D87DF9" w:rsidRPr="001E2423" w:rsidRDefault="00D87DF9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nabór</w:t>
            </w:r>
          </w:p>
        </w:tc>
        <w:tc>
          <w:tcPr>
            <w:tcW w:w="7159" w:type="dxa"/>
          </w:tcPr>
          <w:p w14:paraId="44D4449C" w14:textId="06E7207A" w:rsidR="00D87DF9" w:rsidRPr="00934665" w:rsidRDefault="00D87DF9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niniejszy nabór nr </w:t>
            </w:r>
            <w:r w:rsidR="008C218A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FERC.02.0</w:t>
            </w:r>
            <w:r w:rsidR="00FC50B7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1</w:t>
            </w:r>
            <w:r w:rsidR="008C218A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-IP.01-001/23</w:t>
            </w:r>
          </w:p>
        </w:tc>
      </w:tr>
      <w:tr w:rsidR="001E2423" w:rsidRPr="001E2423" w14:paraId="343C3828" w14:textId="77777777" w:rsidTr="752A0F54">
        <w:tc>
          <w:tcPr>
            <w:tcW w:w="2263" w:type="dxa"/>
          </w:tcPr>
          <w:p w14:paraId="208BA5CE" w14:textId="78F71A81" w:rsidR="00F172DC" w:rsidRPr="001E2423" w:rsidRDefault="00F172D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Partner</w:t>
            </w:r>
          </w:p>
        </w:tc>
        <w:tc>
          <w:tcPr>
            <w:tcW w:w="7159" w:type="dxa"/>
          </w:tcPr>
          <w:p w14:paraId="28648B2E" w14:textId="61414A3A" w:rsidR="00F172DC" w:rsidRPr="001E2423" w:rsidRDefault="00F172D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podmiot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w porozumieniu lub umowie o partnerstwie – zgodnie z art. 39 Ustawy</w:t>
            </w:r>
          </w:p>
        </w:tc>
      </w:tr>
      <w:tr w:rsidR="001E2423" w:rsidRPr="001E2423" w14:paraId="62DB3210" w14:textId="77777777" w:rsidTr="752A0F54">
        <w:tc>
          <w:tcPr>
            <w:tcW w:w="2263" w:type="dxa"/>
          </w:tcPr>
          <w:p w14:paraId="3792560A" w14:textId="3F349BD3" w:rsidR="009154FB" w:rsidRPr="001E2423" w:rsidRDefault="009154F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1E2423" w:rsidRDefault="009154FB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Portal Funduszy Europejskich </w:t>
            </w:r>
            <w:r w:rsidR="002C1F52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dostępny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pod adresem</w:t>
            </w:r>
            <w:r w:rsidR="00F172D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: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www.funduszeeuropejskie.gov.pl</w:t>
            </w:r>
          </w:p>
        </w:tc>
      </w:tr>
      <w:tr w:rsidR="001E2423" w:rsidRPr="001E2423" w14:paraId="3F036E80" w14:textId="77777777" w:rsidTr="752A0F54">
        <w:tc>
          <w:tcPr>
            <w:tcW w:w="2263" w:type="dxa"/>
          </w:tcPr>
          <w:p w14:paraId="02BD67B7" w14:textId="63AAF5EA" w:rsidR="00E10C8B" w:rsidRPr="001E2423" w:rsidRDefault="00E10C8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7159" w:type="dxa"/>
          </w:tcPr>
          <w:p w14:paraId="37407634" w14:textId="436F6C04" w:rsidR="00E10C8B" w:rsidRPr="001E2423" w:rsidRDefault="00E10C8B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niniejszy </w:t>
            </w:r>
            <w:r w:rsidR="00B30A38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egulamin </w:t>
            </w:r>
          </w:p>
        </w:tc>
      </w:tr>
      <w:tr w:rsidR="001E2423" w:rsidRPr="001E2423" w14:paraId="208ED403" w14:textId="77777777" w:rsidTr="752A0F54">
        <w:tc>
          <w:tcPr>
            <w:tcW w:w="2263" w:type="dxa"/>
          </w:tcPr>
          <w:p w14:paraId="3DF4BA09" w14:textId="111F53AE" w:rsidR="00B30A38" w:rsidRPr="001E2423" w:rsidRDefault="00B30A38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1E2423" w:rsidRDefault="00B30A3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Szczegółowy Opis Priorytetów Programu Fundusze Europejskie na Rozwój Cyfrowy 2021-2027</w:t>
            </w:r>
          </w:p>
        </w:tc>
      </w:tr>
      <w:tr w:rsidR="004E2CBC" w:rsidRPr="001E2423" w14:paraId="4863B4B3" w14:textId="77777777" w:rsidTr="752A0F54">
        <w:tc>
          <w:tcPr>
            <w:tcW w:w="2263" w:type="dxa"/>
          </w:tcPr>
          <w:p w14:paraId="255B8889" w14:textId="485B65C5" w:rsidR="004E2CBC" w:rsidRPr="001E2423" w:rsidRDefault="00847132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71DF321D"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stawa</w:t>
            </w:r>
          </w:p>
        </w:tc>
        <w:tc>
          <w:tcPr>
            <w:tcW w:w="7159" w:type="dxa"/>
          </w:tcPr>
          <w:p w14:paraId="4391B89A" w14:textId="661485EE" w:rsidR="004E2CBC" w:rsidRPr="001E2423" w:rsidRDefault="000F257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ustawa </w:t>
            </w:r>
            <w:r w:rsidR="00A3184D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</w:t>
            </w:r>
            <w:r w:rsidR="00027B1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</w:t>
            </w:r>
            <w:r w:rsidR="00905E80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Dz.U. z 2022 r. poz. 1079</w:t>
            </w:r>
            <w:r w:rsidR="00F722D0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ze zm.</w:t>
            </w:r>
            <w:r w:rsidR="00027B1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55410" w:rsidRPr="001E2423" w14:paraId="7408E6DA" w14:textId="77777777" w:rsidTr="752A0F54">
        <w:tc>
          <w:tcPr>
            <w:tcW w:w="2263" w:type="dxa"/>
          </w:tcPr>
          <w:p w14:paraId="6ACCD131" w14:textId="617F0184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wniosek</w:t>
            </w:r>
          </w:p>
        </w:tc>
        <w:tc>
          <w:tcPr>
            <w:tcW w:w="7159" w:type="dxa"/>
          </w:tcPr>
          <w:p w14:paraId="4E8233C5" w14:textId="606A0589" w:rsidR="00255410" w:rsidRPr="001E2423" w:rsidRDefault="00255410" w:rsidP="00255410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wniosek o dofinansowanie</w:t>
            </w:r>
          </w:p>
        </w:tc>
      </w:tr>
      <w:tr w:rsidR="00255410" w:rsidRPr="001E2423" w14:paraId="51F58E41" w14:textId="77777777" w:rsidTr="752A0F54">
        <w:tc>
          <w:tcPr>
            <w:tcW w:w="2263" w:type="dxa"/>
          </w:tcPr>
          <w:p w14:paraId="77F29987" w14:textId="12134C68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7159" w:type="dxa"/>
          </w:tcPr>
          <w:p w14:paraId="30F8C049" w14:textId="0966F24C" w:rsidR="00255410" w:rsidRPr="001E2423" w:rsidRDefault="00255410" w:rsidP="00255410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podmiot ubiegający się o dofinansowanie</w:t>
            </w:r>
          </w:p>
        </w:tc>
      </w:tr>
    </w:tbl>
    <w:p w14:paraId="34181F2E" w14:textId="77777777" w:rsidR="004E2CBC" w:rsidRPr="001E2423" w:rsidRDefault="004E2CBC" w:rsidP="00EC5B4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0ED9F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426" w:firstLine="0"/>
        <w:rPr>
          <w:rFonts w:asciiTheme="minorHAnsi" w:hAnsiTheme="minorHAnsi" w:cstheme="minorHAnsi"/>
          <w:color w:val="000000" w:themeColor="text1"/>
        </w:rPr>
      </w:pPr>
    </w:p>
    <w:p w14:paraId="3358B24C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6CBCD6A9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2384156C" w14:textId="77777777" w:rsidR="00EC5B49" w:rsidRPr="003C0B05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C0B05">
        <w:rPr>
          <w:rFonts w:asciiTheme="minorHAnsi" w:hAnsiTheme="minorHAnsi" w:cstheme="minorHAnsi"/>
        </w:rPr>
        <w:br w:type="page"/>
      </w:r>
    </w:p>
    <w:p w14:paraId="1D3685D0" w14:textId="77777777" w:rsidR="00EC5B49" w:rsidRPr="001E2423" w:rsidRDefault="00EC5B49" w:rsidP="00AD5E08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§ 1</w:t>
      </w:r>
    </w:p>
    <w:p w14:paraId="675CE9B5" w14:textId="64270912" w:rsidR="00EC5B49" w:rsidRPr="001E2423" w:rsidRDefault="00EC5B49" w:rsidP="001E2423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Podstawy prawne</w:t>
      </w:r>
    </w:p>
    <w:p w14:paraId="727EC3D4" w14:textId="77777777" w:rsidR="00EC5B49" w:rsidRPr="001E2423" w:rsidRDefault="00EC5B49" w:rsidP="00407FF8">
      <w:pPr>
        <w:pStyle w:val="Tekstpodstawowy"/>
        <w:spacing w:line="276" w:lineRule="auto"/>
        <w:ind w:firstLine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1E2423" w:rsidRDefault="00444FEC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1E2423" w:rsidRDefault="0017273A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1E2423" w:rsidRDefault="009D0A24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FERC</w:t>
      </w:r>
      <w:r w:rsidR="00EB66A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70DDF4" w14:textId="77777777" w:rsidR="00FD7C55" w:rsidRPr="001E2423" w:rsidRDefault="4781DBC2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Ustawę;</w:t>
      </w:r>
    </w:p>
    <w:p w14:paraId="4E309C6D" w14:textId="21D90C73" w:rsidR="00EC5B49" w:rsidRPr="001E2423" w:rsidRDefault="004934E5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ustawę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(Dz. U. 2021</w:t>
      </w:r>
      <w:r w:rsidR="1F17A07D" w:rsidRPr="001E2423">
        <w:rPr>
          <w:rFonts w:asciiTheme="minorHAnsi" w:hAnsiTheme="minorHAnsi" w:cstheme="minorBidi"/>
          <w:color w:val="000000" w:themeColor="text1"/>
          <w:spacing w:val="-10"/>
          <w:sz w:val="24"/>
          <w:szCs w:val="24"/>
        </w:rPr>
        <w:t xml:space="preserve">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r. poz. 1797);</w:t>
      </w:r>
    </w:p>
    <w:p w14:paraId="476BAA2C" w14:textId="18EF2BEB" w:rsidR="00EC5B49" w:rsidRPr="001E2423" w:rsidRDefault="1F17A07D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KPA</w:t>
      </w:r>
      <w:r w:rsidR="001B4E36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2A749B4F" w14:textId="26FB7B7C" w:rsidR="001B4E36" w:rsidRPr="001E2423" w:rsidRDefault="001B4E36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Porozumienie </w:t>
      </w:r>
      <w:r w:rsidR="008579BF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rójstronne w sprawie systemu realizacji </w:t>
      </w:r>
      <w:r w:rsidR="00625B93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z dnia 2</w:t>
      </w:r>
      <w:r w:rsidR="0017273A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lutego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2023 r.</w:t>
      </w:r>
      <w:r w:rsidR="004A02CB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25B93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zawarte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pomiędzy Ministrem Funduszy i Polityki Regionalnej, Ministrem Cyfryzacji a Centrum Projektów Polska Cyfrowa wraz ze wszystkimi aneksami.</w:t>
      </w:r>
    </w:p>
    <w:p w14:paraId="7639A7CE" w14:textId="77777777" w:rsidR="00876183" w:rsidRPr="001E2423" w:rsidRDefault="00876183" w:rsidP="00876183">
      <w:pPr>
        <w:tabs>
          <w:tab w:val="left" w:pos="682"/>
        </w:tabs>
        <w:spacing w:line="276" w:lineRule="auto"/>
        <w:ind w:left="142"/>
        <w:rPr>
          <w:rFonts w:asciiTheme="minorHAnsi" w:hAnsiTheme="minorHAnsi" w:cstheme="minorBidi"/>
          <w:color w:val="000000" w:themeColor="text1"/>
        </w:rPr>
      </w:pPr>
    </w:p>
    <w:p w14:paraId="086C30E8" w14:textId="77777777" w:rsidR="00EC5B49" w:rsidRPr="001E2423" w:rsidRDefault="67C25B24" w:rsidP="001E2423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§ 2</w:t>
      </w:r>
    </w:p>
    <w:p w14:paraId="7250B5B1" w14:textId="00875DD3" w:rsidR="005360BE" w:rsidRPr="001E2423" w:rsidRDefault="00EC5B49" w:rsidP="001E2423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Postanowienia ogólne</w:t>
      </w:r>
    </w:p>
    <w:p w14:paraId="230FDED1" w14:textId="4B5E21A8" w:rsidR="00EC5B49" w:rsidRPr="001E2423" w:rsidRDefault="008F3B0B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Nabór organizowany jest przez 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16AF63F" w14:textId="72E9E796" w:rsidR="00B97581" w:rsidRPr="001E2423" w:rsidRDefault="3290D3CE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Przedmiotem naboru jest wybór</w:t>
      </w:r>
      <w:r w:rsidR="0F9F5D7C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0FB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projektu do dofinans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owania</w:t>
      </w:r>
      <w:r w:rsidR="5E7A3F8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356A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sposób konkurencyjny 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Działania 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FERC.0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D8242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„</w:t>
      </w:r>
      <w:r w:rsidR="00EC0C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Wysoka jakość i dostępność e-usług publicznych</w:t>
      </w:r>
      <w:r w:rsidR="5E7A3F8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B97581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F4461A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który w największym stopniu przyczyni się do osiągnięcia celu szczegółowego </w:t>
      </w:r>
      <w:r w:rsidR="0054033A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EFRR.CP1.II - 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„Czerpanie korzyści z cyfryzacji dla obywateli, przedsiębiorstw, organizacji badawczych i instytucji publicznych”</w:t>
      </w:r>
      <w:r w:rsidR="00141F5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FERC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Cel ten będzie realizowany </w:t>
      </w:r>
      <w:r w:rsidR="00141F5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 Priorytecie FERC.02 „Zaawansowane usługi cyfrowe”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poprzez Działanie FERC.02.0</w:t>
      </w:r>
      <w:r w:rsidR="00AD5E0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„</w:t>
      </w:r>
      <w:r w:rsidR="00AD5E0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Wysoka jakość i dostępność e-usług publicznych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EE351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1C81FA17" w14:textId="1017A1A8" w:rsidR="00CF66F8" w:rsidRPr="001E2423" w:rsidRDefault="00AD5E0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Dofinansowaniu w ramach naboru podlegają projekty t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yp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u „E-usługi publiczne, wewnątrzadministracyjne, systemy back-office, rozwiązania IT dla administracji o horyzontalnym zastosowaniu”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 rozumieniu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SZOP,</w:t>
      </w:r>
      <w:r w:rsidR="000537F1" w:rsidRPr="001E2423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490B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dostępn</w:t>
      </w:r>
      <w:r w:rsidR="00A4490B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="00A4490B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stronie internetowej </w:t>
      </w:r>
      <w:hyperlink r:id="rId11" w:history="1">
        <w:r w:rsidR="003E0708" w:rsidRPr="001E242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www.funduszeeuropejskie.gov.pl</w:t>
        </w:r>
      </w:hyperlink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47DD33" w14:textId="2511945F" w:rsidR="006B6258" w:rsidRPr="001E2423" w:rsidRDefault="006B625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naboru </w:t>
      </w:r>
      <w:r w:rsidR="00077AAD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będzie korzystać 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procesie oceny wniosku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z pomocy ekspertów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niebędących pracownikami </w:t>
      </w:r>
      <w:r w:rsidR="00077AAD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="00A2559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DFEB2F4" w14:textId="17CE8ACC" w:rsidR="00CF66F8" w:rsidRPr="001E2423" w:rsidRDefault="00CF66F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Nabór przeprowadzany jest jawnie, z zapewnieniem publicznego dostępu do informacji o zasadach jego przeprowadzania oraz do listy projektów wybranych do dofinansowania</w:t>
      </w:r>
      <w:r w:rsidR="00A449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z zastrzeżeniem wyjątków wskazanych w Ustawie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B4B559D" w14:textId="68A1B906" w:rsidR="003076FD" w:rsidRPr="001E2423" w:rsidRDefault="003076FD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Nabór nie będzie prowadzony w rundach.</w:t>
      </w:r>
    </w:p>
    <w:p w14:paraId="069339B0" w14:textId="6D669AE5" w:rsidR="00B549C8" w:rsidRPr="001E2423" w:rsidRDefault="00B549C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ów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 dofinansowania określa art. 59 Ustawy.</w:t>
      </w:r>
    </w:p>
    <w:p w14:paraId="38F541D4" w14:textId="4014827A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1E2423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inaczej.</w:t>
      </w:r>
    </w:p>
    <w:p w14:paraId="33EB32B7" w14:textId="708DBC46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61056202" w14:textId="77777777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50F4D61B" w14:textId="73712D80" w:rsidR="5A3AA38C" w:rsidRPr="001E2423" w:rsidRDefault="05AD13E6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1B4E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udziela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E4416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2.1ferc@cppc.gov.pl</w:t>
      </w:r>
      <w:r w:rsidR="008C494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8EBDF3B" w14:textId="4F873200" w:rsidR="5F93C1DF" w:rsidRDefault="5F93C1DF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27AB4624" w14:textId="77777777" w:rsidR="00EC5B49" w:rsidRPr="001E2423" w:rsidRDefault="00EC5B49" w:rsidP="001E2423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§ 3</w:t>
      </w:r>
    </w:p>
    <w:p w14:paraId="585A3A85" w14:textId="4893D1D4" w:rsidR="005360BE" w:rsidRPr="001E2423" w:rsidRDefault="00886CCF" w:rsidP="001E2423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Warunki ucze</w:t>
      </w:r>
      <w:r w:rsidR="00C1683D"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stnictwa</w:t>
      </w:r>
    </w:p>
    <w:p w14:paraId="20E9AD3C" w14:textId="6A975FB5" w:rsidR="001934DB" w:rsidRPr="001E2423" w:rsidRDefault="001934DB" w:rsidP="00407FF8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right="3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naboru prowadzonego w trybie konkurencyjnym w ramach działania 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FERC 0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 </w:t>
      </w:r>
      <w:r w:rsidRPr="001E242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Wysoka jakość i dostępność e-usług publicznych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przystąpić podmioty o statusie i na warunkach określonych w SZOP.  </w:t>
      </w:r>
    </w:p>
    <w:p w14:paraId="3FA79403" w14:textId="3E244CED" w:rsidR="001934DB" w:rsidRPr="001E2423" w:rsidRDefault="001934DB" w:rsidP="00407FF8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right="127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dofinansowanie mogą ubiegać się wnioskodawcy w zakresie projektów, 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w przypadku których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udzielenie wsparcia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projektu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będzie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spełniało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przesłanek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pomocy</w:t>
      </w:r>
      <w:r w:rsidRPr="001E2423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publicznej,</w:t>
      </w:r>
      <w:r w:rsidRPr="001E2423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których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mowa w art. 107 ust. 1 Traktatu o funkcjonowaniu Unii</w:t>
      </w:r>
      <w:r w:rsidRPr="001E2423">
        <w:rPr>
          <w:rFonts w:asciiTheme="minorHAnsi" w:hAnsiTheme="minorHAnsi" w:cstheme="minorHAnsi"/>
          <w:color w:val="000000" w:themeColor="text1"/>
          <w:spacing w:val="-3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Europejskiej (Dz. U. UE C 262 z dnia 19.07.2016 r.). W sytuacji, gdy część działalności wnioskodawcy stanowi działalność gospodarczą w rozumieniu unijnym, dla stwierdzenia, że wsparcie mu przyznane mimo prowadzenia ww. działalności nie będzie stanowiło pomocy publicznej niezbędne jest wykazanie, iż działalność ta – co do swojego zakresu i charakteru – spełnia znamiona działalności pomocniczej, o której mowa w pkt. 207 Zawiadomienia Komisji w sprawie pojęcia pomocy państwa w rozumieniu art. 107 ust. 1 Traktatu o funkcjonowaniu Unii Europejskiej.  </w:t>
      </w:r>
    </w:p>
    <w:p w14:paraId="6EBC42D3" w14:textId="703C0B72" w:rsidR="00EC5B49" w:rsidRPr="006C294F" w:rsidRDefault="00EC5B49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475C8DB1" w14:textId="77777777" w:rsidR="00EC5B49" w:rsidRPr="00D675FF" w:rsidRDefault="00EC5B49" w:rsidP="001F1D59">
      <w:pPr>
        <w:pStyle w:val="Nagwek1"/>
        <w:tabs>
          <w:tab w:val="left" w:pos="6521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4</w:t>
      </w:r>
    </w:p>
    <w:p w14:paraId="03500A4A" w14:textId="564C5FBD" w:rsidR="005360BE" w:rsidRPr="00D675FF" w:rsidRDefault="0396A6FF" w:rsidP="001F1D59">
      <w:pPr>
        <w:tabs>
          <w:tab w:val="left" w:pos="6521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finansowania pr</w:t>
      </w:r>
      <w:r w:rsidR="004444F7"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ojektu</w:t>
      </w:r>
    </w:p>
    <w:p w14:paraId="583C0B8D" w14:textId="5083A2F1" w:rsidR="00141B25" w:rsidRPr="00D675FF" w:rsidRDefault="00141B25" w:rsidP="007E0FEB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Maksymalne dofinansowanie wynosi 100% </w:t>
      </w:r>
      <w:r w:rsidR="003D30A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kwoty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wydatków kwalifikowanych projektu, z czego 79,71% stanowią środki UE (EFRR), a 20,29 % stanowi współfinansowanie krajowe z budżetu państwa.</w:t>
      </w:r>
    </w:p>
    <w:p w14:paraId="5DD3E6AC" w14:textId="447076B4" w:rsidR="00345439" w:rsidRPr="00D675FF" w:rsidRDefault="00345439" w:rsidP="007E0FEB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Kwota środków przeznaczonych na dofinansowanie projektów w </w:t>
      </w:r>
      <w:r w:rsidR="003D30A4">
        <w:rPr>
          <w:rFonts w:asciiTheme="minorHAnsi" w:hAnsiTheme="minorHAnsi" w:cstheme="minorBidi"/>
          <w:color w:val="000000" w:themeColor="text1"/>
          <w:sz w:val="24"/>
          <w:szCs w:val="24"/>
        </w:rPr>
        <w:t>naborze</w:t>
      </w:r>
      <w:r w:rsidR="003D30A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wynosi </w:t>
      </w:r>
      <w:r w:rsidR="0005478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627 273 867,7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 (słownie: </w:t>
      </w:r>
      <w:r w:rsidR="002E00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sześćset dwadzieścia siedem mi</w:t>
      </w:r>
      <w:r w:rsidR="00A83F6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lionów dwieście siedemdziesiąt trzy tysiące osiemset sześćdziesiąt siedem złotych</w:t>
      </w:r>
      <w:r w:rsidR="001934D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7</w:t>
      </w:r>
      <w:r w:rsidR="002676F2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="001934D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/100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PLN) i stanowi środki pochodzące z Europejskiego Funduszu Rozwoju Regionalnego ( 500 000 000,00 PLN) oraz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współfinansowania krajowego z budżetu państwa ( </w:t>
      </w:r>
      <w:r w:rsidR="0074168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127 273 867,7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PLN). </w:t>
      </w:r>
    </w:p>
    <w:p w14:paraId="22BB1236" w14:textId="502A7BDE" w:rsidR="00F26E06" w:rsidRPr="00D675FF" w:rsidRDefault="7E1047E4" w:rsidP="007E0FEB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dokumentach</w:t>
      </w:r>
      <w:r w:rsidR="00F26E06" w:rsidRPr="00D675FF">
        <w:rPr>
          <w:color w:val="000000" w:themeColor="text1"/>
          <w:sz w:val="24"/>
          <w:szCs w:val="24"/>
        </w:rPr>
        <w:t xml:space="preserve">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dostępnych na stronie internetowej www.funduszeeuropejskie.gov.pl:</w:t>
      </w:r>
    </w:p>
    <w:p w14:paraId="1778D02B" w14:textId="2716862F" w:rsidR="00F26E06" w:rsidRPr="00D675FF" w:rsidRDefault="00A52285" w:rsidP="00D675FF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Wytyczne dotyczące kwalifikowalności wydatków na lata 2021-2027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4A00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14458CF" w14:textId="6C6F0138" w:rsidR="003D61EF" w:rsidRPr="00D675FF" w:rsidRDefault="00A52285" w:rsidP="00D675FF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Katalog wydatków kwalifikowalnych II priorytetu</w:t>
      </w:r>
      <w:r w:rsidR="00B35B1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programu Fundusze Europejskie na Rozwój Cyfrowy 2021-2027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C8034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6CBDFD2" w14:textId="7B74C30A" w:rsidR="5F93C1DF" w:rsidRPr="00BA195B" w:rsidRDefault="5F93C1DF" w:rsidP="00F620BE">
      <w:pPr>
        <w:pStyle w:val="Nagwek1"/>
        <w:spacing w:before="0" w:line="276" w:lineRule="auto"/>
        <w:ind w:left="284" w:right="0"/>
        <w:rPr>
          <w:rFonts w:asciiTheme="minorHAnsi" w:hAnsiTheme="minorHAnsi" w:cstheme="minorBidi"/>
          <w:color w:val="FF0000"/>
          <w:sz w:val="22"/>
          <w:szCs w:val="22"/>
        </w:rPr>
      </w:pPr>
    </w:p>
    <w:p w14:paraId="715F4E22" w14:textId="423977A3" w:rsidR="778E6454" w:rsidRPr="00D675FF" w:rsidRDefault="778E6454" w:rsidP="001F1D5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5</w:t>
      </w:r>
    </w:p>
    <w:p w14:paraId="4B8BC85E" w14:textId="72E7C4C9" w:rsidR="00EC5B49" w:rsidRPr="001F1D59" w:rsidRDefault="00A1679D" w:rsidP="001F1D59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Ogólne zasady składania wniosku i sposób komunikacji z </w:t>
      </w:r>
      <w:r w:rsidR="003C2BE6"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ION</w:t>
      </w:r>
    </w:p>
    <w:p w14:paraId="5C159D5E" w14:textId="762B5CCD" w:rsidR="006637E3" w:rsidRPr="00D675FF" w:rsidRDefault="006637E3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Nabór rozpoczyna się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14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września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2023 r.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kończy się </w:t>
      </w:r>
      <w:r w:rsidR="00DA763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30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DA763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listopada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2023 r.</w:t>
      </w:r>
    </w:p>
    <w:p w14:paraId="4C92A8B2" w14:textId="32EAFB9C" w:rsidR="00EC5B49" w:rsidRPr="00D675FF" w:rsidRDefault="3290D3CE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Wybór </w:t>
      </w:r>
      <w:r w:rsidR="003C2B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projektu do </w:t>
      </w:r>
      <w:r w:rsidR="004237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dofinansowania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następuje w </w:t>
      </w:r>
      <w:r w:rsidR="003C2B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sposób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A19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konkurencyjny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oparciu o wniosek, którego wzór stanowi załącznik nr 1 do Regulaminu.</w:t>
      </w:r>
    </w:p>
    <w:p w14:paraId="0784538A" w14:textId="2A178AC0" w:rsidR="00C51B85" w:rsidRPr="00D675FF" w:rsidRDefault="00B66C54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składa się wyłącznie w formie elektronicznej z wykorzystaniem systemu teleinformatycznego CST2021 i platformy ePUAP.</w:t>
      </w:r>
    </w:p>
    <w:p w14:paraId="5E949174" w14:textId="505DA4C1" w:rsidR="003A7BED" w:rsidRPr="00D675FF" w:rsidRDefault="003A7BED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składany jest w odpowiedzi 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nabór nr </w:t>
      </w:r>
      <w:r w:rsidR="009963B7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FERC.02.01-IP.01-001/23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ogłoszony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stronie internetowej ION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dostępny w systemie CST2021.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19479DE" w14:textId="41963BFF" w:rsidR="003A7BED" w:rsidRPr="00D675FF" w:rsidRDefault="00B66C54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celu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wypełnienia i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złożenia wniosku, 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3A7B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F48B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wykonać następujące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czynności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0333BDA8" w14:textId="7A9D0EC4" w:rsidR="006A24AE" w:rsidRDefault="006A24AE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założyć konto w systemie CST2021;</w:t>
      </w:r>
    </w:p>
    <w:p w14:paraId="3AB6D6BD" w14:textId="5B526684" w:rsidR="00F939FE" w:rsidRPr="00D675FF" w:rsidRDefault="00F939FE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wyszukać nabór nr 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FERC.02.01-IP.01-001/23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CST2021, który jest dostępny pod adresem https://wod.cst2021.gov.pl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EDB293E" w14:textId="2CCA262F" w:rsidR="00B66C54" w:rsidRPr="00D675FF" w:rsidRDefault="00342C52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wypełnić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na formularzu dostępny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m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którym mowa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pkt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1039E83" w14:textId="5D1717B6" w:rsidR="00B66C54" w:rsidRPr="00D675FF" w:rsidRDefault="00342C52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wysłać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w systemie CST2021 poprzez kliknięcie opcji „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Prześlij”, a następnie wygenerować wysłany 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formacie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PDF. Wysłany wniosek powinien mieć status „Przesłany” oraz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automatycznie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nadany numer i sumę kontrolną.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 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dawca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nie załącza załączników</w:t>
      </w:r>
      <w:r w:rsidR="000727B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wniosku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F1701DE" w14:textId="259EEBF0" w:rsidR="0024039D" w:rsidRPr="00D675FF" w:rsidRDefault="00917FCF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wygenerowany przez system CTS2021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formacie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PDF wraz z wymaganym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załącznikami, podpisane kwalifikowanym podpisem elektronicznym, wysłać na adres skrzynki </w:t>
      </w:r>
      <w:r w:rsidR="00A6117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na platformie ePUAP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dostępnej pod adresem</w:t>
      </w:r>
      <w:r w:rsidR="0070476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: /2yki7sk30g/SkrytkaESP</w:t>
      </w:r>
      <w:r w:rsidR="00BB6E9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Suma kontrolna złożonego wniosku w formacie PDF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wysłanego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 pośrednictwem platformy </w:t>
      </w:r>
      <w:r w:rsidR="00BB6E9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 musi być tożsama z sumą kontrolną wniosku przesłanego w systemie CST2021.</w:t>
      </w:r>
    </w:p>
    <w:p w14:paraId="17F3B6F6" w14:textId="6227A919" w:rsidR="003C187C" w:rsidRPr="00D675FF" w:rsidRDefault="003C187C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Termin na złożenie wniosku, 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uważa się za zachowany jeżeli po jego rozpoczęciu, a przed jego upływem, wniosek </w:t>
      </w:r>
      <w:r w:rsidR="00C92BDA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wraz z załącznikami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zostanie wysłany na adres skrzynki </w:t>
      </w:r>
      <w:r w:rsidR="00A6117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ePUAP, 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pkt 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AB4DB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co zostanie potwierdzone na Urzędowym Poświadczeniu Przedłożenia (UPP) wygenerowanym przez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platformę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ePUAP.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Wysłanie wniosku wyłącznie w systemie CST2021 nie jest równoznaczne ze skutecznym złożeniem wniosku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nie podlega wezwaniu do uzupełnienia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9C2A667" w14:textId="2EE6344F" w:rsidR="00EC5B49" w:rsidRPr="00D675FF" w:rsidRDefault="7E1047E4" w:rsidP="00407FF8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Wypełniając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D050FA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składając 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należy kierować się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postanowieniami 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nstrukcji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wypełniania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wniosku</w:t>
      </w:r>
      <w:r w:rsidR="00D472A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="00AB4DB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, która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stanowi załącznik nr 1 do Regulaminu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FCEF2E4" w14:textId="28282039" w:rsidR="009636A0" w:rsidRPr="00D675FF" w:rsidRDefault="3290D3CE" w:rsidP="00407FF8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złożon</w:t>
      </w:r>
      <w:r w:rsidR="39FB5C0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y po terminie</w:t>
      </w:r>
      <w:r w:rsidR="53CCC76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6F7ED5D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6F7ED5D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albo </w:t>
      </w:r>
      <w:r w:rsidR="674B1A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sposób inny niż wskazano w ust. </w:t>
      </w:r>
      <w:r w:rsidR="00FF7F3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842C5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="674B1A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pozostawia się bez rozpatrzenia.</w:t>
      </w:r>
      <w:bookmarkStart w:id="0" w:name="_Hlk128985901"/>
      <w:r w:rsidR="00A8600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bookmarkEnd w:id="0"/>
    </w:p>
    <w:p w14:paraId="4F69BE1B" w14:textId="268F0920" w:rsidR="00CF0088" w:rsidRDefault="00EB3DD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może wskazać inną niż przewidziana w ust. </w:t>
      </w:r>
      <w:r w:rsidR="00FF7F3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 formę złożenia wniosku, w szczególności w sytuacji awarii </w:t>
      </w:r>
      <w:r w:rsidR="009113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ePUAP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>lub</w:t>
      </w:r>
      <w:r w:rsidR="00A24A2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problemów technicznych z systemem CST2021. W przypadku awarii </w:t>
      </w:r>
      <w:r w:rsidR="009113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ePUAP lub wystąpienia problemów technicznych z systemem CST2021,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niezwłocznie poinformuje na swojej stronie internetowej o sposobie wypełnienia i złożenia wniosku wraz z załącznikami.</w:t>
      </w:r>
    </w:p>
    <w:p w14:paraId="6DD9AB95" w14:textId="77777777" w:rsidR="00863562" w:rsidRDefault="00213B3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złożenia przez </w:t>
      </w:r>
      <w:r w:rsidR="00EB3DD8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w sytuacji określonej w ust. </w:t>
      </w:r>
      <w:r w:rsidR="003B7C2A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9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wniosku w więcej niż jednej formie, rozpatrywany będzie wyłącznie wniosek o najwcześniejszej dacie wpływu do </w:t>
      </w:r>
      <w:r w:rsidR="00EB3DD8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0378A4F7" w14:textId="77777777" w:rsidR="00863562" w:rsidRDefault="3290D3CE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</w:t>
      </w:r>
      <w:r w:rsidR="1943DB8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złożeniu wniosku</w:t>
      </w:r>
      <w:r w:rsidR="00EB3DD8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ION</w:t>
      </w:r>
      <w:r w:rsidRPr="00863562">
        <w:rPr>
          <w:rFonts w:asciiTheme="minorHAnsi" w:hAnsiTheme="minorHAnsi" w:cstheme="minorBidi"/>
          <w:color w:val="000000" w:themeColor="text1"/>
          <w:spacing w:val="-1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dokonuje</w:t>
      </w:r>
      <w:r w:rsidRPr="00863562">
        <w:rPr>
          <w:rFonts w:asciiTheme="minorHAnsi" w:hAnsiTheme="minorHAnsi" w:cstheme="minorBidi"/>
          <w:color w:val="000000" w:themeColor="text1"/>
          <w:spacing w:val="-13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doręczeń</w:t>
      </w:r>
      <w:r w:rsidRPr="00863562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za</w:t>
      </w:r>
      <w:r w:rsidRPr="00863562">
        <w:rPr>
          <w:rFonts w:asciiTheme="minorHAnsi" w:hAnsiTheme="minorHAnsi" w:cstheme="minorBidi"/>
          <w:color w:val="000000" w:themeColor="text1"/>
          <w:spacing w:val="-12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pośrednictwem</w:t>
      </w:r>
      <w:r w:rsidRPr="00863562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r w:rsidR="00A626E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lub w sposób określony w KPA dla pism wnoszonych w innej formie niż forma dokumentu elektronicznego</w:t>
      </w:r>
      <w:r w:rsidR="1943DB8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58D04CB4" w14:textId="585DD51C" w:rsidR="00863562" w:rsidRDefault="00A72239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 dzień doręczenia </w:t>
      </w:r>
      <w:r w:rsidR="00A47AC3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pisma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każdorazowo uznaje się dzień wygenerowania </w:t>
      </w:r>
      <w:r w:rsidR="000A6526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przez 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platformę </w:t>
      </w:r>
      <w:r w:rsidR="000A6526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 potwierdzenia UPP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dla danej wysyłki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doręczanej do ION oraz 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potwierdze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ń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UPP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/UPD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dla danej wysyłki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doręczanej do Wnioskodawcy.</w:t>
      </w:r>
    </w:p>
    <w:p w14:paraId="5B0E51F7" w14:textId="77777777" w:rsidR="00863562" w:rsidRDefault="00EB3DD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musi posiadać </w:t>
      </w:r>
      <w:r w:rsidR="00971D73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konto w systemie CST2021, </w:t>
      </w:r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aktywną skrzynkę podawczą na 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platformie </w:t>
      </w:r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 oraz adresy e-mail wskazane we wniosku.</w:t>
      </w:r>
    </w:p>
    <w:p w14:paraId="37DB511F" w14:textId="77777777" w:rsidR="00863562" w:rsidRDefault="00EA522A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niezwłocznie informuje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zmianie danych teleadresowych, która nastąpiła w trakcie trwania naboru.</w:t>
      </w:r>
    </w:p>
    <w:p w14:paraId="7A4381A3" w14:textId="22C56DC3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Odpowiedzialność za brak skutecznych kanałów szybkiej komunikacji, o których mowa powyżej, leży po stronie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Nieprawidłowe działanie skrzynki </w:t>
      </w:r>
      <w:r w:rsidR="006139AB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na platformie ePUAP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 stronie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 stanowi przesłanki do uznania, iż doręczenie </w:t>
      </w:r>
      <w:r w:rsidR="004E3719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dokonane przez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4E3719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jest nieskuteczne.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Wskazanie nieaktywnych</w:t>
      </w:r>
      <w:r w:rsidR="009C02AF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>lub</w:t>
      </w:r>
      <w:r w:rsidR="00A24A24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nieprawidłowych adresów email/adresu skrzynki ePUAP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we wniosku 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skutkuje pozostawieniem wniosku bez rozpatrzenia.</w:t>
      </w:r>
    </w:p>
    <w:p w14:paraId="7E897F9F" w14:textId="77777777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</w:t>
      </w:r>
      <w:r w:rsidR="00DD3EBD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, o których mowa w § 7 ust. 4 i § 8 ust. 1</w:t>
      </w:r>
      <w:r w:rsidR="0084548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2 i 14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są wysyłane na adres skrzynki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Wnioskodawcy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 platformie ePUAP wskazany we wniosku.</w:t>
      </w:r>
    </w:p>
    <w:p w14:paraId="7CA92408" w14:textId="77777777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 tym samym dniu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którym </w:t>
      </w:r>
      <w:r w:rsidR="000B7251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0B7251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E7065B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zostaną wysłane na adres skrzynki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ePUAP, co zostanie potwierdzone UPP wygenerowanym przez platformę ePUAP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systemie CST2021 </w:t>
      </w:r>
      <w:r w:rsidR="00396400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generowane będ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komunikat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informując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każdorazowym 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wysłaniu wezwania</w:t>
      </w:r>
      <w:r w:rsidR="009B56A3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 J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ednocześnie</w:t>
      </w:r>
      <w:r w:rsidR="009B56A3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nastąpi odblokowanie wniosku i będzie możliwa jego edycja.</w:t>
      </w:r>
    </w:p>
    <w:p w14:paraId="405E043C" w14:textId="5FA6D6AF" w:rsidR="00AE63E7" w:rsidRPr="00392AEA" w:rsidRDefault="00AE63E7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celu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udzielenia odpowiedzi na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mowa w ust. </w:t>
      </w:r>
      <w:r w:rsidR="00D40DE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D40DEC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00D40DE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powyżej, w tym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dokonania i złożenia korekty wniosku,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wykonać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następując</w:t>
      </w:r>
      <w:r w:rsidR="001F4D9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czynności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7E25ED0A" w14:textId="033F80A0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skorygować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na </w:t>
      </w:r>
      <w:r w:rsidR="00A47AC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odblokowanym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formularzu dostępnym w systemie CST2021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CC8F913" w14:textId="7FE6F41C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wysłać </w:t>
      </w:r>
      <w:r w:rsidR="00A47AC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skorygowany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w systemie CST2021 poprzez kliknięcie opcji „Prześlij”, a następnie wygenerować wysłany 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 formacie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PDF. Wysłany wniosek powinien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mieć status „</w:t>
      </w:r>
      <w:r w:rsidR="0057070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 trakcie oceny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 oraz automatycznie nada</w:t>
      </w:r>
      <w:r w:rsidR="0057070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ną nową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sumę kontrolną. </w:t>
      </w:r>
      <w:r w:rsidR="0067197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Jeśli załączniki wymagały poprawy lub uzupełnienia, to nie załącza się ich </w:t>
      </w:r>
      <w:r w:rsidR="00B033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 wniosku </w:t>
      </w:r>
      <w:r w:rsidR="0067197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systemie CST2021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12AFBC0" w14:textId="794B4684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formacie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PDF wraz z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ewentualnymi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wymaganym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załącznikami</w:t>
      </w:r>
      <w:r w:rsidR="003D447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lub pismem zawierającym wyjaśnienia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podpisane kwalifikowanym podpisem elektronicznym wysłać na adres skrzynki CPPC na platformie ePUAP dostępnej pod adresem: /2yki7sk30g/SkrytkaESP. Suma kontrolna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skorygowanego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wniosku w formacie PDF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wysłanego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ePUAP musi być tożsama z sumą kontrolną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skorygowanego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wniosku przesłanego w systemie CST2021.</w:t>
      </w:r>
    </w:p>
    <w:p w14:paraId="1750ECB2" w14:textId="77777777" w:rsidR="00392AEA" w:rsidRDefault="00E76032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Termin na udzie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lenie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odpowiedzi na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E706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uważa się za zachowany, jeżeli 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 jego rozpoczęciu, a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przed jego upływem uzupełniony lub poprawiony wniosek lub wymagane załączniki lub pismo z wyjaśnieniami zostały wysłane na adres skrzynki CPPC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ePUAP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 którym mowa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ust. </w:t>
      </w:r>
      <w:r w:rsidR="00E706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pkt 3</w:t>
      </w:r>
      <w:r w:rsidR="006C3BA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, co zostało potwierdzone na U</w:t>
      </w:r>
      <w:r w:rsidR="005878F9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PP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generowanym przez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platformę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AP. 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sytuacji uzupełniania lub poprawiania wniosku w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ysłanie wniosku wyłącznie w systemie CST2021 nie jest równoznaczne ze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złożeniem skutecznej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odpowiedzi na wezwanie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5344EA50" w14:textId="77777777" w:rsidR="00392AEA" w:rsidRDefault="00A0217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niezachowania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wymogów wskazanych w ustępach powyżej,</w:t>
      </w:r>
      <w:r w:rsidR="002C554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ocenie będzie podlegać wniosek złożony przed wysłaniem wezwania, o którym mowa w ust. 1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powyżej.</w:t>
      </w:r>
    </w:p>
    <w:p w14:paraId="30A44576" w14:textId="77777777" w:rsidR="00392AEA" w:rsidRDefault="002C0B34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Odpowiadając na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stosować się do wskazówek zawartych w wezwaniu oraz przestrzegać reguł dotyczących przygotowania dokumentacji opisanych w Regulaminie, w szczególności zapisów </w:t>
      </w:r>
      <w:r w:rsidR="00DF638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nstrukcji wypełniania wniosku</w:t>
      </w:r>
      <w:r w:rsidR="00D7297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="006C3BA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która </w:t>
      </w:r>
      <w:r w:rsidR="00DF638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stanowi załącznik nr 1 do Regulaminu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0990308" w14:textId="77777777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może być wycofany przez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 cały okres trwania naboru.</w:t>
      </w:r>
    </w:p>
    <w:p w14:paraId="764D8FE1" w14:textId="173F5B7F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Wycofanie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następuje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Pr="00392AEA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formie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pisemnego</w:t>
      </w:r>
      <w:r w:rsidRPr="00392AEA">
        <w:rPr>
          <w:rFonts w:asciiTheme="minorHAnsi" w:hAnsiTheme="minorHAnsi" w:cstheme="minorBidi"/>
          <w:color w:val="000000" w:themeColor="text1"/>
          <w:spacing w:val="-13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oświadczenia</w:t>
      </w:r>
      <w:r w:rsidRPr="00392AEA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37D6198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(lub osoby</w:t>
      </w:r>
      <w:r w:rsidRPr="00392AEA">
        <w:rPr>
          <w:rFonts w:asciiTheme="minorHAnsi" w:hAnsiTheme="minorHAnsi" w:cstheme="minorBidi"/>
          <w:color w:val="000000" w:themeColor="text1"/>
          <w:spacing w:val="-7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uprawnionej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do</w:t>
      </w:r>
      <w:r w:rsidRPr="00392AEA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 </w:t>
      </w:r>
      <w:r w:rsidR="37D61982" w:rsidRPr="00392AEA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jego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reprezentacji)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przesłanego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</w:t>
      </w:r>
      <w:r w:rsidRPr="00392AEA">
        <w:rPr>
          <w:rFonts w:asciiTheme="minorHAnsi" w:hAnsiTheme="minorHAnsi" w:cstheme="minorBidi"/>
          <w:color w:val="000000" w:themeColor="text1"/>
          <w:spacing w:val="-3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skrzynkę podawczą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BB6E9E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 platformie</w:t>
      </w:r>
      <w:r w:rsidRPr="00392AEA">
        <w:rPr>
          <w:rFonts w:asciiTheme="minorHAnsi" w:hAnsiTheme="minorHAnsi" w:cstheme="minorBidi"/>
          <w:color w:val="000000" w:themeColor="text1"/>
          <w:spacing w:val="-16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, podpisanego podpisem kwalifikowanym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44F0098" w14:textId="77777777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Złożenie oświadczenia o wycofaniu wniosku w formie innej niż określona w ust. </w:t>
      </w:r>
      <w:r w:rsidR="002C0B3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 jest nieskuteczne.</w:t>
      </w:r>
    </w:p>
    <w:p w14:paraId="1A156BD0" w14:textId="16DAD54B" w:rsidR="00EC5B49" w:rsidRPr="0049177B" w:rsidRDefault="3290D3CE" w:rsidP="0049177B">
      <w:pPr>
        <w:pStyle w:val="Akapitzlist"/>
        <w:numPr>
          <w:ilvl w:val="0"/>
          <w:numId w:val="12"/>
        </w:numPr>
        <w:tabs>
          <w:tab w:val="left" w:pos="389"/>
          <w:tab w:val="left" w:pos="567"/>
        </w:tabs>
        <w:spacing w:line="276" w:lineRule="auto"/>
        <w:ind w:left="426" w:hanging="284"/>
        <w:jc w:val="left"/>
        <w:rPr>
          <w:rFonts w:asciiTheme="minorHAnsi" w:hAnsiTheme="minorHAnsi" w:cstheme="minorHAnsi"/>
          <w:color w:val="000000" w:themeColor="text1"/>
        </w:rPr>
      </w:pP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Wycofany</w:t>
      </w:r>
      <w:r w:rsidRPr="00FF67F2">
        <w:rPr>
          <w:rFonts w:asciiTheme="minorHAnsi" w:hAnsiTheme="minorHAnsi" w:cstheme="minorBidi"/>
          <w:color w:val="000000" w:themeColor="text1"/>
          <w:spacing w:val="-6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wniosek</w:t>
      </w:r>
      <w:r w:rsidRPr="00FF67F2">
        <w:rPr>
          <w:rFonts w:asciiTheme="minorHAnsi" w:hAnsiTheme="minorHAnsi" w:cstheme="minorBidi"/>
          <w:color w:val="000000" w:themeColor="text1"/>
          <w:spacing w:val="-6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Pr="00FF67F2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podlega ocenie lub</w:t>
      </w:r>
      <w:r w:rsidRPr="00FF67F2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dalszej</w:t>
      </w:r>
      <w:r w:rsidRPr="00FF67F2">
        <w:rPr>
          <w:rFonts w:asciiTheme="minorHAnsi" w:hAnsiTheme="minorHAnsi" w:cstheme="minorBidi"/>
          <w:color w:val="000000" w:themeColor="text1"/>
          <w:spacing w:val="-7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ocenie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BB28EC"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43553E5" w14:textId="77777777" w:rsidR="0049177B" w:rsidRPr="00FF67F2" w:rsidRDefault="0049177B" w:rsidP="0049177B">
      <w:pPr>
        <w:pStyle w:val="Akapitzlist"/>
        <w:tabs>
          <w:tab w:val="left" w:pos="389"/>
          <w:tab w:val="left" w:pos="567"/>
        </w:tabs>
        <w:spacing w:line="276" w:lineRule="auto"/>
        <w:ind w:left="426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17876E38" w14:textId="04AB25A7" w:rsidR="00EC5B49" w:rsidRPr="00976661" w:rsidRDefault="00EC5B49" w:rsidP="001F1D59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§ </w:t>
      </w:r>
      <w:r w:rsidR="00860A39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</w:p>
    <w:p w14:paraId="1AAE4442" w14:textId="20FC452B" w:rsidR="00EC5B49" w:rsidRPr="001F1D59" w:rsidRDefault="00EC5B49" w:rsidP="001F1D59">
      <w:pPr>
        <w:tabs>
          <w:tab w:val="left" w:pos="426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Ogólne zasady dokonywania oceny wniosku</w:t>
      </w:r>
    </w:p>
    <w:p w14:paraId="2A7D4DDA" w14:textId="42051616" w:rsidR="00EC5B49" w:rsidRPr="00976661" w:rsidRDefault="3290D3CE" w:rsidP="00407FF8">
      <w:pPr>
        <w:pStyle w:val="Akapitzlist"/>
        <w:numPr>
          <w:ilvl w:val="0"/>
          <w:numId w:val="14"/>
        </w:numPr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</w:t>
      </w:r>
      <w:r w:rsidR="26C16C3C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składa się z dwóch etapów: oceny form</w:t>
      </w:r>
      <w:r w:rsidR="26C16C3C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alnej oraz oceny merytorycznej i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dokonywana jest przez KOP.</w:t>
      </w:r>
    </w:p>
    <w:p w14:paraId="2E926730" w14:textId="01660020" w:rsidR="00EC5B49" w:rsidRPr="00976661" w:rsidRDefault="7F7B30D5" w:rsidP="00407FF8">
      <w:pPr>
        <w:pStyle w:val="Akapitzlist"/>
        <w:numPr>
          <w:ilvl w:val="0"/>
          <w:numId w:val="14"/>
        </w:numPr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</w:t>
      </w:r>
      <w:r w:rsidR="1B3CB92E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4C6D54F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dokonywana jest</w:t>
      </w:r>
      <w:r w:rsidR="5558C50E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zgodnie</w:t>
      </w:r>
      <w:r w:rsidR="34C6284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</w:t>
      </w:r>
      <w:r w:rsidR="00265F9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931511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Kryteriami dla działania 2.1 Wysoka jakość i dostępność e-usług publicznych wyboru projektów w programie Fundusze Europejskie na Rozwój Cyfrowy 2021-2027 (FERC) - konkurencyjny sposób wyboru projektów</w:t>
      </w:r>
      <w:r w:rsidR="00265F9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120D16BA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stanowiąc</w:t>
      </w:r>
      <w:r w:rsidR="65DD357D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ymi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 nr </w:t>
      </w:r>
      <w:r w:rsidR="003D725F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2 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 Regulaminu.</w:t>
      </w:r>
    </w:p>
    <w:p w14:paraId="0B42AB75" w14:textId="714C0325" w:rsidR="00EC5B49" w:rsidRPr="00976661" w:rsidRDefault="3290D3CE" w:rsidP="00407FF8">
      <w:pPr>
        <w:pStyle w:val="Akapitzlist"/>
        <w:numPr>
          <w:ilvl w:val="0"/>
          <w:numId w:val="14"/>
        </w:numPr>
        <w:tabs>
          <w:tab w:val="left" w:pos="462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KOP dokonuje rzetelnej i bezstronnej oceny wniosku.</w:t>
      </w:r>
    </w:p>
    <w:p w14:paraId="17B85B5B" w14:textId="6A6DF2E3" w:rsidR="00EC5B49" w:rsidRPr="00976661" w:rsidRDefault="3290D3CE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Tryb pracy KOP i szczegółowe zasady oceny 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="6B948A8F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określone zostały w Regulaminie pracy</w:t>
      </w:r>
      <w:r w:rsidRPr="00976661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KOP.</w:t>
      </w:r>
    </w:p>
    <w:p w14:paraId="170BCE00" w14:textId="5A0671DB" w:rsidR="00F6783C" w:rsidRPr="00976661" w:rsidRDefault="00F6783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ramach oceny </w:t>
      </w:r>
      <w:r w:rsidR="004D7508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004D750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976661" w:rsidRDefault="009E1A1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Termin 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informacji o wyniku oceny wniosku.</w:t>
      </w:r>
    </w:p>
    <w:p w14:paraId="1F55FA6E" w14:textId="2E17F93E" w:rsidR="005360BE" w:rsidRPr="00976661" w:rsidRDefault="009E1A1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Termin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którym mowa w ust. </w:t>
      </w:r>
      <w:r w:rsidR="00B40D2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może ulec wydłużeniu jeżeli jest to niezbędne dla prawidłowej i rzetelnej oceny wniosku.</w:t>
      </w:r>
    </w:p>
    <w:p w14:paraId="22D34477" w14:textId="77777777" w:rsidR="00CD366B" w:rsidRPr="00B35378" w:rsidRDefault="00CD366B" w:rsidP="008E6B2D">
      <w:pPr>
        <w:pStyle w:val="Akapitzlist"/>
        <w:tabs>
          <w:tab w:val="left" w:pos="389"/>
          <w:tab w:val="left" w:pos="462"/>
          <w:tab w:val="left" w:pos="4440"/>
          <w:tab w:val="center" w:pos="4678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</w:p>
    <w:p w14:paraId="16958036" w14:textId="572ADFA9" w:rsidR="00EC5B49" w:rsidRPr="00982410" w:rsidRDefault="00EC5B49" w:rsidP="00982410">
      <w:pPr>
        <w:pStyle w:val="Akapitzlist"/>
        <w:tabs>
          <w:tab w:val="left" w:pos="284"/>
          <w:tab w:val="left" w:pos="4440"/>
          <w:tab w:val="center" w:pos="4678"/>
        </w:tabs>
        <w:spacing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§ </w:t>
      </w:r>
      <w:r w:rsidR="00860A39"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7</w:t>
      </w:r>
    </w:p>
    <w:p w14:paraId="2539AB85" w14:textId="5A9F0BA8" w:rsidR="00EC5B49" w:rsidRPr="00651FD9" w:rsidRDefault="00EC5B49" w:rsidP="00651FD9">
      <w:pPr>
        <w:pStyle w:val="Akapitzlist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dokonywania oceny formalnej</w:t>
      </w:r>
    </w:p>
    <w:p w14:paraId="5A8F6C6C" w14:textId="08BCF32E" w:rsidR="00982410" w:rsidRDefault="3EB838C8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formalna </w:t>
      </w:r>
      <w:r w:rsidR="6BA8A3A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ku</w:t>
      </w:r>
      <w:r w:rsidR="6BA8A3A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dokonywana jest w oparciu o kryteria formalne</w:t>
      </w:r>
      <w:r w:rsidR="166F127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wyboru projekt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</w:p>
    <w:p w14:paraId="2779F3A2" w14:textId="3C24604E" w:rsidR="005F260F" w:rsidRPr="00982410" w:rsidRDefault="00F80272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Kryteria formalne oceniane są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metodą zero-jedynkową (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tak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tj. spełnia/nie spełnia).</w:t>
      </w:r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bookmarkStart w:id="1" w:name="_Hlk132276330"/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Jeśli przy sposobie oceny danego kryterium przewidziano do wyboru opcję „nie dotyczy”, to wybór tej opcji nie oznacza negatywnej oceny danego kryterium</w:t>
      </w:r>
      <w:r w:rsidR="00F2388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bookmarkEnd w:id="1"/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 zgodnie z zapisami Regulaminu pracy KOP</w:t>
      </w:r>
      <w:r w:rsidR="3EB838C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1DB2EF0" w14:textId="1EF093CA" w:rsidR="005F260F" w:rsidRPr="00982410" w:rsidRDefault="75854797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Dopuszcza się możliwość </w:t>
      </w:r>
      <w:r w:rsidR="00DF6C9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jednokrotnego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5723A32D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735D1982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z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wania 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poprawi</w:t>
      </w:r>
      <w:r w:rsidR="4506F5B3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nia lub uzupełni</w:t>
      </w:r>
      <w:r w:rsidR="6EA461C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nia wniosku lub </w:t>
      </w:r>
      <w:r w:rsidR="5B1A52D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złożenia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wyjaśnień</w:t>
      </w:r>
      <w:r w:rsidR="00DF6C9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– w zakresie tej samej kwestii</w:t>
      </w:r>
      <w:r w:rsidR="3E6150C7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AA4104D" w14:textId="433D0AFE" w:rsidR="00AF6991" w:rsidRPr="00982410" w:rsidRDefault="00B35378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410B92F3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7F59C7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wzywa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="37F59C7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poprawienia lub uzupełnienia </w:t>
      </w:r>
      <w:r w:rsidR="6A387C9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wniosku </w:t>
      </w:r>
      <w:r w:rsidR="6A41710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terminie, który zostanie określony w wezwaniu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jednak nie krótszym niż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19688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dni kalendarzow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20D2826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ermin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ten 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liczy się od dnia następującego po dniu </w:t>
      </w:r>
      <w:r w:rsidR="008E23F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przekazania 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621190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10019F1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53001184" w14:textId="6E91CE4B" w:rsidR="00EC5B49" w:rsidRPr="00982410" w:rsidRDefault="03F97D04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przypadku:</w:t>
      </w:r>
    </w:p>
    <w:p w14:paraId="62B8C956" w14:textId="330B6655" w:rsidR="00EC5B49" w:rsidRPr="00982410" w:rsidRDefault="15622BBC" w:rsidP="00F03AA4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zakresie 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1C32AD8" w14:textId="5B4F42D4" w:rsidR="00EC5B49" w:rsidRPr="00982410" w:rsidRDefault="15622BBC" w:rsidP="00F03AA4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236D0F1E" w:rsidR="00860A39" w:rsidRPr="00982410" w:rsidRDefault="003E7D36" w:rsidP="00F03AA4">
      <w:pPr>
        <w:tabs>
          <w:tab w:val="left" w:pos="567"/>
        </w:tabs>
        <w:spacing w:line="276" w:lineRule="auto"/>
        <w:ind w:left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ponownie wzywa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Wnioskodawcę 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poprawienia lub uzupełnienia wniosku 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wyznacza dodatkowy termin</w:t>
      </w:r>
      <w:r w:rsidR="00F2106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zgodnie z zasadami </w:t>
      </w:r>
      <w:r w:rsidR="00A4051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wskazanymi w</w:t>
      </w:r>
      <w:r w:rsidR="00F2106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5</w:t>
      </w:r>
      <w:r w:rsidR="00DC7CBA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powyżej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 przypadku 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ponownego wystąpienia sytuacji wskazane</w:t>
      </w:r>
      <w:r w:rsidR="00BC6C9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pkt 1 lub 2 powyżej 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ocenie podlega </w:t>
      </w:r>
      <w:r w:rsidR="4837F024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wniosek 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złożon</w:t>
      </w:r>
      <w:r w:rsidR="0B338041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pierwotnej wersji</w:t>
      </w:r>
      <w:r w:rsidR="0033064F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220801" w14:textId="77777777" w:rsid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spełnia wszystkie kryteria formalne</w:t>
      </w:r>
      <w:r w:rsidR="1EB7D227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A5281A5" w14:textId="1E25D417" w:rsidR="00302AFE" w:rsidRPr="00982410" w:rsidRDefault="00302AF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 formalna kończy się wynikiem negatywny</w:t>
      </w:r>
      <w:r w:rsidR="00D6733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m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 jeżeli wniosek nie spełni</w:t>
      </w:r>
      <w:r w:rsidR="0078218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ł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któregokolwiek z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kryteri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formaln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ych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D202E54" w14:textId="534AB740" w:rsidR="00EC5B49" w:rsidRP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 pozytywnego wyniku oceny formalnej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22EF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informowany jest o przekazaniu wniosku </w:t>
      </w:r>
      <w:r w:rsidR="7CE19BE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do oceny merytorycznej.</w:t>
      </w:r>
    </w:p>
    <w:p w14:paraId="3B943EE3" w14:textId="17151B89" w:rsidR="0033064F" w:rsidRPr="00982410" w:rsidRDefault="7CE19BE9" w:rsidP="00F03AA4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negatywnego wyniku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oceny 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formalnej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522EF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informowany jest o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powodach negatywnej oceny</w:t>
      </w:r>
      <w:r w:rsidR="001B7C4D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wraz z pouczeniem o przysługującym środku odwoławczym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9089894" w14:textId="59B759BD" w:rsidR="00EC5B49" w:rsidRPr="00982410" w:rsidRDefault="7F7B30D5" w:rsidP="001105ED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Informacja, o której mowa w ust. </w:t>
      </w:r>
      <w:r w:rsidR="7AF1668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A13E32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3C7C028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powyżej nie stanowi decyzji w rozumieniu KPA.</w:t>
      </w:r>
    </w:p>
    <w:p w14:paraId="0FFE0E78" w14:textId="77777777" w:rsidR="00F03AA4" w:rsidRPr="00562028" w:rsidRDefault="00F03AA4" w:rsidP="00562028">
      <w:pPr>
        <w:tabs>
          <w:tab w:val="left" w:pos="426"/>
          <w:tab w:val="left" w:pos="1418"/>
        </w:tabs>
        <w:spacing w:line="276" w:lineRule="auto"/>
        <w:rPr>
          <w:rFonts w:asciiTheme="minorHAnsi" w:hAnsiTheme="minorHAnsi" w:cstheme="minorHAnsi"/>
        </w:rPr>
      </w:pPr>
    </w:p>
    <w:p w14:paraId="1C922C06" w14:textId="4A1C1219" w:rsidR="00EC5B49" w:rsidRPr="00C01827" w:rsidRDefault="00EC5B49" w:rsidP="00982410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33064F"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</w:p>
    <w:p w14:paraId="2506B1EC" w14:textId="574461CB" w:rsidR="00EC5B49" w:rsidRPr="00C01827" w:rsidRDefault="00EC5B49" w:rsidP="00982410">
      <w:pPr>
        <w:tabs>
          <w:tab w:val="left" w:pos="389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Zasady dokonywania oceny merytorycznej</w:t>
      </w:r>
    </w:p>
    <w:p w14:paraId="0CE48314" w14:textId="6F32825D" w:rsidR="00EC5B49" w:rsidRPr="00C01827" w:rsidRDefault="0578B615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Do oceny merytorycznej wnios</w:t>
      </w:r>
      <w:r w:rsidR="00A322AC" w:rsidRPr="00C01827">
        <w:rPr>
          <w:rFonts w:asciiTheme="minorHAnsi" w:hAnsiTheme="minorHAnsi" w:cstheme="minorHAnsi"/>
          <w:color w:val="000000" w:themeColor="text1"/>
        </w:rPr>
        <w:t>ek</w:t>
      </w:r>
      <w:r w:rsidR="00B06982" w:rsidRPr="00C01827">
        <w:rPr>
          <w:rFonts w:asciiTheme="minorHAnsi" w:hAnsiTheme="minorHAnsi" w:cstheme="minorHAnsi"/>
          <w:color w:val="000000" w:themeColor="text1"/>
        </w:rPr>
        <w:t xml:space="preserve"> zostanie skierowany wyłącznie po </w:t>
      </w:r>
      <w:r w:rsidRPr="00C01827">
        <w:rPr>
          <w:rFonts w:asciiTheme="minorHAnsi" w:hAnsiTheme="minorHAnsi" w:cstheme="minorHAnsi"/>
          <w:color w:val="000000" w:themeColor="text1"/>
        </w:rPr>
        <w:t>uzyska</w:t>
      </w:r>
      <w:r w:rsidR="00B06982" w:rsidRPr="00C01827">
        <w:rPr>
          <w:rFonts w:asciiTheme="minorHAnsi" w:hAnsiTheme="minorHAnsi" w:cstheme="minorHAnsi"/>
          <w:color w:val="000000" w:themeColor="text1"/>
        </w:rPr>
        <w:t>niu</w:t>
      </w:r>
      <w:r w:rsidRPr="00C01827">
        <w:rPr>
          <w:rFonts w:asciiTheme="minorHAnsi" w:hAnsiTheme="minorHAnsi" w:cstheme="minorHAnsi"/>
          <w:color w:val="000000" w:themeColor="text1"/>
        </w:rPr>
        <w:t xml:space="preserve"> pozytywn</w:t>
      </w:r>
      <w:r w:rsidR="00B06982" w:rsidRPr="00C01827">
        <w:rPr>
          <w:rFonts w:asciiTheme="minorHAnsi" w:hAnsiTheme="minorHAnsi" w:cstheme="minorHAnsi"/>
          <w:color w:val="000000" w:themeColor="text1"/>
        </w:rPr>
        <w:t>ego</w:t>
      </w:r>
      <w:r w:rsidRPr="00C01827">
        <w:rPr>
          <w:rFonts w:asciiTheme="minorHAnsi" w:hAnsiTheme="minorHAnsi" w:cstheme="minorHAnsi"/>
          <w:color w:val="000000" w:themeColor="text1"/>
        </w:rPr>
        <w:t xml:space="preserve"> wynik</w:t>
      </w:r>
      <w:r w:rsidR="00B06982" w:rsidRPr="00C01827">
        <w:rPr>
          <w:rFonts w:asciiTheme="minorHAnsi" w:hAnsiTheme="minorHAnsi" w:cstheme="minorHAnsi"/>
          <w:color w:val="000000" w:themeColor="text1"/>
        </w:rPr>
        <w:t>u</w:t>
      </w:r>
      <w:r w:rsidRPr="00C01827">
        <w:rPr>
          <w:rFonts w:asciiTheme="minorHAnsi" w:hAnsiTheme="minorHAnsi" w:cstheme="minorHAnsi"/>
          <w:color w:val="000000" w:themeColor="text1"/>
        </w:rPr>
        <w:t xml:space="preserve"> oceny formalnej.</w:t>
      </w:r>
    </w:p>
    <w:p w14:paraId="72AB4050" w14:textId="53C9EBB3" w:rsidR="0033064F" w:rsidRPr="00C01827" w:rsidRDefault="7CE19BE9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wniosku dokonywana jest w oparciu o kryteria merytoryczne </w:t>
      </w:r>
      <w:r w:rsidR="00AB2836" w:rsidRPr="00C01827">
        <w:rPr>
          <w:rFonts w:asciiTheme="minorHAnsi" w:hAnsiTheme="minorHAnsi" w:cstheme="minorHAnsi"/>
          <w:color w:val="000000" w:themeColor="text1"/>
        </w:rPr>
        <w:t>wyboru projekt</w:t>
      </w:r>
      <w:r w:rsidR="00FF67F2">
        <w:rPr>
          <w:rFonts w:asciiTheme="minorHAnsi" w:hAnsiTheme="minorHAnsi" w:cstheme="minorHAnsi"/>
          <w:color w:val="000000" w:themeColor="text1"/>
        </w:rPr>
        <w:t>ów</w:t>
      </w:r>
      <w:r w:rsidR="005F178F" w:rsidRPr="00C01827">
        <w:rPr>
          <w:rFonts w:asciiTheme="minorHAnsi" w:hAnsiTheme="minorHAnsi" w:cstheme="minorHAnsi"/>
          <w:color w:val="000000" w:themeColor="text1"/>
        </w:rPr>
        <w:t>.</w:t>
      </w:r>
    </w:p>
    <w:p w14:paraId="564DE57A" w14:textId="04641084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Kryteria</w:t>
      </w:r>
      <w:r w:rsidR="2DC6C408" w:rsidRPr="00C01827">
        <w:rPr>
          <w:rFonts w:asciiTheme="minorHAnsi" w:hAnsiTheme="minorHAnsi" w:cstheme="minorHAnsi"/>
          <w:color w:val="000000" w:themeColor="text1"/>
        </w:rPr>
        <w:t xml:space="preserve"> merytoryczne</w:t>
      </w:r>
      <w:r w:rsidR="00570940" w:rsidRPr="00C01827">
        <w:rPr>
          <w:rFonts w:asciiTheme="minorHAnsi" w:hAnsiTheme="minorHAnsi" w:cstheme="minorHAnsi"/>
          <w:color w:val="000000" w:themeColor="text1"/>
        </w:rPr>
        <w:t xml:space="preserve"> od nr 1 do 18</w:t>
      </w:r>
      <w:r w:rsidR="2DC6C40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oceniane są metodą zero-jedynkową (</w:t>
      </w:r>
      <w:r w:rsidR="00AB2836" w:rsidRPr="00C01827">
        <w:rPr>
          <w:rFonts w:asciiTheme="minorHAnsi" w:hAnsiTheme="minorHAnsi" w:cstheme="minorHAnsi"/>
          <w:color w:val="000000" w:themeColor="text1"/>
        </w:rPr>
        <w:t>tak</w:t>
      </w:r>
      <w:r w:rsidR="00582287" w:rsidRPr="00C01827">
        <w:rPr>
          <w:rFonts w:asciiTheme="minorHAnsi" w:hAnsiTheme="minorHAnsi" w:cstheme="minorHAnsi"/>
          <w:color w:val="000000" w:themeColor="text1"/>
        </w:rPr>
        <w:t>/</w:t>
      </w:r>
      <w:r w:rsidR="00AB2836" w:rsidRPr="00C01827">
        <w:rPr>
          <w:rFonts w:asciiTheme="minorHAnsi" w:hAnsiTheme="minorHAnsi" w:cstheme="minorHAnsi"/>
          <w:color w:val="000000" w:themeColor="text1"/>
        </w:rPr>
        <w:t>nie</w:t>
      </w:r>
      <w:r w:rsidRPr="00C01827">
        <w:rPr>
          <w:rFonts w:asciiTheme="minorHAnsi" w:hAnsiTheme="minorHAnsi" w:cstheme="minorHAnsi"/>
          <w:color w:val="000000" w:themeColor="text1"/>
        </w:rPr>
        <w:t>, tj. spełnia/nie spełnia)</w:t>
      </w:r>
      <w:r w:rsidR="380B719D" w:rsidRPr="00C01827">
        <w:rPr>
          <w:rFonts w:asciiTheme="minorHAnsi" w:hAnsiTheme="minorHAnsi" w:cstheme="minorHAnsi"/>
          <w:color w:val="000000" w:themeColor="text1"/>
        </w:rPr>
        <w:t>.</w:t>
      </w:r>
      <w:r w:rsidR="007507A1" w:rsidRPr="00C01827">
        <w:rPr>
          <w:rFonts w:asciiTheme="minorHAnsi" w:hAnsiTheme="minorHAnsi" w:cstheme="minorHAnsi"/>
          <w:color w:val="000000" w:themeColor="text1"/>
        </w:rPr>
        <w:t xml:space="preserve"> Jeśli przy sposobie oceny danego kryterium przewidziano do wyboru opcję „nie dotyczy”, to wybór tej opcji nie oznacza negatywnej oceny danego kryterium.</w:t>
      </w:r>
    </w:p>
    <w:p w14:paraId="6CF36538" w14:textId="0AD46967" w:rsidR="00570940" w:rsidRPr="00C01827" w:rsidRDefault="00570940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Kryteria merytoryczne od nr 19 do 21 </w:t>
      </w:r>
      <w:r w:rsidR="00335D4E">
        <w:rPr>
          <w:rFonts w:asciiTheme="minorHAnsi" w:hAnsiTheme="minorHAnsi" w:cstheme="minorHAnsi"/>
          <w:color w:val="000000" w:themeColor="text1"/>
        </w:rPr>
        <w:t>o</w:t>
      </w:r>
      <w:r w:rsidRPr="00C01827">
        <w:rPr>
          <w:rFonts w:asciiTheme="minorHAnsi" w:hAnsiTheme="minorHAnsi" w:cstheme="minorHAnsi"/>
          <w:color w:val="000000" w:themeColor="text1"/>
        </w:rPr>
        <w:t xml:space="preserve">ceniane są na podstawie wagi punktowej, poprzez przyznanie określonej liczby punktów według przypisanej skali wskazanej w treści danego kryterium. </w:t>
      </w:r>
    </w:p>
    <w:p w14:paraId="6FC3F082" w14:textId="00A264E3" w:rsidR="00570940" w:rsidRPr="00C01827" w:rsidRDefault="00570940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W przypadku kryteriów wskazanych w ust. 4</w:t>
      </w:r>
      <w:r w:rsidR="00B16830" w:rsidRPr="00C01827">
        <w:rPr>
          <w:rFonts w:asciiTheme="minorHAnsi" w:hAnsiTheme="minorHAnsi" w:cstheme="minorHAnsi"/>
          <w:color w:val="000000" w:themeColor="text1"/>
        </w:rPr>
        <w:t xml:space="preserve"> otrzymanie „0” punktów w danym kryterium nie oznacza niespełnienia kryterium.</w:t>
      </w:r>
    </w:p>
    <w:p w14:paraId="33187725" w14:textId="0DF25D94" w:rsidR="2EFE53E6" w:rsidRPr="00C01827" w:rsidRDefault="568E12AF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Kryterium merytoryczne uznaje się za spełnione, jeśli zostało ocenione pozytywnie przez członków KOP</w:t>
      </w:r>
      <w:r w:rsidR="00A322AC" w:rsidRPr="00C01827">
        <w:rPr>
          <w:rFonts w:asciiTheme="minorHAnsi" w:hAnsiTheme="minorHAnsi" w:cstheme="minorHAnsi"/>
          <w:color w:val="000000" w:themeColor="text1"/>
        </w:rPr>
        <w:t>, zgodnie z zapisami Regulaminu pracy KOP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0569666B" w14:textId="6EA03560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6BA8A3A8" w:rsidRPr="00C01827">
        <w:rPr>
          <w:rFonts w:asciiTheme="minorHAnsi" w:hAnsiTheme="minorHAnsi" w:cstheme="minorHAnsi"/>
          <w:color w:val="000000" w:themeColor="text1"/>
        </w:rPr>
        <w:t>wniosk</w:t>
      </w:r>
      <w:r w:rsidR="110690F8" w:rsidRPr="00C01827">
        <w:rPr>
          <w:rFonts w:asciiTheme="minorHAnsi" w:hAnsiTheme="minorHAnsi" w:cstheme="minorHAnsi"/>
          <w:color w:val="000000" w:themeColor="text1"/>
        </w:rPr>
        <w:t>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może zakończyć się wynikiem pozytywnym albo negatywnym.</w:t>
      </w:r>
    </w:p>
    <w:p w14:paraId="378ADC55" w14:textId="3C21DEF4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20B5D2C8" w:rsidRPr="00C01827">
        <w:rPr>
          <w:rFonts w:asciiTheme="minorHAnsi" w:hAnsiTheme="minorHAnsi" w:cstheme="minorHAnsi"/>
          <w:color w:val="000000" w:themeColor="text1"/>
        </w:rPr>
        <w:t>wniosku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kończy się wynikiem pozytywnym, jeżeli </w:t>
      </w:r>
      <w:r w:rsidR="196F26E6" w:rsidRPr="00C01827">
        <w:rPr>
          <w:rFonts w:asciiTheme="minorHAnsi" w:hAnsiTheme="minorHAnsi" w:cstheme="minorHAnsi"/>
          <w:color w:val="000000" w:themeColor="text1"/>
        </w:rPr>
        <w:t xml:space="preserve">wniosek </w:t>
      </w:r>
      <w:r w:rsidRPr="00C01827">
        <w:rPr>
          <w:rFonts w:asciiTheme="minorHAnsi" w:hAnsiTheme="minorHAnsi" w:cstheme="minorHAnsi"/>
          <w:color w:val="000000" w:themeColor="text1"/>
        </w:rPr>
        <w:t xml:space="preserve">spełnia wszystkie kryteria </w:t>
      </w:r>
      <w:r w:rsidR="58DC8EB4" w:rsidRPr="00C01827">
        <w:rPr>
          <w:rFonts w:asciiTheme="minorHAnsi" w:hAnsiTheme="minorHAnsi" w:cstheme="minorHAnsi"/>
          <w:color w:val="000000" w:themeColor="text1"/>
        </w:rPr>
        <w:t>merytoryczne</w:t>
      </w:r>
      <w:r w:rsidR="00D87EF3" w:rsidRPr="00C01827">
        <w:rPr>
          <w:rFonts w:asciiTheme="minorHAnsi" w:hAnsiTheme="minorHAnsi" w:cstheme="minorHAnsi"/>
          <w:color w:val="000000" w:themeColor="text1"/>
        </w:rPr>
        <w:t xml:space="preserve"> wskazane w ust. 3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65336AF7" w14:textId="770DA53D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20B5D2C8" w:rsidRPr="00C01827">
        <w:rPr>
          <w:rFonts w:asciiTheme="minorHAnsi" w:hAnsiTheme="minorHAnsi" w:cstheme="minorHAnsi"/>
          <w:color w:val="000000" w:themeColor="text1"/>
        </w:rPr>
        <w:t>wniosku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kończy się wynikiem negatywnym, jeżeli </w:t>
      </w:r>
      <w:r w:rsidR="0078218B" w:rsidRPr="00C01827">
        <w:rPr>
          <w:rFonts w:asciiTheme="minorHAnsi" w:hAnsiTheme="minorHAnsi" w:cstheme="minorHAnsi"/>
          <w:color w:val="000000" w:themeColor="text1"/>
        </w:rPr>
        <w:t xml:space="preserve">wniosek </w:t>
      </w:r>
      <w:r w:rsidRPr="00C01827">
        <w:rPr>
          <w:rFonts w:asciiTheme="minorHAnsi" w:hAnsiTheme="minorHAnsi" w:cstheme="minorHAnsi"/>
          <w:color w:val="000000" w:themeColor="text1"/>
        </w:rPr>
        <w:t>nie spełnił któregokolwiek z kryteriów</w:t>
      </w:r>
      <w:r w:rsidR="6CA15524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="00CC0DA9" w:rsidRPr="00C01827">
        <w:rPr>
          <w:rFonts w:asciiTheme="minorHAnsi" w:hAnsiTheme="minorHAnsi" w:cstheme="minorHAnsi"/>
          <w:color w:val="000000" w:themeColor="text1"/>
        </w:rPr>
        <w:t>merytorycznych</w:t>
      </w:r>
      <w:r w:rsidR="00D87EF3" w:rsidRPr="00C01827">
        <w:rPr>
          <w:rFonts w:asciiTheme="minorHAnsi" w:hAnsiTheme="minorHAnsi" w:cstheme="minorHAnsi"/>
          <w:color w:val="000000" w:themeColor="text1"/>
        </w:rPr>
        <w:t xml:space="preserve"> wskazanych w ust. 3</w:t>
      </w:r>
      <w:r w:rsidR="39C3C00D" w:rsidRPr="00C01827">
        <w:rPr>
          <w:rFonts w:asciiTheme="minorHAnsi" w:hAnsiTheme="minorHAnsi" w:cstheme="minorHAnsi"/>
          <w:color w:val="000000" w:themeColor="text1"/>
        </w:rPr>
        <w:t>.</w:t>
      </w:r>
    </w:p>
    <w:p w14:paraId="009B6784" w14:textId="301A4560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przypadku negatywnego wyniku oceny wniosku </w:t>
      </w:r>
      <w:r w:rsidR="00AB2836" w:rsidRPr="00C01827">
        <w:rPr>
          <w:rFonts w:asciiTheme="minorHAnsi" w:hAnsiTheme="minorHAnsi" w:cstheme="minorHAnsi"/>
          <w:color w:val="000000" w:themeColor="text1"/>
        </w:rPr>
        <w:t>Wnioskodawca</w:t>
      </w:r>
      <w:r w:rsidRPr="00C01827">
        <w:rPr>
          <w:rFonts w:asciiTheme="minorHAnsi" w:hAnsiTheme="minorHAnsi" w:cstheme="minorHAnsi"/>
          <w:color w:val="000000" w:themeColor="text1"/>
        </w:rPr>
        <w:t xml:space="preserve"> informowany jest o powodach negatywnej oceny</w:t>
      </w:r>
      <w:r w:rsidR="00F63FB2" w:rsidRPr="00C01827">
        <w:rPr>
          <w:rFonts w:asciiTheme="minorHAnsi" w:hAnsiTheme="minorHAnsi" w:cstheme="minorHAnsi"/>
          <w:color w:val="000000" w:themeColor="text1"/>
        </w:rPr>
        <w:t xml:space="preserve"> wraz z pouczeniem o przysługującym środku odwoławczym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64DEE800" w14:textId="339AED43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Informacja, o której mowa w ust. </w:t>
      </w:r>
      <w:r w:rsidR="008D7A1A" w:rsidRPr="00C01827">
        <w:rPr>
          <w:rFonts w:asciiTheme="minorHAnsi" w:hAnsiTheme="minorHAnsi" w:cstheme="minorHAnsi"/>
          <w:color w:val="000000" w:themeColor="text1"/>
        </w:rPr>
        <w:t>10</w:t>
      </w:r>
      <w:r w:rsidRPr="00C01827">
        <w:rPr>
          <w:rFonts w:asciiTheme="minorHAnsi" w:hAnsiTheme="minorHAnsi" w:cstheme="minorHAnsi"/>
          <w:color w:val="000000" w:themeColor="text1"/>
        </w:rPr>
        <w:t xml:space="preserve"> powyżej nie stanowi decyzji w rozumieniu KPA.</w:t>
      </w:r>
    </w:p>
    <w:p w14:paraId="36CF6A69" w14:textId="384E7D9A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przypadku stwierdzenia w trakcie oceny wniosku </w:t>
      </w:r>
      <w:r w:rsidR="58F3E799" w:rsidRPr="00C01827">
        <w:rPr>
          <w:rFonts w:asciiTheme="minorHAnsi" w:hAnsiTheme="minorHAnsi" w:cstheme="minorHAnsi"/>
          <w:color w:val="000000" w:themeColor="text1"/>
        </w:rPr>
        <w:t>rozbieżności</w:t>
      </w:r>
      <w:r w:rsidRPr="00C01827">
        <w:rPr>
          <w:rFonts w:asciiTheme="minorHAnsi" w:hAnsiTheme="minorHAnsi" w:cstheme="minorHAnsi"/>
          <w:color w:val="000000" w:themeColor="text1"/>
        </w:rPr>
        <w:t xml:space="preserve"> lub</w:t>
      </w:r>
      <w:r w:rsidR="2018B174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nieścisłości w treści wniosku</w:t>
      </w:r>
      <w:r w:rsidR="53D4FBEF" w:rsidRPr="00C01827">
        <w:rPr>
          <w:rFonts w:asciiTheme="minorHAnsi" w:hAnsiTheme="minorHAnsi" w:cstheme="minorHAnsi"/>
          <w:color w:val="000000" w:themeColor="text1"/>
        </w:rPr>
        <w:t>,</w:t>
      </w:r>
      <w:r w:rsidR="7CE19BE9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pojawienia się jakichkolwiek wątpliwości co do </w:t>
      </w:r>
      <w:r w:rsidR="20B5D2C8" w:rsidRPr="00C01827">
        <w:rPr>
          <w:rFonts w:asciiTheme="minorHAnsi" w:hAnsiTheme="minorHAnsi" w:cstheme="minorHAnsi"/>
          <w:color w:val="000000" w:themeColor="text1"/>
        </w:rPr>
        <w:t>jego treści</w:t>
      </w:r>
      <w:r w:rsidR="327F13F9" w:rsidRPr="00C01827">
        <w:rPr>
          <w:rFonts w:asciiTheme="minorHAnsi" w:hAnsiTheme="minorHAnsi" w:cstheme="minorHAnsi"/>
          <w:color w:val="000000" w:themeColor="text1"/>
        </w:rPr>
        <w:t xml:space="preserve"> bądź niezgodności z definicją </w:t>
      </w:r>
      <w:r w:rsidR="65EE2E93" w:rsidRPr="00C01827">
        <w:rPr>
          <w:rFonts w:asciiTheme="minorHAnsi" w:hAnsiTheme="minorHAnsi" w:cstheme="minorHAnsi"/>
          <w:color w:val="000000" w:themeColor="text1"/>
        </w:rPr>
        <w:t>danego kryterium</w:t>
      </w:r>
      <w:r w:rsidR="20B5D2C8" w:rsidRPr="00C01827">
        <w:rPr>
          <w:rFonts w:asciiTheme="minorHAnsi" w:hAnsiTheme="minorHAnsi" w:cstheme="minorHAnsi"/>
          <w:color w:val="000000" w:themeColor="text1"/>
        </w:rPr>
        <w:t>,</w:t>
      </w:r>
      <w:r w:rsidRPr="00C01827">
        <w:rPr>
          <w:rFonts w:asciiTheme="minorHAnsi" w:hAnsiTheme="minorHAnsi" w:cstheme="minorHAnsi"/>
          <w:color w:val="000000" w:themeColor="text1"/>
        </w:rPr>
        <w:t xml:space="preserve"> KOP może wezwać </w:t>
      </w:r>
      <w:r w:rsidR="00AB2836" w:rsidRPr="00C01827">
        <w:rPr>
          <w:rFonts w:asciiTheme="minorHAnsi" w:hAnsiTheme="minorHAnsi" w:cstheme="minorHAnsi"/>
          <w:color w:val="000000" w:themeColor="text1"/>
        </w:rPr>
        <w:t>Wnioskodawcę</w:t>
      </w:r>
      <w:r w:rsidRPr="00C01827">
        <w:rPr>
          <w:rFonts w:asciiTheme="minorHAnsi" w:hAnsiTheme="minorHAnsi" w:cstheme="minorHAnsi"/>
          <w:color w:val="000000" w:themeColor="text1"/>
        </w:rPr>
        <w:t xml:space="preserve"> do przekazania </w:t>
      </w:r>
      <w:r w:rsidR="009C635E" w:rsidRPr="00C01827">
        <w:rPr>
          <w:rFonts w:asciiTheme="minorHAnsi" w:hAnsiTheme="minorHAnsi" w:cstheme="minorHAnsi"/>
          <w:color w:val="000000" w:themeColor="text1"/>
        </w:rPr>
        <w:t xml:space="preserve">w terminie nie krótszym niż 3 dni od dnia następującego po dniu przekazania wezwania przez ION </w:t>
      </w:r>
      <w:r w:rsidR="00A60EF5" w:rsidRPr="00C01827">
        <w:rPr>
          <w:rFonts w:asciiTheme="minorHAnsi" w:hAnsiTheme="minorHAnsi" w:cstheme="minorHAnsi"/>
          <w:color w:val="000000" w:themeColor="text1"/>
        </w:rPr>
        <w:t xml:space="preserve">dodatkowych informacji i </w:t>
      </w:r>
      <w:r w:rsidRPr="00C01827">
        <w:rPr>
          <w:rFonts w:asciiTheme="minorHAnsi" w:hAnsiTheme="minorHAnsi" w:cstheme="minorHAnsi"/>
          <w:color w:val="000000" w:themeColor="text1"/>
        </w:rPr>
        <w:t xml:space="preserve">wyjaśnień lub </w:t>
      </w:r>
      <w:r w:rsidR="19D54E01" w:rsidRPr="00C01827">
        <w:rPr>
          <w:rFonts w:asciiTheme="minorHAnsi" w:hAnsiTheme="minorHAnsi" w:cstheme="minorHAnsi"/>
          <w:color w:val="000000" w:themeColor="text1"/>
        </w:rPr>
        <w:t>złożeni</w:t>
      </w:r>
      <w:r w:rsidR="00984365" w:rsidRPr="00C01827">
        <w:rPr>
          <w:rFonts w:asciiTheme="minorHAnsi" w:hAnsiTheme="minorHAnsi" w:cstheme="minorHAnsi"/>
          <w:color w:val="000000" w:themeColor="text1"/>
        </w:rPr>
        <w:t>a</w:t>
      </w:r>
      <w:r w:rsidR="19D54E01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skorygowanego wniosku</w:t>
      </w:r>
      <w:r w:rsidR="009C635E" w:rsidRPr="00C01827">
        <w:rPr>
          <w:rFonts w:asciiTheme="minorHAnsi" w:hAnsiTheme="minorHAnsi" w:cstheme="minorHAnsi"/>
          <w:color w:val="000000" w:themeColor="text1"/>
        </w:rPr>
        <w:t>.</w:t>
      </w:r>
    </w:p>
    <w:p w14:paraId="4E320C38" w14:textId="267336A5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Dodatkowe informacje i wyjaśnienia, przekazane w przewidzianym terminie w odpowiedzi na wezwanie, o którym mowa w ust. </w:t>
      </w:r>
      <w:r w:rsidR="008D7A1A" w:rsidRPr="00C01827">
        <w:rPr>
          <w:rFonts w:asciiTheme="minorHAnsi" w:hAnsiTheme="minorHAnsi" w:cstheme="minorHAnsi"/>
          <w:color w:val="000000" w:themeColor="text1"/>
        </w:rPr>
        <w:t>12</w:t>
      </w:r>
      <w:r w:rsidRPr="00C01827">
        <w:rPr>
          <w:rFonts w:asciiTheme="minorHAnsi" w:hAnsiTheme="minorHAnsi" w:cstheme="minorHAnsi"/>
          <w:color w:val="000000" w:themeColor="text1"/>
        </w:rPr>
        <w:t xml:space="preserve"> powyżej, stanowią integralną część </w:t>
      </w:r>
      <w:r w:rsidR="6BA8A3A8" w:rsidRPr="00C01827">
        <w:rPr>
          <w:rFonts w:asciiTheme="minorHAnsi" w:hAnsiTheme="minorHAnsi" w:cstheme="minorHAnsi"/>
          <w:color w:val="000000" w:themeColor="text1"/>
        </w:rPr>
        <w:t>wniosku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27B5D95E" w14:textId="77777777" w:rsidR="00EE2083" w:rsidRPr="00C01827" w:rsidRDefault="00E73DE8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ramach oceny projektu dopuszczalne są modyfikacje projektu skutkujące tym, że projekt będzie spełniał większą liczbę kryteriów merytorycznych lub będzie je spełniał w większym stopniu. Zakres dopuszczalnych modyfikacji projektu został określony w definicji kryteriów projektu. </w:t>
      </w:r>
    </w:p>
    <w:p w14:paraId="798E94B8" w14:textId="4C7C79D1" w:rsidR="00EE2083" w:rsidRPr="00807770" w:rsidRDefault="00EE2083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lastRenderedPageBreak/>
        <w:t xml:space="preserve">ION wzywa wnioskodawcę do poprawienia lub uzupełnienia wniosku </w:t>
      </w:r>
      <w:r w:rsidRPr="00807770">
        <w:rPr>
          <w:rFonts w:asciiTheme="minorHAnsi" w:hAnsiTheme="minorHAnsi" w:cstheme="minorHAnsi"/>
          <w:color w:val="000000" w:themeColor="text1"/>
        </w:rPr>
        <w:br/>
        <w:t>w terminie nie</w:t>
      </w:r>
      <w:r w:rsidRPr="00807770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krótszym niż</w:t>
      </w:r>
      <w:r w:rsidRPr="0080777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7</w:t>
      </w:r>
      <w:r w:rsidRPr="0080777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dni od dnia wysłania wezwania w zakresie wynikającym  z definicji kryteriów.</w:t>
      </w:r>
    </w:p>
    <w:p w14:paraId="0AF6E8B2" w14:textId="526B4DA5" w:rsidR="00EE2083" w:rsidRPr="00807770" w:rsidRDefault="00EE2083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eastAsiaTheme="minorHAnsi" w:hAnsiTheme="minorHAnsi" w:cstheme="minorHAnsi"/>
          <w:color w:val="000000" w:themeColor="text1"/>
        </w:rPr>
        <w:t>Wezwanie, o którym mowa powyżej</w:t>
      </w:r>
      <w:r w:rsidRPr="00807770">
        <w:rPr>
          <w:rFonts w:asciiTheme="minorHAnsi" w:hAnsiTheme="minorHAnsi" w:cstheme="minorHAnsi"/>
          <w:color w:val="000000" w:themeColor="text1"/>
        </w:rPr>
        <w:t xml:space="preserve"> w ust. 15 jest kierowane do wnioskodawcy, którego projekt uzyskał:</w:t>
      </w:r>
    </w:p>
    <w:p w14:paraId="3D49B3FB" w14:textId="5E5A2DBA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pozytywną ocenę kryteriów formalnych i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C1D7FDE" w14:textId="44991A80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pozytywną ocenę kryterium merytorycznego „Wysoka dojrzałość i klarowny zakres e-usług” i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2BF2457" w14:textId="73047E22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pozytywną ocenę kryterium merytorycznego „Zapewnienie wysokiej użyteczności funkcjonalnej e-usługi/systemu”.</w:t>
      </w:r>
    </w:p>
    <w:p w14:paraId="0FFBEE33" w14:textId="409A89D9" w:rsidR="000050CB" w:rsidRPr="00807770" w:rsidRDefault="00EE2083" w:rsidP="00F03AA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426" w:right="119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Wezwanie, o którym mowa w ust. 15 powyżej przekazywane jest na podany we wniosku adres skrytki ePUAP, z zastrzeżeniem §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2244C2B" w14:textId="7B65EB2C" w:rsidR="00EE2083" w:rsidRPr="00807770" w:rsidRDefault="00EE2083" w:rsidP="00F03AA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426" w:right="119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 przypadku:</w:t>
      </w:r>
    </w:p>
    <w:p w14:paraId="458ACE36" w14:textId="03A73283" w:rsidR="00EE2083" w:rsidRPr="00807770" w:rsidRDefault="00EE2083" w:rsidP="00F03AA4">
      <w:pPr>
        <w:pStyle w:val="Akapitzlist"/>
        <w:numPr>
          <w:ilvl w:val="0"/>
          <w:numId w:val="34"/>
        </w:numPr>
        <w:tabs>
          <w:tab w:val="left" w:pos="462"/>
        </w:tabs>
        <w:spacing w:line="276" w:lineRule="auto"/>
        <w:ind w:left="993" w:right="119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nieskorygowania lub nieuzupełnienia wniosku wraz z załącznikami w terminie wskazanym w wezwaniu IO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915B71F" w14:textId="4049758D" w:rsidR="00EE2083" w:rsidRPr="00807770" w:rsidRDefault="00EE2083" w:rsidP="00F03AA4">
      <w:pPr>
        <w:pStyle w:val="Akapitzlist"/>
        <w:numPr>
          <w:ilvl w:val="0"/>
          <w:numId w:val="34"/>
        </w:numPr>
        <w:tabs>
          <w:tab w:val="left" w:pos="462"/>
        </w:tabs>
        <w:spacing w:line="276" w:lineRule="auto"/>
        <w:ind w:left="993" w:right="119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skorygowania lub uzupełnienia wniosku wraz z załącznikami w zakresie innym niż wskazanym w wezwaniu IO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11F185F" w14:textId="1F86438E" w:rsidR="00EE2083" w:rsidRPr="00807770" w:rsidRDefault="00EE2083" w:rsidP="00F03AA4">
      <w:pPr>
        <w:pStyle w:val="Akapitzlist"/>
        <w:tabs>
          <w:tab w:val="left" w:pos="462"/>
        </w:tabs>
        <w:spacing w:line="276" w:lineRule="auto"/>
        <w:ind w:left="851" w:right="119" w:hanging="25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ocenie podlega dokumentacja aplikacyjna złożona w pierwotnej wersji, tj. w terminie wskazanym w §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5E0F670B" w14:textId="6709352E" w:rsidR="00894204" w:rsidRPr="00807770" w:rsidRDefault="00894204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przypadku, gdy w trakcie oceny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wydatki uznane przez członków KOP za niewpisujące się 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„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oraz w 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„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Wytyczne dotyczące kwalifikowalności wydatków na lata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nie przekroczą 5% wydatków pierwotnie wskazanych przez Wnioskodawcę jako kwalifikowalne,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kryterium „Efektywność kosztowa projektu” zostanie uznane za spełnione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przy czym umowa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/porozumienie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dofinansowanie </w:t>
      </w:r>
      <w:r w:rsidR="00DD569B"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zostan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ą</w:t>
      </w:r>
      <w:r w:rsidR="00DD569B"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zawart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DD569B"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pod warunkiem dostosowania się Wnioskodawcy do rekomendacji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ION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 której mowa w § 9 ust. 2 pkt 2 Regulaminu.</w:t>
      </w:r>
    </w:p>
    <w:p w14:paraId="274E465C" w14:textId="674A0AB7" w:rsidR="005F4159" w:rsidRPr="00807770" w:rsidRDefault="005F4159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przypadku, gdy wydatki uznane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przez członków KOP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 niekwalifikowalne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 tytułu ich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niecelowości, zawyżenia, braku uzasadnienia lub nieadekwatnego uzasadnienia 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nie przekroczą 20% wydatków pierwotnie wskazanych przez Wnioskodawcę jako kwalifikowalne,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kryterium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„Efektywność kosztowa projektu” 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może uzyskać pozytywną ocenę, przy czym umowa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/porozumienie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dofinansowanie 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zostaną zawarte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pod warunkiem dostosowania się Wnioskodawcy do rekomendacji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ION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 której mowa w § 9 ust. 2 pkt 1 Regulaminu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1D4F69EB" w14:textId="38F657AB" w:rsidR="00EE2083" w:rsidRPr="00807770" w:rsidRDefault="00EE2083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stwierdzenia, że dany wydatek wskazany we wniosku został przyporządkowany do niewłaściwej kategorii lub podkategorii wydatków określonych w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dokumencie „</w:t>
      </w:r>
      <w:r w:rsidR="005F4159"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, na etapie zawierania umowy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/porozumienia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dofinansowanie wnioskodawca w ramach rekomendacji IO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wzywany jest do przesunięcia danego wydatku do właściwej kategorii/podkategorii. Umowa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/Porozumienie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dofinansowanie 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zostan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jeżeli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nioskodawca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dostosuje się do rekomendacji I</w:t>
      </w:r>
      <w:r w:rsidR="00C45F4A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2 pkt 3 Regulaminu.</w:t>
      </w:r>
    </w:p>
    <w:p w14:paraId="00ACE738" w14:textId="2D3D24C2" w:rsidR="00E73DE8" w:rsidRPr="00807770" w:rsidRDefault="00EE2083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konieczności dostarczenia dodatkowych informacji lub wyjaśnień, o których mowa w ust. 12 powyżej lub konieczności poprawienia lub uzupełnienia wniosku o dofinansowanie, o którym mowa w ust. 14 powyżej, czas przewidziany na ocenę wniosku ulega wydłużeniu o czas konieczny dla otrzymania odpowiedzi od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nioskodawcy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oraz przeprowadzenie ponownej oceny wniosku w niezbędnym</w:t>
      </w:r>
      <w:r w:rsidRPr="0080777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zakresie.</w:t>
      </w:r>
    </w:p>
    <w:p w14:paraId="6DEA30FD" w14:textId="08C55ECF" w:rsidR="00EC5B49" w:rsidRPr="00807770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t>Dopuszcza się mo</w:t>
      </w:r>
      <w:r w:rsidR="11290A34" w:rsidRPr="00807770">
        <w:rPr>
          <w:rFonts w:asciiTheme="minorHAnsi" w:hAnsiTheme="minorHAnsi" w:cstheme="minorHAnsi"/>
          <w:color w:val="000000" w:themeColor="text1"/>
        </w:rPr>
        <w:t>żliwość</w:t>
      </w:r>
      <w:r w:rsidR="78C2DC39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00AA73D3" w:rsidRPr="00807770">
        <w:rPr>
          <w:rFonts w:asciiTheme="minorHAnsi" w:hAnsiTheme="minorHAnsi" w:cstheme="minorHAnsi"/>
          <w:color w:val="000000" w:themeColor="text1"/>
        </w:rPr>
        <w:t>jednokrotnego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wzywania </w:t>
      </w:r>
      <w:r w:rsidR="009273BB" w:rsidRPr="00807770">
        <w:rPr>
          <w:rFonts w:asciiTheme="minorHAnsi" w:hAnsiTheme="minorHAnsi" w:cstheme="minorHAnsi"/>
          <w:color w:val="000000" w:themeColor="text1"/>
        </w:rPr>
        <w:t>Wnioskodawcy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do poprawi</w:t>
      </w:r>
      <w:r w:rsidR="4078B59A" w:rsidRPr="00807770">
        <w:rPr>
          <w:rFonts w:asciiTheme="minorHAnsi" w:hAnsiTheme="minorHAnsi" w:cstheme="minorHAnsi"/>
          <w:color w:val="000000" w:themeColor="text1"/>
        </w:rPr>
        <w:t>e</w:t>
      </w:r>
      <w:r w:rsidRPr="00807770">
        <w:rPr>
          <w:rFonts w:asciiTheme="minorHAnsi" w:hAnsiTheme="minorHAnsi" w:cstheme="minorHAnsi"/>
          <w:color w:val="000000" w:themeColor="text1"/>
        </w:rPr>
        <w:t>nia wniosku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lub</w:t>
      </w:r>
      <w:r w:rsidR="6EB06F0A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11290A34" w:rsidRPr="00807770">
        <w:rPr>
          <w:rFonts w:asciiTheme="minorHAnsi" w:hAnsiTheme="minorHAnsi" w:cstheme="minorHAnsi"/>
          <w:color w:val="000000" w:themeColor="text1"/>
        </w:rPr>
        <w:t>składania wyjaśnień</w:t>
      </w:r>
      <w:r w:rsidR="00DF6C9B">
        <w:rPr>
          <w:rFonts w:asciiTheme="minorHAnsi" w:hAnsiTheme="minorHAnsi" w:cstheme="minorHAnsi"/>
          <w:color w:val="000000" w:themeColor="text1"/>
        </w:rPr>
        <w:t xml:space="preserve"> – w zakresie tej samej kwestii</w:t>
      </w:r>
      <w:r w:rsidR="11290A34" w:rsidRPr="00807770">
        <w:rPr>
          <w:rFonts w:asciiTheme="minorHAnsi" w:hAnsiTheme="minorHAnsi" w:cstheme="minorHAnsi"/>
          <w:color w:val="000000" w:themeColor="text1"/>
        </w:rPr>
        <w:t>.</w:t>
      </w:r>
    </w:p>
    <w:p w14:paraId="496B8BA6" w14:textId="353EE8A0" w:rsidR="00EC5B49" w:rsidRPr="00807770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t xml:space="preserve">Ostateczna </w:t>
      </w:r>
      <w:r w:rsidR="00601C26" w:rsidRPr="00807770">
        <w:rPr>
          <w:rFonts w:asciiTheme="minorHAnsi" w:hAnsiTheme="minorHAnsi" w:cstheme="minorHAnsi"/>
          <w:color w:val="000000" w:themeColor="text1"/>
        </w:rPr>
        <w:t>wartość budżetu projektu</w:t>
      </w:r>
      <w:r w:rsidR="11290A34" w:rsidRPr="00807770">
        <w:rPr>
          <w:rFonts w:asciiTheme="minorHAnsi" w:hAnsiTheme="minorHAnsi" w:cstheme="minorHAnsi"/>
          <w:color w:val="000000" w:themeColor="text1"/>
        </w:rPr>
        <w:t>,</w:t>
      </w:r>
      <w:r w:rsidRPr="00807770">
        <w:rPr>
          <w:rFonts w:asciiTheme="minorHAnsi" w:hAnsiTheme="minorHAnsi" w:cstheme="minorHAnsi"/>
          <w:color w:val="000000" w:themeColor="text1"/>
        </w:rPr>
        <w:t xml:space="preserve"> na którą </w:t>
      </w:r>
      <w:r w:rsidR="001577F8" w:rsidRPr="00807770">
        <w:rPr>
          <w:rFonts w:asciiTheme="minorHAnsi" w:hAnsiTheme="minorHAnsi" w:cstheme="minorHAnsi"/>
          <w:color w:val="000000" w:themeColor="text1"/>
        </w:rPr>
        <w:t>zostan</w:t>
      </w:r>
      <w:r w:rsidR="001577F8">
        <w:rPr>
          <w:rFonts w:asciiTheme="minorHAnsi" w:hAnsiTheme="minorHAnsi" w:cstheme="minorHAnsi"/>
          <w:color w:val="000000" w:themeColor="text1"/>
        </w:rPr>
        <w:t>ą</w:t>
      </w:r>
      <w:r w:rsidR="001577F8" w:rsidRPr="00807770">
        <w:rPr>
          <w:rFonts w:asciiTheme="minorHAnsi" w:hAnsiTheme="minorHAnsi" w:cstheme="minorHAnsi"/>
          <w:color w:val="000000" w:themeColor="text1"/>
        </w:rPr>
        <w:t xml:space="preserve"> zawart</w:t>
      </w:r>
      <w:r w:rsidR="001577F8">
        <w:rPr>
          <w:rFonts w:asciiTheme="minorHAnsi" w:hAnsiTheme="minorHAnsi" w:cstheme="minorHAnsi"/>
          <w:color w:val="000000" w:themeColor="text1"/>
        </w:rPr>
        <w:t>e</w:t>
      </w:r>
      <w:r w:rsidR="001577F8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00157E46" w:rsidRPr="00807770">
        <w:rPr>
          <w:rFonts w:asciiTheme="minorHAnsi" w:hAnsiTheme="minorHAnsi" w:cstheme="minorHAnsi"/>
          <w:color w:val="000000" w:themeColor="text1"/>
        </w:rPr>
        <w:t>umowa/porozumienie</w:t>
      </w:r>
      <w:r w:rsidR="009273BB" w:rsidRPr="00807770">
        <w:rPr>
          <w:rFonts w:asciiTheme="minorHAnsi" w:hAnsiTheme="minorHAnsi" w:cstheme="minorHAnsi"/>
          <w:color w:val="000000" w:themeColor="text1"/>
        </w:rPr>
        <w:t xml:space="preserve"> o dofinansowaniu projektu </w:t>
      </w:r>
      <w:r w:rsidRPr="00807770">
        <w:rPr>
          <w:rFonts w:asciiTheme="minorHAnsi" w:hAnsiTheme="minorHAnsi" w:cstheme="minorHAnsi"/>
          <w:color w:val="000000" w:themeColor="text1"/>
        </w:rPr>
        <w:t>jest zatwierdzana przez KOP.</w:t>
      </w:r>
    </w:p>
    <w:p w14:paraId="3DD94415" w14:textId="3CFD0FA6" w:rsidR="00EC5B49" w:rsidRPr="006C294F" w:rsidRDefault="00EC5B49" w:rsidP="00F620BE">
      <w:pPr>
        <w:pStyle w:val="Tekstpodstawowywcity21"/>
        <w:tabs>
          <w:tab w:val="left" w:pos="284"/>
          <w:tab w:val="left" w:pos="426"/>
        </w:tabs>
        <w:spacing w:line="276" w:lineRule="auto"/>
        <w:ind w:left="0"/>
        <w:rPr>
          <w:rFonts w:asciiTheme="minorHAnsi" w:hAnsiTheme="minorHAnsi" w:cstheme="minorBidi"/>
          <w:sz w:val="22"/>
          <w:szCs w:val="22"/>
        </w:rPr>
      </w:pPr>
    </w:p>
    <w:p w14:paraId="5315BF3B" w14:textId="35C06EC2" w:rsidR="00EC5B49" w:rsidRPr="001571E8" w:rsidRDefault="0396A6FF" w:rsidP="001571E8">
      <w:pPr>
        <w:pStyle w:val="Nagwek1"/>
        <w:tabs>
          <w:tab w:val="left" w:pos="389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571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</w:t>
      </w:r>
      <w:r w:rsidR="006074F3" w:rsidRPr="001571E8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</w:p>
    <w:p w14:paraId="15FAB17F" w14:textId="4B1B927C" w:rsidR="005F4159" w:rsidRPr="006B37EC" w:rsidRDefault="005F4159" w:rsidP="001571E8">
      <w:pPr>
        <w:pStyle w:val="Nagwek1"/>
        <w:tabs>
          <w:tab w:val="left" w:pos="529"/>
        </w:tabs>
        <w:spacing w:before="0" w:line="276" w:lineRule="auto"/>
        <w:ind w:left="0" w:right="1965"/>
        <w:jc w:val="left"/>
        <w:rPr>
          <w:rFonts w:asciiTheme="minorHAnsi" w:hAnsiTheme="minorHAnsi" w:cstheme="minorHAnsi"/>
          <w:sz w:val="24"/>
          <w:szCs w:val="24"/>
        </w:rPr>
      </w:pPr>
      <w:r w:rsidRPr="00807770">
        <w:rPr>
          <w:rFonts w:asciiTheme="minorHAnsi" w:hAnsiTheme="minorHAnsi" w:cstheme="minorHAnsi"/>
          <w:sz w:val="24"/>
          <w:szCs w:val="24"/>
        </w:rPr>
        <w:t>Weryfikacja budżetu wydatków kwalifikowalnych</w:t>
      </w:r>
    </w:p>
    <w:p w14:paraId="4D7802D8" w14:textId="496F23FB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Ewentualne zmiany w budżecie wydatków kwalifikowalnych </w:t>
      </w:r>
      <w:r w:rsidR="001577F8">
        <w:rPr>
          <w:rFonts w:asciiTheme="minorHAnsi" w:hAnsiTheme="minorHAnsi" w:cstheme="minorHAnsi"/>
          <w:sz w:val="24"/>
          <w:szCs w:val="24"/>
        </w:rPr>
        <w:t>projektu</w:t>
      </w:r>
      <w:r w:rsidR="00E825BA">
        <w:rPr>
          <w:rFonts w:asciiTheme="minorHAnsi" w:hAnsiTheme="minorHAnsi" w:cstheme="minorHAnsi"/>
          <w:sz w:val="24"/>
          <w:szCs w:val="24"/>
        </w:rPr>
        <w:t>, na zasadach wskazanych w niniejszym paragrafie,</w:t>
      </w:r>
      <w:r w:rsidR="001577F8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 xml:space="preserve">następują na etapie </w:t>
      </w:r>
      <w:r w:rsidR="001577F8">
        <w:rPr>
          <w:rFonts w:asciiTheme="minorHAnsi" w:hAnsiTheme="minorHAnsi" w:cstheme="minorHAnsi"/>
          <w:sz w:val="24"/>
          <w:szCs w:val="24"/>
        </w:rPr>
        <w:t>zawierania</w:t>
      </w:r>
      <w:r w:rsidR="001577F8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porozumienia/umowy o</w:t>
      </w:r>
      <w:r w:rsidRPr="006B37EC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dofinansowanie.</w:t>
      </w:r>
    </w:p>
    <w:p w14:paraId="1011EAAB" w14:textId="126649CF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Do zmiany budżetu wydatków kwalifikowalnych </w:t>
      </w:r>
      <w:r w:rsidR="00E825BA">
        <w:rPr>
          <w:rFonts w:asciiTheme="minorHAnsi" w:hAnsiTheme="minorHAnsi" w:cstheme="minorHAnsi"/>
          <w:sz w:val="24"/>
          <w:szCs w:val="24"/>
        </w:rPr>
        <w:t xml:space="preserve">projektu </w:t>
      </w:r>
      <w:r w:rsidRPr="006B37EC">
        <w:rPr>
          <w:rFonts w:asciiTheme="minorHAnsi" w:hAnsiTheme="minorHAnsi" w:cstheme="minorHAnsi"/>
          <w:sz w:val="24"/>
          <w:szCs w:val="24"/>
        </w:rPr>
        <w:t>dochodzi na skutek sformułowania przez ION rekomendacji</w:t>
      </w:r>
      <w:r w:rsidRPr="006B37E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dotyczącej:</w:t>
      </w:r>
    </w:p>
    <w:p w14:paraId="1A645F91" w14:textId="77777777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282"/>
        </w:tabs>
        <w:spacing w:line="276" w:lineRule="auto"/>
        <w:ind w:left="993" w:right="173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zmniejszenia wydatków kwalifikowalnych spowodowanej niekwalifikowalnością wydatku z powodu jego niecelowości lub</w:t>
      </w:r>
      <w:r w:rsidRPr="006B37EC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zawyżenia;</w:t>
      </w:r>
    </w:p>
    <w:p w14:paraId="17B2EF0E" w14:textId="2E1EF3E9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242"/>
        </w:tabs>
        <w:spacing w:line="276" w:lineRule="auto"/>
        <w:ind w:left="993" w:right="173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zmniejszenia wydatków kwalifikowalnych spowodowanej niekwalifikowalnością wydatku z powodu</w:t>
      </w:r>
      <w:r w:rsidRPr="006B37E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niezgodności</w:t>
      </w:r>
      <w:r w:rsidRPr="006B37E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wydatku</w:t>
      </w:r>
      <w:r w:rsidRPr="006B37E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z</w:t>
      </w:r>
      <w:r w:rsidRPr="006B37E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E2CB3" w:rsidRPr="006B37EC">
        <w:rPr>
          <w:rFonts w:asciiTheme="minorHAnsi" w:hAnsiTheme="minorHAnsi" w:cstheme="minorHAnsi"/>
          <w:spacing w:val="-9"/>
          <w:sz w:val="24"/>
          <w:szCs w:val="24"/>
        </w:rPr>
        <w:t>„</w:t>
      </w:r>
      <w:r w:rsidR="00CE2CB3" w:rsidRPr="00894204">
        <w:rPr>
          <w:rFonts w:asciiTheme="minorHAnsi" w:hAnsiTheme="minorHAnsi" w:cstheme="minorHAnsi"/>
          <w:sz w:val="24"/>
          <w:szCs w:val="24"/>
        </w:rPr>
        <w:t>Katalog</w:t>
      </w:r>
      <w:r w:rsidR="00CE2CB3" w:rsidRPr="006B37EC">
        <w:rPr>
          <w:rFonts w:asciiTheme="minorHAnsi" w:hAnsiTheme="minorHAnsi" w:cstheme="minorHAnsi"/>
          <w:sz w:val="24"/>
          <w:szCs w:val="24"/>
        </w:rPr>
        <w:t>iem</w:t>
      </w:r>
      <w:r w:rsidR="00CE2CB3" w:rsidRPr="00894204">
        <w:rPr>
          <w:rFonts w:asciiTheme="minorHAnsi" w:hAnsiTheme="minorHAnsi" w:cstheme="minorHAnsi"/>
          <w:sz w:val="24"/>
          <w:szCs w:val="24"/>
        </w:rPr>
        <w:t xml:space="preserve"> wydatków kwalifikowalnych II priorytetu programu Fundusze Europejskie na Rozwój Cyfrowy 2021-2027</w:t>
      </w:r>
      <w:r w:rsidR="00CE2CB3" w:rsidRPr="006B37EC">
        <w:rPr>
          <w:rFonts w:asciiTheme="minorHAnsi" w:hAnsiTheme="minorHAnsi" w:cstheme="minorHAnsi"/>
          <w:sz w:val="24"/>
          <w:szCs w:val="24"/>
        </w:rPr>
        <w:t>” oraz „Wytycznymi dotyczącymi kwalifikowalności wydatków na lata 2021-2027”</w:t>
      </w:r>
      <w:r w:rsidRPr="006B37EC">
        <w:rPr>
          <w:rFonts w:asciiTheme="minorHAnsi" w:hAnsiTheme="minorHAnsi" w:cstheme="minorHAnsi"/>
          <w:sz w:val="24"/>
          <w:szCs w:val="24"/>
        </w:rPr>
        <w:t>;</w:t>
      </w:r>
    </w:p>
    <w:p w14:paraId="4689BA76" w14:textId="47C43690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418"/>
        </w:tabs>
        <w:spacing w:line="276" w:lineRule="auto"/>
        <w:ind w:left="993" w:right="175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przesunięcia pomiędzy kategoriami wydatków, o których mowa w §</w:t>
      </w:r>
      <w:r w:rsidR="000050CB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 xml:space="preserve">8 ust. </w:t>
      </w:r>
      <w:r w:rsidR="001577F8" w:rsidRPr="006B37EC">
        <w:rPr>
          <w:rFonts w:asciiTheme="minorHAnsi" w:hAnsiTheme="minorHAnsi" w:cstheme="minorHAnsi"/>
          <w:sz w:val="24"/>
          <w:szCs w:val="24"/>
        </w:rPr>
        <w:t>2</w:t>
      </w:r>
      <w:r w:rsidR="001577F8">
        <w:rPr>
          <w:rFonts w:asciiTheme="minorHAnsi" w:hAnsiTheme="minorHAnsi" w:cstheme="minorHAnsi"/>
          <w:sz w:val="24"/>
          <w:szCs w:val="24"/>
        </w:rPr>
        <w:t>1</w:t>
      </w:r>
      <w:r w:rsidR="001577F8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spowodowanej błędnym przyporządkowaniem</w:t>
      </w:r>
      <w:r w:rsidRPr="006B37E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wydatków.</w:t>
      </w:r>
    </w:p>
    <w:p w14:paraId="2CC31A8F" w14:textId="77777777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Rekomendacja sformułowana z powodów określonych w ust. 2 pkt. 1 – 3 powyżej, powstaje w oparciu o uzasadnienie oceny kryterium merytorycznego „</w:t>
      </w:r>
      <w:r w:rsidRPr="006B37EC">
        <w:rPr>
          <w:rFonts w:asciiTheme="minorHAnsi" w:hAnsiTheme="minorHAnsi" w:cstheme="minorHAnsi"/>
          <w:i/>
          <w:sz w:val="24"/>
          <w:szCs w:val="24"/>
        </w:rPr>
        <w:t>Efektywność kosztowa</w:t>
      </w:r>
      <w:r w:rsidRPr="006B37EC">
        <w:rPr>
          <w:rFonts w:asciiTheme="minorHAnsi" w:hAnsiTheme="minorHAnsi" w:cstheme="minorHAnsi"/>
          <w:i/>
          <w:spacing w:val="-37"/>
          <w:sz w:val="24"/>
          <w:szCs w:val="24"/>
        </w:rPr>
        <w:t xml:space="preserve">  </w:t>
      </w:r>
      <w:r w:rsidRPr="006B37EC">
        <w:rPr>
          <w:rFonts w:asciiTheme="minorHAnsi" w:hAnsiTheme="minorHAnsi" w:cstheme="minorHAnsi"/>
          <w:i/>
          <w:sz w:val="24"/>
          <w:szCs w:val="24"/>
        </w:rPr>
        <w:t>projektu</w:t>
      </w:r>
      <w:r w:rsidRPr="006B37EC">
        <w:rPr>
          <w:rFonts w:asciiTheme="minorHAnsi" w:hAnsiTheme="minorHAnsi" w:cstheme="minorHAnsi"/>
          <w:sz w:val="24"/>
          <w:szCs w:val="24"/>
        </w:rPr>
        <w:t>”.</w:t>
      </w:r>
    </w:p>
    <w:p w14:paraId="5C5D7278" w14:textId="77777777" w:rsidR="001F5391" w:rsidRPr="001F5391" w:rsidRDefault="001F5391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2DCA27B6" w14:textId="32EA2A17" w:rsidR="005F4159" w:rsidRPr="00807770" w:rsidRDefault="005F4159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§ 10</w:t>
      </w:r>
    </w:p>
    <w:p w14:paraId="21D22AC5" w14:textId="63AAB39F" w:rsidR="005F260F" w:rsidRPr="00807770" w:rsidRDefault="0396A6FF" w:rsidP="00807770">
      <w:pPr>
        <w:tabs>
          <w:tab w:val="left" w:pos="426"/>
          <w:tab w:val="left" w:pos="529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Zakończenie oceny </w:t>
      </w:r>
      <w:r w:rsidR="079BBF92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</w:t>
      </w:r>
      <w:r w:rsidR="002202E0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rojektu</w:t>
      </w:r>
      <w:r w:rsidR="079BBF92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i przyznanie </w:t>
      </w:r>
      <w:r w:rsidR="002202E0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dofinansowania</w:t>
      </w:r>
    </w:p>
    <w:p w14:paraId="7714FEEC" w14:textId="445F527F" w:rsidR="00EC5B49" w:rsidRPr="00807770" w:rsidRDefault="6BA8A3A8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ojekt</w:t>
      </w:r>
      <w:r w:rsidR="18FE332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zostanie rekomendowan</w:t>
      </w:r>
      <w:r w:rsidR="00147C0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 jeżeli uzyska:</w:t>
      </w:r>
    </w:p>
    <w:p w14:paraId="7B84ACC6" w14:textId="1A60821F" w:rsidR="00EC5B49" w:rsidRPr="00807770" w:rsidRDefault="1F17A07D" w:rsidP="005A05AD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ocenę pozytywną w wyniku oceny formalnej i</w:t>
      </w:r>
      <w:r w:rsidR="003C174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2BE530AD" w14:textId="77777777" w:rsidR="00EC5B49" w:rsidRPr="00807770" w:rsidRDefault="1F17A07D" w:rsidP="005A05AD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ocenę pozytywną w wyniku oceny merytorycznej. </w:t>
      </w:r>
    </w:p>
    <w:p w14:paraId="1289235C" w14:textId="4B398053" w:rsidR="00EC5B49" w:rsidRPr="00807770" w:rsidRDefault="7F7B30D5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Informacja 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projekcie</w:t>
      </w:r>
      <w:r w:rsidR="58F2C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wybranym do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zostanie umieszczona na stronie</w:t>
      </w:r>
      <w:r w:rsidR="00E929E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internetowej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D2EC6F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Portalu </w:t>
      </w:r>
      <w:r w:rsidR="00090B2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nie później niż w terminie 7 dni od dnia </w:t>
      </w:r>
      <w:r w:rsidR="00CE357C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zatwierdzenia wyniku oceny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24989AD" w14:textId="6D6233A9" w:rsidR="009B485A" w:rsidRPr="00807770" w:rsidRDefault="3290D3CE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 wybraniu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projektu do 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FB4B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pismem wysłanym na adres 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skrzynki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ePUAP</w:t>
      </w:r>
      <w:r w:rsidR="00FB4B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otrzymuje informację o pozytywnym wyniku oceny wraz z wezwaniem do przygotowania </w:t>
      </w:r>
      <w:r w:rsidR="00297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dostarczenia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dokumentów niezbędnych do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zawarcia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mowy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orozumienia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e projektu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 które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j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/ego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wz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ory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stanowi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odpowiednio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nr </w:t>
      </w:r>
      <w:r w:rsidR="00AC218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C61CA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4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 Regulaminu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020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Wnioskodawca przesyła ww. dokumenty w wersji elektronicznej</w:t>
      </w:r>
      <w:r w:rsidR="0086645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terminie 5 dni roboczych od dnia wysłania Wnioskodawcy informacji o wyniku oceny wniosku</w:t>
      </w:r>
      <w:r w:rsidR="00020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321E30FA" w14:textId="2D36CF35" w:rsidR="00EC5B49" w:rsidRPr="00807770" w:rsidRDefault="4BFDF0BD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Dokumenty niezbędne do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zawarcia umowy/porozumienia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określon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 zostały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załączniku nr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5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 Regulaminu.</w:t>
      </w:r>
    </w:p>
    <w:p w14:paraId="4B49B545" w14:textId="79832C6D" w:rsidR="00EC5B49" w:rsidRPr="00807770" w:rsidRDefault="009C36A7" w:rsidP="005A05AD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Umowa/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 dofinansowaniu</w:t>
      </w:r>
      <w:r w:rsidR="6BA8A3A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powinn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00A86A0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zostać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zawart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terminie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45 dni od dnia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doręczenia Wnioskodawcy informacji, o której mowa w ust. 3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5BBF8B9" w14:textId="0BE29A52" w:rsidR="00EC5B49" w:rsidRPr="00807770" w:rsidRDefault="3290D3CE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Jeżeli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mowa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 dofinansowaniu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 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zostan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zawart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t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erminie, o którym mowa w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ust. </w:t>
      </w:r>
      <w:r w:rsidR="0016182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powyżej z przyczyn leżących po stronie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odstępuje od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zawarcia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mowy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orozumienia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a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Wnioskodawca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traci </w:t>
      </w:r>
      <w:r w:rsidR="00E929E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uprawnienie do przyznania </w:t>
      </w:r>
      <w:r w:rsidR="00147C0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945B3AF" w14:textId="77777777" w:rsidR="00EC5B49" w:rsidRPr="00807770" w:rsidRDefault="00EC5B49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0B1146" w14:textId="7C447F84" w:rsidR="00EC5B49" w:rsidRPr="00807770" w:rsidRDefault="00EC5B49" w:rsidP="00807770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§</w:t>
      </w:r>
      <w:r w:rsidR="00EE68C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07770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</w:p>
    <w:p w14:paraId="7C941570" w14:textId="522F03DF" w:rsidR="00EC5B49" w:rsidRPr="00807770" w:rsidRDefault="00037C41" w:rsidP="00807770">
      <w:pPr>
        <w:pStyle w:val="Tekstpodstawowy"/>
        <w:tabs>
          <w:tab w:val="left" w:pos="426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Środki odwoławcze przysługujące Wnioskodawcy</w:t>
      </w:r>
    </w:p>
    <w:p w14:paraId="116DFB70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 przypadku negatywnej oceny Projektu, Wnioskodawcy przysługuje prawo wniesienia protestu w celu ponownego sprawdzenia złożonego przez niego WoD w zakresie spełniania kryteriów wyboru projektów.</w:t>
      </w:r>
    </w:p>
    <w:p w14:paraId="4353A864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jest wnoszony na podstawie i zgodnie z przepisami Ustawy.</w:t>
      </w:r>
    </w:p>
    <w:p w14:paraId="7B6FE0B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wnoszony jest do IZ FERC za pośrednictwem ION.</w:t>
      </w:r>
    </w:p>
    <w:p w14:paraId="0E0CA4E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składa się w terminie 14 dni od dnia doręczenia informacji o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negatywnym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wyniku oceny WoD.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</w:p>
    <w:p w14:paraId="161ECBEC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Proces składania i oceny protestu odbywa się w formie elektronicznej.</w:t>
      </w:r>
    </w:p>
    <w:p w14:paraId="3681D15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zawiera:</w:t>
      </w:r>
    </w:p>
    <w:p w14:paraId="2D48975A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oznaczenie instytucji właściwej do rozpatrzenia protestu;</w:t>
      </w:r>
    </w:p>
    <w:p w14:paraId="54E319A2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oznaczenie Wnioskodawcy;</w:t>
      </w:r>
    </w:p>
    <w:p w14:paraId="275B2FB3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numer WoD;</w:t>
      </w:r>
    </w:p>
    <w:p w14:paraId="7041A351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wskazanie kryteriów wyboru projektów, z których oceną Wnioskodawca się nie zgadza, wraz z uzasadnieniem;</w:t>
      </w:r>
    </w:p>
    <w:p w14:paraId="21234A98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wskazanie zarzutów o charakterze proceduralnym w zakresie przeprowadzonej oceny, jeżeli zdaniem Wnioskodawcy naruszenia takie miały miejsce, wraz z uzasadnieniem;</w:t>
      </w:r>
    </w:p>
    <w:p w14:paraId="61F17FE9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podpis Wnioskodawcy lub osoby upoważnionej do jego reprezentowania, z załączeniem oryginału lub kopii dokumentu poświadczającego umocowanie takiej osoby do reprezentowania Wnioskodawcy, poświadczonej poprzez podpisanie podpisem kwalifikowanym przez mocodawcę lub osobę umocowaną. </w:t>
      </w:r>
    </w:p>
    <w:p w14:paraId="08C4ED8E" w14:textId="4DB57D2B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przypadku wniesienia protestu niespełniającego wymogów formalnych o których mowa w ust. 6 ION wzywa Wnioskodawcę do jego uzupełnienia w terminie 7 dni licząc od dnia otrzymania wezwania, pod rygorem pozostawienia protestu bez rozpatrzenia. Uzupełnienie 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lastRenderedPageBreak/>
        <w:t>protestu, może nastąpić wyłącznie w odniesieniu do wymogów formalnych, o których mowa w art. 64 ust. 2 pkt 1-3 i 6 Ustawy.</w:t>
      </w:r>
    </w:p>
    <w:p w14:paraId="05DA273F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Po bezskutecznym upływie terminu, o którym mowa w ust. 7, ION pozostawia protest bez rozpatrzenia o czym informuje Wnioskodawcę. Pismo 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zawiera pouczenie o możliwości wniesienia w tym zakresie skargi do sądu administracyjnego na zasadach określonych w art. 73 Ustawy.</w:t>
      </w:r>
    </w:p>
    <w:p w14:paraId="1D205A6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Wezwanie, o którym mowa w ust. 7 wstrzymuje bieg terminu 14 dni na przeprowadzenie autokontroli w zakresie objętym protestem przez ION.</w:t>
      </w:r>
    </w:p>
    <w:p w14:paraId="7D38017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ION w terminie 14 dni od dnia otrzymania wolnego od braków formalnych protestu weryfikuje wyniki dokonanej przez siebie oceny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Projektu w zakresie kryteriów i zarzutów, o których mowa w art. 64 ust. 2 pkt 4 i 5 Ustawy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i:</w:t>
      </w:r>
    </w:p>
    <w:p w14:paraId="689C53D2" w14:textId="77777777" w:rsidR="00AA2A06" w:rsidRPr="00807770" w:rsidRDefault="00AA2A06" w:rsidP="005A05AD">
      <w:pPr>
        <w:pStyle w:val="Akapitzlist"/>
        <w:widowControl/>
        <w:numPr>
          <w:ilvl w:val="0"/>
          <w:numId w:val="32"/>
        </w:numPr>
        <w:spacing w:line="276" w:lineRule="auto"/>
        <w:ind w:left="851"/>
        <w:contextualSpacing/>
        <w:jc w:val="left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dokonuje zmiany podjętego rozstrzygnięcia, co skutkuje odpowiednio skierowaniem Projektu do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właściwego etapu oceny albo umieszczeniem go na liście projektów wybranych do dofinansowania albo;</w:t>
      </w:r>
    </w:p>
    <w:p w14:paraId="50487E39" w14:textId="77777777" w:rsidR="00AA2A06" w:rsidRPr="00807770" w:rsidRDefault="00AA2A06" w:rsidP="005A05AD">
      <w:pPr>
        <w:pStyle w:val="Akapitzlist"/>
        <w:widowControl/>
        <w:numPr>
          <w:ilvl w:val="0"/>
          <w:numId w:val="32"/>
        </w:numPr>
        <w:spacing w:line="276" w:lineRule="auto"/>
        <w:ind w:left="851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kieruje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protest wraz z otrzymaną od Wnioskodawcy dokumentacją do IZ FERC, uzasadniając brak podstaw do zmiany wyniku oceny oraz informuje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Wnioskodawcę o przekazaniu protestu.</w:t>
      </w:r>
    </w:p>
    <w:p w14:paraId="081F2FDF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IZ FERC rozpatruje protest w terminie nie dłuższym niż 21 dni, licząc od dnia jego otrzymania.</w:t>
      </w:r>
    </w:p>
    <w:p w14:paraId="2F7C255A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uzasadnionych przypadkach, w szczególności, gdy w trakcie rozpatrywania protestu konieczne jest skorzystanie z pomocy ekspertów, termin rozpatrzenia protestu może być przedłużony do 45 dni od dnia jego otrzymania, o czym IZ FERC informuje Wnioskodawcę. </w:t>
      </w:r>
    </w:p>
    <w:p w14:paraId="48B1AF08" w14:textId="101AEC6B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 przypadku, gdy na jakimkolwiek etapie postępowania w zakresie procedury odwoławczej, alokacja na dofinansowanie w ramach działania FERC.02.01 zostanie wyczerpana, ION pozostawia protest bez rozpatrzenia, o czym informuje Wnioskodawcę, pouczając go o możliwości wniesienia w tym zakresie skargi do sądu administracyjnego.</w:t>
      </w:r>
    </w:p>
    <w:p w14:paraId="6394AEBB" w14:textId="3117A4C4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Procedura odwoławcza nie wstrzymuje zawierania Umów/Porozumień z Wnioskodawcami, których Projekty zostały wybrane do dofinansowania.</w:t>
      </w:r>
    </w:p>
    <w:p w14:paraId="5A001A3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Wnioskodawcy przysługuje prawo do wycofania protestu zgodnie z art. 65 Ustawy.</w:t>
      </w:r>
    </w:p>
    <w:p w14:paraId="50F9B6F8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Do procedury odwoławczej nie stosuje się przepisów KPA z wyjątkiem art. 24 oraz przepisów dotyczących doręczeń i sposobu obliczania terminów, które stosuje się odpowiednio.</w:t>
      </w:r>
    </w:p>
    <w:p w14:paraId="16ED3AE3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przypadku nieuwzględnienia protestu, negatywnej ponownej oceny Projektu lub pozostawienia protestu bez rozpatrzenia na podstawie art. 64 ust. 3, art. 70 ust. 1 lub art. 77 ust. 2 pkt 1 Ustawy, Wnioskodawca może w tym zakresie wnieść skargę do sądu administracyjnego, zgodnie z art. 3 § 3 Ustawy z dnia 30 sierpnia 2002 r. – Prawo o postępowaniu przed sądami administracyjnymi. </w:t>
      </w:r>
    </w:p>
    <w:p w14:paraId="350930FE" w14:textId="594FD506" w:rsidR="00497A6F" w:rsidRPr="00807770" w:rsidRDefault="00497A6F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9EE25F" w14:textId="170E4965" w:rsidR="00EC5B49" w:rsidRPr="00807770" w:rsidRDefault="00EC5B49" w:rsidP="00807770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§</w:t>
      </w:r>
      <w:r w:rsidR="00083AC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027538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</w:p>
    <w:p w14:paraId="6A19FD88" w14:textId="6BFF198F" w:rsidR="00EC5B49" w:rsidRPr="00807770" w:rsidRDefault="00EC5B49" w:rsidP="00807770">
      <w:pPr>
        <w:tabs>
          <w:tab w:val="left" w:pos="426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Postanowienia końcowe</w:t>
      </w:r>
    </w:p>
    <w:p w14:paraId="022045E4" w14:textId="50762C5D" w:rsidR="00EC5B49" w:rsidRPr="00807770" w:rsidRDefault="003B3A32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R</w:t>
      </w:r>
      <w:r w:rsidR="0396A6FF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egulamin może ulegać zmianom w trakcie trwania naboru</w:t>
      </w:r>
      <w:r w:rsidR="00C029C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z zastrzeżeniem art. 51 ust. 3-5 </w:t>
      </w:r>
      <w:r w:rsidR="00C029C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Ustawy</w:t>
      </w:r>
      <w:r w:rsidR="0396A6FF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5CDD9E9" w14:textId="3E8AFF8C" w:rsidR="00C271FB" w:rsidRPr="00807770" w:rsidRDefault="00EC5B49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zmiany Regulaminu, </w:t>
      </w:r>
      <w:r w:rsidR="00D721D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4E7B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zamieszcza na swojej stronie internetowej oraz na Portalu informację o zmianie Regulaminu, aktualną treść Regulaminu, uzasadnienie oraz termin, od którego </w:t>
      </w:r>
      <w:r w:rsidR="00D2400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jest stosowany</w:t>
      </w:r>
      <w:r w:rsidR="54E7B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33040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87C0EFA" w14:textId="737AA050" w:rsidR="00522FA9" w:rsidRPr="003A6FC2" w:rsidRDefault="00522FA9" w:rsidP="003A6FC2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ind w:left="426" w:hanging="426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zastrzega sobie prawo skrócenia lub wydłużenia </w:t>
      </w:r>
      <w:r w:rsidR="000032B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okresu trwania naboru, o którym mowa w </w:t>
      </w:r>
      <w:r w:rsidR="000032BC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§ 5 ust. 1</w:t>
      </w:r>
      <w:r w:rsidR="000032B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506D20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w przypadku:</w:t>
      </w:r>
    </w:p>
    <w:p w14:paraId="6388747F" w14:textId="695D2478" w:rsidR="00506D20" w:rsidRPr="003A6FC2" w:rsidRDefault="00506D20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zwiększenia </w:t>
      </w:r>
      <w:r w:rsidR="0004673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kwoty środków przeznaczonych na dofinansowanie projektów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naborze</w:t>
      </w:r>
      <w:r w:rsidR="0004673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Europejskiego Funduszu Rozwoju Regionalnego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, o której mowa w § 4 ust. 2;</w:t>
      </w:r>
    </w:p>
    <w:p w14:paraId="04EA1FFB" w14:textId="0FF3303A" w:rsidR="00506D20" w:rsidRPr="003A6FC2" w:rsidRDefault="00046731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gdy wpłyną do ION uzasadnione</w:t>
      </w:r>
      <w:r w:rsidR="00506D20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C122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1C122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2865E8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od Wnioskodawców w zakresie możliwości wydłużenia terminu naboru</w:t>
      </w:r>
      <w:r w:rsidR="00506D20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8F45839" w14:textId="0A95C7E1" w:rsidR="00506D20" w:rsidRPr="003A6FC2" w:rsidRDefault="00506D20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konieczności zmiany/modyfikacji Regulaminu lub którego</w:t>
      </w:r>
      <w:r w:rsidR="003E6C0D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kolwiek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</w:t>
      </w:r>
      <w:r w:rsidR="003E6C0D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jego 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załączników na skutek</w:t>
      </w:r>
      <w:r w:rsid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okoliczności, których nie dało się przewidzieć na etapie ogłaszania naboru;</w:t>
      </w:r>
    </w:p>
    <w:p w14:paraId="0F347A21" w14:textId="7C391383" w:rsidR="00506D20" w:rsidRPr="003A6FC2" w:rsidRDefault="00506D20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wystąpienia technicznych problemów uniemożliwiających składanie </w:t>
      </w:r>
      <w:r w:rsidR="00002137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wniosków</w:t>
      </w:r>
      <w:r w:rsidR="003E6C0D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97BD36E" w14:textId="435D2C5F" w:rsidR="002421EA" w:rsidRPr="00807770" w:rsidRDefault="00D721D4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EC5B4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zastrzega sobie prawo do </w:t>
      </w:r>
      <w:r w:rsidR="00CF3F43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unieważnienia</w:t>
      </w:r>
      <w:r w:rsidR="00EC5B4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naboru w </w:t>
      </w:r>
      <w:r w:rsidR="00D2479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następujących przypadkach</w:t>
      </w:r>
      <w:r w:rsidR="00883CF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76296C45" w14:textId="68D6E63A" w:rsidR="00D24797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terminie składania wniosk</w:t>
      </w:r>
      <w:r w:rsidR="009B21E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 projektu nie złożono wniosku lub;</w:t>
      </w:r>
    </w:p>
    <w:p w14:paraId="48B97E00" w14:textId="39001E5E" w:rsidR="00E66FA4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wystąpiła istotna zmiana okoliczności powodująca, że wybór projekt</w:t>
      </w:r>
      <w:r w:rsidR="00F4156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dofinansowania nie leży w interesie publicznym, czego nie można było wcześniej przewidzieć lub;</w:t>
      </w:r>
    </w:p>
    <w:p w14:paraId="2BCAADD4" w14:textId="5B5A43C3" w:rsidR="002421EA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postępowanie obarczone jest niemożliwą do usunięcia wadą prawną.</w:t>
      </w:r>
    </w:p>
    <w:p w14:paraId="41A8E812" w14:textId="467563D5" w:rsidR="00EC5B49" w:rsidRPr="00807770" w:rsidRDefault="00EC5B49" w:rsidP="005A05AD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sprawach nieuregulowanych Regulaminem zastosowanie mają przepisy</w:t>
      </w:r>
      <w:r w:rsidRPr="00807770">
        <w:rPr>
          <w:rFonts w:asciiTheme="minorHAnsi" w:hAnsiTheme="minorHAnsi" w:cstheme="minorBidi"/>
          <w:color w:val="000000" w:themeColor="text1"/>
          <w:spacing w:val="-30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Ustawy.</w:t>
      </w:r>
    </w:p>
    <w:p w14:paraId="1E107901" w14:textId="51AC1E99" w:rsidR="00FC3A74" w:rsidRDefault="00FC3A74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1EA374" w14:textId="59718B1B" w:rsidR="005A05AD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F26F36" w14:textId="36A153BE" w:rsidR="005A05AD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61673DE" w14:textId="77777777" w:rsidR="005A05AD" w:rsidRPr="00807770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92D261E" w14:textId="16757A7F" w:rsidR="00EC5B49" w:rsidRPr="00807770" w:rsidRDefault="00EC5B49" w:rsidP="00807770">
      <w:pPr>
        <w:pStyle w:val="Nagwek1"/>
        <w:tabs>
          <w:tab w:val="left" w:pos="38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Załączniki do Regulaminu:</w:t>
      </w:r>
    </w:p>
    <w:p w14:paraId="741C138E" w14:textId="6CDB377E" w:rsidR="00EC5B49" w:rsidRPr="00807770" w:rsidRDefault="1F17A07D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Wzór wniosku o 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dofinansowanie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wraz z 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nstrukcją wypełniania wniosku </w:t>
      </w:r>
      <w:r w:rsidR="00D472A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dofinansowanie 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wzorami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1803CC" w14:textId="368DBA98" w:rsidR="00EF72AF" w:rsidRPr="00807770" w:rsidRDefault="0092258B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Kryteria dla działania 2.1 Wysoka jakość i dostępność e-usług publicznych wyboru projektów w programie Fundusze Europejskie na Rozwój Cyfrowy 2021-2027 (FERC) - </w:t>
      </w:r>
      <w:bookmarkStart w:id="2" w:name="_Hlk135047101"/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konkurencyjny sposób wyboru projektów</w:t>
      </w:r>
      <w:bookmarkEnd w:id="2"/>
      <w:r w:rsidR="001F691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r w:rsidR="1EDBB481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7F0C039" w14:textId="45A0BF36" w:rsidR="00EC5B49" w:rsidRPr="00807770" w:rsidRDefault="7F7B30D5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Wzór </w:t>
      </w:r>
      <w:r w:rsidR="009225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umowy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</w:t>
      </w:r>
      <w:r w:rsidR="009225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projektu </w:t>
      </w:r>
      <w:r w:rsidR="001F691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wraz z załącznikami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2D4611F" w14:textId="39143C91" w:rsidR="0092258B" w:rsidRPr="00807770" w:rsidRDefault="0092258B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Wzór porozumienia o dofinansowanie projektu wraz z załącznikami</w:t>
      </w:r>
      <w:r w:rsidR="00750586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9D0C61" w14:textId="31529E7C" w:rsidR="00C008D9" w:rsidRPr="00807770" w:rsidRDefault="7F7B30D5" w:rsidP="00DC7992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Lista dokumentów niezbędnych do </w:t>
      </w:r>
      <w:r w:rsidR="005F6C6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zawarcia umowy/porozumienia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dofinansowaniu projektu</w:t>
      </w:r>
      <w:r w:rsidR="00EF16D1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F70FC03" w14:textId="65C64F9A" w:rsidR="005F6C6C" w:rsidRPr="0049177B" w:rsidRDefault="005F6C6C" w:rsidP="0049177B">
      <w:pPr>
        <w:tabs>
          <w:tab w:val="left" w:pos="284"/>
        </w:tabs>
        <w:spacing w:line="276" w:lineRule="auto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sectPr w:rsidR="005F6C6C" w:rsidRPr="0049177B" w:rsidSect="00BA2830">
      <w:headerReference w:type="default" r:id="rId12"/>
      <w:footerReference w:type="default" r:id="rId13"/>
      <w:pgSz w:w="11930" w:h="16850"/>
      <w:pgMar w:top="1890" w:right="1298" w:bottom="1276" w:left="1200" w:header="568" w:footer="8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0829" w14:textId="77777777" w:rsidR="00CB6C65" w:rsidRDefault="00CB6C65" w:rsidP="003C0B05">
      <w:r>
        <w:separator/>
      </w:r>
    </w:p>
  </w:endnote>
  <w:endnote w:type="continuationSeparator" w:id="0">
    <w:p w14:paraId="418FDCC9" w14:textId="77777777" w:rsidR="00CB6C65" w:rsidRDefault="00CB6C65" w:rsidP="003C0B05">
      <w:r>
        <w:continuationSeparator/>
      </w:r>
    </w:p>
  </w:endnote>
  <w:endnote w:type="continuationNotice" w:id="1">
    <w:p w14:paraId="2C883E40" w14:textId="77777777" w:rsidR="00CB6C65" w:rsidRDefault="00CB6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E59B3D0" w14:textId="02D8F45D" w:rsidR="005C201B" w:rsidRPr="00982410" w:rsidRDefault="005C201B">
        <w:pPr>
          <w:pStyle w:val="Stopka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982410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982410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982410">
          <w:rPr>
            <w:rFonts w:asciiTheme="minorHAnsi" w:hAnsiTheme="minorHAnsi" w:cstheme="minorHAnsi"/>
            <w:sz w:val="24"/>
            <w:szCs w:val="24"/>
          </w:rPr>
          <w:t>2</w: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6661CF72" w14:textId="668884C0" w:rsidR="002E2D2C" w:rsidRDefault="002E2D2C">
    <w:pPr>
      <w:pStyle w:val="Tekstpodstawowy"/>
      <w:spacing w:line="14" w:lineRule="auto"/>
      <w:ind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232F" w14:textId="77777777" w:rsidR="00CB6C65" w:rsidRDefault="00CB6C65" w:rsidP="003C0B05">
      <w:r>
        <w:separator/>
      </w:r>
    </w:p>
  </w:footnote>
  <w:footnote w:type="continuationSeparator" w:id="0">
    <w:p w14:paraId="42180F6D" w14:textId="77777777" w:rsidR="00CB6C65" w:rsidRDefault="00CB6C65" w:rsidP="003C0B05">
      <w:r>
        <w:continuationSeparator/>
      </w:r>
    </w:p>
  </w:footnote>
  <w:footnote w:type="continuationNotice" w:id="1">
    <w:p w14:paraId="20E80889" w14:textId="77777777" w:rsidR="00CB6C65" w:rsidRDefault="00CB6C65"/>
  </w:footnote>
  <w:footnote w:id="2">
    <w:p w14:paraId="2CF0087D" w14:textId="205FD6EE" w:rsidR="000537F1" w:rsidRPr="000537F1" w:rsidRDefault="00053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3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37F1">
        <w:rPr>
          <w:rFonts w:asciiTheme="minorHAnsi" w:hAnsiTheme="minorHAnsi" w:cstheme="minorHAnsi"/>
          <w:sz w:val="18"/>
          <w:szCs w:val="18"/>
        </w:rPr>
        <w:t xml:space="preserve"> S</w:t>
      </w:r>
      <w:r>
        <w:rPr>
          <w:rFonts w:asciiTheme="minorHAnsi" w:hAnsiTheme="minorHAnsi" w:cstheme="minorHAnsi"/>
          <w:sz w:val="18"/>
          <w:szCs w:val="18"/>
        </w:rPr>
        <w:t>ZOP</w:t>
      </w:r>
      <w:r w:rsidRPr="000537F1">
        <w:rPr>
          <w:rFonts w:asciiTheme="minorHAnsi" w:hAnsiTheme="minorHAnsi" w:cstheme="minorHAnsi"/>
          <w:sz w:val="18"/>
          <w:szCs w:val="18"/>
        </w:rPr>
        <w:t xml:space="preserve">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1F7E" w14:textId="6BEB3997" w:rsidR="002E2D2C" w:rsidRPr="009C4A45" w:rsidRDefault="008477ED" w:rsidP="008477ED">
    <w:pPr>
      <w:pStyle w:val="Nagwek"/>
      <w:ind w:left="-142"/>
      <w:jc w:val="center"/>
    </w:pPr>
    <w:r>
      <w:rPr>
        <w:noProof/>
      </w:rPr>
      <w:drawing>
        <wp:inline distT="0" distB="0" distL="0" distR="0" wp14:anchorId="18DCBFD4" wp14:editId="372AE8FD">
          <wp:extent cx="6357139" cy="658495"/>
          <wp:effectExtent l="0" t="0" r="5715" b="8255"/>
          <wp:docPr id="16612832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331" cy="65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6DF"/>
    <w:multiLevelType w:val="hybridMultilevel"/>
    <w:tmpl w:val="F8A8D6A4"/>
    <w:lvl w:ilvl="0" w:tplc="DBBEB23E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b w:val="0"/>
        <w:bCs w:val="0"/>
        <w:spacing w:val="0"/>
        <w:w w:val="99"/>
        <w:sz w:val="24"/>
        <w:szCs w:val="24"/>
      </w:rPr>
    </w:lvl>
    <w:lvl w:ilvl="1" w:tplc="346432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4"/>
        <w:szCs w:val="24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4" w15:restartNumberingAfterBreak="0">
    <w:nsid w:val="1892431F"/>
    <w:multiLevelType w:val="hybridMultilevel"/>
    <w:tmpl w:val="25A46B9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5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197751"/>
    <w:multiLevelType w:val="hybridMultilevel"/>
    <w:tmpl w:val="EB105D34"/>
    <w:lvl w:ilvl="0" w:tplc="263C2B6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8" w15:restartNumberingAfterBreak="0">
    <w:nsid w:val="1E2A69BF"/>
    <w:multiLevelType w:val="hybridMultilevel"/>
    <w:tmpl w:val="C91264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1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B6D37"/>
    <w:multiLevelType w:val="hybridMultilevel"/>
    <w:tmpl w:val="DEE6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FAE0F8">
      <w:start w:val="1"/>
      <w:numFmt w:val="decimal"/>
      <w:lvlText w:val="%2)"/>
      <w:lvlJc w:val="left"/>
      <w:pPr>
        <w:ind w:left="1440" w:hanging="360"/>
      </w:pPr>
      <w:rPr>
        <w:rFonts w:asciiTheme="minorHAnsi" w:eastAsia="Trebuchet MS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16EE"/>
    <w:multiLevelType w:val="hybridMultilevel"/>
    <w:tmpl w:val="B69E74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5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6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19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694E63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2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  <w:jc w:val="right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3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5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6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460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7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28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8533">
    <w:abstractNumId w:val="11"/>
  </w:num>
  <w:num w:numId="2" w16cid:durableId="1959290246">
    <w:abstractNumId w:val="7"/>
  </w:num>
  <w:num w:numId="3" w16cid:durableId="89738180">
    <w:abstractNumId w:val="27"/>
  </w:num>
  <w:num w:numId="4" w16cid:durableId="844587020">
    <w:abstractNumId w:val="4"/>
  </w:num>
  <w:num w:numId="5" w16cid:durableId="294144716">
    <w:abstractNumId w:val="15"/>
  </w:num>
  <w:num w:numId="6" w16cid:durableId="420878548">
    <w:abstractNumId w:val="26"/>
  </w:num>
  <w:num w:numId="7" w16cid:durableId="1357462234">
    <w:abstractNumId w:val="28"/>
  </w:num>
  <w:num w:numId="8" w16cid:durableId="1927882748">
    <w:abstractNumId w:val="8"/>
  </w:num>
  <w:num w:numId="9" w16cid:durableId="777943062">
    <w:abstractNumId w:val="13"/>
  </w:num>
  <w:num w:numId="10" w16cid:durableId="1202401175">
    <w:abstractNumId w:val="1"/>
  </w:num>
  <w:num w:numId="11" w16cid:durableId="84500545">
    <w:abstractNumId w:val="24"/>
  </w:num>
  <w:num w:numId="12" w16cid:durableId="1923029507">
    <w:abstractNumId w:val="22"/>
  </w:num>
  <w:num w:numId="13" w16cid:durableId="232325227">
    <w:abstractNumId w:val="3"/>
  </w:num>
  <w:num w:numId="14" w16cid:durableId="2004814889">
    <w:abstractNumId w:val="14"/>
  </w:num>
  <w:num w:numId="15" w16cid:durableId="2092123425">
    <w:abstractNumId w:val="20"/>
  </w:num>
  <w:num w:numId="16" w16cid:durableId="44761156">
    <w:abstractNumId w:val="16"/>
  </w:num>
  <w:num w:numId="17" w16cid:durableId="1800343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6"/>
  </w:num>
  <w:num w:numId="27" w16cid:durableId="345446391">
    <w:abstractNumId w:val="25"/>
  </w:num>
  <w:num w:numId="28" w16cid:durableId="596837628">
    <w:abstractNumId w:val="23"/>
  </w:num>
  <w:num w:numId="29" w16cid:durableId="1146094499">
    <w:abstractNumId w:val="18"/>
  </w:num>
  <w:num w:numId="30" w16cid:durableId="824467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0"/>
  </w:num>
  <w:num w:numId="34" w16cid:durableId="694841641">
    <w:abstractNumId w:val="9"/>
  </w:num>
  <w:num w:numId="35" w16cid:durableId="2014337086">
    <w:abstractNumId w:val="5"/>
  </w:num>
  <w:num w:numId="36" w16cid:durableId="359088562">
    <w:abstractNumId w:val="21"/>
  </w:num>
  <w:num w:numId="37" w16cid:durableId="166286664">
    <w:abstractNumId w:val="10"/>
  </w:num>
  <w:num w:numId="38" w16cid:durableId="18011467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49"/>
    <w:rsid w:val="000001D2"/>
    <w:rsid w:val="0000201D"/>
    <w:rsid w:val="00002137"/>
    <w:rsid w:val="000032BC"/>
    <w:rsid w:val="000050CB"/>
    <w:rsid w:val="00005DE9"/>
    <w:rsid w:val="00006424"/>
    <w:rsid w:val="00011776"/>
    <w:rsid w:val="00011A7B"/>
    <w:rsid w:val="000147E9"/>
    <w:rsid w:val="00020E3A"/>
    <w:rsid w:val="0002538E"/>
    <w:rsid w:val="00027538"/>
    <w:rsid w:val="00027B1C"/>
    <w:rsid w:val="00027BEE"/>
    <w:rsid w:val="00036EF2"/>
    <w:rsid w:val="00037C41"/>
    <w:rsid w:val="00037E39"/>
    <w:rsid w:val="00046731"/>
    <w:rsid w:val="000537F1"/>
    <w:rsid w:val="0005478F"/>
    <w:rsid w:val="00055669"/>
    <w:rsid w:val="00056448"/>
    <w:rsid w:val="0005708B"/>
    <w:rsid w:val="0006240D"/>
    <w:rsid w:val="000639CE"/>
    <w:rsid w:val="00063F54"/>
    <w:rsid w:val="0007257D"/>
    <w:rsid w:val="000727B6"/>
    <w:rsid w:val="00072E29"/>
    <w:rsid w:val="0007382D"/>
    <w:rsid w:val="00075FB8"/>
    <w:rsid w:val="00077AAD"/>
    <w:rsid w:val="00082467"/>
    <w:rsid w:val="00083ACB"/>
    <w:rsid w:val="00085ABA"/>
    <w:rsid w:val="000869EC"/>
    <w:rsid w:val="00090070"/>
    <w:rsid w:val="00090B27"/>
    <w:rsid w:val="0009388A"/>
    <w:rsid w:val="00093D2B"/>
    <w:rsid w:val="000A4B7C"/>
    <w:rsid w:val="000A6526"/>
    <w:rsid w:val="000B2001"/>
    <w:rsid w:val="000B5BCA"/>
    <w:rsid w:val="000B7251"/>
    <w:rsid w:val="000B72BF"/>
    <w:rsid w:val="000B7DE3"/>
    <w:rsid w:val="000C1C0C"/>
    <w:rsid w:val="000C653A"/>
    <w:rsid w:val="000D0FC3"/>
    <w:rsid w:val="000D1AAE"/>
    <w:rsid w:val="000D6ED1"/>
    <w:rsid w:val="000E2486"/>
    <w:rsid w:val="000E27ED"/>
    <w:rsid w:val="000E316F"/>
    <w:rsid w:val="000E6546"/>
    <w:rsid w:val="000E67B5"/>
    <w:rsid w:val="000E6D6D"/>
    <w:rsid w:val="000E6E5D"/>
    <w:rsid w:val="000F0BAD"/>
    <w:rsid w:val="000F2578"/>
    <w:rsid w:val="000F3ED8"/>
    <w:rsid w:val="000F4B4C"/>
    <w:rsid w:val="000F6E07"/>
    <w:rsid w:val="00102E69"/>
    <w:rsid w:val="001049DE"/>
    <w:rsid w:val="001105ED"/>
    <w:rsid w:val="00110A82"/>
    <w:rsid w:val="00112138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56AE"/>
    <w:rsid w:val="0017054C"/>
    <w:rsid w:val="0017273A"/>
    <w:rsid w:val="00172C85"/>
    <w:rsid w:val="0017367E"/>
    <w:rsid w:val="001771EC"/>
    <w:rsid w:val="00181A59"/>
    <w:rsid w:val="00184D41"/>
    <w:rsid w:val="001934DB"/>
    <w:rsid w:val="00196459"/>
    <w:rsid w:val="00196884"/>
    <w:rsid w:val="001A7985"/>
    <w:rsid w:val="001B4E36"/>
    <w:rsid w:val="001B663E"/>
    <w:rsid w:val="001B7C4D"/>
    <w:rsid w:val="001B7D58"/>
    <w:rsid w:val="001C0FEA"/>
    <w:rsid w:val="001C1221"/>
    <w:rsid w:val="001C46B1"/>
    <w:rsid w:val="001C5129"/>
    <w:rsid w:val="001D3DA6"/>
    <w:rsid w:val="001D562B"/>
    <w:rsid w:val="001D6666"/>
    <w:rsid w:val="001D6833"/>
    <w:rsid w:val="001E0AEC"/>
    <w:rsid w:val="001E1A13"/>
    <w:rsid w:val="001E2423"/>
    <w:rsid w:val="001E2B21"/>
    <w:rsid w:val="001F1D59"/>
    <w:rsid w:val="001F2B85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61C5"/>
    <w:rsid w:val="00212232"/>
    <w:rsid w:val="002129FB"/>
    <w:rsid w:val="00212E17"/>
    <w:rsid w:val="00213B38"/>
    <w:rsid w:val="00214667"/>
    <w:rsid w:val="00215F94"/>
    <w:rsid w:val="002170E4"/>
    <w:rsid w:val="002202E0"/>
    <w:rsid w:val="002217F8"/>
    <w:rsid w:val="00223E55"/>
    <w:rsid w:val="00227E89"/>
    <w:rsid w:val="00230C40"/>
    <w:rsid w:val="00230E6A"/>
    <w:rsid w:val="0023373B"/>
    <w:rsid w:val="0023520D"/>
    <w:rsid w:val="00235A4F"/>
    <w:rsid w:val="00237BF4"/>
    <w:rsid w:val="0024039D"/>
    <w:rsid w:val="002421EA"/>
    <w:rsid w:val="00243887"/>
    <w:rsid w:val="002453D5"/>
    <w:rsid w:val="00247C87"/>
    <w:rsid w:val="0025296D"/>
    <w:rsid w:val="002545E6"/>
    <w:rsid w:val="00255410"/>
    <w:rsid w:val="002560D3"/>
    <w:rsid w:val="002560E2"/>
    <w:rsid w:val="00261651"/>
    <w:rsid w:val="00262350"/>
    <w:rsid w:val="002638E2"/>
    <w:rsid w:val="002652E3"/>
    <w:rsid w:val="00265F9B"/>
    <w:rsid w:val="002673B8"/>
    <w:rsid w:val="002676F2"/>
    <w:rsid w:val="00274030"/>
    <w:rsid w:val="0027609F"/>
    <w:rsid w:val="002766AA"/>
    <w:rsid w:val="00277580"/>
    <w:rsid w:val="00281550"/>
    <w:rsid w:val="0028355F"/>
    <w:rsid w:val="002865E8"/>
    <w:rsid w:val="00287F3D"/>
    <w:rsid w:val="00288ABC"/>
    <w:rsid w:val="002915D9"/>
    <w:rsid w:val="00293B1C"/>
    <w:rsid w:val="00297E3A"/>
    <w:rsid w:val="002A1991"/>
    <w:rsid w:val="002A63C8"/>
    <w:rsid w:val="002A6940"/>
    <w:rsid w:val="002A7D4A"/>
    <w:rsid w:val="002C0B34"/>
    <w:rsid w:val="002C1F52"/>
    <w:rsid w:val="002C2F86"/>
    <w:rsid w:val="002C5547"/>
    <w:rsid w:val="002D2F5C"/>
    <w:rsid w:val="002D2FC3"/>
    <w:rsid w:val="002D3DBE"/>
    <w:rsid w:val="002D5B00"/>
    <w:rsid w:val="002D66DB"/>
    <w:rsid w:val="002E00E6"/>
    <w:rsid w:val="002E2D2C"/>
    <w:rsid w:val="002F14E9"/>
    <w:rsid w:val="002F19A1"/>
    <w:rsid w:val="002F4281"/>
    <w:rsid w:val="002F6875"/>
    <w:rsid w:val="00302AFE"/>
    <w:rsid w:val="003076FD"/>
    <w:rsid w:val="003105BF"/>
    <w:rsid w:val="00311836"/>
    <w:rsid w:val="00314AB7"/>
    <w:rsid w:val="00315F56"/>
    <w:rsid w:val="00324ED9"/>
    <w:rsid w:val="00327336"/>
    <w:rsid w:val="0033040A"/>
    <w:rsid w:val="0033064F"/>
    <w:rsid w:val="00335D4E"/>
    <w:rsid w:val="00337D5B"/>
    <w:rsid w:val="003422E3"/>
    <w:rsid w:val="00342C52"/>
    <w:rsid w:val="00344275"/>
    <w:rsid w:val="0034509B"/>
    <w:rsid w:val="00345439"/>
    <w:rsid w:val="003558DF"/>
    <w:rsid w:val="00360B01"/>
    <w:rsid w:val="00360CCC"/>
    <w:rsid w:val="00362BF9"/>
    <w:rsid w:val="00366AE7"/>
    <w:rsid w:val="00371F6D"/>
    <w:rsid w:val="00380BF3"/>
    <w:rsid w:val="00387194"/>
    <w:rsid w:val="00392AEA"/>
    <w:rsid w:val="0039349F"/>
    <w:rsid w:val="00395F0F"/>
    <w:rsid w:val="00396400"/>
    <w:rsid w:val="00396468"/>
    <w:rsid w:val="00397557"/>
    <w:rsid w:val="003A223C"/>
    <w:rsid w:val="003A4E25"/>
    <w:rsid w:val="003A6FC2"/>
    <w:rsid w:val="003A7BED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71F"/>
    <w:rsid w:val="003C6960"/>
    <w:rsid w:val="003D2762"/>
    <w:rsid w:val="003D30A4"/>
    <w:rsid w:val="003D4476"/>
    <w:rsid w:val="003D61EF"/>
    <w:rsid w:val="003D725F"/>
    <w:rsid w:val="003E0708"/>
    <w:rsid w:val="003E2958"/>
    <w:rsid w:val="003E6C0D"/>
    <w:rsid w:val="003E7D36"/>
    <w:rsid w:val="003F40C6"/>
    <w:rsid w:val="003F632F"/>
    <w:rsid w:val="0040209D"/>
    <w:rsid w:val="00406A45"/>
    <w:rsid w:val="00407FF8"/>
    <w:rsid w:val="004105AA"/>
    <w:rsid w:val="00423791"/>
    <w:rsid w:val="0042381F"/>
    <w:rsid w:val="0042471A"/>
    <w:rsid w:val="00432E8F"/>
    <w:rsid w:val="00433818"/>
    <w:rsid w:val="0043622C"/>
    <w:rsid w:val="004444F7"/>
    <w:rsid w:val="00444FEC"/>
    <w:rsid w:val="0046093F"/>
    <w:rsid w:val="00461E29"/>
    <w:rsid w:val="004713E3"/>
    <w:rsid w:val="00471E5B"/>
    <w:rsid w:val="004765D6"/>
    <w:rsid w:val="004801CC"/>
    <w:rsid w:val="0048505C"/>
    <w:rsid w:val="00486B3F"/>
    <w:rsid w:val="0049177B"/>
    <w:rsid w:val="004934E5"/>
    <w:rsid w:val="00495B27"/>
    <w:rsid w:val="00497A6F"/>
    <w:rsid w:val="004A00E1"/>
    <w:rsid w:val="004A02CB"/>
    <w:rsid w:val="004A1BD6"/>
    <w:rsid w:val="004A363B"/>
    <w:rsid w:val="004A67B4"/>
    <w:rsid w:val="004A70A5"/>
    <w:rsid w:val="004B0D07"/>
    <w:rsid w:val="004B492D"/>
    <w:rsid w:val="004C008B"/>
    <w:rsid w:val="004C3267"/>
    <w:rsid w:val="004C54CA"/>
    <w:rsid w:val="004D068E"/>
    <w:rsid w:val="004D6A37"/>
    <w:rsid w:val="004D7508"/>
    <w:rsid w:val="004D7C44"/>
    <w:rsid w:val="004E2CBC"/>
    <w:rsid w:val="004E3719"/>
    <w:rsid w:val="004E7B93"/>
    <w:rsid w:val="004F13DA"/>
    <w:rsid w:val="004F1F39"/>
    <w:rsid w:val="004F7C7D"/>
    <w:rsid w:val="005039C1"/>
    <w:rsid w:val="00503D3E"/>
    <w:rsid w:val="00504D6A"/>
    <w:rsid w:val="005068BE"/>
    <w:rsid w:val="00506D20"/>
    <w:rsid w:val="00511E00"/>
    <w:rsid w:val="00512812"/>
    <w:rsid w:val="00513092"/>
    <w:rsid w:val="00522EFC"/>
    <w:rsid w:val="00522FA9"/>
    <w:rsid w:val="0052787B"/>
    <w:rsid w:val="00531232"/>
    <w:rsid w:val="00531948"/>
    <w:rsid w:val="00534FEE"/>
    <w:rsid w:val="00535CA5"/>
    <w:rsid w:val="005360BE"/>
    <w:rsid w:val="0054033A"/>
    <w:rsid w:val="00543B8B"/>
    <w:rsid w:val="00555A84"/>
    <w:rsid w:val="00562028"/>
    <w:rsid w:val="005633BE"/>
    <w:rsid w:val="00564842"/>
    <w:rsid w:val="00564D1F"/>
    <w:rsid w:val="00570707"/>
    <w:rsid w:val="00570940"/>
    <w:rsid w:val="00571D69"/>
    <w:rsid w:val="00572421"/>
    <w:rsid w:val="00575463"/>
    <w:rsid w:val="00580109"/>
    <w:rsid w:val="00582287"/>
    <w:rsid w:val="005825A2"/>
    <w:rsid w:val="00582DC2"/>
    <w:rsid w:val="00585312"/>
    <w:rsid w:val="00585CE1"/>
    <w:rsid w:val="005867AA"/>
    <w:rsid w:val="00587891"/>
    <w:rsid w:val="005878F9"/>
    <w:rsid w:val="0059109D"/>
    <w:rsid w:val="00592C94"/>
    <w:rsid w:val="005946E3"/>
    <w:rsid w:val="005A05AD"/>
    <w:rsid w:val="005A30B5"/>
    <w:rsid w:val="005A4038"/>
    <w:rsid w:val="005A4093"/>
    <w:rsid w:val="005A4C72"/>
    <w:rsid w:val="005B10EE"/>
    <w:rsid w:val="005B50A9"/>
    <w:rsid w:val="005B6037"/>
    <w:rsid w:val="005C0C8F"/>
    <w:rsid w:val="005C10A5"/>
    <w:rsid w:val="005C201B"/>
    <w:rsid w:val="005C210F"/>
    <w:rsid w:val="005C3A22"/>
    <w:rsid w:val="005C5321"/>
    <w:rsid w:val="005C5ED5"/>
    <w:rsid w:val="005D1B4E"/>
    <w:rsid w:val="005D1BC8"/>
    <w:rsid w:val="005E1A7E"/>
    <w:rsid w:val="005E2AEF"/>
    <w:rsid w:val="005E3CCF"/>
    <w:rsid w:val="005F178F"/>
    <w:rsid w:val="005F18F8"/>
    <w:rsid w:val="005F193A"/>
    <w:rsid w:val="005F260F"/>
    <w:rsid w:val="005F4159"/>
    <w:rsid w:val="005F48BC"/>
    <w:rsid w:val="005F6C6C"/>
    <w:rsid w:val="005F6E84"/>
    <w:rsid w:val="005F7528"/>
    <w:rsid w:val="00600ADB"/>
    <w:rsid w:val="00601BF0"/>
    <w:rsid w:val="00601C26"/>
    <w:rsid w:val="00603EBF"/>
    <w:rsid w:val="006074F3"/>
    <w:rsid w:val="00611233"/>
    <w:rsid w:val="006115DB"/>
    <w:rsid w:val="006139AB"/>
    <w:rsid w:val="006144D0"/>
    <w:rsid w:val="006203B6"/>
    <w:rsid w:val="0062416B"/>
    <w:rsid w:val="00624AB9"/>
    <w:rsid w:val="00625B93"/>
    <w:rsid w:val="00627679"/>
    <w:rsid w:val="00630BA7"/>
    <w:rsid w:val="006311CF"/>
    <w:rsid w:val="00632087"/>
    <w:rsid w:val="00633559"/>
    <w:rsid w:val="0063575B"/>
    <w:rsid w:val="0064014D"/>
    <w:rsid w:val="006449CC"/>
    <w:rsid w:val="00651417"/>
    <w:rsid w:val="00651FD9"/>
    <w:rsid w:val="00653321"/>
    <w:rsid w:val="00654357"/>
    <w:rsid w:val="006608B9"/>
    <w:rsid w:val="00662318"/>
    <w:rsid w:val="006637E3"/>
    <w:rsid w:val="0067197F"/>
    <w:rsid w:val="006739EF"/>
    <w:rsid w:val="006772F5"/>
    <w:rsid w:val="0067733A"/>
    <w:rsid w:val="00681E90"/>
    <w:rsid w:val="00686726"/>
    <w:rsid w:val="0069186B"/>
    <w:rsid w:val="00694716"/>
    <w:rsid w:val="006A05E8"/>
    <w:rsid w:val="006A090C"/>
    <w:rsid w:val="006A12EC"/>
    <w:rsid w:val="006A24AE"/>
    <w:rsid w:val="006A2AFA"/>
    <w:rsid w:val="006A33CF"/>
    <w:rsid w:val="006A3BBD"/>
    <w:rsid w:val="006A7AA4"/>
    <w:rsid w:val="006B22CA"/>
    <w:rsid w:val="006B35BE"/>
    <w:rsid w:val="006B37EC"/>
    <w:rsid w:val="006B6258"/>
    <w:rsid w:val="006C0AD1"/>
    <w:rsid w:val="006C2490"/>
    <w:rsid w:val="006C294F"/>
    <w:rsid w:val="006C3BA5"/>
    <w:rsid w:val="006C5514"/>
    <w:rsid w:val="006C5524"/>
    <w:rsid w:val="006C62CF"/>
    <w:rsid w:val="006D3062"/>
    <w:rsid w:val="006D5D5B"/>
    <w:rsid w:val="006E17C4"/>
    <w:rsid w:val="006F1B1B"/>
    <w:rsid w:val="006F3AEE"/>
    <w:rsid w:val="00700367"/>
    <w:rsid w:val="0070476F"/>
    <w:rsid w:val="00710EAB"/>
    <w:rsid w:val="00713A67"/>
    <w:rsid w:val="00727F75"/>
    <w:rsid w:val="007321FC"/>
    <w:rsid w:val="00734397"/>
    <w:rsid w:val="00735CD3"/>
    <w:rsid w:val="00735F22"/>
    <w:rsid w:val="00740560"/>
    <w:rsid w:val="00741685"/>
    <w:rsid w:val="00742ABD"/>
    <w:rsid w:val="00743F57"/>
    <w:rsid w:val="00746F62"/>
    <w:rsid w:val="00750586"/>
    <w:rsid w:val="007507A1"/>
    <w:rsid w:val="007527B0"/>
    <w:rsid w:val="00760E69"/>
    <w:rsid w:val="007623C1"/>
    <w:rsid w:val="0076415A"/>
    <w:rsid w:val="007669E1"/>
    <w:rsid w:val="00766E22"/>
    <w:rsid w:val="007760E6"/>
    <w:rsid w:val="007760E7"/>
    <w:rsid w:val="00777BDF"/>
    <w:rsid w:val="00777DF0"/>
    <w:rsid w:val="0078013A"/>
    <w:rsid w:val="00781A94"/>
    <w:rsid w:val="0078218B"/>
    <w:rsid w:val="00783CCC"/>
    <w:rsid w:val="007971F5"/>
    <w:rsid w:val="007B3C7E"/>
    <w:rsid w:val="007B693E"/>
    <w:rsid w:val="007B7467"/>
    <w:rsid w:val="007C19D7"/>
    <w:rsid w:val="007C59EF"/>
    <w:rsid w:val="007C67C5"/>
    <w:rsid w:val="007D1926"/>
    <w:rsid w:val="007D1FE4"/>
    <w:rsid w:val="007D2181"/>
    <w:rsid w:val="007D793D"/>
    <w:rsid w:val="007E0FEB"/>
    <w:rsid w:val="007E1552"/>
    <w:rsid w:val="007E4518"/>
    <w:rsid w:val="007E4C2E"/>
    <w:rsid w:val="007E5240"/>
    <w:rsid w:val="007F09FC"/>
    <w:rsid w:val="007F0CCD"/>
    <w:rsid w:val="007F2D6D"/>
    <w:rsid w:val="007F5204"/>
    <w:rsid w:val="00801E50"/>
    <w:rsid w:val="0080777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4017C"/>
    <w:rsid w:val="00842C55"/>
    <w:rsid w:val="0084548F"/>
    <w:rsid w:val="00845BBA"/>
    <w:rsid w:val="00847132"/>
    <w:rsid w:val="008477ED"/>
    <w:rsid w:val="00847A47"/>
    <w:rsid w:val="00854BFD"/>
    <w:rsid w:val="0085676D"/>
    <w:rsid w:val="0085688B"/>
    <w:rsid w:val="00857718"/>
    <w:rsid w:val="008579BF"/>
    <w:rsid w:val="00860A39"/>
    <w:rsid w:val="00862750"/>
    <w:rsid w:val="00863562"/>
    <w:rsid w:val="0086645D"/>
    <w:rsid w:val="00871647"/>
    <w:rsid w:val="00871650"/>
    <w:rsid w:val="00876183"/>
    <w:rsid w:val="00883CF9"/>
    <w:rsid w:val="008841CB"/>
    <w:rsid w:val="00886CCF"/>
    <w:rsid w:val="00890583"/>
    <w:rsid w:val="00890E4B"/>
    <w:rsid w:val="00891CBA"/>
    <w:rsid w:val="00892426"/>
    <w:rsid w:val="0089343F"/>
    <w:rsid w:val="00894204"/>
    <w:rsid w:val="00895B2C"/>
    <w:rsid w:val="008961B6"/>
    <w:rsid w:val="00897A4E"/>
    <w:rsid w:val="008A73DF"/>
    <w:rsid w:val="008B1029"/>
    <w:rsid w:val="008B4B4C"/>
    <w:rsid w:val="008B4C35"/>
    <w:rsid w:val="008B65F1"/>
    <w:rsid w:val="008B6C2F"/>
    <w:rsid w:val="008B874F"/>
    <w:rsid w:val="008C218A"/>
    <w:rsid w:val="008C4942"/>
    <w:rsid w:val="008C5B23"/>
    <w:rsid w:val="008D0FB4"/>
    <w:rsid w:val="008D5870"/>
    <w:rsid w:val="008D5CD1"/>
    <w:rsid w:val="008D7A1A"/>
    <w:rsid w:val="008D7C2E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9012D9"/>
    <w:rsid w:val="00905E80"/>
    <w:rsid w:val="00906188"/>
    <w:rsid w:val="009113ED"/>
    <w:rsid w:val="00911487"/>
    <w:rsid w:val="009148E4"/>
    <w:rsid w:val="00914E7C"/>
    <w:rsid w:val="009154FB"/>
    <w:rsid w:val="00917FCF"/>
    <w:rsid w:val="0092258B"/>
    <w:rsid w:val="00926473"/>
    <w:rsid w:val="00926E7B"/>
    <w:rsid w:val="009273BB"/>
    <w:rsid w:val="00931511"/>
    <w:rsid w:val="00934665"/>
    <w:rsid w:val="00936FFC"/>
    <w:rsid w:val="00942AF0"/>
    <w:rsid w:val="0094364D"/>
    <w:rsid w:val="0094531D"/>
    <w:rsid w:val="00952793"/>
    <w:rsid w:val="009572FB"/>
    <w:rsid w:val="00957783"/>
    <w:rsid w:val="00961195"/>
    <w:rsid w:val="009636A0"/>
    <w:rsid w:val="00971D73"/>
    <w:rsid w:val="0097237C"/>
    <w:rsid w:val="00975A6A"/>
    <w:rsid w:val="00976661"/>
    <w:rsid w:val="009807F6"/>
    <w:rsid w:val="00982410"/>
    <w:rsid w:val="00984365"/>
    <w:rsid w:val="00984EF6"/>
    <w:rsid w:val="0099043D"/>
    <w:rsid w:val="00992BE6"/>
    <w:rsid w:val="009949E8"/>
    <w:rsid w:val="009963B7"/>
    <w:rsid w:val="00997D7A"/>
    <w:rsid w:val="009A0239"/>
    <w:rsid w:val="009A2D58"/>
    <w:rsid w:val="009B21E6"/>
    <w:rsid w:val="009B485A"/>
    <w:rsid w:val="009B56A3"/>
    <w:rsid w:val="009C02AF"/>
    <w:rsid w:val="009C36A7"/>
    <w:rsid w:val="009C4A45"/>
    <w:rsid w:val="009C61FE"/>
    <w:rsid w:val="009C635E"/>
    <w:rsid w:val="009D0236"/>
    <w:rsid w:val="009D081E"/>
    <w:rsid w:val="009D0A24"/>
    <w:rsid w:val="009D1432"/>
    <w:rsid w:val="009D4A35"/>
    <w:rsid w:val="009D4B10"/>
    <w:rsid w:val="009D5A55"/>
    <w:rsid w:val="009E074D"/>
    <w:rsid w:val="009E0B37"/>
    <w:rsid w:val="009E1A1C"/>
    <w:rsid w:val="009E28EA"/>
    <w:rsid w:val="009E4D5E"/>
    <w:rsid w:val="009F0337"/>
    <w:rsid w:val="009F5D75"/>
    <w:rsid w:val="009F72AB"/>
    <w:rsid w:val="009F7EE0"/>
    <w:rsid w:val="00A0070A"/>
    <w:rsid w:val="00A0217E"/>
    <w:rsid w:val="00A031B7"/>
    <w:rsid w:val="00A046BD"/>
    <w:rsid w:val="00A13E32"/>
    <w:rsid w:val="00A1679D"/>
    <w:rsid w:val="00A1756F"/>
    <w:rsid w:val="00A20865"/>
    <w:rsid w:val="00A24A24"/>
    <w:rsid w:val="00A25593"/>
    <w:rsid w:val="00A267A9"/>
    <w:rsid w:val="00A3184D"/>
    <w:rsid w:val="00A322AC"/>
    <w:rsid w:val="00A3230D"/>
    <w:rsid w:val="00A3281A"/>
    <w:rsid w:val="00A363EA"/>
    <w:rsid w:val="00A4051C"/>
    <w:rsid w:val="00A4490B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7B44"/>
    <w:rsid w:val="00A713B9"/>
    <w:rsid w:val="00A71D3D"/>
    <w:rsid w:val="00A72239"/>
    <w:rsid w:val="00A739D1"/>
    <w:rsid w:val="00A74BD3"/>
    <w:rsid w:val="00A74CDB"/>
    <w:rsid w:val="00A76646"/>
    <w:rsid w:val="00A76CA6"/>
    <w:rsid w:val="00A77E67"/>
    <w:rsid w:val="00A8134A"/>
    <w:rsid w:val="00A81889"/>
    <w:rsid w:val="00A82E3E"/>
    <w:rsid w:val="00A83F63"/>
    <w:rsid w:val="00A84B6A"/>
    <w:rsid w:val="00A85F05"/>
    <w:rsid w:val="00A86000"/>
    <w:rsid w:val="00A86A0E"/>
    <w:rsid w:val="00A9208F"/>
    <w:rsid w:val="00A92BD9"/>
    <w:rsid w:val="00A9605D"/>
    <w:rsid w:val="00AA1842"/>
    <w:rsid w:val="00AA2A06"/>
    <w:rsid w:val="00AA3EFE"/>
    <w:rsid w:val="00AA6E5D"/>
    <w:rsid w:val="00AA73D3"/>
    <w:rsid w:val="00AA7A75"/>
    <w:rsid w:val="00AB1E3A"/>
    <w:rsid w:val="00AB2836"/>
    <w:rsid w:val="00AB4DBE"/>
    <w:rsid w:val="00AC02CA"/>
    <w:rsid w:val="00AC2184"/>
    <w:rsid w:val="00AC377B"/>
    <w:rsid w:val="00AD1592"/>
    <w:rsid w:val="00AD4881"/>
    <w:rsid w:val="00AD4F3A"/>
    <w:rsid w:val="00AD543D"/>
    <w:rsid w:val="00AD5E08"/>
    <w:rsid w:val="00AE3529"/>
    <w:rsid w:val="00AE63E7"/>
    <w:rsid w:val="00AE7CE5"/>
    <w:rsid w:val="00AF2963"/>
    <w:rsid w:val="00AF2DD3"/>
    <w:rsid w:val="00AF2EDA"/>
    <w:rsid w:val="00AF4FC1"/>
    <w:rsid w:val="00AF560D"/>
    <w:rsid w:val="00AF6991"/>
    <w:rsid w:val="00AF6A43"/>
    <w:rsid w:val="00B00A42"/>
    <w:rsid w:val="00B02258"/>
    <w:rsid w:val="00B0336D"/>
    <w:rsid w:val="00B05AE7"/>
    <w:rsid w:val="00B05B92"/>
    <w:rsid w:val="00B05F4C"/>
    <w:rsid w:val="00B06982"/>
    <w:rsid w:val="00B07BDA"/>
    <w:rsid w:val="00B07E93"/>
    <w:rsid w:val="00B12EDB"/>
    <w:rsid w:val="00B14485"/>
    <w:rsid w:val="00B16830"/>
    <w:rsid w:val="00B1717B"/>
    <w:rsid w:val="00B21AA9"/>
    <w:rsid w:val="00B2303E"/>
    <w:rsid w:val="00B231EB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92A"/>
    <w:rsid w:val="00B46587"/>
    <w:rsid w:val="00B477C3"/>
    <w:rsid w:val="00B516F2"/>
    <w:rsid w:val="00B549C8"/>
    <w:rsid w:val="00B66398"/>
    <w:rsid w:val="00B66C54"/>
    <w:rsid w:val="00B754AA"/>
    <w:rsid w:val="00B7624E"/>
    <w:rsid w:val="00B76CBF"/>
    <w:rsid w:val="00B81AFC"/>
    <w:rsid w:val="00B83C57"/>
    <w:rsid w:val="00B904FB"/>
    <w:rsid w:val="00B90C2A"/>
    <w:rsid w:val="00B95848"/>
    <w:rsid w:val="00B97581"/>
    <w:rsid w:val="00B97CC8"/>
    <w:rsid w:val="00BA11E5"/>
    <w:rsid w:val="00BA195B"/>
    <w:rsid w:val="00BA2830"/>
    <w:rsid w:val="00BA2881"/>
    <w:rsid w:val="00BA2C96"/>
    <w:rsid w:val="00BA302F"/>
    <w:rsid w:val="00BA5D9A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D0A4C"/>
    <w:rsid w:val="00BD3765"/>
    <w:rsid w:val="00BD4CC0"/>
    <w:rsid w:val="00BE2DA6"/>
    <w:rsid w:val="00BE35A4"/>
    <w:rsid w:val="00BE474D"/>
    <w:rsid w:val="00BE527E"/>
    <w:rsid w:val="00BE7AE8"/>
    <w:rsid w:val="00BF1780"/>
    <w:rsid w:val="00BF22F3"/>
    <w:rsid w:val="00BF7D0B"/>
    <w:rsid w:val="00C008D9"/>
    <w:rsid w:val="00C01827"/>
    <w:rsid w:val="00C0290A"/>
    <w:rsid w:val="00C029CA"/>
    <w:rsid w:val="00C03821"/>
    <w:rsid w:val="00C06B42"/>
    <w:rsid w:val="00C11E0B"/>
    <w:rsid w:val="00C133D8"/>
    <w:rsid w:val="00C1683D"/>
    <w:rsid w:val="00C171E1"/>
    <w:rsid w:val="00C204AD"/>
    <w:rsid w:val="00C2192C"/>
    <w:rsid w:val="00C21DBA"/>
    <w:rsid w:val="00C21F0C"/>
    <w:rsid w:val="00C22275"/>
    <w:rsid w:val="00C271FB"/>
    <w:rsid w:val="00C33528"/>
    <w:rsid w:val="00C33B12"/>
    <w:rsid w:val="00C34086"/>
    <w:rsid w:val="00C356A0"/>
    <w:rsid w:val="00C37901"/>
    <w:rsid w:val="00C45540"/>
    <w:rsid w:val="00C45EFC"/>
    <w:rsid w:val="00C45F4A"/>
    <w:rsid w:val="00C465E3"/>
    <w:rsid w:val="00C51B85"/>
    <w:rsid w:val="00C533AE"/>
    <w:rsid w:val="00C54B70"/>
    <w:rsid w:val="00C55E46"/>
    <w:rsid w:val="00C61CA5"/>
    <w:rsid w:val="00C6540F"/>
    <w:rsid w:val="00C662E3"/>
    <w:rsid w:val="00C72A2F"/>
    <w:rsid w:val="00C74315"/>
    <w:rsid w:val="00C74EBE"/>
    <w:rsid w:val="00C80341"/>
    <w:rsid w:val="00C8591C"/>
    <w:rsid w:val="00C876F1"/>
    <w:rsid w:val="00C91844"/>
    <w:rsid w:val="00C92BDA"/>
    <w:rsid w:val="00C95C0D"/>
    <w:rsid w:val="00C962DA"/>
    <w:rsid w:val="00C96FDA"/>
    <w:rsid w:val="00CA0291"/>
    <w:rsid w:val="00CA3E1E"/>
    <w:rsid w:val="00CB2759"/>
    <w:rsid w:val="00CB6C65"/>
    <w:rsid w:val="00CC01CC"/>
    <w:rsid w:val="00CC0DA9"/>
    <w:rsid w:val="00CC2DFA"/>
    <w:rsid w:val="00CC3349"/>
    <w:rsid w:val="00CC3B62"/>
    <w:rsid w:val="00CC3C6F"/>
    <w:rsid w:val="00CC6B3E"/>
    <w:rsid w:val="00CC7446"/>
    <w:rsid w:val="00CD086E"/>
    <w:rsid w:val="00CD366B"/>
    <w:rsid w:val="00CE2537"/>
    <w:rsid w:val="00CE2CB3"/>
    <w:rsid w:val="00CE357C"/>
    <w:rsid w:val="00CE3BB2"/>
    <w:rsid w:val="00CE4432"/>
    <w:rsid w:val="00CE4CAE"/>
    <w:rsid w:val="00CF0088"/>
    <w:rsid w:val="00CF2F91"/>
    <w:rsid w:val="00CF3F43"/>
    <w:rsid w:val="00CF581C"/>
    <w:rsid w:val="00CF66F8"/>
    <w:rsid w:val="00CF7106"/>
    <w:rsid w:val="00D033AF"/>
    <w:rsid w:val="00D0417D"/>
    <w:rsid w:val="00D050FA"/>
    <w:rsid w:val="00D058A8"/>
    <w:rsid w:val="00D0736C"/>
    <w:rsid w:val="00D10DF1"/>
    <w:rsid w:val="00D115C0"/>
    <w:rsid w:val="00D1453C"/>
    <w:rsid w:val="00D1565A"/>
    <w:rsid w:val="00D2400A"/>
    <w:rsid w:val="00D24797"/>
    <w:rsid w:val="00D2694B"/>
    <w:rsid w:val="00D31696"/>
    <w:rsid w:val="00D31842"/>
    <w:rsid w:val="00D40DEC"/>
    <w:rsid w:val="00D428DC"/>
    <w:rsid w:val="00D44146"/>
    <w:rsid w:val="00D472AC"/>
    <w:rsid w:val="00D52D8B"/>
    <w:rsid w:val="00D60FFF"/>
    <w:rsid w:val="00D61D57"/>
    <w:rsid w:val="00D61E4F"/>
    <w:rsid w:val="00D66516"/>
    <w:rsid w:val="00D67338"/>
    <w:rsid w:val="00D675FF"/>
    <w:rsid w:val="00D721D4"/>
    <w:rsid w:val="00D72974"/>
    <w:rsid w:val="00D8242F"/>
    <w:rsid w:val="00D83814"/>
    <w:rsid w:val="00D84A2F"/>
    <w:rsid w:val="00D879C9"/>
    <w:rsid w:val="00D87DF9"/>
    <w:rsid w:val="00D87EF3"/>
    <w:rsid w:val="00D9496A"/>
    <w:rsid w:val="00DA2453"/>
    <w:rsid w:val="00DA4CD8"/>
    <w:rsid w:val="00DA7633"/>
    <w:rsid w:val="00DA7F65"/>
    <w:rsid w:val="00DADD1D"/>
    <w:rsid w:val="00DB0FF1"/>
    <w:rsid w:val="00DB2BF0"/>
    <w:rsid w:val="00DB3DD0"/>
    <w:rsid w:val="00DC0374"/>
    <w:rsid w:val="00DC39E1"/>
    <w:rsid w:val="00DC5EB1"/>
    <w:rsid w:val="00DC7992"/>
    <w:rsid w:val="00DC7CBA"/>
    <w:rsid w:val="00DD3D25"/>
    <w:rsid w:val="00DD3EBD"/>
    <w:rsid w:val="00DD569B"/>
    <w:rsid w:val="00DD7E12"/>
    <w:rsid w:val="00DE295B"/>
    <w:rsid w:val="00DE6C04"/>
    <w:rsid w:val="00DF0B8B"/>
    <w:rsid w:val="00DF0E88"/>
    <w:rsid w:val="00DF1129"/>
    <w:rsid w:val="00DF638A"/>
    <w:rsid w:val="00DF6C9B"/>
    <w:rsid w:val="00DF6DAC"/>
    <w:rsid w:val="00E0338F"/>
    <w:rsid w:val="00E03A93"/>
    <w:rsid w:val="00E10C8B"/>
    <w:rsid w:val="00E12929"/>
    <w:rsid w:val="00E143E5"/>
    <w:rsid w:val="00E1617B"/>
    <w:rsid w:val="00E21B1B"/>
    <w:rsid w:val="00E2527F"/>
    <w:rsid w:val="00E30FB7"/>
    <w:rsid w:val="00E326D6"/>
    <w:rsid w:val="00E344BE"/>
    <w:rsid w:val="00E344CA"/>
    <w:rsid w:val="00E34C0E"/>
    <w:rsid w:val="00E351D3"/>
    <w:rsid w:val="00E37175"/>
    <w:rsid w:val="00E44168"/>
    <w:rsid w:val="00E4662E"/>
    <w:rsid w:val="00E5037B"/>
    <w:rsid w:val="00E54465"/>
    <w:rsid w:val="00E57D9A"/>
    <w:rsid w:val="00E60A4B"/>
    <w:rsid w:val="00E6198D"/>
    <w:rsid w:val="00E6291E"/>
    <w:rsid w:val="00E641F4"/>
    <w:rsid w:val="00E64202"/>
    <w:rsid w:val="00E66F3F"/>
    <w:rsid w:val="00E66FA4"/>
    <w:rsid w:val="00E7065B"/>
    <w:rsid w:val="00E73DE8"/>
    <w:rsid w:val="00E76032"/>
    <w:rsid w:val="00E771C5"/>
    <w:rsid w:val="00E77F4C"/>
    <w:rsid w:val="00E807E1"/>
    <w:rsid w:val="00E80C5A"/>
    <w:rsid w:val="00E825BA"/>
    <w:rsid w:val="00E8448D"/>
    <w:rsid w:val="00E871B8"/>
    <w:rsid w:val="00E90C85"/>
    <w:rsid w:val="00E91F7B"/>
    <w:rsid w:val="00E923D3"/>
    <w:rsid w:val="00E929EE"/>
    <w:rsid w:val="00E9687A"/>
    <w:rsid w:val="00EA2F24"/>
    <w:rsid w:val="00EA5178"/>
    <w:rsid w:val="00EA522A"/>
    <w:rsid w:val="00EA6C50"/>
    <w:rsid w:val="00EB0290"/>
    <w:rsid w:val="00EB02F4"/>
    <w:rsid w:val="00EB3DD8"/>
    <w:rsid w:val="00EB66AD"/>
    <w:rsid w:val="00EB6948"/>
    <w:rsid w:val="00EC090B"/>
    <w:rsid w:val="00EC0CD6"/>
    <w:rsid w:val="00EC31E8"/>
    <w:rsid w:val="00EC4A49"/>
    <w:rsid w:val="00EC5B3A"/>
    <w:rsid w:val="00EC5B49"/>
    <w:rsid w:val="00EC6493"/>
    <w:rsid w:val="00EC6D6B"/>
    <w:rsid w:val="00ED2842"/>
    <w:rsid w:val="00EE2083"/>
    <w:rsid w:val="00EE3518"/>
    <w:rsid w:val="00EE68C4"/>
    <w:rsid w:val="00EF0148"/>
    <w:rsid w:val="00EF16D1"/>
    <w:rsid w:val="00EF2DB7"/>
    <w:rsid w:val="00EF3C11"/>
    <w:rsid w:val="00EF4474"/>
    <w:rsid w:val="00EF72AF"/>
    <w:rsid w:val="00F03AA4"/>
    <w:rsid w:val="00F03E05"/>
    <w:rsid w:val="00F0504C"/>
    <w:rsid w:val="00F05557"/>
    <w:rsid w:val="00F07DE7"/>
    <w:rsid w:val="00F102FA"/>
    <w:rsid w:val="00F12FD2"/>
    <w:rsid w:val="00F1605F"/>
    <w:rsid w:val="00F172DC"/>
    <w:rsid w:val="00F2106D"/>
    <w:rsid w:val="00F2223A"/>
    <w:rsid w:val="00F23889"/>
    <w:rsid w:val="00F23EEB"/>
    <w:rsid w:val="00F246CE"/>
    <w:rsid w:val="00F26E06"/>
    <w:rsid w:val="00F3079B"/>
    <w:rsid w:val="00F32515"/>
    <w:rsid w:val="00F41568"/>
    <w:rsid w:val="00F42067"/>
    <w:rsid w:val="00F4461A"/>
    <w:rsid w:val="00F46446"/>
    <w:rsid w:val="00F5314D"/>
    <w:rsid w:val="00F55BDF"/>
    <w:rsid w:val="00F5624E"/>
    <w:rsid w:val="00F605E2"/>
    <w:rsid w:val="00F61BA9"/>
    <w:rsid w:val="00F61C01"/>
    <w:rsid w:val="00F620BE"/>
    <w:rsid w:val="00F63FB2"/>
    <w:rsid w:val="00F66035"/>
    <w:rsid w:val="00F6783C"/>
    <w:rsid w:val="00F722D0"/>
    <w:rsid w:val="00F75532"/>
    <w:rsid w:val="00F76575"/>
    <w:rsid w:val="00F80272"/>
    <w:rsid w:val="00F844B5"/>
    <w:rsid w:val="00F85076"/>
    <w:rsid w:val="00F85832"/>
    <w:rsid w:val="00F85CEF"/>
    <w:rsid w:val="00F85F95"/>
    <w:rsid w:val="00F87702"/>
    <w:rsid w:val="00F9010C"/>
    <w:rsid w:val="00F9364E"/>
    <w:rsid w:val="00F939FE"/>
    <w:rsid w:val="00F9566F"/>
    <w:rsid w:val="00F95C47"/>
    <w:rsid w:val="00F97173"/>
    <w:rsid w:val="00F97370"/>
    <w:rsid w:val="00FA147D"/>
    <w:rsid w:val="00FA37F1"/>
    <w:rsid w:val="00FB3D70"/>
    <w:rsid w:val="00FB4258"/>
    <w:rsid w:val="00FB45D7"/>
    <w:rsid w:val="00FB4B8B"/>
    <w:rsid w:val="00FB522F"/>
    <w:rsid w:val="00FB5B81"/>
    <w:rsid w:val="00FB6194"/>
    <w:rsid w:val="00FB6972"/>
    <w:rsid w:val="00FC095C"/>
    <w:rsid w:val="00FC3A74"/>
    <w:rsid w:val="00FC50B7"/>
    <w:rsid w:val="00FC78A4"/>
    <w:rsid w:val="00FD3ECF"/>
    <w:rsid w:val="00FD7C55"/>
    <w:rsid w:val="00FE04BE"/>
    <w:rsid w:val="00FF13FF"/>
    <w:rsid w:val="00FF28DF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chartTrackingRefBased/>
  <w15:docId w15:val="{650C6D1C-487A-482D-A617-031E701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239"/>
    <w:pPr>
      <w:keepNext/>
      <w:spacing w:after="750" w:line="250" w:lineRule="auto"/>
      <w:ind w:left="380" w:hanging="193"/>
      <w:jc w:val="center"/>
      <w:outlineLvl w:val="1"/>
    </w:pPr>
    <w:rPr>
      <w:rFonts w:ascii="Calibri" w:eastAsia="Calibri" w:hAnsi="Calibri" w:cs="Calibri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A0239"/>
    <w:rPr>
      <w:rFonts w:ascii="Calibri" w:eastAsia="Calibri" w:hAnsi="Calibri" w:cs="Calibri"/>
      <w:sz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168C-0E8B-40E5-83F5-2FB946D9010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e8b5fc0e-f05d-4f3e-a1be-272ebb1ccc4f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4528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wyboru_2.1 FERC</dc:title>
  <dc:subject/>
  <dc:creator>Katarzyna Buczek-Pawłowska</dc:creator>
  <cp:keywords/>
  <dc:description/>
  <cp:lastModifiedBy>Małgorzata</cp:lastModifiedBy>
  <cp:revision>4</cp:revision>
  <cp:lastPrinted>2023-03-29T05:39:00Z</cp:lastPrinted>
  <dcterms:created xsi:type="dcterms:W3CDTF">2023-10-10T09:12:00Z</dcterms:created>
  <dcterms:modified xsi:type="dcterms:W3CDTF">2023-11-27T14:55:00Z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