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CBC5" w14:textId="0A0630AC" w:rsidR="00DC6A4A" w:rsidRPr="00DC6A4A" w:rsidRDefault="00DC6A4A" w:rsidP="00DC6A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A4A">
        <w:rPr>
          <w:rFonts w:ascii="Times New Roman" w:hAnsi="Times New Roman" w:cs="Times New Roman"/>
          <w:sz w:val="24"/>
          <w:szCs w:val="24"/>
        </w:rPr>
        <w:t xml:space="preserve">Załącznik nr  </w:t>
      </w:r>
      <w:r w:rsidR="00E84A5D">
        <w:rPr>
          <w:rFonts w:ascii="Times New Roman" w:hAnsi="Times New Roman" w:cs="Times New Roman"/>
          <w:sz w:val="24"/>
          <w:szCs w:val="24"/>
        </w:rPr>
        <w:t>3</w:t>
      </w:r>
    </w:p>
    <w:p w14:paraId="2B5D0C33" w14:textId="3C129898" w:rsidR="00DC6A4A" w:rsidRPr="00DC6A4A" w:rsidRDefault="00DC6A4A" w:rsidP="00DC6A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A4A">
        <w:rPr>
          <w:rFonts w:ascii="Times New Roman" w:hAnsi="Times New Roman" w:cs="Times New Roman"/>
          <w:sz w:val="24"/>
          <w:szCs w:val="24"/>
        </w:rPr>
        <w:t>2009-7.233.</w:t>
      </w:r>
      <w:r w:rsidR="00E84A5D">
        <w:rPr>
          <w:rFonts w:ascii="Times New Roman" w:hAnsi="Times New Roman" w:cs="Times New Roman"/>
          <w:sz w:val="24"/>
          <w:szCs w:val="24"/>
        </w:rPr>
        <w:t>4</w:t>
      </w:r>
      <w:r w:rsidRPr="00DC6A4A">
        <w:rPr>
          <w:rFonts w:ascii="Times New Roman" w:hAnsi="Times New Roman" w:cs="Times New Roman"/>
          <w:sz w:val="24"/>
          <w:szCs w:val="24"/>
        </w:rPr>
        <w:t>.2024</w:t>
      </w:r>
    </w:p>
    <w:p w14:paraId="2BA9CCE1" w14:textId="77777777" w:rsidR="00DC6A4A" w:rsidRDefault="00DC6A4A" w:rsidP="00E560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5B11A" w14:textId="2B27039B" w:rsidR="00BE64AD" w:rsidRDefault="00797EB4" w:rsidP="00E56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EB4">
        <w:rPr>
          <w:rFonts w:ascii="Times New Roman" w:hAnsi="Times New Roman" w:cs="Times New Roman"/>
          <w:b/>
          <w:sz w:val="24"/>
          <w:szCs w:val="24"/>
        </w:rPr>
        <w:t xml:space="preserve">INFORMACJA PROKURATORA REGIONALNEGO W SZCZECINIE Z DNIA </w:t>
      </w:r>
      <w:r w:rsidR="000405C7">
        <w:rPr>
          <w:rFonts w:ascii="Times New Roman" w:hAnsi="Times New Roman" w:cs="Times New Roman"/>
          <w:b/>
          <w:sz w:val="24"/>
          <w:szCs w:val="24"/>
        </w:rPr>
        <w:t>2</w:t>
      </w:r>
      <w:r w:rsidR="00E84A5D">
        <w:rPr>
          <w:rFonts w:ascii="Times New Roman" w:hAnsi="Times New Roman" w:cs="Times New Roman"/>
          <w:b/>
          <w:sz w:val="24"/>
          <w:szCs w:val="24"/>
        </w:rPr>
        <w:t>8</w:t>
      </w:r>
      <w:r w:rsidR="00E56045">
        <w:rPr>
          <w:rFonts w:ascii="Times New Roman" w:hAnsi="Times New Roman" w:cs="Times New Roman"/>
          <w:b/>
          <w:sz w:val="24"/>
          <w:szCs w:val="24"/>
        </w:rPr>
        <w:t> </w:t>
      </w:r>
      <w:r w:rsidR="00E84A5D">
        <w:rPr>
          <w:rFonts w:ascii="Times New Roman" w:hAnsi="Times New Roman" w:cs="Times New Roman"/>
          <w:b/>
          <w:sz w:val="24"/>
          <w:szCs w:val="24"/>
        </w:rPr>
        <w:t>LISTOPADA</w:t>
      </w:r>
      <w:r w:rsidR="00E56045">
        <w:rPr>
          <w:rFonts w:ascii="Times New Roman" w:hAnsi="Times New Roman" w:cs="Times New Roman"/>
          <w:b/>
          <w:sz w:val="24"/>
          <w:szCs w:val="24"/>
        </w:rPr>
        <w:t> </w:t>
      </w:r>
      <w:r w:rsidRPr="00E56045">
        <w:rPr>
          <w:rFonts w:ascii="Times New Roman" w:hAnsi="Times New Roman" w:cs="Times New Roman"/>
          <w:b/>
          <w:sz w:val="24"/>
          <w:szCs w:val="24"/>
        </w:rPr>
        <w:t>2024</w:t>
      </w:r>
      <w:r w:rsidR="00E56045">
        <w:rPr>
          <w:rFonts w:ascii="Times New Roman" w:hAnsi="Times New Roman" w:cs="Times New Roman"/>
          <w:b/>
          <w:sz w:val="24"/>
          <w:szCs w:val="24"/>
        </w:rPr>
        <w:t> </w:t>
      </w:r>
      <w:r w:rsidRPr="00797EB4">
        <w:rPr>
          <w:rFonts w:ascii="Times New Roman" w:hAnsi="Times New Roman" w:cs="Times New Roman"/>
          <w:b/>
          <w:sz w:val="24"/>
          <w:szCs w:val="24"/>
        </w:rPr>
        <w:t>ROKU O ZBĘDNYCH I ZUŻYTYCH SKŁADNIKACH RZECZOWYCH MAJĄTKU RUCHOMEGO – PRZEZNACZONYCH DO NIEODPŁATEGO PRZEKAZANIA, DAROWIZNY</w:t>
      </w:r>
      <w:r w:rsidR="00E56045">
        <w:rPr>
          <w:rFonts w:ascii="Times New Roman" w:hAnsi="Times New Roman" w:cs="Times New Roman"/>
          <w:b/>
          <w:sz w:val="24"/>
          <w:szCs w:val="24"/>
        </w:rPr>
        <w:t>,</w:t>
      </w:r>
      <w:r w:rsidRPr="00797EB4">
        <w:rPr>
          <w:rFonts w:ascii="Times New Roman" w:hAnsi="Times New Roman" w:cs="Times New Roman"/>
          <w:b/>
          <w:sz w:val="24"/>
          <w:szCs w:val="24"/>
        </w:rPr>
        <w:t xml:space="preserve"> SPRZEDAŻY LUB LIKWIDACJI </w:t>
      </w:r>
    </w:p>
    <w:p w14:paraId="3D07F25C" w14:textId="77777777" w:rsidR="00797EB4" w:rsidRDefault="00797EB4">
      <w:pPr>
        <w:rPr>
          <w:rFonts w:ascii="Times New Roman" w:hAnsi="Times New Roman" w:cs="Times New Roman"/>
          <w:b/>
          <w:sz w:val="24"/>
          <w:szCs w:val="24"/>
        </w:rPr>
      </w:pPr>
    </w:p>
    <w:p w14:paraId="74E98AEF" w14:textId="77777777" w:rsidR="00797EB4" w:rsidRDefault="00797EB4" w:rsidP="00E56045">
      <w:pPr>
        <w:jc w:val="both"/>
        <w:rPr>
          <w:rFonts w:ascii="Times New Roman" w:hAnsi="Times New Roman" w:cs="Times New Roman"/>
          <w:sz w:val="24"/>
          <w:szCs w:val="24"/>
        </w:rPr>
      </w:pPr>
      <w:r w:rsidRPr="00797EB4">
        <w:rPr>
          <w:rFonts w:ascii="Times New Roman" w:hAnsi="Times New Roman" w:cs="Times New Roman"/>
          <w:sz w:val="24"/>
          <w:szCs w:val="24"/>
        </w:rPr>
        <w:t xml:space="preserve">Prokurator </w:t>
      </w:r>
      <w:r>
        <w:rPr>
          <w:rFonts w:ascii="Times New Roman" w:hAnsi="Times New Roman" w:cs="Times New Roman"/>
          <w:sz w:val="24"/>
          <w:szCs w:val="24"/>
        </w:rPr>
        <w:t xml:space="preserve">Regionalny w Szczecinie informuje, iż posiada zbędne i zużyte składniki majątku ruchomego przeznaczone do nieodpłatnego przekazania lub darowizny jednostkom spełniającym warunki lub do sprzedaży. </w:t>
      </w:r>
    </w:p>
    <w:p w14:paraId="3E83F905" w14:textId="77777777" w:rsidR="00E56045" w:rsidRPr="00797EB4" w:rsidRDefault="00E56045" w:rsidP="00E56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składników stanowi Załącznik nr 1 do niniejszej informacji.</w:t>
      </w:r>
    </w:p>
    <w:p w14:paraId="67F51AF1" w14:textId="77777777" w:rsidR="00797EB4" w:rsidRDefault="00797EB4">
      <w:pPr>
        <w:rPr>
          <w:rFonts w:ascii="Times New Roman" w:hAnsi="Times New Roman" w:cs="Times New Roman"/>
          <w:b/>
          <w:sz w:val="24"/>
          <w:szCs w:val="24"/>
        </w:rPr>
      </w:pPr>
    </w:p>
    <w:p w14:paraId="41177F7E" w14:textId="77777777" w:rsidR="00797EB4" w:rsidRPr="009E5C0F" w:rsidRDefault="00797EB4" w:rsidP="009E5C0F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F">
        <w:rPr>
          <w:rFonts w:ascii="Times New Roman" w:hAnsi="Times New Roman" w:cs="Times New Roman"/>
          <w:b/>
          <w:sz w:val="24"/>
          <w:szCs w:val="24"/>
        </w:rPr>
        <w:t>Nieodpłatne przekazanie i darowizna</w:t>
      </w:r>
    </w:p>
    <w:p w14:paraId="3D82ECD9" w14:textId="77777777" w:rsidR="009E5C0F" w:rsidRPr="009E5C0F" w:rsidRDefault="009E5C0F" w:rsidP="009E5C0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2C52622" w14:textId="77777777" w:rsidR="00797EB4" w:rsidRDefault="00797EB4" w:rsidP="00023C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zainteresowania nieodpłatnym przekazaniem składników rzeczowych majątku ruchomego, należy złożyć pisemny wniosek</w:t>
      </w:r>
      <w:r w:rsidR="008C785E">
        <w:rPr>
          <w:rFonts w:ascii="Times New Roman" w:hAnsi="Times New Roman" w:cs="Times New Roman"/>
          <w:sz w:val="24"/>
          <w:szCs w:val="24"/>
        </w:rPr>
        <w:t xml:space="preserve"> (Załącznik nr </w:t>
      </w:r>
      <w:r w:rsidR="00740253">
        <w:rPr>
          <w:rFonts w:ascii="Times New Roman" w:hAnsi="Times New Roman" w:cs="Times New Roman"/>
          <w:sz w:val="24"/>
          <w:szCs w:val="24"/>
        </w:rPr>
        <w:t>2 do informacji)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4D65F" w14:textId="77777777" w:rsidR="00312131" w:rsidRDefault="00312131" w:rsidP="00023C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B0C332" w14:textId="77777777" w:rsidR="00797EB4" w:rsidRDefault="00797EB4" w:rsidP="00023C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Pierwszeństwo nieodpłatnego przekazania darowizny mają: </w:t>
      </w:r>
    </w:p>
    <w:p w14:paraId="453D0FFC" w14:textId="77777777" w:rsidR="00312131" w:rsidRDefault="00023C8E" w:rsidP="00023C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97EB4">
        <w:rPr>
          <w:rFonts w:ascii="Times New Roman" w:hAnsi="Times New Roman" w:cs="Times New Roman"/>
          <w:sz w:val="24"/>
          <w:szCs w:val="24"/>
        </w:rPr>
        <w:t>nstytucje kultury, publiczne szkoły wyższe, jednostki organizacyjne, o których mowa a art. 2 ustawy z dnia 14 grudnia 2016 r. – Prawo oświatowe (Dz. U. z 2017 poz. 59), niebędące państwowymi jednostkami budżetowymi oraz fundacjami i organizacjami pożytku  publicznego</w:t>
      </w:r>
      <w:r w:rsidR="00312131">
        <w:rPr>
          <w:rFonts w:ascii="Times New Roman" w:hAnsi="Times New Roman" w:cs="Times New Roman"/>
          <w:sz w:val="24"/>
          <w:szCs w:val="24"/>
        </w:rPr>
        <w:t xml:space="preserve">, które prowadzą działalność charytatywną, opiekuńczą kulturalną leczniczą, oświatową, naukową, badawczo-rozwojową, wychowawczą, sportową lub turystyczną, z przeznaczeniem na realizację celów statutowych, w tym jednostki samorządu terytorialnego oraz ich jednostki podległe. </w:t>
      </w:r>
    </w:p>
    <w:p w14:paraId="529B0093" w14:textId="77777777" w:rsidR="00312131" w:rsidRDefault="00312131" w:rsidP="00023C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71F2ED" w14:textId="77777777" w:rsidR="00312131" w:rsidRDefault="00312131" w:rsidP="00023C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komisyjnego rozpatrzenia wniosków oraz ustalenia wyników zostanie sporządzony protokół ze wskazaniem podmiotu lub podmiotów zakwalifikowanych do nieodpłatnego przekazania lub darowizny zbędnych składników majątkowych. Decyzję w tym przedmiocie podejmie Prokurator Regionalny w Szczecinie kierując się kolejnością zgłoszonych wniosków oraz uzasadnieniem potrzeb wykorzystania składnika majątku</w:t>
      </w:r>
      <w:r w:rsidR="00023C8E">
        <w:rPr>
          <w:rFonts w:ascii="Times New Roman" w:hAnsi="Times New Roman" w:cs="Times New Roman"/>
          <w:sz w:val="24"/>
          <w:szCs w:val="24"/>
        </w:rPr>
        <w:t>.</w:t>
      </w:r>
    </w:p>
    <w:p w14:paraId="71813AAC" w14:textId="77777777" w:rsidR="00312131" w:rsidRDefault="00312131" w:rsidP="00023C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4CAC1" w14:textId="77777777" w:rsidR="00312131" w:rsidRDefault="00312131" w:rsidP="00023C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składników majątku przydzielonych jednostce nastąpi po podpisaniu protokołu</w:t>
      </w:r>
      <w:r w:rsidR="00023C8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zdawczo-odbiorczego, na koszt jednostki przyjmującej i w wyznaczonym przez </w:t>
      </w:r>
      <w:r w:rsidR="00023C8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rokuraturę </w:t>
      </w:r>
      <w:r w:rsidR="00023C8E">
        <w:rPr>
          <w:rFonts w:ascii="Times New Roman" w:hAnsi="Times New Roman" w:cs="Times New Roman"/>
          <w:sz w:val="24"/>
          <w:szCs w:val="24"/>
        </w:rPr>
        <w:t xml:space="preserve">Regionalną w Szczecnie </w:t>
      </w:r>
      <w:r>
        <w:rPr>
          <w:rFonts w:ascii="Times New Roman" w:hAnsi="Times New Roman" w:cs="Times New Roman"/>
          <w:sz w:val="24"/>
          <w:szCs w:val="24"/>
        </w:rPr>
        <w:t xml:space="preserve">terminie. </w:t>
      </w:r>
    </w:p>
    <w:p w14:paraId="03D301BE" w14:textId="77777777" w:rsidR="00312131" w:rsidRPr="00312131" w:rsidRDefault="00312131" w:rsidP="00023C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F68F45" w14:textId="77777777" w:rsidR="00312131" w:rsidRDefault="00312131" w:rsidP="00023C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składników, które nie będą przedmiotem nieodpłatnego przekazania </w:t>
      </w:r>
      <w:r w:rsidR="00E27D76">
        <w:rPr>
          <w:rFonts w:ascii="Times New Roman" w:hAnsi="Times New Roman" w:cs="Times New Roman"/>
          <w:sz w:val="24"/>
          <w:szCs w:val="24"/>
        </w:rPr>
        <w:t xml:space="preserve">lub darowizny możliwa jest ich dalsza sprzedaż. </w:t>
      </w:r>
    </w:p>
    <w:p w14:paraId="1DE31B37" w14:textId="77777777" w:rsidR="00312131" w:rsidRDefault="00312131" w:rsidP="00023C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97DBF5" w14:textId="77777777" w:rsidR="00E27D76" w:rsidRDefault="00E27D76" w:rsidP="00E27D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DE0AB6" w14:textId="77777777" w:rsidR="00E27D76" w:rsidRDefault="00E27D76" w:rsidP="00E27D7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76">
        <w:rPr>
          <w:rFonts w:ascii="Times New Roman" w:hAnsi="Times New Roman" w:cs="Times New Roman"/>
          <w:b/>
          <w:sz w:val="24"/>
          <w:szCs w:val="24"/>
        </w:rPr>
        <w:t>II.  Sprzedaż składników majątku ruchomego</w:t>
      </w:r>
    </w:p>
    <w:p w14:paraId="594DD79C" w14:textId="77777777" w:rsidR="0059220E" w:rsidRDefault="0059220E" w:rsidP="00E27D7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604E" w14:textId="77777777" w:rsidR="00E27D76" w:rsidRDefault="00E27D76" w:rsidP="00E27D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5C41A3" w14:textId="77777777" w:rsidR="00E27D76" w:rsidRDefault="00E27D76" w:rsidP="005943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składników zbędnych i zużytych odbędzie się na postawie wyboru najkorzystniejszej oferty cenowej w stosunku do wartości jednostkowej podanej w wykazie </w:t>
      </w:r>
      <w:r w:rsidR="00594390">
        <w:rPr>
          <w:rFonts w:ascii="Times New Roman" w:hAnsi="Times New Roman" w:cs="Times New Roman"/>
          <w:sz w:val="24"/>
          <w:szCs w:val="24"/>
        </w:rPr>
        <w:t xml:space="preserve"> (Załącznik nr 1 do informacji) </w:t>
      </w:r>
      <w:r>
        <w:rPr>
          <w:rFonts w:ascii="Times New Roman" w:hAnsi="Times New Roman" w:cs="Times New Roman"/>
          <w:sz w:val="24"/>
          <w:szCs w:val="24"/>
        </w:rPr>
        <w:t>zawart</w:t>
      </w:r>
      <w:r w:rsidR="00594390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ofercie złożonej przez oferenta</w:t>
      </w:r>
      <w:r w:rsidR="00594390">
        <w:rPr>
          <w:rFonts w:ascii="Times New Roman" w:hAnsi="Times New Roman" w:cs="Times New Roman"/>
          <w:sz w:val="24"/>
          <w:szCs w:val="24"/>
        </w:rPr>
        <w:t xml:space="preserve"> (Załącznik nr 3 do informacji)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EF7FC" w14:textId="77777777" w:rsidR="00E27D76" w:rsidRDefault="00E27D76" w:rsidP="00E27D7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E8C5C5B" w14:textId="77777777" w:rsidR="00E27D76" w:rsidRDefault="00E27D76" w:rsidP="005943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wpływu co najmniej dwóch ofert dotyczących tego samego składnika, zostanie wybrana oferta o najwyższej zgłoszonej cenie. </w:t>
      </w:r>
    </w:p>
    <w:p w14:paraId="69BFF8C8" w14:textId="77777777" w:rsidR="00E27D76" w:rsidRPr="00E27D76" w:rsidRDefault="00E27D76" w:rsidP="005943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4B7F5E3" w14:textId="77777777" w:rsidR="00E27D76" w:rsidRDefault="00E27D76" w:rsidP="005943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komisyjnego otwarcia ofert sprzedaży ora</w:t>
      </w:r>
      <w:r w:rsidR="0059439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ustalenia wyników zostanie sporządzony protokół, który wymaga zatwierdzenia przez kierownika jednostki. </w:t>
      </w:r>
    </w:p>
    <w:p w14:paraId="2060C827" w14:textId="77777777" w:rsidR="00E27D76" w:rsidRPr="00E27D76" w:rsidRDefault="00E27D76" w:rsidP="005943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EB4CF8" w14:textId="77777777" w:rsidR="00187AEB" w:rsidRDefault="00E27D76" w:rsidP="005943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przeniesienia wła</w:t>
      </w:r>
      <w:r w:rsidR="00187AEB">
        <w:rPr>
          <w:rFonts w:ascii="Times New Roman" w:hAnsi="Times New Roman" w:cs="Times New Roman"/>
          <w:sz w:val="24"/>
          <w:szCs w:val="24"/>
        </w:rPr>
        <w:t>sności</w:t>
      </w:r>
      <w:r>
        <w:rPr>
          <w:rFonts w:ascii="Times New Roman" w:hAnsi="Times New Roman" w:cs="Times New Roman"/>
          <w:sz w:val="24"/>
          <w:szCs w:val="24"/>
        </w:rPr>
        <w:t xml:space="preserve"> składnika majątku ruchomego na </w:t>
      </w:r>
      <w:r w:rsidR="00187AEB">
        <w:rPr>
          <w:rFonts w:ascii="Times New Roman" w:hAnsi="Times New Roman" w:cs="Times New Roman"/>
          <w:sz w:val="24"/>
          <w:szCs w:val="24"/>
        </w:rPr>
        <w:t xml:space="preserve">nabywcę jest uiszczenie całkowitej ceny nabycia na wskazany rachunek bankowy. </w:t>
      </w:r>
    </w:p>
    <w:p w14:paraId="4CF4A6E7" w14:textId="77777777" w:rsidR="00187AEB" w:rsidRPr="00187AEB" w:rsidRDefault="00187AEB" w:rsidP="005943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0B3B978" w14:textId="62BE37A2" w:rsidR="002F1091" w:rsidRDefault="00187AEB" w:rsidP="002F10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Termin, miejsce i tryb składania ofert lub wniosków: do dnia </w:t>
      </w:r>
      <w:r w:rsidR="008D4FD3">
        <w:rPr>
          <w:rFonts w:ascii="Times New Roman" w:hAnsi="Times New Roman" w:cs="Times New Roman"/>
          <w:sz w:val="24"/>
          <w:szCs w:val="24"/>
        </w:rPr>
        <w:t>1</w:t>
      </w:r>
      <w:r w:rsidR="00E84A5D">
        <w:rPr>
          <w:rFonts w:ascii="Times New Roman" w:hAnsi="Times New Roman" w:cs="Times New Roman"/>
          <w:sz w:val="24"/>
          <w:szCs w:val="24"/>
        </w:rPr>
        <w:t>3</w:t>
      </w:r>
      <w:r w:rsidR="002F1091">
        <w:rPr>
          <w:rFonts w:ascii="Times New Roman" w:hAnsi="Times New Roman" w:cs="Times New Roman"/>
          <w:sz w:val="24"/>
          <w:szCs w:val="24"/>
        </w:rPr>
        <w:t>.</w:t>
      </w:r>
      <w:r w:rsidR="00E84A5D">
        <w:rPr>
          <w:rFonts w:ascii="Times New Roman" w:hAnsi="Times New Roman" w:cs="Times New Roman"/>
          <w:sz w:val="24"/>
          <w:szCs w:val="24"/>
        </w:rPr>
        <w:t>12</w:t>
      </w:r>
      <w:r w:rsidR="002F1091">
        <w:rPr>
          <w:rFonts w:ascii="Times New Roman" w:hAnsi="Times New Roman" w:cs="Times New Roman"/>
          <w:sz w:val="24"/>
          <w:szCs w:val="24"/>
        </w:rPr>
        <w:t xml:space="preserve">.2024 do godz. 10:00 drogą mailową na adres: </w:t>
      </w:r>
      <w:hyperlink r:id="rId7" w:history="1">
        <w:r w:rsidR="002F1091" w:rsidRPr="005B468C">
          <w:rPr>
            <w:rStyle w:val="Hipercze"/>
            <w:rFonts w:ascii="Times New Roman" w:hAnsi="Times New Roman" w:cs="Times New Roman"/>
            <w:sz w:val="24"/>
            <w:szCs w:val="24"/>
          </w:rPr>
          <w:t>magdalena.kotusiewicz@prokuratura.gov.pl</w:t>
        </w:r>
      </w:hyperlink>
    </w:p>
    <w:p w14:paraId="69DF0A5B" w14:textId="77777777" w:rsidR="002F1091" w:rsidRPr="002F1091" w:rsidRDefault="002F1091" w:rsidP="002F10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9D3620" w14:textId="77777777" w:rsidR="0059220E" w:rsidRDefault="00187AEB" w:rsidP="00592A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i termin przeprowadzenia sprzedaży: Prokuratura Regionalna w Szczecinie, ul. Adama Mickiewicza 153, 71-260 Szczecin </w:t>
      </w:r>
    </w:p>
    <w:p w14:paraId="26324723" w14:textId="77777777" w:rsidR="008904C2" w:rsidRPr="008904C2" w:rsidRDefault="008904C2" w:rsidP="008904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DFD790" w14:textId="77777777" w:rsidR="00187AEB" w:rsidRDefault="00187AEB" w:rsidP="00890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4C2">
        <w:rPr>
          <w:rFonts w:ascii="Times New Roman" w:hAnsi="Times New Roman" w:cs="Times New Roman"/>
          <w:sz w:val="24"/>
          <w:szCs w:val="24"/>
        </w:rPr>
        <w:t xml:space="preserve">Miejsce, w którym można obejrzeć składniki rzeczowe majątku ruchomego: </w:t>
      </w:r>
      <w:r w:rsidR="008904C2">
        <w:rPr>
          <w:rFonts w:ascii="Times New Roman" w:hAnsi="Times New Roman" w:cs="Times New Roman"/>
          <w:sz w:val="24"/>
          <w:szCs w:val="24"/>
        </w:rPr>
        <w:t>jw.</w:t>
      </w:r>
    </w:p>
    <w:p w14:paraId="335DA4F3" w14:textId="77777777" w:rsidR="008904C2" w:rsidRPr="008904C2" w:rsidRDefault="008904C2" w:rsidP="008904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A8DDF03" w14:textId="77777777" w:rsidR="008904C2" w:rsidRPr="008904C2" w:rsidRDefault="008904C2" w:rsidP="00890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Magdalena Kotusiewicz, 91 44 10 934</w:t>
      </w:r>
    </w:p>
    <w:p w14:paraId="1FB13CAD" w14:textId="77777777" w:rsidR="00187AEB" w:rsidRDefault="00187AEB" w:rsidP="008904C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71705E" w14:textId="77777777" w:rsidR="00187AEB" w:rsidRPr="009C584B" w:rsidRDefault="00187AEB" w:rsidP="009C58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Regionalny w </w:t>
      </w:r>
      <w:r w:rsidR="008904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zczecinie zastrzega, że</w:t>
      </w:r>
      <w:r w:rsidR="008904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0B6D7" w14:textId="77777777" w:rsidR="00F463B5" w:rsidRPr="008904C2" w:rsidRDefault="008904C2" w:rsidP="008904C2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7AEB">
        <w:rPr>
          <w:rFonts w:ascii="Times New Roman" w:hAnsi="Times New Roman" w:cs="Times New Roman"/>
          <w:sz w:val="24"/>
          <w:szCs w:val="24"/>
        </w:rPr>
        <w:t xml:space="preserve">o sprzedaży, może dojść pod warunkiem, że nie dojdzie do zagospodarowania składnika majątku przez nieodpłatne przekazanie, </w:t>
      </w:r>
    </w:p>
    <w:p w14:paraId="34A33723" w14:textId="77777777" w:rsidR="00F463B5" w:rsidRPr="008904C2" w:rsidRDefault="008904C2" w:rsidP="008904C2">
      <w:pPr>
        <w:pStyle w:val="Akapitzlist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87AEB">
        <w:rPr>
          <w:rFonts w:ascii="Times New Roman" w:hAnsi="Times New Roman" w:cs="Times New Roman"/>
          <w:sz w:val="24"/>
          <w:szCs w:val="24"/>
        </w:rPr>
        <w:t xml:space="preserve">agospodarowanie przez darowiznę, może dojść do skutku o ile nie dojdzie do zagospodarowania składnika majątku przez nieodpłatne przekazanie lub sprzedaż, </w:t>
      </w:r>
    </w:p>
    <w:p w14:paraId="74871C2B" w14:textId="77777777" w:rsidR="00E27D76" w:rsidRPr="00E27D76" w:rsidRDefault="00E27D76" w:rsidP="00E27D76">
      <w:pPr>
        <w:rPr>
          <w:rFonts w:ascii="Times New Roman" w:hAnsi="Times New Roman" w:cs="Times New Roman"/>
          <w:sz w:val="24"/>
          <w:szCs w:val="24"/>
        </w:rPr>
      </w:pPr>
    </w:p>
    <w:p w14:paraId="7E509162" w14:textId="77777777" w:rsidR="00312131" w:rsidRPr="00E27D76" w:rsidRDefault="00312131" w:rsidP="00E27D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E64EDD" w14:textId="77777777" w:rsidR="00312131" w:rsidRDefault="00312131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6C74A3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C370E7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CEFFAC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333456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6BB2B1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B2F5E8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90BBAC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7C68A8" w14:textId="77777777" w:rsidR="00B01CA7" w:rsidRDefault="00B01CA7" w:rsidP="003121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C7F78E" w14:textId="77777777" w:rsidR="00797EB4" w:rsidRDefault="00797EB4" w:rsidP="00312131">
      <w:pPr>
        <w:rPr>
          <w:rFonts w:ascii="Times New Roman" w:hAnsi="Times New Roman" w:cs="Times New Roman"/>
          <w:sz w:val="24"/>
          <w:szCs w:val="24"/>
        </w:rPr>
      </w:pPr>
      <w:r w:rsidRPr="00312131">
        <w:rPr>
          <w:rFonts w:ascii="Times New Roman" w:hAnsi="Times New Roman" w:cs="Times New Roman"/>
          <w:sz w:val="24"/>
          <w:szCs w:val="24"/>
        </w:rPr>
        <w:t xml:space="preserve"> </w:t>
      </w:r>
      <w:r w:rsidR="00234423">
        <w:rPr>
          <w:rFonts w:ascii="Times New Roman" w:hAnsi="Times New Roman" w:cs="Times New Roman"/>
          <w:sz w:val="24"/>
          <w:szCs w:val="24"/>
        </w:rPr>
        <w:t>Załączniki:</w:t>
      </w:r>
    </w:p>
    <w:p w14:paraId="2D70EC9C" w14:textId="77777777" w:rsidR="00234423" w:rsidRDefault="00234423" w:rsidP="0023442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sprzętu do likwidacji</w:t>
      </w:r>
    </w:p>
    <w:p w14:paraId="6031F755" w14:textId="77777777" w:rsidR="00234423" w:rsidRDefault="00234423" w:rsidP="0023442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nieodpłatne przekazanie składników rzeczowych majątku ruchomego</w:t>
      </w:r>
    </w:p>
    <w:p w14:paraId="77EA6FD6" w14:textId="77777777" w:rsidR="00234423" w:rsidRPr="00234423" w:rsidRDefault="00234423" w:rsidP="0023442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 zakup składników majątku ruchomego</w:t>
      </w:r>
    </w:p>
    <w:sectPr w:rsidR="00234423" w:rsidRPr="00234423" w:rsidSect="00797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FC4B" w14:textId="77777777" w:rsidR="00C31400" w:rsidRDefault="00C31400" w:rsidP="00312131">
      <w:pPr>
        <w:spacing w:after="0" w:line="240" w:lineRule="auto"/>
      </w:pPr>
      <w:r>
        <w:separator/>
      </w:r>
    </w:p>
  </w:endnote>
  <w:endnote w:type="continuationSeparator" w:id="0">
    <w:p w14:paraId="2366BA7D" w14:textId="77777777" w:rsidR="00C31400" w:rsidRDefault="00C31400" w:rsidP="003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5010" w14:textId="77777777" w:rsidR="00C31400" w:rsidRDefault="00C31400" w:rsidP="00312131">
      <w:pPr>
        <w:spacing w:after="0" w:line="240" w:lineRule="auto"/>
      </w:pPr>
      <w:r>
        <w:separator/>
      </w:r>
    </w:p>
  </w:footnote>
  <w:footnote w:type="continuationSeparator" w:id="0">
    <w:p w14:paraId="7D3E3A86" w14:textId="77777777" w:rsidR="00C31400" w:rsidRDefault="00C31400" w:rsidP="0031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AFE"/>
    <w:multiLevelType w:val="hybridMultilevel"/>
    <w:tmpl w:val="8BDA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3BE8"/>
    <w:multiLevelType w:val="hybridMultilevel"/>
    <w:tmpl w:val="85688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2C13"/>
    <w:multiLevelType w:val="hybridMultilevel"/>
    <w:tmpl w:val="2FCCF3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F51F53"/>
    <w:multiLevelType w:val="hybridMultilevel"/>
    <w:tmpl w:val="E23EFEC0"/>
    <w:lvl w:ilvl="0" w:tplc="2DFA43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5B69E8"/>
    <w:multiLevelType w:val="hybridMultilevel"/>
    <w:tmpl w:val="3F228A54"/>
    <w:lvl w:ilvl="0" w:tplc="AB1CFB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6B3C97"/>
    <w:multiLevelType w:val="hybridMultilevel"/>
    <w:tmpl w:val="602E4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54A76"/>
    <w:multiLevelType w:val="hybridMultilevel"/>
    <w:tmpl w:val="8398E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7434"/>
    <w:multiLevelType w:val="hybridMultilevel"/>
    <w:tmpl w:val="22E870DA"/>
    <w:lvl w:ilvl="0" w:tplc="5146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B4"/>
    <w:rsid w:val="00023C8E"/>
    <w:rsid w:val="000405C7"/>
    <w:rsid w:val="000A2AC4"/>
    <w:rsid w:val="00187AEB"/>
    <w:rsid w:val="001E5E69"/>
    <w:rsid w:val="00234423"/>
    <w:rsid w:val="002F1091"/>
    <w:rsid w:val="00312131"/>
    <w:rsid w:val="00545C7F"/>
    <w:rsid w:val="0059220E"/>
    <w:rsid w:val="00592A58"/>
    <w:rsid w:val="00594390"/>
    <w:rsid w:val="00740253"/>
    <w:rsid w:val="00764942"/>
    <w:rsid w:val="00797EB4"/>
    <w:rsid w:val="008904C2"/>
    <w:rsid w:val="008C449F"/>
    <w:rsid w:val="008C785E"/>
    <w:rsid w:val="008D4FD3"/>
    <w:rsid w:val="009C584B"/>
    <w:rsid w:val="009E00D1"/>
    <w:rsid w:val="009E5C0F"/>
    <w:rsid w:val="00B01CA7"/>
    <w:rsid w:val="00BE64AD"/>
    <w:rsid w:val="00BF1A7A"/>
    <w:rsid w:val="00C31400"/>
    <w:rsid w:val="00DC6A4A"/>
    <w:rsid w:val="00E27D76"/>
    <w:rsid w:val="00E56045"/>
    <w:rsid w:val="00E84A5D"/>
    <w:rsid w:val="00F463B5"/>
    <w:rsid w:val="00F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E249"/>
  <w15:chartTrackingRefBased/>
  <w15:docId w15:val="{F6512882-FBE6-4E69-BF8B-7A11363D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E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1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1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13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10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kotusiewicz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Regionalna w Szczecinie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Jurkowski</dc:creator>
  <cp:keywords/>
  <dc:description/>
  <cp:lastModifiedBy>Kotusiewicz Magdalena (RP Szczecin)</cp:lastModifiedBy>
  <cp:revision>2</cp:revision>
  <dcterms:created xsi:type="dcterms:W3CDTF">2024-11-28T08:35:00Z</dcterms:created>
  <dcterms:modified xsi:type="dcterms:W3CDTF">2024-11-28T08:35:00Z</dcterms:modified>
</cp:coreProperties>
</file>