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E9F25" w14:textId="657C3E15" w:rsidR="000C653B" w:rsidRPr="005D437A" w:rsidRDefault="000C653B" w:rsidP="00DF30EC">
      <w:pPr>
        <w:spacing w:after="480" w:line="360" w:lineRule="auto"/>
        <w:jc w:val="both"/>
        <w:rPr>
          <w:rFonts w:ascii="Arial" w:hAnsi="Arial" w:cs="Arial"/>
          <w:color w:val="000000"/>
          <w:sz w:val="24"/>
          <w:szCs w:val="24"/>
          <w:lang w:eastAsia="pl-PL"/>
        </w:rPr>
      </w:pPr>
      <w:r w:rsidRPr="005D437A">
        <w:rPr>
          <w:rFonts w:ascii="Arial" w:hAnsi="Arial" w:cs="Arial"/>
          <w:noProof/>
          <w:sz w:val="24"/>
          <w:szCs w:val="24"/>
          <w:lang w:eastAsia="pl-PL"/>
        </w:rPr>
        <w:drawing>
          <wp:inline distT="0" distB="0" distL="0" distR="0" wp14:anchorId="6A669E31" wp14:editId="2384F84D">
            <wp:extent cx="3048000" cy="609600"/>
            <wp:effectExtent l="0" t="0" r="0" b="0"/>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48000" cy="609600"/>
                    </a:xfrm>
                    <a:prstGeom prst="rect">
                      <a:avLst/>
                    </a:prstGeom>
                    <a:solidFill>
                      <a:srgbClr val="FFFFFF">
                        <a:alpha val="0"/>
                      </a:srgbClr>
                    </a:solidFill>
                    <a:ln>
                      <a:noFill/>
                    </a:ln>
                  </pic:spPr>
                </pic:pic>
              </a:graphicData>
            </a:graphic>
          </wp:inline>
        </w:drawing>
      </w:r>
    </w:p>
    <w:p w14:paraId="3B199441" w14:textId="4B1F9A45" w:rsidR="000C0B5F" w:rsidRPr="005D437A" w:rsidRDefault="000C0B5F" w:rsidP="005050C0">
      <w:pPr>
        <w:suppressAutoHyphens w:val="0"/>
        <w:spacing w:after="480" w:line="360" w:lineRule="auto"/>
        <w:rPr>
          <w:rFonts w:ascii="Arial" w:eastAsia="Calibri" w:hAnsi="Arial" w:cs="Arial"/>
          <w:sz w:val="24"/>
          <w:szCs w:val="24"/>
          <w:lang w:eastAsia="en-US"/>
        </w:rPr>
      </w:pPr>
      <w:r w:rsidRPr="005D437A">
        <w:rPr>
          <w:rFonts w:ascii="Arial" w:eastAsia="Calibri" w:hAnsi="Arial" w:cs="Arial"/>
          <w:sz w:val="24"/>
          <w:szCs w:val="24"/>
          <w:lang w:eastAsia="en-US"/>
        </w:rPr>
        <w:t>W nagłówku znajduje się logo Komisji do spraw reprywatyzacji nieruchomości warszawskich zawierające godło państwa polskiego i podkreślenie w formie miniaturki flagi RP</w:t>
      </w:r>
    </w:p>
    <w:p w14:paraId="6CFCA202" w14:textId="440F60DD" w:rsidR="009A341C" w:rsidRPr="005D437A" w:rsidRDefault="009A341C" w:rsidP="005050C0">
      <w:pPr>
        <w:spacing w:after="480" w:line="360" w:lineRule="auto"/>
        <w:rPr>
          <w:rFonts w:ascii="Arial" w:eastAsiaTheme="minorHAnsi" w:hAnsi="Arial" w:cs="Arial"/>
          <w:sz w:val="24"/>
          <w:szCs w:val="24"/>
          <w:lang w:eastAsia="en-US"/>
        </w:rPr>
      </w:pPr>
      <w:r w:rsidRPr="005D437A">
        <w:rPr>
          <w:rFonts w:ascii="Arial" w:hAnsi="Arial" w:cs="Arial"/>
          <w:color w:val="000000"/>
          <w:sz w:val="24"/>
          <w:szCs w:val="24"/>
          <w:lang w:eastAsia="pl-PL"/>
        </w:rPr>
        <w:t>Warszawa,</w:t>
      </w:r>
      <w:r w:rsidR="00222742" w:rsidRPr="005D437A">
        <w:rPr>
          <w:rFonts w:ascii="Arial" w:hAnsi="Arial" w:cs="Arial"/>
          <w:color w:val="000000"/>
          <w:sz w:val="24"/>
          <w:szCs w:val="24"/>
          <w:lang w:eastAsia="pl-PL"/>
        </w:rPr>
        <w:t xml:space="preserve"> </w:t>
      </w:r>
      <w:r w:rsidR="004F29C0">
        <w:rPr>
          <w:rFonts w:ascii="Arial" w:hAnsi="Arial" w:cs="Arial"/>
          <w:color w:val="000000"/>
          <w:sz w:val="24"/>
          <w:szCs w:val="24"/>
          <w:lang w:eastAsia="pl-PL"/>
        </w:rPr>
        <w:t>10 listopada</w:t>
      </w:r>
      <w:r w:rsidRPr="005D437A">
        <w:rPr>
          <w:rFonts w:ascii="Arial" w:hAnsi="Arial" w:cs="Arial"/>
          <w:color w:val="000000"/>
          <w:sz w:val="24"/>
          <w:szCs w:val="24"/>
          <w:lang w:eastAsia="pl-PL"/>
        </w:rPr>
        <w:t xml:space="preserve"> 2021 roku</w:t>
      </w:r>
    </w:p>
    <w:p w14:paraId="250E0267" w14:textId="77777777" w:rsidR="000C653B" w:rsidRPr="005D437A" w:rsidRDefault="000C653B" w:rsidP="005050C0">
      <w:pPr>
        <w:suppressAutoHyphens w:val="0"/>
        <w:spacing w:after="480" w:line="360" w:lineRule="auto"/>
        <w:rPr>
          <w:rFonts w:ascii="Arial" w:hAnsi="Arial" w:cs="Arial"/>
          <w:color w:val="000000"/>
          <w:sz w:val="24"/>
          <w:szCs w:val="24"/>
          <w:lang w:eastAsia="pl-PL"/>
        </w:rPr>
      </w:pPr>
    </w:p>
    <w:p w14:paraId="32E01B51" w14:textId="7A7B5F6A" w:rsidR="009A341C" w:rsidRPr="005D437A" w:rsidRDefault="009A341C" w:rsidP="005050C0">
      <w:pPr>
        <w:suppressAutoHyphens w:val="0"/>
        <w:spacing w:after="480" w:line="360" w:lineRule="auto"/>
        <w:rPr>
          <w:rFonts w:ascii="Arial" w:hAnsi="Arial" w:cs="Arial"/>
          <w:color w:val="000000"/>
          <w:sz w:val="24"/>
          <w:szCs w:val="24"/>
          <w:lang w:eastAsia="pl-PL"/>
        </w:rPr>
      </w:pPr>
      <w:r w:rsidRPr="005D437A">
        <w:rPr>
          <w:rFonts w:ascii="Arial" w:hAnsi="Arial" w:cs="Arial"/>
          <w:color w:val="000000"/>
          <w:sz w:val="24"/>
          <w:szCs w:val="24"/>
          <w:lang w:eastAsia="pl-PL"/>
        </w:rPr>
        <w:t>Sygn. akt KR I</w:t>
      </w:r>
      <w:r w:rsidR="00C75AA7">
        <w:rPr>
          <w:rFonts w:ascii="Arial" w:hAnsi="Arial" w:cs="Arial"/>
          <w:color w:val="000000"/>
          <w:sz w:val="24"/>
          <w:szCs w:val="24"/>
          <w:lang w:eastAsia="pl-PL"/>
        </w:rPr>
        <w:t>I</w:t>
      </w:r>
      <w:r w:rsidRPr="005D437A">
        <w:rPr>
          <w:rFonts w:ascii="Arial" w:hAnsi="Arial" w:cs="Arial"/>
          <w:color w:val="000000"/>
          <w:sz w:val="24"/>
          <w:szCs w:val="24"/>
          <w:lang w:eastAsia="pl-PL"/>
        </w:rPr>
        <w:t xml:space="preserve">I R </w:t>
      </w:r>
      <w:r w:rsidR="004F29C0">
        <w:rPr>
          <w:rFonts w:ascii="Arial" w:hAnsi="Arial" w:cs="Arial"/>
          <w:color w:val="000000"/>
          <w:sz w:val="24"/>
          <w:szCs w:val="24"/>
          <w:lang w:eastAsia="pl-PL"/>
        </w:rPr>
        <w:t>12</w:t>
      </w:r>
      <w:r w:rsidR="00DF30EC">
        <w:rPr>
          <w:rFonts w:ascii="Arial" w:hAnsi="Arial" w:cs="Arial"/>
          <w:color w:val="000000"/>
          <w:sz w:val="24"/>
          <w:szCs w:val="24"/>
          <w:lang w:eastAsia="pl-PL"/>
        </w:rPr>
        <w:t xml:space="preserve"> ukośnik </w:t>
      </w:r>
      <w:r w:rsidR="00210E15" w:rsidRPr="005D437A">
        <w:rPr>
          <w:rFonts w:ascii="Arial" w:hAnsi="Arial" w:cs="Arial"/>
          <w:color w:val="000000"/>
          <w:sz w:val="24"/>
          <w:szCs w:val="24"/>
          <w:lang w:eastAsia="pl-PL"/>
        </w:rPr>
        <w:t>21</w:t>
      </w:r>
    </w:p>
    <w:p w14:paraId="4AE54E84" w14:textId="5CE110E8" w:rsidR="004920E2" w:rsidRDefault="004920E2" w:rsidP="005050C0">
      <w:pPr>
        <w:suppressAutoHyphens w:val="0"/>
        <w:spacing w:after="480" w:line="360" w:lineRule="auto"/>
        <w:rPr>
          <w:rFonts w:ascii="Arial" w:hAnsi="Arial" w:cs="Arial"/>
          <w:color w:val="000000"/>
          <w:sz w:val="24"/>
          <w:szCs w:val="24"/>
          <w:lang w:eastAsia="pl-PL"/>
        </w:rPr>
      </w:pPr>
      <w:r w:rsidRPr="005D437A">
        <w:rPr>
          <w:rFonts w:ascii="Arial" w:hAnsi="Arial" w:cs="Arial"/>
          <w:color w:val="000000"/>
          <w:sz w:val="24"/>
          <w:szCs w:val="24"/>
          <w:lang w:eastAsia="pl-PL"/>
        </w:rPr>
        <w:t>DPA</w:t>
      </w:r>
      <w:r w:rsidR="00DF30EC">
        <w:rPr>
          <w:rFonts w:ascii="Arial" w:hAnsi="Arial" w:cs="Arial"/>
          <w:color w:val="000000"/>
          <w:sz w:val="24"/>
          <w:szCs w:val="24"/>
          <w:lang w:eastAsia="pl-PL"/>
        </w:rPr>
        <w:t xml:space="preserve"> myślnik </w:t>
      </w:r>
      <w:r w:rsidR="00F6038C" w:rsidRPr="005D437A">
        <w:rPr>
          <w:rFonts w:ascii="Arial" w:hAnsi="Arial" w:cs="Arial"/>
          <w:color w:val="000000"/>
          <w:sz w:val="24"/>
          <w:szCs w:val="24"/>
          <w:lang w:eastAsia="pl-PL"/>
        </w:rPr>
        <w:t>I</w:t>
      </w:r>
      <w:r w:rsidRPr="005D437A">
        <w:rPr>
          <w:rFonts w:ascii="Arial" w:hAnsi="Arial" w:cs="Arial"/>
          <w:color w:val="000000"/>
          <w:sz w:val="24"/>
          <w:szCs w:val="24"/>
          <w:lang w:eastAsia="pl-PL"/>
        </w:rPr>
        <w:t>I</w:t>
      </w:r>
      <w:r w:rsidR="004F29C0">
        <w:rPr>
          <w:rFonts w:ascii="Arial" w:hAnsi="Arial" w:cs="Arial"/>
          <w:color w:val="000000"/>
          <w:sz w:val="24"/>
          <w:szCs w:val="24"/>
          <w:lang w:eastAsia="pl-PL"/>
        </w:rPr>
        <w:t>I</w:t>
      </w:r>
      <w:r w:rsidRPr="005D437A">
        <w:rPr>
          <w:rFonts w:ascii="Arial" w:hAnsi="Arial" w:cs="Arial"/>
          <w:color w:val="000000"/>
          <w:sz w:val="24"/>
          <w:szCs w:val="24"/>
          <w:lang w:eastAsia="pl-PL"/>
        </w:rPr>
        <w:t>.9130.</w:t>
      </w:r>
      <w:r w:rsidR="004F29C0">
        <w:rPr>
          <w:rFonts w:ascii="Arial" w:hAnsi="Arial" w:cs="Arial"/>
          <w:color w:val="000000"/>
          <w:sz w:val="24"/>
          <w:szCs w:val="24"/>
          <w:lang w:eastAsia="pl-PL"/>
        </w:rPr>
        <w:t>6</w:t>
      </w:r>
      <w:r w:rsidRPr="005D437A">
        <w:rPr>
          <w:rFonts w:ascii="Arial" w:hAnsi="Arial" w:cs="Arial"/>
          <w:color w:val="000000"/>
          <w:sz w:val="24"/>
          <w:szCs w:val="24"/>
          <w:lang w:eastAsia="pl-PL"/>
        </w:rPr>
        <w:t>.202</w:t>
      </w:r>
      <w:r w:rsidR="00210E15" w:rsidRPr="005D437A">
        <w:rPr>
          <w:rFonts w:ascii="Arial" w:hAnsi="Arial" w:cs="Arial"/>
          <w:color w:val="000000"/>
          <w:sz w:val="24"/>
          <w:szCs w:val="24"/>
          <w:lang w:eastAsia="pl-PL"/>
        </w:rPr>
        <w:t>1</w:t>
      </w:r>
    </w:p>
    <w:p w14:paraId="28491A13" w14:textId="00AFB42D" w:rsidR="00A6495A" w:rsidRPr="005D437A" w:rsidRDefault="00A6495A" w:rsidP="005050C0">
      <w:pPr>
        <w:suppressAutoHyphens w:val="0"/>
        <w:spacing w:after="480" w:line="360" w:lineRule="auto"/>
        <w:rPr>
          <w:rFonts w:ascii="Arial" w:hAnsi="Arial" w:cs="Arial"/>
          <w:color w:val="000000"/>
          <w:sz w:val="24"/>
          <w:szCs w:val="24"/>
          <w:lang w:eastAsia="pl-PL"/>
        </w:rPr>
      </w:pPr>
      <w:r>
        <w:rPr>
          <w:rFonts w:ascii="Arial" w:hAnsi="Arial" w:cs="Arial"/>
          <w:color w:val="000000"/>
          <w:sz w:val="24"/>
          <w:szCs w:val="24"/>
          <w:lang w:eastAsia="pl-PL"/>
        </w:rPr>
        <w:t xml:space="preserve">IK </w:t>
      </w:r>
      <w:r w:rsidR="004F29C0">
        <w:rPr>
          <w:rFonts w:ascii="Arial" w:hAnsi="Arial" w:cs="Arial"/>
          <w:color w:val="000000"/>
          <w:sz w:val="24"/>
          <w:szCs w:val="24"/>
          <w:lang w:eastAsia="pl-PL"/>
        </w:rPr>
        <w:t>2691313</w:t>
      </w:r>
    </w:p>
    <w:p w14:paraId="5D509C11" w14:textId="77777777" w:rsidR="001E1477" w:rsidRPr="005D437A" w:rsidRDefault="001E1477" w:rsidP="00DF30EC">
      <w:pPr>
        <w:suppressAutoHyphens w:val="0"/>
        <w:spacing w:after="480" w:line="360" w:lineRule="auto"/>
        <w:jc w:val="both"/>
        <w:rPr>
          <w:rFonts w:ascii="Arial" w:hAnsi="Arial" w:cs="Arial"/>
          <w:b/>
          <w:color w:val="000000"/>
          <w:sz w:val="24"/>
          <w:szCs w:val="24"/>
          <w:lang w:eastAsia="pl-PL"/>
        </w:rPr>
      </w:pPr>
    </w:p>
    <w:p w14:paraId="5A84BE2D" w14:textId="78801190" w:rsidR="009A341C" w:rsidRPr="005D437A" w:rsidRDefault="009A341C" w:rsidP="005050C0">
      <w:pPr>
        <w:spacing w:after="480" w:line="360" w:lineRule="auto"/>
        <w:rPr>
          <w:rFonts w:ascii="Arial" w:hAnsi="Arial" w:cs="Arial"/>
          <w:sz w:val="24"/>
          <w:szCs w:val="24"/>
        </w:rPr>
      </w:pPr>
      <w:r w:rsidRPr="005D437A">
        <w:rPr>
          <w:rFonts w:ascii="Arial" w:hAnsi="Arial" w:cs="Arial"/>
          <w:sz w:val="24"/>
          <w:szCs w:val="24"/>
        </w:rPr>
        <w:t>POSTANOWIENIE</w:t>
      </w:r>
    </w:p>
    <w:p w14:paraId="642EB5E6" w14:textId="77777777" w:rsidR="001E1477" w:rsidRPr="005D437A" w:rsidRDefault="001E1477" w:rsidP="005050C0">
      <w:pPr>
        <w:spacing w:after="480" w:line="360" w:lineRule="auto"/>
        <w:rPr>
          <w:rFonts w:ascii="Arial" w:hAnsi="Arial" w:cs="Arial"/>
          <w:b/>
          <w:bCs/>
          <w:sz w:val="24"/>
          <w:szCs w:val="24"/>
        </w:rPr>
      </w:pPr>
    </w:p>
    <w:p w14:paraId="3180B6B0" w14:textId="77777777" w:rsidR="009A341C" w:rsidRPr="005D437A" w:rsidRDefault="009A341C" w:rsidP="005050C0">
      <w:pPr>
        <w:spacing w:after="480" w:line="360" w:lineRule="auto"/>
        <w:rPr>
          <w:rFonts w:ascii="Arial" w:hAnsi="Arial" w:cs="Arial"/>
          <w:bCs/>
          <w:sz w:val="24"/>
          <w:szCs w:val="24"/>
        </w:rPr>
      </w:pPr>
      <w:r w:rsidRPr="005D437A">
        <w:rPr>
          <w:rFonts w:ascii="Arial" w:hAnsi="Arial" w:cs="Arial"/>
          <w:bCs/>
          <w:sz w:val="24"/>
          <w:szCs w:val="24"/>
        </w:rPr>
        <w:t>Komisja do spraw reprywatyzacji nieruchomości warszawskich w składzie:</w:t>
      </w:r>
    </w:p>
    <w:p w14:paraId="31ED5ED2" w14:textId="77777777" w:rsidR="009A341C" w:rsidRPr="005D437A" w:rsidRDefault="009A341C" w:rsidP="005050C0">
      <w:pPr>
        <w:spacing w:after="480" w:line="360" w:lineRule="auto"/>
        <w:rPr>
          <w:rFonts w:ascii="Arial" w:eastAsia="Calibri" w:hAnsi="Arial" w:cs="Arial"/>
          <w:bCs/>
          <w:sz w:val="24"/>
          <w:szCs w:val="24"/>
        </w:rPr>
      </w:pPr>
      <w:r w:rsidRPr="005D437A">
        <w:rPr>
          <w:rFonts w:ascii="Arial" w:eastAsia="Calibri" w:hAnsi="Arial" w:cs="Arial"/>
          <w:bCs/>
          <w:sz w:val="24"/>
          <w:szCs w:val="24"/>
        </w:rPr>
        <w:t>Przewodniczący Komisji:</w:t>
      </w:r>
    </w:p>
    <w:p w14:paraId="7A5B72CE" w14:textId="77777777" w:rsidR="009A341C" w:rsidRPr="005D437A" w:rsidRDefault="009A341C" w:rsidP="005050C0">
      <w:pPr>
        <w:spacing w:after="480" w:line="360" w:lineRule="auto"/>
        <w:rPr>
          <w:rFonts w:ascii="Arial" w:eastAsia="Calibri" w:hAnsi="Arial" w:cs="Arial"/>
          <w:sz w:val="24"/>
          <w:szCs w:val="24"/>
        </w:rPr>
      </w:pPr>
      <w:r w:rsidRPr="005D437A">
        <w:rPr>
          <w:rFonts w:ascii="Arial" w:eastAsia="Calibri" w:hAnsi="Arial" w:cs="Arial"/>
          <w:sz w:val="24"/>
          <w:szCs w:val="24"/>
        </w:rPr>
        <w:t xml:space="preserve">Sebastian Kaleta </w:t>
      </w:r>
    </w:p>
    <w:p w14:paraId="215044D8" w14:textId="77777777" w:rsidR="009A341C" w:rsidRPr="005D437A" w:rsidRDefault="009A341C" w:rsidP="005050C0">
      <w:pPr>
        <w:spacing w:after="480" w:line="360" w:lineRule="auto"/>
        <w:rPr>
          <w:rFonts w:ascii="Arial" w:eastAsia="Calibri" w:hAnsi="Arial" w:cs="Arial"/>
          <w:bCs/>
          <w:sz w:val="24"/>
          <w:szCs w:val="24"/>
        </w:rPr>
      </w:pPr>
      <w:r w:rsidRPr="005D437A">
        <w:rPr>
          <w:rFonts w:ascii="Arial" w:eastAsia="Calibri" w:hAnsi="Arial" w:cs="Arial"/>
          <w:bCs/>
          <w:sz w:val="24"/>
          <w:szCs w:val="24"/>
        </w:rPr>
        <w:t xml:space="preserve">Członkowie Komisji: </w:t>
      </w:r>
    </w:p>
    <w:p w14:paraId="5790EA09" w14:textId="77777777" w:rsidR="004F29C0" w:rsidRPr="004F29C0" w:rsidRDefault="004F29C0" w:rsidP="005050C0">
      <w:pPr>
        <w:spacing w:after="480" w:line="360" w:lineRule="auto"/>
        <w:rPr>
          <w:rFonts w:ascii="Arial" w:eastAsia="SimSun" w:hAnsi="Arial" w:cs="Arial"/>
          <w:kern w:val="3"/>
          <w:sz w:val="24"/>
          <w:szCs w:val="24"/>
          <w:lang w:eastAsia="en-US"/>
        </w:rPr>
      </w:pPr>
      <w:r w:rsidRPr="004F29C0">
        <w:rPr>
          <w:rFonts w:ascii="Arial" w:eastAsia="SimSun" w:hAnsi="Arial" w:cs="Arial"/>
          <w:kern w:val="3"/>
          <w:sz w:val="24"/>
          <w:szCs w:val="24"/>
          <w:lang w:eastAsia="en-US"/>
        </w:rPr>
        <w:lastRenderedPageBreak/>
        <w:t>Wiktor Klimiuk, Łukasz Kondratko, Robert Kropiwnicki, Paweł Lisiecki, Bartłomiej Opaliński, Sławomir Potapowicz, Adam Zieliński</w:t>
      </w:r>
    </w:p>
    <w:p w14:paraId="03F62B66" w14:textId="2F1AAE56" w:rsidR="00106B27" w:rsidRPr="005D437A" w:rsidRDefault="009A341C" w:rsidP="005050C0">
      <w:pPr>
        <w:spacing w:after="480" w:line="360" w:lineRule="auto"/>
        <w:rPr>
          <w:rFonts w:ascii="Arial" w:hAnsi="Arial" w:cs="Arial"/>
          <w:bCs/>
          <w:sz w:val="24"/>
          <w:szCs w:val="24"/>
        </w:rPr>
      </w:pPr>
      <w:r w:rsidRPr="005D437A">
        <w:rPr>
          <w:rFonts w:ascii="Arial" w:hAnsi="Arial" w:cs="Arial"/>
          <w:bCs/>
          <w:sz w:val="24"/>
          <w:szCs w:val="24"/>
        </w:rPr>
        <w:t xml:space="preserve">po rozpoznaniu </w:t>
      </w:r>
      <w:r w:rsidR="004C056F" w:rsidRPr="005D437A">
        <w:rPr>
          <w:rFonts w:ascii="Arial" w:hAnsi="Arial" w:cs="Arial"/>
          <w:bCs/>
          <w:sz w:val="24"/>
          <w:szCs w:val="24"/>
        </w:rPr>
        <w:t>w dniu</w:t>
      </w:r>
      <w:r w:rsidR="001944E8" w:rsidRPr="005D437A">
        <w:rPr>
          <w:rFonts w:ascii="Arial" w:hAnsi="Arial" w:cs="Arial"/>
          <w:color w:val="000000"/>
          <w:sz w:val="24"/>
          <w:szCs w:val="24"/>
          <w:lang w:eastAsia="pl-PL"/>
        </w:rPr>
        <w:t xml:space="preserve"> </w:t>
      </w:r>
      <w:r w:rsidR="004F29C0">
        <w:rPr>
          <w:rFonts w:ascii="Arial" w:hAnsi="Arial" w:cs="Arial"/>
          <w:color w:val="000000"/>
          <w:sz w:val="24"/>
          <w:szCs w:val="24"/>
          <w:lang w:eastAsia="pl-PL"/>
        </w:rPr>
        <w:t xml:space="preserve">10 listopada </w:t>
      </w:r>
      <w:r w:rsidR="004C056F" w:rsidRPr="005D437A">
        <w:rPr>
          <w:rFonts w:ascii="Arial" w:hAnsi="Arial" w:cs="Arial"/>
          <w:color w:val="000000"/>
          <w:sz w:val="24"/>
          <w:szCs w:val="24"/>
          <w:lang w:eastAsia="pl-PL"/>
        </w:rPr>
        <w:t xml:space="preserve">2021 </w:t>
      </w:r>
      <w:r w:rsidR="004C056F" w:rsidRPr="005D437A">
        <w:rPr>
          <w:rFonts w:ascii="Arial" w:hAnsi="Arial" w:cs="Arial"/>
          <w:bCs/>
          <w:sz w:val="24"/>
          <w:szCs w:val="24"/>
        </w:rPr>
        <w:t>roku na posiedzeniu</w:t>
      </w:r>
      <w:r w:rsidR="00106B27" w:rsidRPr="005D437A">
        <w:rPr>
          <w:rFonts w:ascii="Arial" w:hAnsi="Arial" w:cs="Arial"/>
          <w:bCs/>
          <w:sz w:val="24"/>
          <w:szCs w:val="24"/>
        </w:rPr>
        <w:t xml:space="preserve"> niejawnym </w:t>
      </w:r>
    </w:p>
    <w:p w14:paraId="2178A136" w14:textId="5CB478E5" w:rsidR="004F29C0" w:rsidRPr="004F29C0" w:rsidRDefault="004F29C0" w:rsidP="005050C0">
      <w:pPr>
        <w:suppressAutoHyphens w:val="0"/>
        <w:spacing w:after="480" w:line="360" w:lineRule="auto"/>
        <w:rPr>
          <w:rFonts w:ascii="Arial" w:hAnsi="Arial" w:cs="Arial"/>
          <w:bCs/>
          <w:sz w:val="24"/>
          <w:szCs w:val="24"/>
        </w:rPr>
      </w:pPr>
      <w:r w:rsidRPr="004F29C0">
        <w:rPr>
          <w:rFonts w:ascii="Arial" w:hAnsi="Arial" w:cs="Arial"/>
          <w:bCs/>
          <w:sz w:val="24"/>
          <w:szCs w:val="24"/>
        </w:rPr>
        <w:t xml:space="preserve">sprawy w przedmiocie decyzji Prezydenta m.st. Warszawy </w:t>
      </w:r>
      <w:bookmarkStart w:id="0" w:name="_Hlk67647642"/>
      <w:r w:rsidRPr="004F29C0">
        <w:rPr>
          <w:rFonts w:ascii="Arial" w:hAnsi="Arial" w:cs="Arial"/>
          <w:bCs/>
          <w:sz w:val="24"/>
          <w:szCs w:val="24"/>
        </w:rPr>
        <w:t xml:space="preserve">z dnia </w:t>
      </w:r>
      <w:bookmarkStart w:id="1" w:name="_Hlk76387907"/>
      <w:bookmarkEnd w:id="0"/>
      <w:r w:rsidRPr="004F29C0">
        <w:rPr>
          <w:rFonts w:ascii="Arial" w:hAnsi="Arial" w:cs="Arial"/>
          <w:bCs/>
          <w:sz w:val="24"/>
          <w:szCs w:val="24"/>
        </w:rPr>
        <w:t>26 października 2011 r. nr 474/GK/DW/2011, dotyczącej nieruchomości ozn. dawnym nr hip., stanowiącej działkę ewidencyjną nr</w:t>
      </w:r>
      <w:r w:rsidR="00880643">
        <w:rPr>
          <w:rFonts w:ascii="Arial" w:hAnsi="Arial" w:cs="Arial"/>
          <w:bCs/>
          <w:sz w:val="24"/>
          <w:szCs w:val="24"/>
        </w:rPr>
        <w:t xml:space="preserve"> </w:t>
      </w:r>
      <w:r w:rsidRPr="004F29C0">
        <w:rPr>
          <w:rFonts w:ascii="Arial" w:hAnsi="Arial" w:cs="Arial"/>
          <w:bCs/>
          <w:sz w:val="24"/>
          <w:szCs w:val="24"/>
        </w:rPr>
        <w:t xml:space="preserve"> w obrębie, uregulowanej w KW nr</w:t>
      </w:r>
      <w:r w:rsidR="00DD54D2">
        <w:rPr>
          <w:rFonts w:ascii="Arial" w:hAnsi="Arial" w:cs="Arial"/>
          <w:bCs/>
          <w:sz w:val="24"/>
          <w:szCs w:val="24"/>
        </w:rPr>
        <w:t xml:space="preserve"> </w:t>
      </w:r>
      <w:r w:rsidRPr="004F29C0">
        <w:rPr>
          <w:rFonts w:ascii="Arial" w:hAnsi="Arial" w:cs="Arial"/>
          <w:bCs/>
          <w:sz w:val="24"/>
          <w:szCs w:val="24"/>
        </w:rPr>
        <w:t xml:space="preserve">, położonej przy ulicy Nowy Świat 63 </w:t>
      </w:r>
      <w:bookmarkEnd w:id="1"/>
    </w:p>
    <w:p w14:paraId="338671B0" w14:textId="163F4DAF" w:rsidR="003A6AAC" w:rsidRPr="005D437A" w:rsidRDefault="003A6AAC" w:rsidP="005050C0">
      <w:pPr>
        <w:suppressAutoHyphens w:val="0"/>
        <w:spacing w:after="480" w:line="360" w:lineRule="auto"/>
        <w:rPr>
          <w:rFonts w:ascii="Arial" w:eastAsia="Calibri" w:hAnsi="Arial" w:cs="Arial"/>
          <w:bCs/>
          <w:sz w:val="24"/>
          <w:szCs w:val="24"/>
        </w:rPr>
      </w:pPr>
      <w:r w:rsidRPr="005D437A">
        <w:rPr>
          <w:rFonts w:ascii="Arial" w:eastAsia="Calibri" w:hAnsi="Arial" w:cs="Arial"/>
          <w:bCs/>
          <w:sz w:val="24"/>
          <w:szCs w:val="24"/>
        </w:rPr>
        <w:t>z udziałem stron:</w:t>
      </w:r>
      <w:r w:rsidR="00DD54D2">
        <w:rPr>
          <w:rFonts w:ascii="Arial" w:eastAsia="Calibri" w:hAnsi="Arial" w:cs="Arial"/>
          <w:bCs/>
          <w:sz w:val="24"/>
          <w:szCs w:val="24"/>
        </w:rPr>
        <w:t xml:space="preserve"> </w:t>
      </w:r>
      <w:r w:rsidRPr="005D437A">
        <w:rPr>
          <w:rFonts w:ascii="Arial" w:eastAsia="Calibri" w:hAnsi="Arial" w:cs="Arial"/>
          <w:bCs/>
          <w:sz w:val="24"/>
          <w:szCs w:val="24"/>
        </w:rPr>
        <w:t xml:space="preserve"> Miasta Stołecznego Warszawy, </w:t>
      </w:r>
      <w:r w:rsidR="00DD54D2">
        <w:rPr>
          <w:rFonts w:ascii="Arial" w:eastAsia="Calibri" w:hAnsi="Arial" w:cs="Arial"/>
          <w:bCs/>
          <w:sz w:val="24"/>
          <w:szCs w:val="24"/>
        </w:rPr>
        <w:t>Prokuratora Regionalnego we Wrocławiu, T.G., A.Ł.G.-G., E.C.-T., D.E.C.</w:t>
      </w:r>
    </w:p>
    <w:p w14:paraId="09611FE0" w14:textId="47C430E6" w:rsidR="009A341C" w:rsidRPr="005D437A" w:rsidRDefault="009A341C" w:rsidP="005050C0">
      <w:pPr>
        <w:spacing w:after="480" w:line="360" w:lineRule="auto"/>
        <w:rPr>
          <w:rFonts w:ascii="Arial" w:hAnsi="Arial" w:cs="Arial"/>
          <w:bCs/>
          <w:sz w:val="24"/>
          <w:szCs w:val="24"/>
        </w:rPr>
      </w:pPr>
    </w:p>
    <w:p w14:paraId="6E10847A" w14:textId="47B18AEE" w:rsidR="009A341C" w:rsidRPr="005D437A" w:rsidRDefault="009A341C" w:rsidP="005050C0">
      <w:pPr>
        <w:spacing w:after="480" w:line="360" w:lineRule="auto"/>
        <w:rPr>
          <w:rFonts w:ascii="Arial" w:hAnsi="Arial" w:cs="Arial"/>
          <w:sz w:val="24"/>
          <w:szCs w:val="24"/>
        </w:rPr>
      </w:pPr>
      <w:r w:rsidRPr="005D437A">
        <w:rPr>
          <w:rFonts w:ascii="Arial" w:hAnsi="Arial" w:cs="Arial"/>
          <w:sz w:val="24"/>
          <w:szCs w:val="24"/>
        </w:rPr>
        <w:t xml:space="preserve">na podstawie </w:t>
      </w:r>
      <w:r w:rsidR="00D136B7" w:rsidRPr="005D437A">
        <w:rPr>
          <w:rFonts w:ascii="Arial" w:hAnsi="Arial" w:cs="Arial"/>
          <w:sz w:val="24"/>
          <w:szCs w:val="24"/>
        </w:rPr>
        <w:t>art. 123</w:t>
      </w:r>
      <w:r w:rsidR="00B149CC" w:rsidRPr="005D437A">
        <w:rPr>
          <w:rFonts w:ascii="Arial" w:hAnsi="Arial" w:cs="Arial"/>
          <w:sz w:val="24"/>
          <w:szCs w:val="24"/>
        </w:rPr>
        <w:t xml:space="preserve"> </w:t>
      </w:r>
      <w:r w:rsidR="00DF30EC">
        <w:rPr>
          <w:rFonts w:ascii="Arial" w:hAnsi="Arial" w:cs="Arial"/>
          <w:sz w:val="24"/>
          <w:szCs w:val="24"/>
        </w:rPr>
        <w:t xml:space="preserve">paragraf </w:t>
      </w:r>
      <w:r w:rsidR="00D136B7" w:rsidRPr="005D437A">
        <w:rPr>
          <w:rFonts w:ascii="Arial" w:hAnsi="Arial" w:cs="Arial"/>
          <w:sz w:val="24"/>
          <w:szCs w:val="24"/>
        </w:rPr>
        <w:t>1 w związku z art. 75</w:t>
      </w:r>
      <w:r w:rsidR="00B149CC" w:rsidRPr="005D437A">
        <w:rPr>
          <w:rFonts w:ascii="Arial" w:hAnsi="Arial" w:cs="Arial"/>
          <w:sz w:val="24"/>
          <w:szCs w:val="24"/>
        </w:rPr>
        <w:t xml:space="preserve"> </w:t>
      </w:r>
      <w:r w:rsidR="00DF30EC">
        <w:rPr>
          <w:rFonts w:ascii="Arial" w:hAnsi="Arial" w:cs="Arial"/>
          <w:sz w:val="24"/>
          <w:szCs w:val="24"/>
        </w:rPr>
        <w:t xml:space="preserve">paragraf </w:t>
      </w:r>
      <w:r w:rsidR="00D136B7" w:rsidRPr="005D437A">
        <w:rPr>
          <w:rFonts w:ascii="Arial" w:hAnsi="Arial" w:cs="Arial"/>
          <w:sz w:val="24"/>
          <w:szCs w:val="24"/>
        </w:rPr>
        <w:t>1 i art. 84</w:t>
      </w:r>
      <w:r w:rsidR="00DF30EC">
        <w:rPr>
          <w:rFonts w:ascii="Arial" w:hAnsi="Arial" w:cs="Arial"/>
          <w:sz w:val="24"/>
          <w:szCs w:val="24"/>
        </w:rPr>
        <w:t xml:space="preserve"> paragraf </w:t>
      </w:r>
      <w:r w:rsidR="00D136B7" w:rsidRPr="005D437A">
        <w:rPr>
          <w:rFonts w:ascii="Arial" w:hAnsi="Arial" w:cs="Arial"/>
          <w:sz w:val="24"/>
          <w:szCs w:val="24"/>
        </w:rPr>
        <w:t xml:space="preserve">1 ustawy z dnia 14 czerwca 1960 r. Kodeksu postępowania administracyjnego </w:t>
      </w:r>
      <w:r w:rsidR="00DF30EC">
        <w:rPr>
          <w:rFonts w:ascii="Arial" w:hAnsi="Arial" w:cs="Arial"/>
          <w:sz w:val="24"/>
          <w:szCs w:val="24"/>
        </w:rPr>
        <w:t xml:space="preserve">nawias </w:t>
      </w:r>
      <w:r w:rsidR="00D136B7" w:rsidRPr="005D437A">
        <w:rPr>
          <w:rFonts w:ascii="Arial" w:hAnsi="Arial" w:cs="Arial"/>
          <w:sz w:val="24"/>
          <w:szCs w:val="24"/>
        </w:rPr>
        <w:t xml:space="preserve">Dz.U z 2021 r. poz. 735 </w:t>
      </w:r>
      <w:r w:rsidR="00DF30EC">
        <w:rPr>
          <w:rFonts w:ascii="Arial" w:hAnsi="Arial" w:cs="Arial"/>
          <w:sz w:val="24"/>
          <w:szCs w:val="24"/>
        </w:rPr>
        <w:t xml:space="preserve">nawias </w:t>
      </w:r>
      <w:r w:rsidR="00D136B7" w:rsidRPr="005D437A">
        <w:rPr>
          <w:rFonts w:ascii="Arial" w:hAnsi="Arial" w:cs="Arial"/>
          <w:sz w:val="24"/>
          <w:szCs w:val="24"/>
        </w:rPr>
        <w:t xml:space="preserve">w związku z </w:t>
      </w:r>
      <w:r w:rsidRPr="005D437A">
        <w:rPr>
          <w:rFonts w:ascii="Arial" w:hAnsi="Arial" w:cs="Arial"/>
          <w:sz w:val="24"/>
          <w:szCs w:val="24"/>
        </w:rPr>
        <w:t>art.</w:t>
      </w:r>
      <w:r w:rsidR="003423DF" w:rsidRPr="005D437A">
        <w:rPr>
          <w:rFonts w:ascii="Arial" w:hAnsi="Arial" w:cs="Arial"/>
          <w:sz w:val="24"/>
          <w:szCs w:val="24"/>
        </w:rPr>
        <w:t xml:space="preserve"> 38 ust. 1</w:t>
      </w:r>
      <w:r w:rsidRPr="005D437A">
        <w:rPr>
          <w:rFonts w:ascii="Arial" w:hAnsi="Arial" w:cs="Arial"/>
          <w:sz w:val="24"/>
          <w:szCs w:val="24"/>
        </w:rPr>
        <w:t xml:space="preserve"> ustawy z</w:t>
      </w:r>
      <w:r w:rsidR="00DD54D2">
        <w:rPr>
          <w:rFonts w:ascii="Arial" w:hAnsi="Arial" w:cs="Arial"/>
          <w:sz w:val="24"/>
          <w:szCs w:val="24"/>
        </w:rPr>
        <w:t xml:space="preserve"> dnia</w:t>
      </w:r>
      <w:r w:rsidRPr="005D437A">
        <w:rPr>
          <w:rFonts w:ascii="Arial" w:hAnsi="Arial" w:cs="Arial"/>
          <w:sz w:val="24"/>
          <w:szCs w:val="24"/>
        </w:rPr>
        <w:t xml:space="preserve"> 9 marca 2017 roku o szczególnych zasadach usuwania skutków prawnych decyzji reprywatyzacyjnych dotyczących nieruchomości warszawskich, wydanych z naruszeniem prawa </w:t>
      </w:r>
      <w:r w:rsidR="00DF30EC">
        <w:rPr>
          <w:rFonts w:ascii="Arial" w:hAnsi="Arial" w:cs="Arial"/>
          <w:sz w:val="24"/>
          <w:szCs w:val="24"/>
        </w:rPr>
        <w:t>nawias D</w:t>
      </w:r>
      <w:r w:rsidRPr="005D437A">
        <w:rPr>
          <w:rFonts w:ascii="Arial" w:hAnsi="Arial" w:cs="Arial"/>
          <w:sz w:val="24"/>
          <w:szCs w:val="24"/>
        </w:rPr>
        <w:t>z.U. z</w:t>
      </w:r>
      <w:r w:rsidR="00EA39DD" w:rsidRPr="005D437A">
        <w:rPr>
          <w:rFonts w:ascii="Arial" w:hAnsi="Arial" w:cs="Arial"/>
          <w:sz w:val="24"/>
          <w:szCs w:val="24"/>
        </w:rPr>
        <w:t xml:space="preserve"> </w:t>
      </w:r>
      <w:r w:rsidR="009F1E7F" w:rsidRPr="005D437A">
        <w:rPr>
          <w:rFonts w:ascii="Arial" w:hAnsi="Arial" w:cs="Arial"/>
          <w:sz w:val="24"/>
          <w:szCs w:val="24"/>
        </w:rPr>
        <w:t xml:space="preserve"> </w:t>
      </w:r>
      <w:r w:rsidRPr="005D437A">
        <w:rPr>
          <w:rFonts w:ascii="Arial" w:hAnsi="Arial" w:cs="Arial"/>
          <w:sz w:val="24"/>
          <w:szCs w:val="24"/>
        </w:rPr>
        <w:t>2021 r. poz. 795</w:t>
      </w:r>
      <w:r w:rsidR="00DF30EC">
        <w:rPr>
          <w:rFonts w:ascii="Arial" w:hAnsi="Arial" w:cs="Arial"/>
          <w:sz w:val="24"/>
          <w:szCs w:val="24"/>
        </w:rPr>
        <w:t xml:space="preserve"> nawias. </w:t>
      </w:r>
    </w:p>
    <w:p w14:paraId="24BA35E1" w14:textId="77777777" w:rsidR="001E1477" w:rsidRPr="005D437A" w:rsidRDefault="001E1477" w:rsidP="00DF30EC">
      <w:pPr>
        <w:spacing w:after="480" w:line="360" w:lineRule="auto"/>
        <w:jc w:val="both"/>
        <w:rPr>
          <w:rFonts w:ascii="Arial" w:hAnsi="Arial" w:cs="Arial"/>
          <w:sz w:val="24"/>
          <w:szCs w:val="24"/>
        </w:rPr>
      </w:pPr>
    </w:p>
    <w:p w14:paraId="31EC5F07" w14:textId="71FACAC3" w:rsidR="00AD6078" w:rsidRPr="005D437A" w:rsidRDefault="00AD6078" w:rsidP="00DF30EC">
      <w:pPr>
        <w:spacing w:after="480" w:line="360" w:lineRule="auto"/>
        <w:jc w:val="both"/>
        <w:rPr>
          <w:rFonts w:ascii="Arial" w:hAnsi="Arial" w:cs="Arial"/>
          <w:b/>
          <w:bCs/>
          <w:sz w:val="24"/>
          <w:szCs w:val="24"/>
        </w:rPr>
      </w:pPr>
      <w:r w:rsidRPr="005D437A">
        <w:rPr>
          <w:rFonts w:ascii="Arial" w:hAnsi="Arial" w:cs="Arial"/>
          <w:b/>
          <w:bCs/>
          <w:sz w:val="24"/>
          <w:szCs w:val="24"/>
        </w:rPr>
        <w:t>p o s t a n a w i a:</w:t>
      </w:r>
    </w:p>
    <w:p w14:paraId="3B8FAFFA" w14:textId="77777777" w:rsidR="001E1477" w:rsidRPr="005D437A" w:rsidRDefault="001E1477" w:rsidP="00DF30EC">
      <w:pPr>
        <w:spacing w:after="480" w:line="360" w:lineRule="auto"/>
        <w:jc w:val="both"/>
        <w:rPr>
          <w:rFonts w:ascii="Arial" w:hAnsi="Arial" w:cs="Arial"/>
          <w:b/>
          <w:bCs/>
          <w:sz w:val="24"/>
          <w:szCs w:val="24"/>
        </w:rPr>
      </w:pPr>
    </w:p>
    <w:p w14:paraId="30C6103A" w14:textId="77777777" w:rsidR="00DD54D2" w:rsidRPr="00DD54D2" w:rsidRDefault="00DD54D2" w:rsidP="005050C0">
      <w:pPr>
        <w:numPr>
          <w:ilvl w:val="0"/>
          <w:numId w:val="3"/>
        </w:numPr>
        <w:spacing w:after="480" w:line="360" w:lineRule="auto"/>
        <w:ind w:left="426"/>
        <w:rPr>
          <w:rFonts w:ascii="Arial" w:hAnsi="Arial" w:cs="Arial"/>
          <w:sz w:val="24"/>
          <w:szCs w:val="24"/>
        </w:rPr>
      </w:pPr>
      <w:r w:rsidRPr="00DD54D2">
        <w:rPr>
          <w:rFonts w:ascii="Arial" w:hAnsi="Arial" w:cs="Arial"/>
          <w:sz w:val="24"/>
          <w:szCs w:val="24"/>
        </w:rPr>
        <w:t>dopuścić dowód z opinii biegłego z zakresu budownictwa na okoliczność ustalenia:</w:t>
      </w:r>
    </w:p>
    <w:p w14:paraId="396947BA" w14:textId="7B129915" w:rsidR="00DD54D2" w:rsidRPr="00DD54D2" w:rsidRDefault="00DD54D2" w:rsidP="005050C0">
      <w:pPr>
        <w:numPr>
          <w:ilvl w:val="1"/>
          <w:numId w:val="3"/>
        </w:numPr>
        <w:spacing w:after="480" w:line="360" w:lineRule="auto"/>
        <w:ind w:left="426"/>
        <w:rPr>
          <w:rFonts w:ascii="Arial" w:hAnsi="Arial" w:cs="Arial"/>
          <w:sz w:val="24"/>
          <w:szCs w:val="24"/>
        </w:rPr>
      </w:pPr>
      <w:r w:rsidRPr="00DD54D2">
        <w:rPr>
          <w:rFonts w:ascii="Arial" w:hAnsi="Arial" w:cs="Arial"/>
          <w:sz w:val="24"/>
          <w:szCs w:val="24"/>
        </w:rPr>
        <w:lastRenderedPageBreak/>
        <w:t xml:space="preserve">czy według stanu nieruchomości na dzień 26 października 2011 r. istniała możliwość takiego podziału pionowego nieruchomości położonej przy ulicy Nowy Świat 63 w Warszawie w granicach działki nr </w:t>
      </w:r>
      <w:r w:rsidR="005050C0">
        <w:rPr>
          <w:rFonts w:ascii="Arial" w:hAnsi="Arial" w:cs="Arial"/>
          <w:sz w:val="24"/>
          <w:szCs w:val="24"/>
        </w:rPr>
        <w:t xml:space="preserve"> </w:t>
      </w:r>
      <w:r w:rsidRPr="00DD54D2">
        <w:rPr>
          <w:rFonts w:ascii="Arial" w:hAnsi="Arial" w:cs="Arial"/>
          <w:sz w:val="24"/>
          <w:szCs w:val="24"/>
        </w:rPr>
        <w:t xml:space="preserve"> z obrębu </w:t>
      </w:r>
      <w:r w:rsidR="005050C0">
        <w:rPr>
          <w:rFonts w:ascii="Arial" w:hAnsi="Arial" w:cs="Arial"/>
          <w:sz w:val="24"/>
          <w:szCs w:val="24"/>
        </w:rPr>
        <w:t xml:space="preserve"> </w:t>
      </w:r>
      <w:r w:rsidRPr="00DD54D2">
        <w:rPr>
          <w:rFonts w:ascii="Arial" w:hAnsi="Arial" w:cs="Arial"/>
          <w:sz w:val="24"/>
          <w:szCs w:val="24"/>
        </w:rPr>
        <w:t>, żeby linia podziału budynku była zgodna z linią podziału gruntu i przebiegała według płaszczyzny, która stanowi ścianę wyraźnie dzielącą budynek na dwie odrębne, regularne i samodzielne części stanowiące odrębne budynki, a także by budynki te zachowały wymagania dotyczące m.in. przepisów przeciwpożarowych,</w:t>
      </w:r>
    </w:p>
    <w:p w14:paraId="16F18F6D" w14:textId="401A17E2" w:rsidR="00DD54D2" w:rsidRPr="00DD54D2" w:rsidRDefault="00DD54D2" w:rsidP="005050C0">
      <w:pPr>
        <w:numPr>
          <w:ilvl w:val="1"/>
          <w:numId w:val="3"/>
        </w:numPr>
        <w:spacing w:after="480" w:line="360" w:lineRule="auto"/>
        <w:ind w:left="426"/>
        <w:rPr>
          <w:rFonts w:ascii="Arial" w:hAnsi="Arial" w:cs="Arial"/>
          <w:sz w:val="24"/>
          <w:szCs w:val="24"/>
        </w:rPr>
      </w:pPr>
      <w:r w:rsidRPr="00DD54D2">
        <w:rPr>
          <w:rFonts w:ascii="Arial" w:hAnsi="Arial" w:cs="Arial"/>
          <w:sz w:val="24"/>
          <w:szCs w:val="24"/>
        </w:rPr>
        <w:t xml:space="preserve">czy według stanu nieruchomości na dzień 26 października 2011 r. istniała możliwość takiego podziału pionowego nieruchomości położonej przy ulicy Nowy Świat 63 w Warszawie w granicach działki nr </w:t>
      </w:r>
      <w:r w:rsidR="005050C0">
        <w:rPr>
          <w:rFonts w:ascii="Arial" w:hAnsi="Arial" w:cs="Arial"/>
          <w:sz w:val="24"/>
          <w:szCs w:val="24"/>
        </w:rPr>
        <w:t xml:space="preserve"> </w:t>
      </w:r>
      <w:r w:rsidRPr="00DD54D2">
        <w:rPr>
          <w:rFonts w:ascii="Arial" w:hAnsi="Arial" w:cs="Arial"/>
          <w:sz w:val="24"/>
          <w:szCs w:val="24"/>
        </w:rPr>
        <w:t xml:space="preserve"> z obrębu </w:t>
      </w:r>
      <w:r w:rsidR="005050C0">
        <w:rPr>
          <w:rFonts w:ascii="Arial" w:hAnsi="Arial" w:cs="Arial"/>
          <w:sz w:val="24"/>
          <w:szCs w:val="24"/>
        </w:rPr>
        <w:t xml:space="preserve"> </w:t>
      </w:r>
      <w:r w:rsidRPr="00DD54D2">
        <w:rPr>
          <w:rFonts w:ascii="Arial" w:hAnsi="Arial" w:cs="Arial"/>
          <w:sz w:val="24"/>
          <w:szCs w:val="24"/>
        </w:rPr>
        <w:t>, żeby podział przebiegał wzdłuż pionowych płaszczyzn, które tworzone są przez ściany oddzielenia przeciwpożarowego usytuowane na całej wysokości budynku od fundamentu do przekrycia dachu, a jeśli w budynku tym nie ma ścian oddzielenia przeciwpożarowego, granice projektowanych do wydzielenia działek gruntu powinny przebiegać wzdłuż pionowych płaszczyzn, które tworzone są przez ściany usytuowane na całej wysokości budynku od fundamentu do przekrycia dachu, wyraźnie dzielące budynek na dwie odrębnie wykorzystywane części,</w:t>
      </w:r>
    </w:p>
    <w:p w14:paraId="4C180ECE" w14:textId="37BD8E86" w:rsidR="00DD54D2" w:rsidRPr="00DD54D2" w:rsidRDefault="00DD54D2" w:rsidP="005050C0">
      <w:pPr>
        <w:numPr>
          <w:ilvl w:val="1"/>
          <w:numId w:val="3"/>
        </w:numPr>
        <w:spacing w:after="480" w:line="360" w:lineRule="auto"/>
        <w:ind w:left="426"/>
        <w:rPr>
          <w:rFonts w:ascii="Arial" w:hAnsi="Arial" w:cs="Arial"/>
          <w:sz w:val="24"/>
          <w:szCs w:val="24"/>
        </w:rPr>
      </w:pPr>
      <w:r w:rsidRPr="00DD54D2">
        <w:rPr>
          <w:rFonts w:ascii="Arial" w:hAnsi="Arial" w:cs="Arial"/>
          <w:sz w:val="24"/>
          <w:szCs w:val="24"/>
        </w:rPr>
        <w:t xml:space="preserve">czy według stanu nieruchomości na dzień 26 października 2011 r. istniała możliwość takiego podziału pionowego nieruchomości położonej przy ulicy Nowy Świat 63 w Warszawie w granicach działki nr </w:t>
      </w:r>
      <w:r w:rsidR="005050C0">
        <w:rPr>
          <w:rFonts w:ascii="Arial" w:hAnsi="Arial" w:cs="Arial"/>
          <w:sz w:val="24"/>
          <w:szCs w:val="24"/>
        </w:rPr>
        <w:t xml:space="preserve"> </w:t>
      </w:r>
      <w:r w:rsidRPr="00DD54D2">
        <w:rPr>
          <w:rFonts w:ascii="Arial" w:hAnsi="Arial" w:cs="Arial"/>
          <w:sz w:val="24"/>
          <w:szCs w:val="24"/>
        </w:rPr>
        <w:t xml:space="preserve"> z obrębu </w:t>
      </w:r>
      <w:r w:rsidR="005050C0">
        <w:rPr>
          <w:rFonts w:ascii="Arial" w:hAnsi="Arial" w:cs="Arial"/>
          <w:sz w:val="24"/>
          <w:szCs w:val="24"/>
        </w:rPr>
        <w:t xml:space="preserve"> </w:t>
      </w:r>
      <w:r w:rsidRPr="00DD54D2">
        <w:rPr>
          <w:rFonts w:ascii="Arial" w:hAnsi="Arial" w:cs="Arial"/>
          <w:sz w:val="24"/>
          <w:szCs w:val="24"/>
        </w:rPr>
        <w:t xml:space="preserve">, żeby linia podziału nie przebiegała przez znajdujące się w budynku pomieszczenia i nie dzieliła go na części nieregularne albo taki podział, w którym linia podziału budynku nie pokrywa się z granicą działki </w:t>
      </w:r>
      <w:r w:rsidR="005050C0">
        <w:rPr>
          <w:rFonts w:ascii="Arial" w:hAnsi="Arial" w:cs="Arial"/>
          <w:sz w:val="24"/>
          <w:szCs w:val="24"/>
        </w:rPr>
        <w:t xml:space="preserve"> </w:t>
      </w:r>
      <w:r w:rsidRPr="00DD54D2">
        <w:rPr>
          <w:rFonts w:ascii="Arial" w:hAnsi="Arial" w:cs="Arial"/>
          <w:sz w:val="24"/>
          <w:szCs w:val="24"/>
        </w:rPr>
        <w:t xml:space="preserve"> tak, by sfery własności właścicieli działek i budynków nie nachodziły na siebie;</w:t>
      </w:r>
    </w:p>
    <w:p w14:paraId="51FCD63E" w14:textId="77777777" w:rsidR="00DD54D2" w:rsidRPr="00DD54D2" w:rsidRDefault="00DD54D2" w:rsidP="005050C0">
      <w:pPr>
        <w:numPr>
          <w:ilvl w:val="0"/>
          <w:numId w:val="3"/>
        </w:numPr>
        <w:spacing w:after="480" w:line="360" w:lineRule="auto"/>
        <w:ind w:left="426"/>
        <w:rPr>
          <w:rFonts w:ascii="Arial" w:hAnsi="Arial" w:cs="Arial"/>
          <w:sz w:val="24"/>
          <w:szCs w:val="24"/>
        </w:rPr>
      </w:pPr>
      <w:r w:rsidRPr="00DD54D2">
        <w:rPr>
          <w:rFonts w:ascii="Arial" w:hAnsi="Arial" w:cs="Arial"/>
          <w:sz w:val="24"/>
          <w:szCs w:val="24"/>
        </w:rPr>
        <w:t>na podstawie art. 16 ust. 3 i ust. 4 ustawy z 9 marca 2017 r., zawiadomić o wydaniu niniejszego postanowienia poprzez ogłoszenie w Biuletynie Informacji Publicznej, na stronie podmiotowej urzędu obsługującego Ministra Sprawiedliwości.</w:t>
      </w:r>
    </w:p>
    <w:p w14:paraId="6B225543" w14:textId="77777777" w:rsidR="009A341C" w:rsidRPr="005D437A" w:rsidRDefault="009A341C" w:rsidP="00DF30EC">
      <w:pPr>
        <w:spacing w:after="480" w:line="360" w:lineRule="auto"/>
        <w:jc w:val="both"/>
        <w:rPr>
          <w:rFonts w:ascii="Arial" w:hAnsi="Arial" w:cs="Arial"/>
          <w:b/>
          <w:bCs/>
          <w:sz w:val="24"/>
          <w:szCs w:val="24"/>
        </w:rPr>
      </w:pPr>
    </w:p>
    <w:p w14:paraId="782CEA7C" w14:textId="60F91A42" w:rsidR="004C0478" w:rsidRPr="005D437A" w:rsidRDefault="009A341C" w:rsidP="005050C0">
      <w:pPr>
        <w:spacing w:after="480" w:line="360" w:lineRule="auto"/>
        <w:rPr>
          <w:rFonts w:ascii="Arial" w:hAnsi="Arial" w:cs="Arial"/>
          <w:sz w:val="24"/>
          <w:szCs w:val="24"/>
        </w:rPr>
      </w:pPr>
      <w:r w:rsidRPr="005D437A">
        <w:rPr>
          <w:rFonts w:ascii="Arial" w:hAnsi="Arial" w:cs="Arial"/>
          <w:sz w:val="24"/>
          <w:szCs w:val="24"/>
        </w:rPr>
        <w:lastRenderedPageBreak/>
        <w:t xml:space="preserve">Przewodniczący </w:t>
      </w:r>
      <w:r w:rsidR="004C0478" w:rsidRPr="005D437A">
        <w:rPr>
          <w:rFonts w:ascii="Arial" w:hAnsi="Arial" w:cs="Arial"/>
          <w:sz w:val="24"/>
          <w:szCs w:val="24"/>
        </w:rPr>
        <w:t>Komisji</w:t>
      </w:r>
    </w:p>
    <w:p w14:paraId="3F3C2A9F" w14:textId="10827771" w:rsidR="009A341C" w:rsidRPr="005D437A" w:rsidRDefault="009A341C" w:rsidP="005050C0">
      <w:pPr>
        <w:spacing w:after="480" w:line="360" w:lineRule="auto"/>
        <w:rPr>
          <w:rFonts w:ascii="Arial" w:hAnsi="Arial" w:cs="Arial"/>
          <w:sz w:val="24"/>
          <w:szCs w:val="24"/>
        </w:rPr>
      </w:pPr>
      <w:r w:rsidRPr="005D437A">
        <w:rPr>
          <w:rFonts w:ascii="Arial" w:hAnsi="Arial" w:cs="Arial"/>
          <w:sz w:val="24"/>
          <w:szCs w:val="24"/>
        </w:rPr>
        <w:t>Sebastian Kaleta</w:t>
      </w:r>
    </w:p>
    <w:p w14:paraId="0E20C1EA" w14:textId="19BBF6EA" w:rsidR="003E0566" w:rsidRPr="005D437A" w:rsidRDefault="003E0566" w:rsidP="005050C0">
      <w:pPr>
        <w:spacing w:after="480" w:line="360" w:lineRule="auto"/>
        <w:rPr>
          <w:rFonts w:ascii="Arial" w:hAnsi="Arial" w:cs="Arial"/>
          <w:b/>
          <w:bCs/>
          <w:sz w:val="24"/>
          <w:szCs w:val="24"/>
        </w:rPr>
      </w:pPr>
    </w:p>
    <w:p w14:paraId="5AFC3EBB" w14:textId="77777777" w:rsidR="003E0566" w:rsidRPr="005D437A" w:rsidRDefault="003E0566" w:rsidP="005050C0">
      <w:pPr>
        <w:spacing w:after="480" w:line="360" w:lineRule="auto"/>
        <w:rPr>
          <w:rFonts w:ascii="Arial" w:hAnsi="Arial" w:cs="Arial"/>
          <w:b/>
          <w:bCs/>
          <w:sz w:val="24"/>
          <w:szCs w:val="24"/>
        </w:rPr>
      </w:pPr>
    </w:p>
    <w:p w14:paraId="4EFC68C8" w14:textId="77777777" w:rsidR="009A341C" w:rsidRPr="005D437A" w:rsidRDefault="009A341C" w:rsidP="005050C0">
      <w:pPr>
        <w:spacing w:after="480" w:line="360" w:lineRule="auto"/>
        <w:rPr>
          <w:rFonts w:ascii="Arial" w:hAnsi="Arial" w:cs="Arial"/>
          <w:sz w:val="24"/>
          <w:szCs w:val="24"/>
        </w:rPr>
      </w:pPr>
      <w:r w:rsidRPr="005D437A">
        <w:rPr>
          <w:rFonts w:ascii="Arial" w:hAnsi="Arial" w:cs="Arial"/>
          <w:sz w:val="24"/>
          <w:szCs w:val="24"/>
        </w:rPr>
        <w:t>Pouczenie:</w:t>
      </w:r>
    </w:p>
    <w:p w14:paraId="444CAA75" w14:textId="77777777" w:rsidR="009A341C" w:rsidRPr="005D437A" w:rsidRDefault="009A341C" w:rsidP="005050C0">
      <w:pPr>
        <w:spacing w:after="480" w:line="360" w:lineRule="auto"/>
        <w:rPr>
          <w:rFonts w:ascii="Arial" w:hAnsi="Arial" w:cs="Arial"/>
          <w:b/>
          <w:bCs/>
          <w:sz w:val="24"/>
          <w:szCs w:val="24"/>
        </w:rPr>
      </w:pPr>
    </w:p>
    <w:p w14:paraId="4C342744" w14:textId="24BFD857" w:rsidR="009A341C" w:rsidRPr="005D437A" w:rsidRDefault="009A341C" w:rsidP="005050C0">
      <w:pPr>
        <w:spacing w:after="480" w:line="360" w:lineRule="auto"/>
        <w:rPr>
          <w:rFonts w:ascii="Arial" w:hAnsi="Arial" w:cs="Arial"/>
          <w:sz w:val="24"/>
          <w:szCs w:val="24"/>
        </w:rPr>
      </w:pPr>
      <w:r w:rsidRPr="005D437A">
        <w:rPr>
          <w:rFonts w:ascii="Arial" w:hAnsi="Arial" w:cs="Arial"/>
          <w:sz w:val="24"/>
          <w:szCs w:val="24"/>
        </w:rPr>
        <w:t xml:space="preserve">Zgodnie z art. 10 ust. 4 ustawy z dnia 9 marca 2017 r. </w:t>
      </w:r>
      <w:r w:rsidR="005050C0">
        <w:rPr>
          <w:rFonts w:ascii="Arial" w:hAnsi="Arial" w:cs="Arial"/>
          <w:sz w:val="24"/>
          <w:szCs w:val="24"/>
        </w:rPr>
        <w:t xml:space="preserve">o szczególnych zasadach usuwania skutków prawnych decyzji reprywatyzacyjnych dotyczących nieruchomości warszawskich wydanych z naruszeniem prawa </w:t>
      </w:r>
      <w:r w:rsidR="005050C0" w:rsidRPr="005050C0">
        <w:rPr>
          <w:rFonts w:ascii="Arial" w:hAnsi="Arial" w:cs="Arial"/>
          <w:sz w:val="24"/>
          <w:szCs w:val="24"/>
        </w:rPr>
        <w:t xml:space="preserve">nawias Dz.U. z  2021 r. poz. 795 nawias </w:t>
      </w:r>
      <w:r w:rsidRPr="005D437A">
        <w:rPr>
          <w:rFonts w:ascii="Arial" w:hAnsi="Arial" w:cs="Arial"/>
          <w:sz w:val="24"/>
          <w:szCs w:val="24"/>
        </w:rPr>
        <w:t xml:space="preserve">na niniejsze postanowienie nie przysługuje środek zaskarżenia. </w:t>
      </w:r>
    </w:p>
    <w:p w14:paraId="187A55D9" w14:textId="1C3DFF42" w:rsidR="001E1477" w:rsidRPr="005D437A" w:rsidRDefault="001E1477" w:rsidP="005050C0">
      <w:pPr>
        <w:spacing w:after="480" w:line="360" w:lineRule="auto"/>
        <w:rPr>
          <w:rFonts w:ascii="Arial" w:hAnsi="Arial" w:cs="Arial"/>
          <w:sz w:val="24"/>
          <w:szCs w:val="24"/>
        </w:rPr>
      </w:pPr>
      <w:r w:rsidRPr="005D437A">
        <w:rPr>
          <w:rFonts w:ascii="Arial" w:hAnsi="Arial" w:cs="Arial"/>
          <w:sz w:val="24"/>
          <w:szCs w:val="24"/>
        </w:rPr>
        <w:t>Zgodnie z art. 16 ust. 4 tej ustawy, zawiadomienie</w:t>
      </w:r>
      <w:r w:rsidR="005050C0">
        <w:rPr>
          <w:rFonts w:ascii="Arial" w:hAnsi="Arial" w:cs="Arial"/>
          <w:sz w:val="24"/>
          <w:szCs w:val="24"/>
        </w:rPr>
        <w:t xml:space="preserve"> o wydaniu postanowienia</w:t>
      </w:r>
      <w:r w:rsidRPr="005D437A">
        <w:rPr>
          <w:rFonts w:ascii="Arial" w:hAnsi="Arial" w:cs="Arial"/>
          <w:sz w:val="24"/>
          <w:szCs w:val="24"/>
        </w:rPr>
        <w:t xml:space="preserve"> uważa się za dokonane po upływie 7 dni od dnia publicznego ogłoszenia.</w:t>
      </w:r>
    </w:p>
    <w:sectPr w:rsidR="001E1477" w:rsidRPr="005D43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B088" w14:textId="77777777" w:rsidR="00B932DB" w:rsidRDefault="00B932DB" w:rsidP="001B4FB6">
      <w:pPr>
        <w:spacing w:after="0" w:line="240" w:lineRule="auto"/>
      </w:pPr>
      <w:r>
        <w:separator/>
      </w:r>
    </w:p>
  </w:endnote>
  <w:endnote w:type="continuationSeparator" w:id="0">
    <w:p w14:paraId="68434F56" w14:textId="77777777" w:rsidR="00B932DB" w:rsidRDefault="00B932DB" w:rsidP="001B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8678" w14:textId="77777777" w:rsidR="00B932DB" w:rsidRDefault="00B932DB" w:rsidP="001B4FB6">
      <w:pPr>
        <w:spacing w:after="0" w:line="240" w:lineRule="auto"/>
      </w:pPr>
      <w:r>
        <w:separator/>
      </w:r>
    </w:p>
  </w:footnote>
  <w:footnote w:type="continuationSeparator" w:id="0">
    <w:p w14:paraId="56C0C37E" w14:textId="77777777" w:rsidR="00B932DB" w:rsidRDefault="00B932DB" w:rsidP="001B4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5B0"/>
    <w:multiLevelType w:val="hybridMultilevel"/>
    <w:tmpl w:val="A434E550"/>
    <w:lvl w:ilvl="0" w:tplc="1F4CF9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5DE3458"/>
    <w:multiLevelType w:val="hybridMultilevel"/>
    <w:tmpl w:val="AF8C1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86853FC"/>
    <w:multiLevelType w:val="hybridMultilevel"/>
    <w:tmpl w:val="A1CEED14"/>
    <w:lvl w:ilvl="0" w:tplc="0415000F">
      <w:start w:val="1"/>
      <w:numFmt w:val="decimal"/>
      <w:lvlText w:val="%1."/>
      <w:lvlJc w:val="left"/>
      <w:pPr>
        <w:ind w:left="1920" w:hanging="360"/>
      </w:pPr>
    </w:lvl>
    <w:lvl w:ilvl="1" w:tplc="F90E34DC">
      <w:start w:val="1"/>
      <w:numFmt w:val="lowerLetter"/>
      <w:lvlText w:val="%2)"/>
      <w:lvlJc w:val="left"/>
      <w:pPr>
        <w:ind w:left="2640" w:hanging="360"/>
      </w:pPr>
      <w:rPr>
        <w:rFonts w:hint="default"/>
      </w:rPr>
    </w:lvl>
    <w:lvl w:ilvl="2" w:tplc="BCA0B94C">
      <w:start w:val="2"/>
      <w:numFmt w:val="bullet"/>
      <w:lvlText w:val=""/>
      <w:lvlJc w:val="left"/>
      <w:pPr>
        <w:ind w:left="3540" w:hanging="360"/>
      </w:pPr>
      <w:rPr>
        <w:rFonts w:ascii="Symbol" w:eastAsia="Calibri" w:hAnsi="Symbol" w:cs="Times New Roman" w:hint="default"/>
        <w:color w:val="auto"/>
      </w:r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1C"/>
    <w:rsid w:val="00045664"/>
    <w:rsid w:val="0008521C"/>
    <w:rsid w:val="000C0B5F"/>
    <w:rsid w:val="000C653B"/>
    <w:rsid w:val="00106B27"/>
    <w:rsid w:val="00166529"/>
    <w:rsid w:val="001944E8"/>
    <w:rsid w:val="001B4FB6"/>
    <w:rsid w:val="001D343E"/>
    <w:rsid w:val="001E1477"/>
    <w:rsid w:val="00210E15"/>
    <w:rsid w:val="00222742"/>
    <w:rsid w:val="00244742"/>
    <w:rsid w:val="00266617"/>
    <w:rsid w:val="002716FA"/>
    <w:rsid w:val="0028225C"/>
    <w:rsid w:val="002F115A"/>
    <w:rsid w:val="00313632"/>
    <w:rsid w:val="003423DF"/>
    <w:rsid w:val="00347FDD"/>
    <w:rsid w:val="00353A7D"/>
    <w:rsid w:val="003A6AAC"/>
    <w:rsid w:val="003B41A4"/>
    <w:rsid w:val="003E0566"/>
    <w:rsid w:val="003F2764"/>
    <w:rsid w:val="00404A4B"/>
    <w:rsid w:val="00425DC6"/>
    <w:rsid w:val="004772EB"/>
    <w:rsid w:val="004920E2"/>
    <w:rsid w:val="004C0478"/>
    <w:rsid w:val="004C056F"/>
    <w:rsid w:val="004E707A"/>
    <w:rsid w:val="004F29C0"/>
    <w:rsid w:val="00503A6F"/>
    <w:rsid w:val="005050C0"/>
    <w:rsid w:val="005D29C9"/>
    <w:rsid w:val="005D437A"/>
    <w:rsid w:val="005E2D4A"/>
    <w:rsid w:val="0062249A"/>
    <w:rsid w:val="006307F6"/>
    <w:rsid w:val="00710DA2"/>
    <w:rsid w:val="007369E4"/>
    <w:rsid w:val="00750664"/>
    <w:rsid w:val="007547BF"/>
    <w:rsid w:val="007960E5"/>
    <w:rsid w:val="007B2F89"/>
    <w:rsid w:val="00880643"/>
    <w:rsid w:val="008C1E12"/>
    <w:rsid w:val="008D1272"/>
    <w:rsid w:val="008D681D"/>
    <w:rsid w:val="008E625E"/>
    <w:rsid w:val="00902FCA"/>
    <w:rsid w:val="0093431B"/>
    <w:rsid w:val="00940A4F"/>
    <w:rsid w:val="009632EE"/>
    <w:rsid w:val="009A341C"/>
    <w:rsid w:val="009E6789"/>
    <w:rsid w:val="009F1E7F"/>
    <w:rsid w:val="009F3429"/>
    <w:rsid w:val="00A02D42"/>
    <w:rsid w:val="00A0680C"/>
    <w:rsid w:val="00A6495A"/>
    <w:rsid w:val="00AD02A7"/>
    <w:rsid w:val="00AD6078"/>
    <w:rsid w:val="00B00A23"/>
    <w:rsid w:val="00B149CC"/>
    <w:rsid w:val="00B249CB"/>
    <w:rsid w:val="00B932DB"/>
    <w:rsid w:val="00C37DD4"/>
    <w:rsid w:val="00C55A38"/>
    <w:rsid w:val="00C75AA7"/>
    <w:rsid w:val="00C8565B"/>
    <w:rsid w:val="00CC695D"/>
    <w:rsid w:val="00D136B7"/>
    <w:rsid w:val="00D45966"/>
    <w:rsid w:val="00D9315F"/>
    <w:rsid w:val="00D96CD3"/>
    <w:rsid w:val="00DD54D2"/>
    <w:rsid w:val="00DF30EC"/>
    <w:rsid w:val="00E27F51"/>
    <w:rsid w:val="00E70512"/>
    <w:rsid w:val="00EA0380"/>
    <w:rsid w:val="00EA39DD"/>
    <w:rsid w:val="00EE63C7"/>
    <w:rsid w:val="00F6038C"/>
    <w:rsid w:val="00F94738"/>
    <w:rsid w:val="00FD54B7"/>
    <w:rsid w:val="00FF79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16BDB"/>
  <w15:chartTrackingRefBased/>
  <w15:docId w15:val="{4D8CFEA5-9872-4C3A-972E-5A64DDFB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341C"/>
    <w:pPr>
      <w:suppressAutoHyphens/>
      <w:spacing w:after="200" w:line="276" w:lineRule="auto"/>
    </w:pPr>
    <w:rPr>
      <w:rFonts w:ascii="Calibri" w:eastAsia="Times New Roman" w:hAnsi="Calibri"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A341C"/>
    <w:pPr>
      <w:suppressAutoHyphens/>
      <w:autoSpaceDN w:val="0"/>
      <w:spacing w:after="200" w:line="276" w:lineRule="auto"/>
    </w:pPr>
    <w:rPr>
      <w:rFonts w:ascii="Calibri" w:eastAsia="SimSun" w:hAnsi="Calibri" w:cs="F"/>
      <w:kern w:val="3"/>
    </w:rPr>
  </w:style>
  <w:style w:type="character" w:styleId="Hipercze">
    <w:name w:val="Hyperlink"/>
    <w:basedOn w:val="Domylnaczcionkaakapitu"/>
    <w:uiPriority w:val="99"/>
    <w:semiHidden/>
    <w:unhideWhenUsed/>
    <w:rsid w:val="009A341C"/>
    <w:rPr>
      <w:color w:val="0000FF"/>
      <w:u w:val="single"/>
    </w:rPr>
  </w:style>
  <w:style w:type="paragraph" w:styleId="Nagwek">
    <w:name w:val="header"/>
    <w:basedOn w:val="Normalny"/>
    <w:link w:val="NagwekZnak"/>
    <w:uiPriority w:val="99"/>
    <w:unhideWhenUsed/>
    <w:rsid w:val="001B4F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4FB6"/>
    <w:rPr>
      <w:rFonts w:ascii="Calibri" w:eastAsia="Times New Roman" w:hAnsi="Calibri" w:cs="Times New Roman"/>
      <w:lang w:eastAsia="zh-CN"/>
    </w:rPr>
  </w:style>
  <w:style w:type="paragraph" w:styleId="Stopka">
    <w:name w:val="footer"/>
    <w:basedOn w:val="Normalny"/>
    <w:link w:val="StopkaZnak"/>
    <w:uiPriority w:val="99"/>
    <w:unhideWhenUsed/>
    <w:rsid w:val="001B4F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4FB6"/>
    <w:rPr>
      <w:rFonts w:ascii="Calibri" w:eastAsia="Times New Roman" w:hAnsi="Calibri" w:cs="Times New Roman"/>
      <w:lang w:eastAsia="zh-CN"/>
    </w:rPr>
  </w:style>
  <w:style w:type="paragraph" w:styleId="Akapitzlist">
    <w:name w:val="List Paragraph"/>
    <w:basedOn w:val="Normalny"/>
    <w:uiPriority w:val="34"/>
    <w:qFormat/>
    <w:rsid w:val="003423DF"/>
    <w:pPr>
      <w:ind w:left="720"/>
      <w:contextualSpacing/>
    </w:pPr>
  </w:style>
  <w:style w:type="character" w:styleId="Tekstzastpczy">
    <w:name w:val="Placeholder Text"/>
    <w:basedOn w:val="Domylnaczcionkaakapitu"/>
    <w:uiPriority w:val="99"/>
    <w:semiHidden/>
    <w:rsid w:val="009E67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4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D1440-F7A2-4836-A583-1845032D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576</Words>
  <Characters>3459</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Brzozowska Dorota  (DPA)</dc:creator>
  <cp:keywords/>
  <dc:description/>
  <cp:lastModifiedBy>Niemyjski Marcin  (DPA)</cp:lastModifiedBy>
  <cp:revision>4</cp:revision>
  <dcterms:created xsi:type="dcterms:W3CDTF">2021-11-17T11:38:00Z</dcterms:created>
  <dcterms:modified xsi:type="dcterms:W3CDTF">2021-11-17T14:35:00Z</dcterms:modified>
</cp:coreProperties>
</file>