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0A93B0F6" w:rsidR="009C2911" w:rsidRDefault="00F83471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Wodociągi i Kanalizacja Sp. z o.o. Dzierżoniów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7056AEB9" w:rsidR="009C2911" w:rsidRDefault="00332D40" w:rsidP="00F8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6126E4">
              <w:t>FENX.0</w:t>
            </w:r>
            <w:r w:rsidR="00C81CB1">
              <w:t>1</w:t>
            </w:r>
            <w:r w:rsidR="00C62FCD">
              <w:t>.0</w:t>
            </w:r>
            <w:r w:rsidR="00C81CB1">
              <w:t>3</w:t>
            </w:r>
            <w:r w:rsidR="00765C8C">
              <w:t>-IW.01-00</w:t>
            </w:r>
            <w:r w:rsidR="00F83471">
              <w:t>17</w:t>
            </w:r>
            <w:r w:rsidR="006126E4">
              <w:t>/23</w:t>
            </w:r>
            <w:r w:rsidR="00267ECD">
              <w:t xml:space="preserve"> </w:t>
            </w:r>
            <w:r w:rsidR="00AF5BA3">
              <w:t>pn.: „</w:t>
            </w:r>
            <w:r w:rsidR="00F83471">
              <w:t>Uporządkowanie gospodarki wodno- ściekowej na terenie gmin powiatu dzierżoniowskiego- etap III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533B6C35" w:rsidR="009C2911" w:rsidRDefault="00F83471" w:rsidP="00F8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10.12</w:t>
            </w:r>
            <w:r w:rsidR="006126E4">
              <w:t>.2024</w:t>
            </w:r>
            <w:r w:rsidR="006022F8">
              <w:t xml:space="preserve">- </w:t>
            </w:r>
            <w:r>
              <w:t xml:space="preserve">19.01.2025 </w:t>
            </w:r>
            <w:r w:rsidR="00AF5BA3">
              <w:t>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1F0D03A1" w:rsidR="009C2911" w:rsidRDefault="00020B72" w:rsidP="00F8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F83471">
              <w:t>Rozbudowa oczyszczalni ścieków w Dzierżoniowie</w:t>
            </w:r>
            <w:bookmarkStart w:id="0" w:name="_GoBack"/>
            <w:bookmarkEnd w:id="0"/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1CB1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83471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FENX.01.03-IW.01-0009/23-001</vt:lpstr>
    </vt:vector>
  </TitlesOfParts>
  <Company>NFOSiGW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FENX.01.03-IW.01-0017/23-001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2025-01-15T13:11:00Z</dcterms:created>
  <dcterms:modified xsi:type="dcterms:W3CDTF">2025-01-15T13:11:00Z</dcterms:modified>
</cp:coreProperties>
</file>