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3B36" w14:textId="0DC56522" w:rsidR="00A14700" w:rsidRPr="007767D1" w:rsidRDefault="00A14700" w:rsidP="00A14700">
      <w:pPr>
        <w:ind w:firstLine="0"/>
        <w:rPr>
          <w:rFonts w:asciiTheme="minorHAnsi" w:hAnsiTheme="minorHAnsi" w:cstheme="minorHAnsi"/>
          <w:bCs/>
          <w:szCs w:val="24"/>
        </w:rPr>
      </w:pPr>
      <w:r w:rsidRPr="007767D1">
        <w:rPr>
          <w:rFonts w:asciiTheme="minorHAnsi" w:hAnsiTheme="minorHAnsi" w:cstheme="minorHAnsi"/>
          <w:szCs w:val="24"/>
        </w:rPr>
        <w:object w:dxaOrig="795" w:dyaOrig="795" w14:anchorId="5EC02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40pt" o:ole="" fillcolor="window">
            <v:imagedata r:id="rId8" o:title=""/>
          </v:shape>
          <o:OLEObject Type="Embed" ProgID="Word.Picture.8" ShapeID="_x0000_i1025" DrawAspect="Content" ObjectID="_1751278706" r:id="rId9"/>
        </w:object>
      </w:r>
    </w:p>
    <w:p w14:paraId="70C43F2F" w14:textId="77777777" w:rsidR="00A14700" w:rsidRPr="007767D1" w:rsidRDefault="00A14700" w:rsidP="00A14700">
      <w:pPr>
        <w:ind w:firstLine="0"/>
        <w:rPr>
          <w:rFonts w:asciiTheme="minorHAnsi" w:hAnsiTheme="minorHAnsi" w:cstheme="minorHAnsi"/>
          <w:bCs/>
          <w:szCs w:val="24"/>
        </w:rPr>
      </w:pPr>
      <w:r w:rsidRPr="007767D1">
        <w:rPr>
          <w:rFonts w:asciiTheme="minorHAnsi" w:hAnsiTheme="minorHAnsi" w:cstheme="minorHAnsi"/>
          <w:bCs/>
          <w:szCs w:val="24"/>
        </w:rPr>
        <w:t>GENERALNY DYREKTOR OCHRONY ŚRODOWISKA</w:t>
      </w:r>
    </w:p>
    <w:p w14:paraId="33B8F39A" w14:textId="77777777" w:rsidR="00A14700" w:rsidRPr="007767D1" w:rsidRDefault="00A14700" w:rsidP="00A14700">
      <w:pPr>
        <w:ind w:firstLine="0"/>
        <w:rPr>
          <w:rFonts w:asciiTheme="minorHAnsi" w:hAnsiTheme="minorHAnsi" w:cstheme="minorHAnsi"/>
          <w:bCs/>
          <w:szCs w:val="24"/>
        </w:rPr>
      </w:pPr>
    </w:p>
    <w:p w14:paraId="5966195C" w14:textId="5CDC3AFB" w:rsidR="00A14700" w:rsidRPr="007767D1" w:rsidRDefault="00A14700" w:rsidP="00A14700">
      <w:pPr>
        <w:ind w:firstLine="0"/>
        <w:rPr>
          <w:rFonts w:asciiTheme="minorHAnsi" w:hAnsiTheme="minorHAnsi" w:cstheme="minorHAnsi"/>
          <w:bCs/>
          <w:szCs w:val="24"/>
        </w:rPr>
      </w:pPr>
      <w:r w:rsidRPr="007767D1">
        <w:rPr>
          <w:rFonts w:asciiTheme="minorHAnsi" w:hAnsiTheme="minorHAnsi" w:cstheme="minorHAnsi"/>
          <w:bCs/>
          <w:szCs w:val="24"/>
        </w:rPr>
        <w:t>Warszawa, 31 sierpnia 2021 r.</w:t>
      </w:r>
    </w:p>
    <w:p w14:paraId="0BF95FC6" w14:textId="3276C456" w:rsidR="00B242D3" w:rsidRPr="007767D1" w:rsidRDefault="00A14700" w:rsidP="00A21E15">
      <w:pPr>
        <w:ind w:firstLine="0"/>
        <w:rPr>
          <w:rFonts w:asciiTheme="minorHAnsi" w:hAnsiTheme="minorHAnsi" w:cstheme="minorHAnsi"/>
          <w:bCs/>
          <w:szCs w:val="24"/>
        </w:rPr>
      </w:pPr>
      <w:r w:rsidRPr="007767D1">
        <w:rPr>
          <w:rFonts w:asciiTheme="minorHAnsi" w:hAnsiTheme="minorHAnsi" w:cstheme="minorHAnsi"/>
          <w:bCs/>
          <w:szCs w:val="24"/>
        </w:rPr>
        <w:t>DOOŚ-WDŚZOO.420.18.2020.KN.24</w:t>
      </w:r>
    </w:p>
    <w:p w14:paraId="500F8B10" w14:textId="77777777" w:rsidR="00A21E15" w:rsidRPr="007767D1" w:rsidRDefault="00A21E15" w:rsidP="00A21E15">
      <w:pPr>
        <w:ind w:firstLine="0"/>
        <w:rPr>
          <w:rFonts w:asciiTheme="minorHAnsi" w:hAnsiTheme="minorHAnsi" w:cstheme="minorHAnsi"/>
          <w:bCs/>
          <w:szCs w:val="24"/>
        </w:rPr>
      </w:pPr>
    </w:p>
    <w:p w14:paraId="78DBEF71" w14:textId="77777777" w:rsidR="00677199" w:rsidRPr="007767D1" w:rsidRDefault="0037245C" w:rsidP="00BF3ED6">
      <w:pPr>
        <w:spacing w:after="240"/>
        <w:ind w:firstLine="0"/>
        <w:rPr>
          <w:rFonts w:asciiTheme="minorHAnsi" w:hAnsiTheme="minorHAnsi" w:cstheme="minorHAnsi"/>
          <w:szCs w:val="24"/>
        </w:rPr>
      </w:pPr>
      <w:r w:rsidRPr="007767D1">
        <w:rPr>
          <w:rFonts w:asciiTheme="minorHAnsi" w:hAnsiTheme="minorHAnsi" w:cstheme="minorHAnsi"/>
          <w:szCs w:val="24"/>
        </w:rPr>
        <w:t>DECYZJA</w:t>
      </w:r>
    </w:p>
    <w:p w14:paraId="79CD4DB0" w14:textId="2A5975FD" w:rsidR="00EB0CC4" w:rsidRPr="007767D1" w:rsidRDefault="0037245C" w:rsidP="00862E60">
      <w:pPr>
        <w:pStyle w:val="Tekstpodstawowy"/>
        <w:spacing w:line="312" w:lineRule="auto"/>
        <w:ind w:firstLine="539"/>
        <w:rPr>
          <w:rFonts w:asciiTheme="minorHAnsi" w:hAnsiTheme="minorHAnsi" w:cstheme="minorHAnsi"/>
        </w:rPr>
      </w:pPr>
      <w:r w:rsidRPr="007767D1">
        <w:rPr>
          <w:rFonts w:asciiTheme="minorHAnsi" w:hAnsiTheme="minorHAnsi" w:cstheme="minorHAnsi"/>
        </w:rPr>
        <w:t>Na podstawie art. 138 §</w:t>
      </w:r>
      <w:r w:rsidR="007E1775" w:rsidRPr="007767D1">
        <w:rPr>
          <w:rFonts w:asciiTheme="minorHAnsi" w:hAnsiTheme="minorHAnsi" w:cstheme="minorHAnsi"/>
        </w:rPr>
        <w:t xml:space="preserve"> </w:t>
      </w:r>
      <w:r w:rsidR="009570C2" w:rsidRPr="007767D1">
        <w:rPr>
          <w:rFonts w:asciiTheme="minorHAnsi" w:hAnsiTheme="minorHAnsi" w:cstheme="minorHAnsi"/>
        </w:rPr>
        <w:t>1</w:t>
      </w:r>
      <w:r w:rsidR="005D4291" w:rsidRPr="007767D1">
        <w:rPr>
          <w:rFonts w:asciiTheme="minorHAnsi" w:hAnsiTheme="minorHAnsi" w:cstheme="minorHAnsi"/>
        </w:rPr>
        <w:t xml:space="preserve"> pkt 1 i 2</w:t>
      </w:r>
      <w:r w:rsidRPr="007767D1">
        <w:rPr>
          <w:rFonts w:asciiTheme="minorHAnsi" w:hAnsiTheme="minorHAnsi" w:cstheme="minorHAnsi"/>
        </w:rPr>
        <w:t xml:space="preserve"> ustawy z dnia 14 czerwca 1960 r. </w:t>
      </w:r>
      <w:r w:rsidR="008D177A" w:rsidRPr="007767D1">
        <w:rPr>
          <w:rFonts w:asciiTheme="minorHAnsi" w:hAnsiTheme="minorHAnsi" w:cstheme="minorHAnsi"/>
        </w:rPr>
        <w:t>–</w:t>
      </w:r>
      <w:r w:rsidRPr="007767D1">
        <w:rPr>
          <w:rFonts w:asciiTheme="minorHAnsi" w:hAnsiTheme="minorHAnsi" w:cstheme="minorHAnsi"/>
        </w:rPr>
        <w:t xml:space="preserve"> Kodeks postępowania administracyjnego</w:t>
      </w:r>
      <w:r w:rsidR="009E1F0E" w:rsidRPr="007767D1">
        <w:rPr>
          <w:rFonts w:asciiTheme="minorHAnsi" w:hAnsiTheme="minorHAnsi" w:cstheme="minorHAnsi"/>
        </w:rPr>
        <w:t xml:space="preserve"> (Dz. U. z 20</w:t>
      </w:r>
      <w:r w:rsidR="002D28A0" w:rsidRPr="007767D1">
        <w:rPr>
          <w:rFonts w:asciiTheme="minorHAnsi" w:hAnsiTheme="minorHAnsi" w:cstheme="minorHAnsi"/>
        </w:rPr>
        <w:t>2</w:t>
      </w:r>
      <w:r w:rsidR="009F3D65" w:rsidRPr="007767D1">
        <w:rPr>
          <w:rFonts w:asciiTheme="minorHAnsi" w:hAnsiTheme="minorHAnsi" w:cstheme="minorHAnsi"/>
        </w:rPr>
        <w:t>1</w:t>
      </w:r>
      <w:r w:rsidR="009E1F0E" w:rsidRPr="007767D1">
        <w:rPr>
          <w:rFonts w:asciiTheme="minorHAnsi" w:hAnsiTheme="minorHAnsi" w:cstheme="minorHAnsi"/>
        </w:rPr>
        <w:t xml:space="preserve"> </w:t>
      </w:r>
      <w:r w:rsidRPr="007767D1">
        <w:rPr>
          <w:rFonts w:asciiTheme="minorHAnsi" w:hAnsiTheme="minorHAnsi" w:cstheme="minorHAnsi"/>
        </w:rPr>
        <w:t xml:space="preserve">r. poz. </w:t>
      </w:r>
      <w:r w:rsidR="002D28A0" w:rsidRPr="007767D1">
        <w:rPr>
          <w:rFonts w:asciiTheme="minorHAnsi" w:hAnsiTheme="minorHAnsi" w:cstheme="minorHAnsi"/>
        </w:rPr>
        <w:t>735</w:t>
      </w:r>
      <w:r w:rsidRPr="007767D1">
        <w:rPr>
          <w:rFonts w:asciiTheme="minorHAnsi" w:hAnsiTheme="minorHAnsi" w:cstheme="minorHAnsi"/>
        </w:rPr>
        <w:t xml:space="preserve">), dalej </w:t>
      </w:r>
      <w:r w:rsidR="000D5F31" w:rsidRPr="007767D1">
        <w:rPr>
          <w:rFonts w:asciiTheme="minorHAnsi" w:hAnsiTheme="minorHAnsi" w:cstheme="minorHAnsi"/>
        </w:rPr>
        <w:t>Kpa</w:t>
      </w:r>
      <w:r w:rsidRPr="007767D1">
        <w:rPr>
          <w:rFonts w:asciiTheme="minorHAnsi" w:hAnsiTheme="minorHAnsi" w:cstheme="minorHAnsi"/>
        </w:rPr>
        <w:t>,</w:t>
      </w:r>
      <w:r w:rsidR="002374C1" w:rsidRPr="007767D1">
        <w:rPr>
          <w:rFonts w:asciiTheme="minorHAnsi" w:hAnsiTheme="minorHAnsi" w:cstheme="minorHAnsi"/>
        </w:rPr>
        <w:t xml:space="preserve"> w związku z art. </w:t>
      </w:r>
      <w:r w:rsidR="00586B26" w:rsidRPr="007767D1">
        <w:rPr>
          <w:rFonts w:asciiTheme="minorHAnsi" w:hAnsiTheme="minorHAnsi" w:cstheme="minorHAnsi"/>
        </w:rPr>
        <w:t>71</w:t>
      </w:r>
      <w:r w:rsidR="002374C1" w:rsidRPr="007767D1">
        <w:rPr>
          <w:rFonts w:asciiTheme="minorHAnsi" w:hAnsiTheme="minorHAnsi" w:cstheme="minorHAnsi"/>
        </w:rPr>
        <w:t xml:space="preserve"> ust. </w:t>
      </w:r>
      <w:r w:rsidR="000B50E4" w:rsidRPr="007767D1">
        <w:rPr>
          <w:rFonts w:asciiTheme="minorHAnsi" w:hAnsiTheme="minorHAnsi" w:cstheme="minorHAnsi"/>
        </w:rPr>
        <w:t>2 pkt 2</w:t>
      </w:r>
      <w:r w:rsidR="00095902" w:rsidRPr="007767D1">
        <w:rPr>
          <w:rFonts w:asciiTheme="minorHAnsi" w:hAnsiTheme="minorHAnsi" w:cstheme="minorHAnsi"/>
        </w:rPr>
        <w:t xml:space="preserve"> </w:t>
      </w:r>
      <w:r w:rsidR="002374C1" w:rsidRPr="007767D1">
        <w:rPr>
          <w:rFonts w:asciiTheme="minorHAnsi" w:hAnsiTheme="minorHAnsi" w:cstheme="minorHAnsi"/>
        </w:rPr>
        <w:t>ustawy z dnia 3 października 2008 r. o udostępnianiu informacji o środowisku i jego ochronie, udziale społeczeństwa w ochronie środowiska oraz o ocenach oddziaływania na środowisko (Dz. U. z</w:t>
      </w:r>
      <w:r w:rsidR="00EC2CE1" w:rsidRPr="007767D1">
        <w:rPr>
          <w:rFonts w:asciiTheme="minorHAnsi" w:hAnsiTheme="minorHAnsi" w:cstheme="minorHAnsi"/>
        </w:rPr>
        <w:t> </w:t>
      </w:r>
      <w:r w:rsidR="002374C1" w:rsidRPr="007767D1">
        <w:rPr>
          <w:rFonts w:asciiTheme="minorHAnsi" w:hAnsiTheme="minorHAnsi" w:cstheme="minorHAnsi"/>
        </w:rPr>
        <w:t>20</w:t>
      </w:r>
      <w:r w:rsidR="002D28A0" w:rsidRPr="007767D1">
        <w:rPr>
          <w:rFonts w:asciiTheme="minorHAnsi" w:hAnsiTheme="minorHAnsi" w:cstheme="minorHAnsi"/>
        </w:rPr>
        <w:t>2</w:t>
      </w:r>
      <w:r w:rsidR="00EC2CE1" w:rsidRPr="007767D1">
        <w:rPr>
          <w:rFonts w:asciiTheme="minorHAnsi" w:hAnsiTheme="minorHAnsi" w:cstheme="minorHAnsi"/>
        </w:rPr>
        <w:t>1 </w:t>
      </w:r>
      <w:r w:rsidR="002374C1" w:rsidRPr="007767D1">
        <w:rPr>
          <w:rFonts w:asciiTheme="minorHAnsi" w:hAnsiTheme="minorHAnsi" w:cstheme="minorHAnsi"/>
        </w:rPr>
        <w:t xml:space="preserve">r. poz. </w:t>
      </w:r>
      <w:r w:rsidR="002D28A0" w:rsidRPr="007767D1">
        <w:rPr>
          <w:rFonts w:asciiTheme="minorHAnsi" w:hAnsiTheme="minorHAnsi" w:cstheme="minorHAnsi"/>
        </w:rPr>
        <w:t>247</w:t>
      </w:r>
      <w:r w:rsidR="004B35B4" w:rsidRPr="007767D1">
        <w:rPr>
          <w:rFonts w:asciiTheme="minorHAnsi" w:hAnsiTheme="minorHAnsi" w:cstheme="minorHAnsi"/>
        </w:rPr>
        <w:t>,</w:t>
      </w:r>
      <w:r w:rsidR="002374C1" w:rsidRPr="007767D1">
        <w:rPr>
          <w:rFonts w:asciiTheme="minorHAnsi" w:hAnsiTheme="minorHAnsi" w:cstheme="minorHAnsi"/>
        </w:rPr>
        <w:t xml:space="preserve"> ze zm.), dalej ustaw</w:t>
      </w:r>
      <w:r w:rsidR="004F13FA" w:rsidRPr="007767D1">
        <w:rPr>
          <w:rFonts w:asciiTheme="minorHAnsi" w:hAnsiTheme="minorHAnsi" w:cstheme="minorHAnsi"/>
        </w:rPr>
        <w:t>a</w:t>
      </w:r>
      <w:r w:rsidR="002374C1" w:rsidRPr="007767D1">
        <w:rPr>
          <w:rFonts w:asciiTheme="minorHAnsi" w:hAnsiTheme="minorHAnsi" w:cstheme="minorHAnsi"/>
        </w:rPr>
        <w:t xml:space="preserve"> </w:t>
      </w:r>
      <w:r w:rsidR="00C9280E" w:rsidRPr="007767D1">
        <w:rPr>
          <w:rFonts w:asciiTheme="minorHAnsi" w:hAnsiTheme="minorHAnsi" w:cstheme="minorHAnsi"/>
        </w:rPr>
        <w:t>ooś</w:t>
      </w:r>
      <w:r w:rsidR="002374C1" w:rsidRPr="007767D1">
        <w:rPr>
          <w:rFonts w:asciiTheme="minorHAnsi" w:hAnsiTheme="minorHAnsi" w:cstheme="minorHAnsi"/>
        </w:rPr>
        <w:t>,</w:t>
      </w:r>
      <w:r w:rsidR="00FC0059" w:rsidRPr="007767D1">
        <w:rPr>
          <w:rFonts w:asciiTheme="minorHAnsi" w:hAnsiTheme="minorHAnsi" w:cstheme="minorHAnsi"/>
        </w:rPr>
        <w:t xml:space="preserve"> </w:t>
      </w:r>
      <w:r w:rsidR="0082453E" w:rsidRPr="007767D1">
        <w:rPr>
          <w:rFonts w:asciiTheme="minorHAnsi" w:hAnsiTheme="minorHAnsi" w:cstheme="minorHAnsi"/>
        </w:rPr>
        <w:t>po rozpatrzeniu odwoła</w:t>
      </w:r>
      <w:r w:rsidR="00F3605A" w:rsidRPr="007767D1">
        <w:rPr>
          <w:rFonts w:asciiTheme="minorHAnsi" w:hAnsiTheme="minorHAnsi" w:cstheme="minorHAnsi"/>
        </w:rPr>
        <w:t>nia</w:t>
      </w:r>
      <w:r w:rsidR="0082453E" w:rsidRPr="007767D1">
        <w:rPr>
          <w:rFonts w:asciiTheme="minorHAnsi" w:hAnsiTheme="minorHAnsi" w:cstheme="minorHAnsi"/>
        </w:rPr>
        <w:t xml:space="preserve"> </w:t>
      </w:r>
      <w:r w:rsidR="00F3605A" w:rsidRPr="007767D1">
        <w:rPr>
          <w:rFonts w:asciiTheme="minorHAnsi" w:hAnsiTheme="minorHAnsi" w:cstheme="minorHAnsi"/>
        </w:rPr>
        <w:t>Stowar</w:t>
      </w:r>
      <w:r w:rsidR="000B50E4" w:rsidRPr="007767D1">
        <w:rPr>
          <w:rFonts w:asciiTheme="minorHAnsi" w:hAnsiTheme="minorHAnsi" w:cstheme="minorHAnsi"/>
        </w:rPr>
        <w:t>zyszenia „Wolna Wypoczynkowa” z </w:t>
      </w:r>
      <w:r w:rsidR="004B35B4" w:rsidRPr="007767D1">
        <w:rPr>
          <w:rFonts w:asciiTheme="minorHAnsi" w:hAnsiTheme="minorHAnsi" w:cstheme="minorHAnsi"/>
        </w:rPr>
        <w:t>dnia 26 marca 2020 </w:t>
      </w:r>
      <w:r w:rsidR="00F3605A" w:rsidRPr="007767D1">
        <w:rPr>
          <w:rFonts w:asciiTheme="minorHAnsi" w:hAnsiTheme="minorHAnsi" w:cstheme="minorHAnsi"/>
        </w:rPr>
        <w:t>r.</w:t>
      </w:r>
      <w:r w:rsidR="00B311F2" w:rsidRPr="007767D1">
        <w:rPr>
          <w:rFonts w:asciiTheme="minorHAnsi" w:hAnsiTheme="minorHAnsi" w:cstheme="minorHAnsi"/>
        </w:rPr>
        <w:t xml:space="preserve"> </w:t>
      </w:r>
      <w:r w:rsidR="0082453E" w:rsidRPr="007767D1">
        <w:rPr>
          <w:rFonts w:asciiTheme="minorHAnsi" w:hAnsiTheme="minorHAnsi" w:cstheme="minorHAnsi"/>
        </w:rPr>
        <w:t>od decyzji Regionalnego Dyrektora Ochrony Środowiska w</w:t>
      </w:r>
      <w:r w:rsidR="009570C2" w:rsidRPr="007767D1">
        <w:rPr>
          <w:rFonts w:asciiTheme="minorHAnsi" w:hAnsiTheme="minorHAnsi" w:cstheme="minorHAnsi"/>
        </w:rPr>
        <w:t xml:space="preserve"> </w:t>
      </w:r>
      <w:r w:rsidR="000B50E4" w:rsidRPr="007767D1">
        <w:rPr>
          <w:rFonts w:asciiTheme="minorHAnsi" w:hAnsiTheme="minorHAnsi" w:cstheme="minorHAnsi"/>
        </w:rPr>
        <w:t>Łodzi</w:t>
      </w:r>
      <w:r w:rsidR="006503A0" w:rsidRPr="007767D1">
        <w:rPr>
          <w:rFonts w:asciiTheme="minorHAnsi" w:hAnsiTheme="minorHAnsi" w:cstheme="minorHAnsi"/>
        </w:rPr>
        <w:t xml:space="preserve"> </w:t>
      </w:r>
      <w:r w:rsidR="000B50E4" w:rsidRPr="007767D1">
        <w:rPr>
          <w:rFonts w:asciiTheme="minorHAnsi" w:hAnsiTheme="minorHAnsi" w:cstheme="minorHAnsi"/>
        </w:rPr>
        <w:t>Nr </w:t>
      </w:r>
      <w:r w:rsidR="009E1F0E" w:rsidRPr="007767D1">
        <w:rPr>
          <w:rFonts w:asciiTheme="minorHAnsi" w:hAnsiTheme="minorHAnsi" w:cstheme="minorHAnsi"/>
        </w:rPr>
        <w:t>10/2020 z</w:t>
      </w:r>
      <w:r w:rsidR="00F3605A" w:rsidRPr="007767D1">
        <w:rPr>
          <w:rFonts w:asciiTheme="minorHAnsi" w:hAnsiTheme="minorHAnsi" w:cstheme="minorHAnsi"/>
        </w:rPr>
        <w:t> </w:t>
      </w:r>
      <w:r w:rsidR="009E1F0E" w:rsidRPr="007767D1">
        <w:rPr>
          <w:rFonts w:asciiTheme="minorHAnsi" w:hAnsiTheme="minorHAnsi" w:cstheme="minorHAnsi"/>
        </w:rPr>
        <w:t>dnia 13 marca 2020</w:t>
      </w:r>
      <w:r w:rsidR="0082453E" w:rsidRPr="007767D1">
        <w:rPr>
          <w:rFonts w:asciiTheme="minorHAnsi" w:hAnsiTheme="minorHAnsi" w:cstheme="minorHAnsi"/>
        </w:rPr>
        <w:t xml:space="preserve"> r., znak: </w:t>
      </w:r>
      <w:r w:rsidR="009E1F0E" w:rsidRPr="007767D1">
        <w:rPr>
          <w:rFonts w:asciiTheme="minorHAnsi" w:hAnsiTheme="minorHAnsi" w:cstheme="minorHAnsi"/>
        </w:rPr>
        <w:t>W</w:t>
      </w:r>
      <w:r w:rsidR="00C9280E" w:rsidRPr="007767D1">
        <w:rPr>
          <w:rFonts w:asciiTheme="minorHAnsi" w:hAnsiTheme="minorHAnsi" w:cstheme="minorHAnsi"/>
        </w:rPr>
        <w:t>OOŚ</w:t>
      </w:r>
      <w:r w:rsidR="0082453E" w:rsidRPr="007767D1">
        <w:rPr>
          <w:rFonts w:asciiTheme="minorHAnsi" w:hAnsiTheme="minorHAnsi" w:cstheme="minorHAnsi"/>
        </w:rPr>
        <w:t>.42</w:t>
      </w:r>
      <w:r w:rsidR="002374C1" w:rsidRPr="007767D1">
        <w:rPr>
          <w:rFonts w:asciiTheme="minorHAnsi" w:hAnsiTheme="minorHAnsi" w:cstheme="minorHAnsi"/>
        </w:rPr>
        <w:t>0</w:t>
      </w:r>
      <w:r w:rsidR="0082453E" w:rsidRPr="007767D1">
        <w:rPr>
          <w:rFonts w:asciiTheme="minorHAnsi" w:hAnsiTheme="minorHAnsi" w:cstheme="minorHAnsi"/>
        </w:rPr>
        <w:t>.</w:t>
      </w:r>
      <w:r w:rsidR="009E1F0E" w:rsidRPr="007767D1">
        <w:rPr>
          <w:rFonts w:asciiTheme="minorHAnsi" w:hAnsiTheme="minorHAnsi" w:cstheme="minorHAnsi"/>
        </w:rPr>
        <w:t>183</w:t>
      </w:r>
      <w:r w:rsidR="0082453E" w:rsidRPr="007767D1">
        <w:rPr>
          <w:rFonts w:asciiTheme="minorHAnsi" w:hAnsiTheme="minorHAnsi" w:cstheme="minorHAnsi"/>
        </w:rPr>
        <w:t>.201</w:t>
      </w:r>
      <w:r w:rsidR="009E1F0E" w:rsidRPr="007767D1">
        <w:rPr>
          <w:rFonts w:asciiTheme="minorHAnsi" w:hAnsiTheme="minorHAnsi" w:cstheme="minorHAnsi"/>
        </w:rPr>
        <w:t>8</w:t>
      </w:r>
      <w:r w:rsidR="0082453E" w:rsidRPr="007767D1">
        <w:rPr>
          <w:rFonts w:asciiTheme="minorHAnsi" w:hAnsiTheme="minorHAnsi" w:cstheme="minorHAnsi"/>
        </w:rPr>
        <w:t>.</w:t>
      </w:r>
      <w:r w:rsidR="009E1F0E" w:rsidRPr="007767D1">
        <w:rPr>
          <w:rFonts w:asciiTheme="minorHAnsi" w:hAnsiTheme="minorHAnsi" w:cstheme="minorHAnsi"/>
        </w:rPr>
        <w:t>MGr.24</w:t>
      </w:r>
      <w:r w:rsidR="0082453E" w:rsidRPr="007767D1">
        <w:rPr>
          <w:rFonts w:asciiTheme="minorHAnsi" w:hAnsiTheme="minorHAnsi" w:cstheme="minorHAnsi"/>
        </w:rPr>
        <w:t>,</w:t>
      </w:r>
      <w:r w:rsidR="009570C2" w:rsidRPr="007767D1">
        <w:rPr>
          <w:rFonts w:asciiTheme="minorHAnsi" w:hAnsiTheme="minorHAnsi" w:cstheme="minorHAnsi"/>
        </w:rPr>
        <w:t xml:space="preserve"> </w:t>
      </w:r>
      <w:r w:rsidR="009B1C98" w:rsidRPr="007767D1">
        <w:rPr>
          <w:rFonts w:asciiTheme="minorHAnsi" w:hAnsiTheme="minorHAnsi" w:cstheme="minorHAnsi"/>
        </w:rPr>
        <w:t>o </w:t>
      </w:r>
      <w:r w:rsidR="0082453E" w:rsidRPr="007767D1">
        <w:rPr>
          <w:rFonts w:asciiTheme="minorHAnsi" w:hAnsiTheme="minorHAnsi" w:cstheme="minorHAnsi"/>
        </w:rPr>
        <w:t>środowiskow</w:t>
      </w:r>
      <w:r w:rsidR="00586B26" w:rsidRPr="007767D1">
        <w:rPr>
          <w:rFonts w:asciiTheme="minorHAnsi" w:hAnsiTheme="minorHAnsi" w:cstheme="minorHAnsi"/>
        </w:rPr>
        <w:t>ych</w:t>
      </w:r>
      <w:r w:rsidR="0082453E" w:rsidRPr="007767D1">
        <w:rPr>
          <w:rFonts w:asciiTheme="minorHAnsi" w:hAnsiTheme="minorHAnsi" w:cstheme="minorHAnsi"/>
        </w:rPr>
        <w:t xml:space="preserve"> uwarunkowania</w:t>
      </w:r>
      <w:r w:rsidR="00586B26" w:rsidRPr="007767D1">
        <w:rPr>
          <w:rFonts w:asciiTheme="minorHAnsi" w:hAnsiTheme="minorHAnsi" w:cstheme="minorHAnsi"/>
        </w:rPr>
        <w:t>ch realizacji</w:t>
      </w:r>
      <w:r w:rsidR="0082453E" w:rsidRPr="007767D1">
        <w:rPr>
          <w:rFonts w:asciiTheme="minorHAnsi" w:hAnsiTheme="minorHAnsi" w:cstheme="minorHAnsi"/>
        </w:rPr>
        <w:t xml:space="preserve"> przedsięwzięcia </w:t>
      </w:r>
      <w:r w:rsidR="00095902" w:rsidRPr="007767D1">
        <w:rPr>
          <w:rFonts w:asciiTheme="minorHAnsi" w:hAnsiTheme="minorHAnsi" w:cstheme="minorHAnsi"/>
          <w:color w:val="000000"/>
        </w:rPr>
        <w:t xml:space="preserve">pn.: </w:t>
      </w:r>
      <w:r w:rsidR="004C0539" w:rsidRPr="007767D1">
        <w:rPr>
          <w:rFonts w:asciiTheme="minorHAnsi" w:hAnsiTheme="minorHAnsi" w:cstheme="minorHAnsi"/>
          <w:color w:val="000000"/>
        </w:rPr>
        <w:t>Rozbudowa drogi krajowej nr 91 (km 0+000 do km 71+908 z wyłączeniem odcinka od km 12+959 do km 21+152) oraz obwodnicy Radomska DK42/DK91,</w:t>
      </w:r>
      <w:r w:rsidR="003B1CF5" w:rsidRPr="007767D1">
        <w:rPr>
          <w:rFonts w:asciiTheme="minorHAnsi" w:hAnsiTheme="minorHAnsi" w:cstheme="minorHAnsi"/>
          <w:color w:val="000000"/>
        </w:rPr>
        <w:t xml:space="preserve"> obwodnicy Kamieńska, Rozprzy i </w:t>
      </w:r>
      <w:r w:rsidR="004C0539" w:rsidRPr="007767D1">
        <w:rPr>
          <w:rFonts w:asciiTheme="minorHAnsi" w:hAnsiTheme="minorHAnsi" w:cstheme="minorHAnsi"/>
          <w:color w:val="000000"/>
        </w:rPr>
        <w:t>Srocka w ciągu DK91</w:t>
      </w:r>
      <w:r w:rsidR="004F13FA" w:rsidRPr="007767D1">
        <w:rPr>
          <w:rFonts w:asciiTheme="minorHAnsi" w:hAnsiTheme="minorHAnsi" w:cstheme="minorHAnsi"/>
        </w:rPr>
        <w:t>:</w:t>
      </w:r>
    </w:p>
    <w:p w14:paraId="0E2A2E4B" w14:textId="607EF2C3" w:rsidR="00C86208" w:rsidRPr="007767D1" w:rsidRDefault="00C86208" w:rsidP="00C86208">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sentencj</w:t>
      </w:r>
      <w:r w:rsidR="008E1EB1" w:rsidRPr="007767D1">
        <w:rPr>
          <w:rFonts w:asciiTheme="minorHAnsi" w:hAnsiTheme="minorHAnsi" w:cstheme="minorHAnsi"/>
        </w:rPr>
        <w:t>ę</w:t>
      </w:r>
      <w:r w:rsidRPr="007767D1">
        <w:rPr>
          <w:rFonts w:asciiTheme="minorHAnsi" w:hAnsiTheme="minorHAnsi" w:cstheme="minorHAnsi"/>
        </w:rPr>
        <w:t xml:space="preserve"> </w:t>
      </w:r>
      <w:r w:rsidR="00443CD2" w:rsidRPr="007767D1">
        <w:rPr>
          <w:rFonts w:asciiTheme="minorHAnsi" w:hAnsiTheme="minorHAnsi" w:cstheme="minorHAnsi"/>
        </w:rPr>
        <w:t xml:space="preserve">decyzji </w:t>
      </w:r>
      <w:r w:rsidRPr="007767D1">
        <w:rPr>
          <w:rFonts w:asciiTheme="minorHAnsi" w:hAnsiTheme="minorHAnsi" w:cstheme="minorHAnsi"/>
        </w:rPr>
        <w:t xml:space="preserve">w </w:t>
      </w:r>
      <w:r w:rsidR="00AE3FE8" w:rsidRPr="007767D1">
        <w:rPr>
          <w:rFonts w:asciiTheme="minorHAnsi" w:hAnsiTheme="minorHAnsi" w:cstheme="minorHAnsi"/>
        </w:rPr>
        <w:t>części</w:t>
      </w:r>
      <w:r w:rsidRPr="007767D1">
        <w:rPr>
          <w:rFonts w:asciiTheme="minorHAnsi" w:hAnsiTheme="minorHAnsi" w:cstheme="minorHAnsi"/>
        </w:rPr>
        <w:t>:</w:t>
      </w:r>
    </w:p>
    <w:p w14:paraId="033E9AE3" w14:textId="247FAF42" w:rsidR="00C86208" w:rsidRPr="007767D1" w:rsidRDefault="00C86208" w:rsidP="00C86208">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w sprawie administracyjnej zainicjowanej wnioskiem z 6 lutego 2012 r. zmienionym pismem z 31 stycznia 2017 r. Generalnej Dyrekcji Dróg Krajowych i Autostrad Oddział w Łodzi działającej przez pełnomocnika, w sprawie wydania decyzji o środowiskowych uwarunkowaniach dla przedsięwzięcia</w:t>
      </w:r>
      <w:r w:rsidRPr="007767D1">
        <w:rPr>
          <w:rFonts w:asciiTheme="minorHAnsi" w:hAnsiTheme="minorHAnsi" w:cstheme="minorHAnsi"/>
          <w:szCs w:val="24"/>
        </w:rPr>
        <w:t>”</w:t>
      </w:r>
    </w:p>
    <w:p w14:paraId="13C8AD51" w14:textId="77777777" w:rsidR="00C86208" w:rsidRPr="007767D1" w:rsidRDefault="00C86208" w:rsidP="00C86208">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2C815A21" w14:textId="202BCABE" w:rsidR="00C86208" w:rsidRPr="007767D1" w:rsidRDefault="00C86208" w:rsidP="00C86208">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po rozpatrzeniu wniosku Generalnego Dyrektora Dróg Krajowych i Autostrad z dnia 6 lutego 2012 r., zmienionego pismem z dnia 31 stycznia 2017 r., o wydanie decyzji o środowiskowych uwarunkowaniach dla przedsięwzięcia</w:t>
      </w:r>
      <w:r w:rsidRPr="007767D1">
        <w:rPr>
          <w:rFonts w:asciiTheme="minorHAnsi" w:hAnsiTheme="minorHAnsi" w:cstheme="minorHAnsi"/>
          <w:szCs w:val="24"/>
        </w:rPr>
        <w:t>”</w:t>
      </w:r>
      <w:r w:rsidR="00321F67" w:rsidRPr="007767D1">
        <w:rPr>
          <w:rFonts w:asciiTheme="minorHAnsi" w:hAnsiTheme="minorHAnsi" w:cstheme="minorHAnsi"/>
          <w:szCs w:val="24"/>
        </w:rPr>
        <w:t>;</w:t>
      </w:r>
    </w:p>
    <w:p w14:paraId="18599CAC" w14:textId="1B0D408D" w:rsidR="00586B26" w:rsidRPr="007767D1" w:rsidRDefault="00586B26" w:rsidP="00586B26">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I.2.1 decyzji w brzmieniu:</w:t>
      </w:r>
    </w:p>
    <w:p w14:paraId="40DC4222" w14:textId="143B5F2E" w:rsidR="00586B26" w:rsidRPr="007767D1" w:rsidRDefault="00586B26" w:rsidP="00586B26">
      <w:pPr>
        <w:ind w:firstLine="0"/>
        <w:rPr>
          <w:rFonts w:asciiTheme="minorHAnsi" w:hAnsiTheme="minorHAnsi" w:cstheme="minorHAnsi"/>
          <w:szCs w:val="24"/>
        </w:rPr>
      </w:pPr>
      <w:r w:rsidRPr="007767D1">
        <w:rPr>
          <w:rFonts w:asciiTheme="minorHAnsi" w:hAnsiTheme="minorHAnsi" w:cstheme="minorHAnsi"/>
          <w:szCs w:val="24"/>
        </w:rPr>
        <w:t>„</w:t>
      </w:r>
      <w:r w:rsidR="00714237" w:rsidRPr="007767D1">
        <w:rPr>
          <w:rFonts w:asciiTheme="minorHAnsi" w:hAnsiTheme="minorHAnsi" w:cstheme="minorHAnsi"/>
          <w:color w:val="000000"/>
          <w:szCs w:val="24"/>
          <w:lang w:eastAsia="pl-PL" w:bidi="pl-PL"/>
        </w:rPr>
        <w:t xml:space="preserve">Podczas realizacji inwestycji prace budowlane i roboty ziemne zorganizować w taki sposób, aby ograniczyć ilość powstających odpadów (np. glebę i ziemię, w miarę możliwości, planuje się wykorzystać na miejscu </w:t>
      </w:r>
      <w:r w:rsidR="00573D2D" w:rsidRPr="007767D1">
        <w:rPr>
          <w:rFonts w:asciiTheme="minorHAnsi" w:hAnsiTheme="minorHAnsi" w:cstheme="minorHAnsi"/>
          <w:color w:val="000000"/>
          <w:szCs w:val="24"/>
          <w:lang w:eastAsia="pl-PL" w:bidi="pl-PL"/>
        </w:rPr>
        <w:t>–</w:t>
      </w:r>
      <w:r w:rsidR="00714237" w:rsidRPr="007767D1">
        <w:rPr>
          <w:rFonts w:asciiTheme="minorHAnsi" w:hAnsiTheme="minorHAnsi" w:cstheme="minorHAnsi"/>
          <w:color w:val="000000"/>
          <w:szCs w:val="24"/>
          <w:lang w:eastAsia="pl-PL" w:bidi="pl-PL"/>
        </w:rPr>
        <w:t xml:space="preserve"> m.in. w celu wykonania warstwy podbudowy drogi, umocnienia skarp, itp.)</w:t>
      </w:r>
      <w:r w:rsidRPr="007767D1">
        <w:rPr>
          <w:rFonts w:asciiTheme="minorHAnsi" w:hAnsiTheme="minorHAnsi" w:cstheme="minorHAnsi"/>
          <w:szCs w:val="24"/>
        </w:rPr>
        <w:t>;”</w:t>
      </w:r>
    </w:p>
    <w:p w14:paraId="5CE1EF69" w14:textId="389471AA" w:rsidR="00586B26" w:rsidRPr="007767D1" w:rsidRDefault="00586B26" w:rsidP="00586B26">
      <w:pPr>
        <w:ind w:firstLine="0"/>
        <w:rPr>
          <w:rFonts w:asciiTheme="minorHAnsi" w:hAnsiTheme="minorHAnsi" w:cstheme="minorHAnsi"/>
          <w:szCs w:val="24"/>
        </w:rPr>
      </w:pPr>
      <w:r w:rsidRPr="007767D1">
        <w:rPr>
          <w:rFonts w:asciiTheme="minorHAnsi" w:hAnsiTheme="minorHAnsi" w:cstheme="minorHAnsi"/>
          <w:szCs w:val="24"/>
        </w:rPr>
        <w:t>i w tym zakresie</w:t>
      </w:r>
      <w:r w:rsidR="00236E96" w:rsidRPr="007767D1">
        <w:rPr>
          <w:rFonts w:asciiTheme="minorHAnsi" w:hAnsiTheme="minorHAnsi" w:cstheme="minorHAnsi"/>
          <w:szCs w:val="24"/>
        </w:rPr>
        <w:t xml:space="preserve"> orzekam:</w:t>
      </w:r>
    </w:p>
    <w:p w14:paraId="2E29EDCD" w14:textId="08ACE554" w:rsidR="00236E96" w:rsidRPr="007767D1" w:rsidRDefault="00236E96" w:rsidP="00586B26">
      <w:pPr>
        <w:ind w:firstLine="0"/>
        <w:rPr>
          <w:rFonts w:asciiTheme="minorHAnsi" w:hAnsiTheme="minorHAnsi" w:cstheme="minorHAnsi"/>
          <w:bCs/>
          <w:szCs w:val="24"/>
        </w:rPr>
      </w:pPr>
      <w:r w:rsidRPr="007767D1">
        <w:rPr>
          <w:rFonts w:asciiTheme="minorHAnsi" w:hAnsiTheme="minorHAnsi" w:cstheme="minorHAnsi"/>
          <w:bCs/>
          <w:szCs w:val="24"/>
        </w:rPr>
        <w:lastRenderedPageBreak/>
        <w:t xml:space="preserve">„Niezanieczyszczoną glebę </w:t>
      </w:r>
      <w:r w:rsidR="00845988" w:rsidRPr="007767D1">
        <w:rPr>
          <w:rFonts w:asciiTheme="minorHAnsi" w:hAnsiTheme="minorHAnsi" w:cstheme="minorHAnsi"/>
          <w:bCs/>
          <w:szCs w:val="24"/>
        </w:rPr>
        <w:t>i ziemię wydobyt</w:t>
      </w:r>
      <w:r w:rsidR="006A49A0" w:rsidRPr="007767D1">
        <w:rPr>
          <w:rFonts w:asciiTheme="minorHAnsi" w:hAnsiTheme="minorHAnsi" w:cstheme="minorHAnsi"/>
          <w:bCs/>
          <w:szCs w:val="24"/>
        </w:rPr>
        <w:t>e</w:t>
      </w:r>
      <w:r w:rsidR="00845988" w:rsidRPr="007767D1">
        <w:rPr>
          <w:rFonts w:asciiTheme="minorHAnsi" w:hAnsiTheme="minorHAnsi" w:cstheme="minorHAnsi"/>
          <w:bCs/>
          <w:szCs w:val="24"/>
        </w:rPr>
        <w:t xml:space="preserve"> podczas realizacji </w:t>
      </w:r>
      <w:r w:rsidR="006A49A0" w:rsidRPr="007767D1">
        <w:rPr>
          <w:rFonts w:asciiTheme="minorHAnsi" w:hAnsiTheme="minorHAnsi" w:cstheme="minorHAnsi"/>
          <w:bCs/>
          <w:szCs w:val="24"/>
        </w:rPr>
        <w:t>przedsięwzięcia</w:t>
      </w:r>
      <w:r w:rsidR="00845988" w:rsidRPr="007767D1">
        <w:rPr>
          <w:rFonts w:asciiTheme="minorHAnsi" w:hAnsiTheme="minorHAnsi" w:cstheme="minorHAnsi"/>
          <w:bCs/>
          <w:szCs w:val="24"/>
        </w:rPr>
        <w:t xml:space="preserve"> należy wykorzystać na potrzeby </w:t>
      </w:r>
      <w:r w:rsidR="006A49A0" w:rsidRPr="007767D1">
        <w:rPr>
          <w:rFonts w:asciiTheme="minorHAnsi" w:hAnsiTheme="minorHAnsi" w:cstheme="minorHAnsi"/>
          <w:bCs/>
          <w:szCs w:val="24"/>
        </w:rPr>
        <w:t>budowy drogi</w:t>
      </w:r>
      <w:r w:rsidR="00277F43" w:rsidRPr="007767D1">
        <w:rPr>
          <w:rFonts w:asciiTheme="minorHAnsi" w:hAnsiTheme="minorHAnsi" w:cstheme="minorHAnsi"/>
          <w:bCs/>
          <w:szCs w:val="24"/>
        </w:rPr>
        <w:t>,</w:t>
      </w:r>
      <w:r w:rsidR="00845988" w:rsidRPr="007767D1">
        <w:rPr>
          <w:rFonts w:asciiTheme="minorHAnsi" w:hAnsiTheme="minorHAnsi" w:cstheme="minorHAnsi"/>
          <w:bCs/>
          <w:szCs w:val="24"/>
        </w:rPr>
        <w:t xml:space="preserve"> m.in. do wykonania warstwy podbudowy drogi, umocnienia skarp itp.</w:t>
      </w:r>
      <w:r w:rsidR="006A49A0" w:rsidRPr="007767D1">
        <w:rPr>
          <w:rFonts w:asciiTheme="minorHAnsi" w:hAnsiTheme="minorHAnsi" w:cstheme="minorHAnsi"/>
          <w:bCs/>
          <w:szCs w:val="24"/>
        </w:rPr>
        <w:t>, jeżeli będzie to możliwe technicznie, technologicznie i organizacyjnie</w:t>
      </w:r>
      <w:r w:rsidR="00845988" w:rsidRPr="007767D1">
        <w:rPr>
          <w:rFonts w:asciiTheme="minorHAnsi" w:hAnsiTheme="minorHAnsi" w:cstheme="minorHAnsi"/>
          <w:bCs/>
          <w:szCs w:val="24"/>
        </w:rPr>
        <w:t>;”</w:t>
      </w:r>
    </w:p>
    <w:p w14:paraId="77A7AC07" w14:textId="09E4356C" w:rsidR="005D4291" w:rsidRPr="007767D1" w:rsidRDefault="00CF5424" w:rsidP="00C86208">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 xml:space="preserve">uchylam </w:t>
      </w:r>
      <w:r w:rsidR="005D4291" w:rsidRPr="007767D1">
        <w:rPr>
          <w:rFonts w:asciiTheme="minorHAnsi" w:hAnsiTheme="minorHAnsi" w:cstheme="minorHAnsi"/>
        </w:rPr>
        <w:t xml:space="preserve">punkt </w:t>
      </w:r>
      <w:r w:rsidR="00E941CE" w:rsidRPr="007767D1">
        <w:rPr>
          <w:rFonts w:asciiTheme="minorHAnsi" w:hAnsiTheme="minorHAnsi" w:cstheme="minorHAnsi"/>
        </w:rPr>
        <w:t>I.</w:t>
      </w:r>
      <w:r w:rsidR="005D4291" w:rsidRPr="007767D1">
        <w:rPr>
          <w:rFonts w:asciiTheme="minorHAnsi" w:hAnsiTheme="minorHAnsi" w:cstheme="minorHAnsi"/>
        </w:rPr>
        <w:t>2.</w:t>
      </w:r>
      <w:r w:rsidR="00536A85" w:rsidRPr="007767D1">
        <w:rPr>
          <w:rFonts w:asciiTheme="minorHAnsi" w:hAnsiTheme="minorHAnsi" w:cstheme="minorHAnsi"/>
        </w:rPr>
        <w:t>2</w:t>
      </w:r>
      <w:r w:rsidR="00E941CE" w:rsidRPr="007767D1">
        <w:rPr>
          <w:rFonts w:asciiTheme="minorHAnsi" w:hAnsiTheme="minorHAnsi" w:cstheme="minorHAnsi"/>
        </w:rPr>
        <w:t xml:space="preserve"> </w:t>
      </w:r>
      <w:r w:rsidR="005D4291" w:rsidRPr="007767D1">
        <w:rPr>
          <w:rFonts w:asciiTheme="minorHAnsi" w:hAnsiTheme="minorHAnsi" w:cstheme="minorHAnsi"/>
        </w:rPr>
        <w:t>decyzji w brzmieniu:</w:t>
      </w:r>
    </w:p>
    <w:p w14:paraId="767F73FD" w14:textId="11053EDB" w:rsidR="005D4291" w:rsidRPr="007767D1" w:rsidRDefault="005D4291" w:rsidP="00532918">
      <w:pPr>
        <w:ind w:firstLine="0"/>
        <w:rPr>
          <w:rFonts w:asciiTheme="minorHAnsi" w:hAnsiTheme="minorHAnsi" w:cstheme="minorHAnsi"/>
          <w:szCs w:val="24"/>
        </w:rPr>
      </w:pPr>
      <w:r w:rsidRPr="007767D1">
        <w:rPr>
          <w:rFonts w:asciiTheme="minorHAnsi" w:hAnsiTheme="minorHAnsi" w:cstheme="minorHAnsi"/>
          <w:szCs w:val="24"/>
        </w:rPr>
        <w:t>„</w:t>
      </w:r>
      <w:r w:rsidR="00536A85" w:rsidRPr="007767D1">
        <w:rPr>
          <w:rFonts w:asciiTheme="minorHAnsi" w:hAnsiTheme="minorHAnsi" w:cstheme="minorHAnsi"/>
          <w:szCs w:val="24"/>
        </w:rPr>
        <w:t xml:space="preserve">Place budowy oraz ich zaplecza zorganizować w sposób </w:t>
      </w:r>
      <w:r w:rsidR="00CE74B1" w:rsidRPr="007767D1">
        <w:rPr>
          <w:rFonts w:asciiTheme="minorHAnsi" w:hAnsiTheme="minorHAnsi" w:cstheme="minorHAnsi"/>
          <w:szCs w:val="24"/>
        </w:rPr>
        <w:t xml:space="preserve">zapewniający oszczędne korzystanie </w:t>
      </w:r>
      <w:r w:rsidR="00C71455" w:rsidRPr="007767D1">
        <w:rPr>
          <w:rFonts w:asciiTheme="minorHAnsi" w:hAnsiTheme="minorHAnsi" w:cstheme="minorHAnsi"/>
          <w:szCs w:val="24"/>
        </w:rPr>
        <w:t>z </w:t>
      </w:r>
      <w:r w:rsidR="00CE74B1" w:rsidRPr="007767D1">
        <w:rPr>
          <w:rFonts w:asciiTheme="minorHAnsi" w:hAnsiTheme="minorHAnsi" w:cstheme="minorHAnsi"/>
          <w:szCs w:val="24"/>
        </w:rPr>
        <w:t>terenu i minimalne przekształcenie jego powierzchni, a po zakończeniu prac teren zostanie przywrócony do poprzedniego stanu</w:t>
      </w:r>
      <w:r w:rsidR="00C71455" w:rsidRPr="007767D1">
        <w:rPr>
          <w:rFonts w:asciiTheme="minorHAnsi" w:hAnsiTheme="minorHAnsi" w:cstheme="minorHAnsi"/>
          <w:szCs w:val="24"/>
        </w:rPr>
        <w:t>;</w:t>
      </w:r>
      <w:r w:rsidR="00E941CE" w:rsidRPr="007767D1">
        <w:rPr>
          <w:rFonts w:asciiTheme="minorHAnsi" w:hAnsiTheme="minorHAnsi" w:cstheme="minorHAnsi"/>
          <w:szCs w:val="24"/>
        </w:rPr>
        <w:t>”</w:t>
      </w:r>
    </w:p>
    <w:p w14:paraId="111F7BF7" w14:textId="3BBC2FAC" w:rsidR="00536A85" w:rsidRPr="007767D1" w:rsidRDefault="00586B26" w:rsidP="00536A85">
      <w:pPr>
        <w:ind w:firstLine="0"/>
        <w:rPr>
          <w:rFonts w:asciiTheme="minorHAnsi" w:hAnsiTheme="minorHAnsi" w:cstheme="minorHAnsi"/>
          <w:szCs w:val="24"/>
        </w:rPr>
      </w:pPr>
      <w:r w:rsidRPr="007767D1">
        <w:rPr>
          <w:rFonts w:asciiTheme="minorHAnsi" w:hAnsiTheme="minorHAnsi" w:cstheme="minorHAnsi"/>
          <w:szCs w:val="24"/>
        </w:rPr>
        <w:t>i umarzam postępowanie pierwszej</w:t>
      </w:r>
      <w:r w:rsidR="00536A85" w:rsidRPr="007767D1">
        <w:rPr>
          <w:rFonts w:asciiTheme="minorHAnsi" w:hAnsiTheme="minorHAnsi" w:cstheme="minorHAnsi"/>
          <w:szCs w:val="24"/>
        </w:rPr>
        <w:t xml:space="preserve"> instancji w tym zakresie;</w:t>
      </w:r>
    </w:p>
    <w:p w14:paraId="1D9274E1" w14:textId="7D2EB6DA" w:rsidR="00714237" w:rsidRPr="007767D1" w:rsidRDefault="00714237" w:rsidP="00714237">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I.2.3 decyzji w brzmieniu:</w:t>
      </w:r>
    </w:p>
    <w:p w14:paraId="169AA6E5" w14:textId="48CF52CD" w:rsidR="00714237" w:rsidRPr="007767D1" w:rsidRDefault="00714237" w:rsidP="00714237">
      <w:pPr>
        <w:ind w:firstLine="0"/>
        <w:rPr>
          <w:rFonts w:asciiTheme="minorHAnsi" w:hAnsiTheme="minorHAnsi" w:cstheme="minorHAnsi"/>
          <w:szCs w:val="24"/>
        </w:rPr>
      </w:pPr>
      <w:r w:rsidRPr="007767D1">
        <w:rPr>
          <w:rFonts w:asciiTheme="minorHAnsi" w:hAnsiTheme="minorHAnsi" w:cstheme="minorHAnsi"/>
          <w:szCs w:val="24"/>
        </w:rPr>
        <w:t>„</w:t>
      </w:r>
      <w:r w:rsidR="002F4EC8" w:rsidRPr="007767D1">
        <w:rPr>
          <w:rFonts w:asciiTheme="minorHAnsi" w:hAnsiTheme="minorHAnsi" w:cstheme="minorHAnsi"/>
          <w:color w:val="000000"/>
          <w:szCs w:val="24"/>
          <w:lang w:eastAsia="pl-PL" w:bidi="pl-PL"/>
        </w:rPr>
        <w:t>Drogi dojazdowe w miarę możliwości wytyczyć w oparciu o istniejącą sieć szlaków</w:t>
      </w:r>
      <w:r w:rsidR="00443CD2" w:rsidRPr="007767D1">
        <w:rPr>
          <w:rFonts w:asciiTheme="minorHAnsi" w:hAnsiTheme="minorHAnsi" w:cstheme="minorHAnsi"/>
          <w:szCs w:val="24"/>
        </w:rPr>
        <w:t>;</w:t>
      </w:r>
      <w:r w:rsidRPr="007767D1">
        <w:rPr>
          <w:rFonts w:asciiTheme="minorHAnsi" w:hAnsiTheme="minorHAnsi" w:cstheme="minorHAnsi"/>
          <w:szCs w:val="24"/>
        </w:rPr>
        <w:t>”</w:t>
      </w:r>
    </w:p>
    <w:p w14:paraId="460159C9" w14:textId="77777777" w:rsidR="00714237" w:rsidRPr="007767D1" w:rsidRDefault="00714237" w:rsidP="00714237">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3CDE4F82" w14:textId="7A9F8AF5" w:rsidR="00714237" w:rsidRPr="007767D1" w:rsidRDefault="00714237" w:rsidP="00714237">
      <w:pPr>
        <w:ind w:firstLine="0"/>
        <w:rPr>
          <w:rFonts w:asciiTheme="minorHAnsi" w:hAnsiTheme="minorHAnsi" w:cstheme="minorHAnsi"/>
          <w:szCs w:val="24"/>
        </w:rPr>
      </w:pPr>
      <w:r w:rsidRPr="007767D1">
        <w:rPr>
          <w:rFonts w:asciiTheme="minorHAnsi" w:hAnsiTheme="minorHAnsi" w:cstheme="minorHAnsi"/>
          <w:szCs w:val="24"/>
        </w:rPr>
        <w:t>„</w:t>
      </w:r>
      <w:r w:rsidR="004B0571" w:rsidRPr="007767D1">
        <w:rPr>
          <w:rFonts w:asciiTheme="minorHAnsi" w:eastAsia="Times New Roman" w:hAnsiTheme="minorHAnsi" w:cstheme="minorHAnsi"/>
          <w:szCs w:val="24"/>
          <w:lang w:eastAsia="pl-PL"/>
        </w:rPr>
        <w:t>D</w:t>
      </w:r>
      <w:r w:rsidR="0089116D" w:rsidRPr="007767D1">
        <w:rPr>
          <w:rFonts w:asciiTheme="minorHAnsi" w:eastAsia="Times New Roman" w:hAnsiTheme="minorHAnsi" w:cstheme="minorHAnsi"/>
          <w:szCs w:val="24"/>
          <w:lang w:eastAsia="pl-PL"/>
        </w:rPr>
        <w:t>ojazd na teren budowy</w:t>
      </w:r>
      <w:r w:rsidR="004B0571" w:rsidRPr="007767D1">
        <w:rPr>
          <w:rFonts w:asciiTheme="minorHAnsi" w:eastAsia="Times New Roman" w:hAnsiTheme="minorHAnsi" w:cstheme="minorHAnsi"/>
          <w:szCs w:val="24"/>
          <w:lang w:eastAsia="pl-PL"/>
        </w:rPr>
        <w:t xml:space="preserve"> i do zapleczy budowy należy prowadzić</w:t>
      </w:r>
      <w:r w:rsidR="0089116D" w:rsidRPr="007767D1">
        <w:rPr>
          <w:rFonts w:asciiTheme="minorHAnsi" w:eastAsia="Times New Roman" w:hAnsiTheme="minorHAnsi" w:cstheme="minorHAnsi"/>
          <w:szCs w:val="24"/>
          <w:lang w:eastAsia="pl-PL"/>
        </w:rPr>
        <w:t xml:space="preserve"> w pierwszej kolejności </w:t>
      </w:r>
      <w:r w:rsidR="0089116D" w:rsidRPr="007767D1">
        <w:rPr>
          <w:rFonts w:asciiTheme="minorHAnsi" w:hAnsiTheme="minorHAnsi" w:cstheme="minorHAnsi"/>
          <w:color w:val="000000"/>
          <w:szCs w:val="24"/>
          <w:lang w:eastAsia="pl-PL" w:bidi="pl-PL"/>
        </w:rPr>
        <w:t xml:space="preserve">w oparciu o istniejącą sieć </w:t>
      </w:r>
      <w:r w:rsidR="00814CC7" w:rsidRPr="007767D1">
        <w:rPr>
          <w:rFonts w:asciiTheme="minorHAnsi" w:hAnsiTheme="minorHAnsi" w:cstheme="minorHAnsi"/>
          <w:szCs w:val="24"/>
        </w:rPr>
        <w:t>dróg</w:t>
      </w:r>
      <w:r w:rsidR="000C5B07" w:rsidRPr="007767D1">
        <w:rPr>
          <w:rFonts w:asciiTheme="minorHAnsi" w:hAnsiTheme="minorHAnsi" w:cstheme="minorHAnsi"/>
          <w:szCs w:val="24"/>
        </w:rPr>
        <w:t xml:space="preserve">. </w:t>
      </w:r>
      <w:r w:rsidR="00814CC7" w:rsidRPr="007767D1">
        <w:rPr>
          <w:rFonts w:asciiTheme="minorHAnsi" w:hAnsiTheme="minorHAnsi" w:cstheme="minorHAnsi"/>
          <w:szCs w:val="24"/>
        </w:rPr>
        <w:t>Dodatkowe d</w:t>
      </w:r>
      <w:r w:rsidR="000C5B07" w:rsidRPr="007767D1">
        <w:rPr>
          <w:rFonts w:asciiTheme="minorHAnsi" w:hAnsiTheme="minorHAnsi" w:cstheme="minorHAnsi"/>
          <w:szCs w:val="24"/>
        </w:rPr>
        <w:t xml:space="preserve">rogi dojazdowe </w:t>
      </w:r>
      <w:r w:rsidR="00303F19" w:rsidRPr="007767D1">
        <w:rPr>
          <w:rFonts w:asciiTheme="minorHAnsi" w:hAnsiTheme="minorHAnsi" w:cstheme="minorHAnsi"/>
          <w:szCs w:val="24"/>
        </w:rPr>
        <w:t xml:space="preserve">należy </w:t>
      </w:r>
      <w:r w:rsidR="000C5B07" w:rsidRPr="007767D1">
        <w:rPr>
          <w:rFonts w:asciiTheme="minorHAnsi" w:hAnsiTheme="minorHAnsi" w:cstheme="minorHAnsi"/>
          <w:szCs w:val="24"/>
        </w:rPr>
        <w:t xml:space="preserve">wytyczyć w miejscach </w:t>
      </w:r>
      <w:r w:rsidR="00AE3FE8" w:rsidRPr="007767D1">
        <w:rPr>
          <w:rFonts w:asciiTheme="minorHAnsi" w:hAnsiTheme="minorHAnsi" w:cstheme="minorHAnsi"/>
          <w:szCs w:val="24"/>
        </w:rPr>
        <w:t>nie</w:t>
      </w:r>
      <w:r w:rsidR="000C5B07" w:rsidRPr="007767D1">
        <w:rPr>
          <w:rFonts w:asciiTheme="minorHAnsi" w:hAnsiTheme="minorHAnsi" w:cstheme="minorHAnsi"/>
          <w:szCs w:val="24"/>
        </w:rPr>
        <w:t xml:space="preserve"> kolidujących z ciekami</w:t>
      </w:r>
      <w:r w:rsidR="00E56972" w:rsidRPr="007767D1">
        <w:rPr>
          <w:rFonts w:asciiTheme="minorHAnsi" w:hAnsiTheme="minorHAnsi" w:cstheme="minorHAnsi"/>
          <w:bCs/>
          <w:szCs w:val="24"/>
        </w:rPr>
        <w:t>, jeżeli będzie to możliwe technicznie, technologicznie i organizacyjnie</w:t>
      </w:r>
      <w:r w:rsidR="00814CC7" w:rsidRPr="007767D1">
        <w:rPr>
          <w:rFonts w:asciiTheme="minorHAnsi" w:hAnsiTheme="minorHAnsi" w:cstheme="minorHAnsi"/>
          <w:szCs w:val="24"/>
        </w:rPr>
        <w:t>. W przypadku konieczności przekroczenia drogą dojazdową cieku należy</w:t>
      </w:r>
      <w:r w:rsidR="000C5B07" w:rsidRPr="007767D1">
        <w:rPr>
          <w:rFonts w:asciiTheme="minorHAnsi" w:hAnsiTheme="minorHAnsi" w:cstheme="minorHAnsi"/>
          <w:szCs w:val="24"/>
        </w:rPr>
        <w:t xml:space="preserve"> zapewnić swobodny przepływ wód w ciek</w:t>
      </w:r>
      <w:r w:rsidR="00814CC7" w:rsidRPr="007767D1">
        <w:rPr>
          <w:rFonts w:asciiTheme="minorHAnsi" w:hAnsiTheme="minorHAnsi" w:cstheme="minorHAnsi"/>
          <w:szCs w:val="24"/>
        </w:rPr>
        <w:t>u</w:t>
      </w:r>
      <w:r w:rsidR="00321F67" w:rsidRPr="007767D1">
        <w:rPr>
          <w:rFonts w:asciiTheme="minorHAnsi" w:eastAsia="Times New Roman" w:hAnsiTheme="minorHAnsi" w:cstheme="minorHAnsi"/>
          <w:szCs w:val="24"/>
          <w:lang w:eastAsia="pl-PL"/>
        </w:rPr>
        <w:t>;</w:t>
      </w:r>
      <w:r w:rsidRPr="007767D1">
        <w:rPr>
          <w:rFonts w:asciiTheme="minorHAnsi" w:hAnsiTheme="minorHAnsi" w:cstheme="minorHAnsi"/>
          <w:szCs w:val="24"/>
        </w:rPr>
        <w:t>”;</w:t>
      </w:r>
    </w:p>
    <w:p w14:paraId="78A959B1" w14:textId="4FAD7BFE" w:rsidR="00714237" w:rsidRPr="007767D1" w:rsidRDefault="00714237" w:rsidP="00714237">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I.2.4 decyzji w brzmieniu:</w:t>
      </w:r>
    </w:p>
    <w:p w14:paraId="13E2C600" w14:textId="26405B65" w:rsidR="00714237" w:rsidRPr="007767D1" w:rsidRDefault="00714237" w:rsidP="00714237">
      <w:pPr>
        <w:ind w:firstLine="0"/>
        <w:rPr>
          <w:rFonts w:asciiTheme="minorHAnsi" w:hAnsiTheme="minorHAnsi" w:cstheme="minorHAnsi"/>
          <w:szCs w:val="24"/>
        </w:rPr>
      </w:pPr>
      <w:r w:rsidRPr="007767D1">
        <w:rPr>
          <w:rFonts w:asciiTheme="minorHAnsi" w:hAnsiTheme="minorHAnsi" w:cstheme="minorHAnsi"/>
          <w:szCs w:val="24"/>
        </w:rPr>
        <w:t>„</w:t>
      </w:r>
      <w:r w:rsidR="0089116D" w:rsidRPr="007767D1">
        <w:rPr>
          <w:rFonts w:asciiTheme="minorHAnsi" w:hAnsiTheme="minorHAnsi" w:cstheme="minorHAnsi"/>
          <w:color w:val="000000"/>
          <w:szCs w:val="24"/>
          <w:lang w:eastAsia="pl-PL" w:bidi="pl-PL"/>
        </w:rPr>
        <w:t>Front robót na odcinkach gdzie droga biegnie po nowym śladzie ograniczyć do minimum</w:t>
      </w:r>
      <w:r w:rsidR="00443CD2" w:rsidRPr="007767D1">
        <w:rPr>
          <w:rFonts w:asciiTheme="minorHAnsi" w:hAnsiTheme="minorHAnsi" w:cstheme="minorHAnsi"/>
          <w:szCs w:val="24"/>
        </w:rPr>
        <w:t>;</w:t>
      </w:r>
      <w:r w:rsidRPr="007767D1">
        <w:rPr>
          <w:rFonts w:asciiTheme="minorHAnsi" w:hAnsiTheme="minorHAnsi" w:cstheme="minorHAnsi"/>
          <w:szCs w:val="24"/>
        </w:rPr>
        <w:t>”</w:t>
      </w:r>
    </w:p>
    <w:p w14:paraId="1988B9A3" w14:textId="77777777" w:rsidR="00884912" w:rsidRPr="007767D1" w:rsidRDefault="00884912" w:rsidP="00884912">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00DDF3AF" w14:textId="255DA2D9" w:rsidR="00495C84" w:rsidRPr="007767D1" w:rsidRDefault="00495C84" w:rsidP="00C86208">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I.2.5 decyzji w brzmieniu:</w:t>
      </w:r>
    </w:p>
    <w:p w14:paraId="5DDA33E6" w14:textId="5B58C49A" w:rsidR="00495C84" w:rsidRPr="007767D1" w:rsidRDefault="00495C84" w:rsidP="00495C84">
      <w:pPr>
        <w:ind w:firstLine="0"/>
        <w:rPr>
          <w:rFonts w:asciiTheme="minorHAnsi" w:hAnsiTheme="minorHAnsi" w:cstheme="minorHAnsi"/>
          <w:szCs w:val="24"/>
        </w:rPr>
      </w:pPr>
      <w:r w:rsidRPr="007767D1">
        <w:rPr>
          <w:rFonts w:asciiTheme="minorHAnsi" w:hAnsiTheme="minorHAnsi" w:cstheme="minorHAnsi"/>
          <w:szCs w:val="24"/>
        </w:rPr>
        <w:t>„Unikać lokalizowania baz sprzętowo-magazynowych na terenach płytkiego występowania wód gruntowych, na odcinkach występowania od powierzchni gruntów przepuszczalnych, na obszarach objętych ochroną, w obrębie dolin rzecznych oraz miejsc skrzyżowania z ciekami.</w:t>
      </w:r>
      <w:r w:rsidR="00BA79B1" w:rsidRPr="007767D1">
        <w:rPr>
          <w:rFonts w:asciiTheme="minorHAnsi" w:hAnsiTheme="minorHAnsi" w:cstheme="minorHAnsi"/>
          <w:szCs w:val="24"/>
        </w:rPr>
        <w:t xml:space="preserve"> W </w:t>
      </w:r>
      <w:r w:rsidRPr="007767D1">
        <w:rPr>
          <w:rFonts w:asciiTheme="minorHAnsi" w:hAnsiTheme="minorHAnsi" w:cstheme="minorHAnsi"/>
          <w:szCs w:val="24"/>
        </w:rPr>
        <w:t>przypadku braku takiej możliwości teren odpowiednio uszczelnić;”</w:t>
      </w:r>
    </w:p>
    <w:p w14:paraId="1705E8A8" w14:textId="77777777" w:rsidR="00495C84" w:rsidRPr="007767D1" w:rsidRDefault="00495C84" w:rsidP="00495C84">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1DD7E065" w14:textId="67071EFF" w:rsidR="007800D4" w:rsidRPr="007767D1" w:rsidRDefault="00930D58" w:rsidP="00F24414">
      <w:pPr>
        <w:ind w:left="426" w:hanging="426"/>
        <w:rPr>
          <w:rFonts w:asciiTheme="minorHAnsi" w:hAnsiTheme="minorHAnsi" w:cstheme="minorHAnsi"/>
          <w:szCs w:val="24"/>
        </w:rPr>
      </w:pPr>
      <w:r w:rsidRPr="007767D1">
        <w:rPr>
          <w:rFonts w:asciiTheme="minorHAnsi" w:hAnsiTheme="minorHAnsi" w:cstheme="minorHAnsi"/>
          <w:szCs w:val="24"/>
        </w:rPr>
        <w:t>„</w:t>
      </w:r>
      <w:r w:rsidR="00ED02F5" w:rsidRPr="007767D1">
        <w:rPr>
          <w:rFonts w:asciiTheme="minorHAnsi" w:hAnsiTheme="minorHAnsi" w:cstheme="minorHAnsi"/>
          <w:szCs w:val="24"/>
        </w:rPr>
        <w:t>a)</w:t>
      </w:r>
      <w:r w:rsidR="00F24414" w:rsidRPr="007767D1">
        <w:rPr>
          <w:rFonts w:asciiTheme="minorHAnsi" w:hAnsiTheme="minorHAnsi" w:cstheme="minorHAnsi"/>
          <w:szCs w:val="24"/>
        </w:rPr>
        <w:tab/>
      </w:r>
      <w:r w:rsidR="00ED02F5" w:rsidRPr="007767D1">
        <w:rPr>
          <w:rFonts w:asciiTheme="minorHAnsi" w:hAnsiTheme="minorHAnsi" w:cstheme="minorHAnsi"/>
          <w:szCs w:val="24"/>
        </w:rPr>
        <w:t>z</w:t>
      </w:r>
      <w:r w:rsidRPr="007767D1">
        <w:rPr>
          <w:rFonts w:asciiTheme="minorHAnsi" w:hAnsiTheme="minorHAnsi" w:cstheme="minorHAnsi"/>
          <w:szCs w:val="24"/>
        </w:rPr>
        <w:t>aplecza budowy</w:t>
      </w:r>
      <w:r w:rsidR="00F402D9" w:rsidRPr="007767D1">
        <w:rPr>
          <w:rFonts w:asciiTheme="minorHAnsi" w:hAnsiTheme="minorHAnsi" w:cstheme="minorHAnsi"/>
          <w:szCs w:val="24"/>
        </w:rPr>
        <w:t xml:space="preserve"> należy</w:t>
      </w:r>
      <w:r w:rsidRPr="007767D1">
        <w:rPr>
          <w:rFonts w:asciiTheme="minorHAnsi" w:hAnsiTheme="minorHAnsi" w:cstheme="minorHAnsi"/>
          <w:szCs w:val="24"/>
        </w:rPr>
        <w:t xml:space="preserve"> lokalizować w pierwszej kolejności w liniach rozgraniczających obszar </w:t>
      </w:r>
      <w:r w:rsidR="007800D4" w:rsidRPr="007767D1">
        <w:rPr>
          <w:rFonts w:asciiTheme="minorHAnsi" w:hAnsiTheme="minorHAnsi" w:cstheme="minorHAnsi"/>
          <w:szCs w:val="24"/>
        </w:rPr>
        <w:t>realizacji przedsięwzięcia</w:t>
      </w:r>
      <w:r w:rsidR="00F402D9" w:rsidRPr="007767D1">
        <w:rPr>
          <w:rFonts w:asciiTheme="minorHAnsi" w:hAnsiTheme="minorHAnsi" w:cstheme="minorHAnsi"/>
          <w:szCs w:val="24"/>
        </w:rPr>
        <w:t>, w miejscach</w:t>
      </w:r>
      <w:r w:rsidRPr="007767D1">
        <w:rPr>
          <w:rFonts w:asciiTheme="minorHAnsi" w:hAnsiTheme="minorHAnsi" w:cstheme="minorHAnsi"/>
          <w:szCs w:val="24"/>
        </w:rPr>
        <w:t xml:space="preserve"> gdzie występują utwory słabo przepuszczalne bądź nieprzepuszczalne o zaleganiu zwierciadła wody po</w:t>
      </w:r>
      <w:r w:rsidR="00D702BC" w:rsidRPr="007767D1">
        <w:rPr>
          <w:rFonts w:asciiTheme="minorHAnsi" w:hAnsiTheme="minorHAnsi" w:cstheme="minorHAnsi"/>
          <w:szCs w:val="24"/>
        </w:rPr>
        <w:t>niżej</w:t>
      </w:r>
      <w:r w:rsidRPr="007767D1">
        <w:rPr>
          <w:rFonts w:asciiTheme="minorHAnsi" w:hAnsiTheme="minorHAnsi" w:cstheme="minorHAnsi"/>
          <w:szCs w:val="24"/>
        </w:rPr>
        <w:t xml:space="preserve"> 3 m</w:t>
      </w:r>
      <w:r w:rsidR="00F402D9" w:rsidRPr="007767D1">
        <w:rPr>
          <w:rFonts w:asciiTheme="minorHAnsi" w:hAnsiTheme="minorHAnsi" w:cstheme="minorHAnsi"/>
          <w:szCs w:val="24"/>
        </w:rPr>
        <w:t xml:space="preserve"> p.p.t</w:t>
      </w:r>
      <w:r w:rsidRPr="007767D1">
        <w:rPr>
          <w:rFonts w:asciiTheme="minorHAnsi" w:hAnsiTheme="minorHAnsi" w:cstheme="minorHAnsi"/>
          <w:szCs w:val="24"/>
        </w:rPr>
        <w:t>.</w:t>
      </w:r>
      <w:r w:rsidR="007800D4" w:rsidRPr="007767D1">
        <w:rPr>
          <w:rFonts w:asciiTheme="minorHAnsi" w:hAnsiTheme="minorHAnsi" w:cstheme="minorHAnsi"/>
          <w:szCs w:val="24"/>
        </w:rPr>
        <w:t>;</w:t>
      </w:r>
    </w:p>
    <w:p w14:paraId="69AC1A2C" w14:textId="6DC9B5CB" w:rsidR="00930D58" w:rsidRPr="007767D1" w:rsidRDefault="007800D4" w:rsidP="00F24414">
      <w:pPr>
        <w:ind w:left="426" w:hanging="426"/>
        <w:rPr>
          <w:rFonts w:asciiTheme="minorHAnsi" w:hAnsiTheme="minorHAnsi" w:cstheme="minorHAnsi"/>
          <w:szCs w:val="24"/>
        </w:rPr>
      </w:pPr>
      <w:r w:rsidRPr="007767D1">
        <w:rPr>
          <w:rFonts w:asciiTheme="minorHAnsi" w:hAnsiTheme="minorHAnsi" w:cstheme="minorHAnsi"/>
          <w:szCs w:val="24"/>
        </w:rPr>
        <w:t>b)</w:t>
      </w:r>
      <w:r w:rsidR="00F24414" w:rsidRPr="007767D1">
        <w:rPr>
          <w:rFonts w:asciiTheme="minorHAnsi" w:hAnsiTheme="minorHAnsi" w:cstheme="minorHAnsi"/>
          <w:szCs w:val="24"/>
        </w:rPr>
        <w:tab/>
      </w:r>
      <w:r w:rsidRPr="007767D1">
        <w:rPr>
          <w:rFonts w:asciiTheme="minorHAnsi" w:hAnsiTheme="minorHAnsi" w:cstheme="minorHAnsi"/>
          <w:szCs w:val="24"/>
        </w:rPr>
        <w:t>z powyższych</w:t>
      </w:r>
      <w:r w:rsidR="00930D58" w:rsidRPr="007767D1">
        <w:rPr>
          <w:rFonts w:asciiTheme="minorHAnsi" w:hAnsiTheme="minorHAnsi" w:cstheme="minorHAnsi"/>
          <w:szCs w:val="24"/>
        </w:rPr>
        <w:t xml:space="preserve"> lokalizacji należy wykluczyć tereny:</w:t>
      </w:r>
    </w:p>
    <w:p w14:paraId="0A74FB81" w14:textId="3D447A47" w:rsidR="00930D58" w:rsidRPr="007767D1" w:rsidRDefault="00930D58" w:rsidP="00F24414">
      <w:pPr>
        <w:pStyle w:val="Akapitzlist"/>
        <w:numPr>
          <w:ilvl w:val="0"/>
          <w:numId w:val="38"/>
        </w:numPr>
        <w:spacing w:line="312" w:lineRule="auto"/>
        <w:ind w:left="851" w:hanging="425"/>
        <w:rPr>
          <w:rFonts w:asciiTheme="minorHAnsi" w:hAnsiTheme="minorHAnsi" w:cstheme="minorHAnsi"/>
        </w:rPr>
      </w:pPr>
      <w:r w:rsidRPr="007767D1">
        <w:rPr>
          <w:rFonts w:asciiTheme="minorHAnsi" w:hAnsiTheme="minorHAnsi" w:cstheme="minorHAnsi"/>
        </w:rPr>
        <w:t>w obrębie dolin rzecznych oraz w odległości 50 m od cieków i zbiorników wodnych,</w:t>
      </w:r>
    </w:p>
    <w:p w14:paraId="44E13E75" w14:textId="543A8FF3" w:rsidR="00930D58" w:rsidRPr="007767D1" w:rsidRDefault="00930D58" w:rsidP="00F24414">
      <w:pPr>
        <w:pStyle w:val="Akapitzlist"/>
        <w:numPr>
          <w:ilvl w:val="0"/>
          <w:numId w:val="38"/>
        </w:numPr>
        <w:spacing w:line="312" w:lineRule="auto"/>
        <w:ind w:left="851" w:hanging="425"/>
        <w:rPr>
          <w:rFonts w:asciiTheme="minorHAnsi" w:hAnsiTheme="minorHAnsi" w:cstheme="minorHAnsi"/>
        </w:rPr>
      </w:pPr>
      <w:r w:rsidRPr="007767D1">
        <w:rPr>
          <w:rFonts w:asciiTheme="minorHAnsi" w:hAnsiTheme="minorHAnsi" w:cstheme="minorHAnsi"/>
        </w:rPr>
        <w:t>występowania wód gruntowych na głębokości mniejszej niż 1 m p.p.t.,</w:t>
      </w:r>
    </w:p>
    <w:p w14:paraId="1025E9FF" w14:textId="34D3B113" w:rsidR="00930D58" w:rsidRPr="007767D1" w:rsidRDefault="00930D58" w:rsidP="00F24414">
      <w:pPr>
        <w:pStyle w:val="Akapitzlist"/>
        <w:numPr>
          <w:ilvl w:val="0"/>
          <w:numId w:val="38"/>
        </w:numPr>
        <w:spacing w:line="312" w:lineRule="auto"/>
        <w:ind w:left="851" w:hanging="425"/>
        <w:rPr>
          <w:rFonts w:asciiTheme="minorHAnsi" w:hAnsiTheme="minorHAnsi" w:cstheme="minorHAnsi"/>
        </w:rPr>
      </w:pPr>
      <w:r w:rsidRPr="007767D1">
        <w:rPr>
          <w:rFonts w:asciiTheme="minorHAnsi" w:hAnsiTheme="minorHAnsi" w:cstheme="minorHAnsi"/>
        </w:rPr>
        <w:t>w granicach obszarów objętych formami ochrony przyrody,</w:t>
      </w:r>
    </w:p>
    <w:p w14:paraId="198E86CC" w14:textId="6F321826" w:rsidR="00930D58" w:rsidRPr="007767D1" w:rsidRDefault="00930D58" w:rsidP="00F24414">
      <w:pPr>
        <w:pStyle w:val="Akapitzlist"/>
        <w:numPr>
          <w:ilvl w:val="0"/>
          <w:numId w:val="38"/>
        </w:numPr>
        <w:spacing w:line="312" w:lineRule="auto"/>
        <w:ind w:left="851" w:hanging="425"/>
        <w:rPr>
          <w:rFonts w:asciiTheme="minorHAnsi" w:hAnsiTheme="minorHAnsi" w:cstheme="minorHAnsi"/>
        </w:rPr>
      </w:pPr>
      <w:r w:rsidRPr="007767D1">
        <w:rPr>
          <w:rFonts w:asciiTheme="minorHAnsi" w:hAnsiTheme="minorHAnsi" w:cstheme="minorHAnsi"/>
        </w:rPr>
        <w:t>na odcinku od km 31+390 do km 31+670 w granicach zinwentaryzowanego siedliska 6510 Niżowe i górskie świeże łąki użytkowane ekstensywnie (</w:t>
      </w:r>
      <w:proofErr w:type="spellStart"/>
      <w:r w:rsidRPr="007767D1">
        <w:rPr>
          <w:rFonts w:asciiTheme="minorHAnsi" w:hAnsiTheme="minorHAnsi" w:cstheme="minorHAnsi"/>
        </w:rPr>
        <w:t>Arrhenatherion</w:t>
      </w:r>
      <w:proofErr w:type="spellEnd"/>
      <w:r w:rsidRPr="007767D1">
        <w:rPr>
          <w:rFonts w:asciiTheme="minorHAnsi" w:hAnsiTheme="minorHAnsi" w:cstheme="minorHAnsi"/>
        </w:rPr>
        <w:t xml:space="preserve"> </w:t>
      </w:r>
      <w:proofErr w:type="spellStart"/>
      <w:r w:rsidRPr="007767D1">
        <w:rPr>
          <w:rFonts w:asciiTheme="minorHAnsi" w:hAnsiTheme="minorHAnsi" w:cstheme="minorHAnsi"/>
        </w:rPr>
        <w:t>elatioris</w:t>
      </w:r>
      <w:proofErr w:type="spellEnd"/>
      <w:r w:rsidRPr="007767D1">
        <w:rPr>
          <w:rFonts w:asciiTheme="minorHAnsi" w:hAnsiTheme="minorHAnsi" w:cstheme="minorHAnsi"/>
        </w:rPr>
        <w:t>),</w:t>
      </w:r>
    </w:p>
    <w:p w14:paraId="0BD60B91" w14:textId="65334E29" w:rsidR="00930D58" w:rsidRPr="007767D1" w:rsidRDefault="00930D58" w:rsidP="00F24414">
      <w:pPr>
        <w:pStyle w:val="Akapitzlist"/>
        <w:numPr>
          <w:ilvl w:val="0"/>
          <w:numId w:val="38"/>
        </w:numPr>
        <w:spacing w:line="312" w:lineRule="auto"/>
        <w:ind w:left="851" w:hanging="425"/>
        <w:rPr>
          <w:rFonts w:asciiTheme="minorHAnsi" w:hAnsiTheme="minorHAnsi" w:cstheme="minorHAnsi"/>
        </w:rPr>
      </w:pPr>
      <w:r w:rsidRPr="007767D1">
        <w:rPr>
          <w:rFonts w:asciiTheme="minorHAnsi" w:hAnsiTheme="minorHAnsi" w:cstheme="minorHAnsi"/>
        </w:rPr>
        <w:lastRenderedPageBreak/>
        <w:t xml:space="preserve">na odcinkach od km 46+270 do km 46+640 oraz od km 47+400 do km 47+780 w granicach zinwentaryzowanego siedliska 6410 </w:t>
      </w:r>
      <w:proofErr w:type="spellStart"/>
      <w:r w:rsidRPr="007767D1">
        <w:rPr>
          <w:rFonts w:asciiTheme="minorHAnsi" w:hAnsiTheme="minorHAnsi" w:cstheme="minorHAnsi"/>
        </w:rPr>
        <w:t>Zmiennowilgotne</w:t>
      </w:r>
      <w:proofErr w:type="spellEnd"/>
      <w:r w:rsidRPr="007767D1">
        <w:rPr>
          <w:rFonts w:asciiTheme="minorHAnsi" w:hAnsiTheme="minorHAnsi" w:cstheme="minorHAnsi"/>
        </w:rPr>
        <w:t xml:space="preserve"> łąki </w:t>
      </w:r>
      <w:proofErr w:type="spellStart"/>
      <w:r w:rsidRPr="007767D1">
        <w:rPr>
          <w:rFonts w:asciiTheme="minorHAnsi" w:hAnsiTheme="minorHAnsi" w:cstheme="minorHAnsi"/>
        </w:rPr>
        <w:t>trzęślicowe</w:t>
      </w:r>
      <w:proofErr w:type="spellEnd"/>
      <w:r w:rsidRPr="007767D1">
        <w:rPr>
          <w:rFonts w:asciiTheme="minorHAnsi" w:hAnsiTheme="minorHAnsi" w:cstheme="minorHAnsi"/>
        </w:rPr>
        <w:t xml:space="preserve"> (</w:t>
      </w:r>
      <w:proofErr w:type="spellStart"/>
      <w:r w:rsidRPr="007767D1">
        <w:rPr>
          <w:rFonts w:asciiTheme="minorHAnsi" w:hAnsiTheme="minorHAnsi" w:cstheme="minorHAnsi"/>
        </w:rPr>
        <w:t>Molinion</w:t>
      </w:r>
      <w:proofErr w:type="spellEnd"/>
      <w:r w:rsidRPr="007767D1">
        <w:rPr>
          <w:rFonts w:asciiTheme="minorHAnsi" w:hAnsiTheme="minorHAnsi" w:cstheme="minorHAnsi"/>
        </w:rPr>
        <w:t>),</w:t>
      </w:r>
    </w:p>
    <w:p w14:paraId="2D8669C8" w14:textId="26924839" w:rsidR="00930D58" w:rsidRPr="007767D1" w:rsidRDefault="003413A7" w:rsidP="00F24414">
      <w:pPr>
        <w:pStyle w:val="Akapitzlist"/>
        <w:numPr>
          <w:ilvl w:val="0"/>
          <w:numId w:val="38"/>
        </w:numPr>
        <w:spacing w:line="312" w:lineRule="auto"/>
        <w:ind w:left="851" w:hanging="425"/>
        <w:rPr>
          <w:rFonts w:asciiTheme="minorHAnsi" w:hAnsiTheme="minorHAnsi" w:cstheme="minorHAnsi"/>
        </w:rPr>
      </w:pPr>
      <w:r w:rsidRPr="007767D1">
        <w:rPr>
          <w:rFonts w:asciiTheme="minorHAnsi" w:hAnsiTheme="minorHAnsi" w:cstheme="minorHAnsi"/>
        </w:rPr>
        <w:t>n</w:t>
      </w:r>
      <w:r w:rsidR="00930D58" w:rsidRPr="007767D1">
        <w:rPr>
          <w:rFonts w:asciiTheme="minorHAnsi" w:hAnsiTheme="minorHAnsi" w:cstheme="minorHAnsi"/>
        </w:rPr>
        <w:t>a odcinkach</w:t>
      </w:r>
      <w:r w:rsidR="007800D4" w:rsidRPr="007767D1">
        <w:rPr>
          <w:rFonts w:asciiTheme="minorHAnsi" w:hAnsiTheme="minorHAnsi" w:cstheme="minorHAnsi"/>
        </w:rPr>
        <w:t>:</w:t>
      </w:r>
      <w:r w:rsidR="00930D58" w:rsidRPr="007767D1">
        <w:rPr>
          <w:rFonts w:asciiTheme="minorHAnsi" w:hAnsiTheme="minorHAnsi" w:cstheme="minorHAnsi"/>
        </w:rPr>
        <w:t xml:space="preserve"> </w:t>
      </w:r>
      <w:r w:rsidR="007800D4" w:rsidRPr="007767D1">
        <w:rPr>
          <w:rFonts w:asciiTheme="minorHAnsi" w:hAnsiTheme="minorHAnsi" w:cstheme="minorHAnsi"/>
        </w:rPr>
        <w:t xml:space="preserve">od km </w:t>
      </w:r>
      <w:r w:rsidR="00930D58" w:rsidRPr="007767D1">
        <w:rPr>
          <w:rFonts w:asciiTheme="minorHAnsi" w:hAnsiTheme="minorHAnsi" w:cstheme="minorHAnsi"/>
        </w:rPr>
        <w:t>1+500</w:t>
      </w:r>
      <w:r w:rsidR="007800D4" w:rsidRPr="007767D1">
        <w:rPr>
          <w:rFonts w:asciiTheme="minorHAnsi" w:hAnsiTheme="minorHAnsi" w:cstheme="minorHAnsi"/>
        </w:rPr>
        <w:t xml:space="preserve"> do km </w:t>
      </w:r>
      <w:r w:rsidR="00930D58" w:rsidRPr="007767D1">
        <w:rPr>
          <w:rFonts w:asciiTheme="minorHAnsi" w:hAnsiTheme="minorHAnsi" w:cstheme="minorHAnsi"/>
        </w:rPr>
        <w:t xml:space="preserve">1+600, </w:t>
      </w:r>
      <w:r w:rsidR="007800D4" w:rsidRPr="007767D1">
        <w:rPr>
          <w:rFonts w:asciiTheme="minorHAnsi" w:hAnsiTheme="minorHAnsi" w:cstheme="minorHAnsi"/>
        </w:rPr>
        <w:t xml:space="preserve">od km </w:t>
      </w:r>
      <w:r w:rsidR="00930D58" w:rsidRPr="007767D1">
        <w:rPr>
          <w:rFonts w:asciiTheme="minorHAnsi" w:hAnsiTheme="minorHAnsi" w:cstheme="minorHAnsi"/>
        </w:rPr>
        <w:t>3+400</w:t>
      </w:r>
      <w:r w:rsidR="007800D4" w:rsidRPr="007767D1">
        <w:rPr>
          <w:rFonts w:asciiTheme="minorHAnsi" w:hAnsiTheme="minorHAnsi" w:cstheme="minorHAnsi"/>
        </w:rPr>
        <w:t xml:space="preserve"> do km </w:t>
      </w:r>
      <w:r w:rsidR="00930D58" w:rsidRPr="007767D1">
        <w:rPr>
          <w:rFonts w:asciiTheme="minorHAnsi" w:hAnsiTheme="minorHAnsi" w:cstheme="minorHAnsi"/>
        </w:rPr>
        <w:t xml:space="preserve">3+600, </w:t>
      </w:r>
      <w:r w:rsidR="007800D4" w:rsidRPr="007767D1">
        <w:rPr>
          <w:rFonts w:asciiTheme="minorHAnsi" w:hAnsiTheme="minorHAnsi" w:cstheme="minorHAnsi"/>
        </w:rPr>
        <w:t xml:space="preserve">od km </w:t>
      </w:r>
      <w:r w:rsidR="00930D58" w:rsidRPr="007767D1">
        <w:rPr>
          <w:rFonts w:asciiTheme="minorHAnsi" w:hAnsiTheme="minorHAnsi" w:cstheme="minorHAnsi"/>
        </w:rPr>
        <w:t>26+100</w:t>
      </w:r>
      <w:r w:rsidR="007800D4" w:rsidRPr="007767D1">
        <w:rPr>
          <w:rFonts w:asciiTheme="minorHAnsi" w:hAnsiTheme="minorHAnsi" w:cstheme="minorHAnsi"/>
        </w:rPr>
        <w:t xml:space="preserve"> do km </w:t>
      </w:r>
      <w:r w:rsidR="00930D58" w:rsidRPr="007767D1">
        <w:rPr>
          <w:rFonts w:asciiTheme="minorHAnsi" w:hAnsiTheme="minorHAnsi" w:cstheme="minorHAnsi"/>
        </w:rPr>
        <w:t xml:space="preserve">26+300, </w:t>
      </w:r>
      <w:r w:rsidR="007800D4" w:rsidRPr="007767D1">
        <w:rPr>
          <w:rFonts w:asciiTheme="minorHAnsi" w:hAnsiTheme="minorHAnsi" w:cstheme="minorHAnsi"/>
        </w:rPr>
        <w:t xml:space="preserve">od km </w:t>
      </w:r>
      <w:r w:rsidR="00930D58" w:rsidRPr="007767D1">
        <w:rPr>
          <w:rFonts w:asciiTheme="minorHAnsi" w:hAnsiTheme="minorHAnsi" w:cstheme="minorHAnsi"/>
        </w:rPr>
        <w:t>28+000</w:t>
      </w:r>
      <w:r w:rsidR="007800D4" w:rsidRPr="007767D1">
        <w:rPr>
          <w:rFonts w:asciiTheme="minorHAnsi" w:hAnsiTheme="minorHAnsi" w:cstheme="minorHAnsi"/>
        </w:rPr>
        <w:t xml:space="preserve"> do km </w:t>
      </w:r>
      <w:r w:rsidR="00930D58" w:rsidRPr="007767D1">
        <w:rPr>
          <w:rFonts w:asciiTheme="minorHAnsi" w:hAnsiTheme="minorHAnsi" w:cstheme="minorHAnsi"/>
        </w:rPr>
        <w:t xml:space="preserve">28+900, </w:t>
      </w:r>
      <w:r w:rsidR="007800D4" w:rsidRPr="007767D1">
        <w:rPr>
          <w:rFonts w:asciiTheme="minorHAnsi" w:hAnsiTheme="minorHAnsi" w:cstheme="minorHAnsi"/>
        </w:rPr>
        <w:t xml:space="preserve">od km </w:t>
      </w:r>
      <w:r w:rsidR="00930D58" w:rsidRPr="007767D1">
        <w:rPr>
          <w:rFonts w:asciiTheme="minorHAnsi" w:hAnsiTheme="minorHAnsi" w:cstheme="minorHAnsi"/>
        </w:rPr>
        <w:t>31+600</w:t>
      </w:r>
      <w:r w:rsidR="007800D4" w:rsidRPr="007767D1">
        <w:rPr>
          <w:rFonts w:asciiTheme="minorHAnsi" w:hAnsiTheme="minorHAnsi" w:cstheme="minorHAnsi"/>
        </w:rPr>
        <w:t xml:space="preserve"> do km </w:t>
      </w:r>
      <w:r w:rsidR="00930D58" w:rsidRPr="007767D1">
        <w:rPr>
          <w:rFonts w:asciiTheme="minorHAnsi" w:hAnsiTheme="minorHAnsi" w:cstheme="minorHAnsi"/>
        </w:rPr>
        <w:t xml:space="preserve">31+900, </w:t>
      </w:r>
      <w:r w:rsidR="007800D4" w:rsidRPr="007767D1">
        <w:rPr>
          <w:rFonts w:asciiTheme="minorHAnsi" w:hAnsiTheme="minorHAnsi" w:cstheme="minorHAnsi"/>
        </w:rPr>
        <w:t xml:space="preserve">od km </w:t>
      </w:r>
      <w:r w:rsidR="00930D58" w:rsidRPr="007767D1">
        <w:rPr>
          <w:rFonts w:asciiTheme="minorHAnsi" w:hAnsiTheme="minorHAnsi" w:cstheme="minorHAnsi"/>
        </w:rPr>
        <w:t xml:space="preserve">34+200 do km 35+500, </w:t>
      </w:r>
      <w:r w:rsidR="007800D4" w:rsidRPr="007767D1">
        <w:rPr>
          <w:rFonts w:asciiTheme="minorHAnsi" w:hAnsiTheme="minorHAnsi" w:cstheme="minorHAnsi"/>
        </w:rPr>
        <w:t xml:space="preserve">od km </w:t>
      </w:r>
      <w:r w:rsidR="00930D58" w:rsidRPr="007767D1">
        <w:rPr>
          <w:rFonts w:asciiTheme="minorHAnsi" w:hAnsiTheme="minorHAnsi" w:cstheme="minorHAnsi"/>
        </w:rPr>
        <w:t>40+000</w:t>
      </w:r>
      <w:r w:rsidR="007800D4" w:rsidRPr="007767D1">
        <w:rPr>
          <w:rFonts w:asciiTheme="minorHAnsi" w:hAnsiTheme="minorHAnsi" w:cstheme="minorHAnsi"/>
        </w:rPr>
        <w:t xml:space="preserve"> do km </w:t>
      </w:r>
      <w:r w:rsidR="00930D58" w:rsidRPr="007767D1">
        <w:rPr>
          <w:rFonts w:asciiTheme="minorHAnsi" w:hAnsiTheme="minorHAnsi" w:cstheme="minorHAnsi"/>
        </w:rPr>
        <w:t xml:space="preserve">42+600, </w:t>
      </w:r>
      <w:r w:rsidR="007800D4" w:rsidRPr="007767D1">
        <w:rPr>
          <w:rFonts w:asciiTheme="minorHAnsi" w:hAnsiTheme="minorHAnsi" w:cstheme="minorHAnsi"/>
        </w:rPr>
        <w:t xml:space="preserve">od km </w:t>
      </w:r>
      <w:r w:rsidR="00930D58" w:rsidRPr="007767D1">
        <w:rPr>
          <w:rFonts w:asciiTheme="minorHAnsi" w:hAnsiTheme="minorHAnsi" w:cstheme="minorHAnsi"/>
        </w:rPr>
        <w:t>45+700</w:t>
      </w:r>
      <w:r w:rsidR="007800D4" w:rsidRPr="007767D1">
        <w:rPr>
          <w:rFonts w:asciiTheme="minorHAnsi" w:hAnsiTheme="minorHAnsi" w:cstheme="minorHAnsi"/>
        </w:rPr>
        <w:t xml:space="preserve"> do km </w:t>
      </w:r>
      <w:r w:rsidR="00930D58" w:rsidRPr="007767D1">
        <w:rPr>
          <w:rFonts w:asciiTheme="minorHAnsi" w:hAnsiTheme="minorHAnsi" w:cstheme="minorHAnsi"/>
        </w:rPr>
        <w:t xml:space="preserve">45+900, </w:t>
      </w:r>
      <w:r w:rsidR="007800D4" w:rsidRPr="007767D1">
        <w:rPr>
          <w:rFonts w:asciiTheme="minorHAnsi" w:hAnsiTheme="minorHAnsi" w:cstheme="minorHAnsi"/>
        </w:rPr>
        <w:t xml:space="preserve">od km </w:t>
      </w:r>
      <w:r w:rsidR="00930D58" w:rsidRPr="007767D1">
        <w:rPr>
          <w:rFonts w:asciiTheme="minorHAnsi" w:hAnsiTheme="minorHAnsi" w:cstheme="minorHAnsi"/>
        </w:rPr>
        <w:t>46+600</w:t>
      </w:r>
      <w:r w:rsidR="007800D4" w:rsidRPr="007767D1">
        <w:rPr>
          <w:rFonts w:asciiTheme="minorHAnsi" w:hAnsiTheme="minorHAnsi" w:cstheme="minorHAnsi"/>
        </w:rPr>
        <w:t xml:space="preserve"> do km </w:t>
      </w:r>
      <w:r w:rsidR="00930D58" w:rsidRPr="007767D1">
        <w:rPr>
          <w:rFonts w:asciiTheme="minorHAnsi" w:hAnsiTheme="minorHAnsi" w:cstheme="minorHAnsi"/>
        </w:rPr>
        <w:t xml:space="preserve">47+700, </w:t>
      </w:r>
      <w:r w:rsidR="007800D4" w:rsidRPr="007767D1">
        <w:rPr>
          <w:rFonts w:asciiTheme="minorHAnsi" w:hAnsiTheme="minorHAnsi" w:cstheme="minorHAnsi"/>
        </w:rPr>
        <w:t xml:space="preserve">od km </w:t>
      </w:r>
      <w:r w:rsidR="00930D58" w:rsidRPr="007767D1">
        <w:rPr>
          <w:rFonts w:asciiTheme="minorHAnsi" w:hAnsiTheme="minorHAnsi" w:cstheme="minorHAnsi"/>
        </w:rPr>
        <w:t>52+400</w:t>
      </w:r>
      <w:r w:rsidR="007800D4" w:rsidRPr="007767D1">
        <w:rPr>
          <w:rFonts w:asciiTheme="minorHAnsi" w:hAnsiTheme="minorHAnsi" w:cstheme="minorHAnsi"/>
        </w:rPr>
        <w:t xml:space="preserve"> do km </w:t>
      </w:r>
      <w:r w:rsidR="00930D58" w:rsidRPr="007767D1">
        <w:rPr>
          <w:rFonts w:asciiTheme="minorHAnsi" w:hAnsiTheme="minorHAnsi" w:cstheme="minorHAnsi"/>
        </w:rPr>
        <w:t>55+600</w:t>
      </w:r>
      <w:r w:rsidR="007800D4" w:rsidRPr="007767D1">
        <w:rPr>
          <w:rFonts w:asciiTheme="minorHAnsi" w:hAnsiTheme="minorHAnsi" w:cstheme="minorHAnsi"/>
        </w:rPr>
        <w:t xml:space="preserve"> oraz</w:t>
      </w:r>
      <w:r w:rsidR="00930D58" w:rsidRPr="007767D1">
        <w:rPr>
          <w:rFonts w:asciiTheme="minorHAnsi" w:hAnsiTheme="minorHAnsi" w:cstheme="minorHAnsi"/>
        </w:rPr>
        <w:t xml:space="preserve"> </w:t>
      </w:r>
      <w:r w:rsidR="007800D4" w:rsidRPr="007767D1">
        <w:rPr>
          <w:rFonts w:asciiTheme="minorHAnsi" w:hAnsiTheme="minorHAnsi" w:cstheme="minorHAnsi"/>
        </w:rPr>
        <w:t xml:space="preserve">od km </w:t>
      </w:r>
      <w:r w:rsidR="00930D58" w:rsidRPr="007767D1">
        <w:rPr>
          <w:rFonts w:asciiTheme="minorHAnsi" w:hAnsiTheme="minorHAnsi" w:cstheme="minorHAnsi"/>
        </w:rPr>
        <w:t>67+250</w:t>
      </w:r>
      <w:r w:rsidR="007800D4" w:rsidRPr="007767D1">
        <w:rPr>
          <w:rFonts w:asciiTheme="minorHAnsi" w:hAnsiTheme="minorHAnsi" w:cstheme="minorHAnsi"/>
        </w:rPr>
        <w:t xml:space="preserve"> do km </w:t>
      </w:r>
      <w:r w:rsidR="00930D58" w:rsidRPr="007767D1">
        <w:rPr>
          <w:rFonts w:asciiTheme="minorHAnsi" w:hAnsiTheme="minorHAnsi" w:cstheme="minorHAnsi"/>
        </w:rPr>
        <w:t>77+218 w granicach głównego i krajowego korytarza migracyjnego, zinwentaryzowanych lokalnych szlaków migracji, cennych obszarów ornitologicznych oraz siedlisk rozrodczych płazów</w:t>
      </w:r>
      <w:r w:rsidR="007800D4" w:rsidRPr="007767D1">
        <w:rPr>
          <w:rFonts w:asciiTheme="minorHAnsi" w:hAnsiTheme="minorHAnsi" w:cstheme="minorHAnsi"/>
        </w:rPr>
        <w:t>;</w:t>
      </w:r>
    </w:p>
    <w:p w14:paraId="58BB3BC3" w14:textId="4FF59CF8" w:rsidR="00495C84" w:rsidRPr="007767D1" w:rsidRDefault="007800D4" w:rsidP="00F24414">
      <w:pPr>
        <w:ind w:left="426" w:hanging="426"/>
        <w:rPr>
          <w:rFonts w:asciiTheme="minorHAnsi" w:hAnsiTheme="minorHAnsi" w:cstheme="minorHAnsi"/>
          <w:szCs w:val="24"/>
        </w:rPr>
      </w:pPr>
      <w:r w:rsidRPr="007767D1">
        <w:rPr>
          <w:rFonts w:asciiTheme="minorHAnsi" w:hAnsiTheme="minorHAnsi" w:cstheme="minorHAnsi"/>
          <w:szCs w:val="24"/>
        </w:rPr>
        <w:t>c)</w:t>
      </w:r>
      <w:r w:rsidR="00F24414" w:rsidRPr="007767D1">
        <w:rPr>
          <w:rFonts w:asciiTheme="minorHAnsi" w:hAnsiTheme="minorHAnsi" w:cstheme="minorHAnsi"/>
          <w:szCs w:val="24"/>
        </w:rPr>
        <w:tab/>
      </w:r>
      <w:r w:rsidRPr="007767D1">
        <w:rPr>
          <w:rFonts w:asciiTheme="minorHAnsi" w:hAnsiTheme="minorHAnsi" w:cstheme="minorHAnsi"/>
          <w:szCs w:val="24"/>
        </w:rPr>
        <w:t>l</w:t>
      </w:r>
      <w:r w:rsidR="00930D58" w:rsidRPr="007767D1">
        <w:rPr>
          <w:rFonts w:asciiTheme="minorHAnsi" w:hAnsiTheme="minorHAnsi" w:cstheme="minorHAnsi"/>
          <w:szCs w:val="24"/>
        </w:rPr>
        <w:t xml:space="preserve">okalizowanie zapleczy budowy na obszarach wymienionych w lit. </w:t>
      </w:r>
      <w:r w:rsidR="00403600" w:rsidRPr="007767D1">
        <w:rPr>
          <w:rFonts w:asciiTheme="minorHAnsi" w:hAnsiTheme="minorHAnsi" w:cstheme="minorHAnsi"/>
          <w:szCs w:val="24"/>
        </w:rPr>
        <w:t>b</w:t>
      </w:r>
      <w:r w:rsidR="00930D58" w:rsidRPr="007767D1">
        <w:rPr>
          <w:rFonts w:asciiTheme="minorHAnsi" w:hAnsiTheme="minorHAnsi" w:cstheme="minorHAnsi"/>
          <w:szCs w:val="24"/>
        </w:rPr>
        <w:t xml:space="preserve"> możliwe jest wyłącznie na terenach </w:t>
      </w:r>
      <w:r w:rsidR="00DB1328" w:rsidRPr="007767D1">
        <w:rPr>
          <w:rFonts w:asciiTheme="minorHAnsi" w:hAnsiTheme="minorHAnsi" w:cstheme="minorHAnsi"/>
          <w:szCs w:val="24"/>
        </w:rPr>
        <w:t>przekształconych antropogenicznie</w:t>
      </w:r>
      <w:r w:rsidR="003A4CB8" w:rsidRPr="007767D1">
        <w:rPr>
          <w:rFonts w:asciiTheme="minorHAnsi" w:hAnsiTheme="minorHAnsi" w:cstheme="minorHAnsi"/>
          <w:szCs w:val="24"/>
        </w:rPr>
        <w:t>;</w:t>
      </w:r>
      <w:r w:rsidR="00732805" w:rsidRPr="007767D1">
        <w:rPr>
          <w:rFonts w:asciiTheme="minorHAnsi" w:hAnsiTheme="minorHAnsi" w:cstheme="minorHAnsi"/>
          <w:szCs w:val="24"/>
        </w:rPr>
        <w:t>+</w:t>
      </w:r>
      <w:r w:rsidR="00930D58" w:rsidRPr="007767D1">
        <w:rPr>
          <w:rFonts w:asciiTheme="minorHAnsi" w:hAnsiTheme="minorHAnsi" w:cstheme="minorHAnsi"/>
          <w:szCs w:val="24"/>
        </w:rPr>
        <w:t>”</w:t>
      </w:r>
      <w:r w:rsidR="00495C84" w:rsidRPr="007767D1">
        <w:rPr>
          <w:rFonts w:asciiTheme="minorHAnsi" w:hAnsiTheme="minorHAnsi" w:cstheme="minorHAnsi"/>
          <w:szCs w:val="24"/>
        </w:rPr>
        <w:t>;</w:t>
      </w:r>
    </w:p>
    <w:p w14:paraId="385EA87D" w14:textId="6D6394C7" w:rsidR="00321F67" w:rsidRPr="007767D1" w:rsidRDefault="00321F67" w:rsidP="00321F67">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I.2.6 decyzji w brzmieniu:</w:t>
      </w:r>
    </w:p>
    <w:p w14:paraId="22729F80" w14:textId="62EEF007" w:rsidR="00321F67" w:rsidRPr="007767D1" w:rsidRDefault="00321F67" w:rsidP="00321F67">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Nie należy lokalizować zapleczy budowy i baz materiałowo-surowcowych w bliskim otoczeniu lub bezpośrednio na obszarach ochrony akustycznej, objętych strefą ochrony uzdrowiskowej, objętych strefą ochrony konserwatorskiej, leśnych lub bezpośrednio sąsiadujących z obszarami leśnymi. W km 34+500 - 35+500 ze względu na wysoką wartość ornitofauny niedopuszczalna jest lokalizacja baz sprzętowych, baz materiałowych i zaplecza budowy;</w:t>
      </w:r>
      <w:r w:rsidRPr="007767D1">
        <w:rPr>
          <w:rFonts w:asciiTheme="minorHAnsi" w:hAnsiTheme="minorHAnsi" w:cstheme="minorHAnsi"/>
          <w:szCs w:val="24"/>
        </w:rPr>
        <w:t>”</w:t>
      </w:r>
    </w:p>
    <w:p w14:paraId="25246B49" w14:textId="66F931B4" w:rsidR="002D79D3" w:rsidRPr="007767D1" w:rsidRDefault="00321F67" w:rsidP="00321F67">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0BF5B3F0" w14:textId="7CBF1A20" w:rsidR="00321F67" w:rsidRPr="007767D1" w:rsidRDefault="00321F67" w:rsidP="00321F67">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I.2.7 decyzji w brzmieniu:</w:t>
      </w:r>
    </w:p>
    <w:p w14:paraId="6C04AD2A" w14:textId="59FFD189" w:rsidR="00321F67" w:rsidRPr="007767D1" w:rsidRDefault="00321F67" w:rsidP="00321F67">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Do lokalizacji baz pod kątem środowiska gruntowo-wodnego najlepiej jest wybierać miejsca, gdzie od powierzchni występują utwory słabo przepuszczalne bądź nieprzepuszczalne o zaleganiu zwierciadła wody powyżej 3 m</w:t>
      </w:r>
      <w:r w:rsidRPr="007767D1">
        <w:rPr>
          <w:rFonts w:asciiTheme="minorHAnsi" w:hAnsiTheme="minorHAnsi" w:cstheme="minorHAnsi"/>
          <w:szCs w:val="24"/>
        </w:rPr>
        <w:t>;”</w:t>
      </w:r>
    </w:p>
    <w:p w14:paraId="20458490" w14:textId="20B70F5F" w:rsidR="002D79D3" w:rsidRPr="007767D1" w:rsidRDefault="00321F67" w:rsidP="00321F67">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1A2727D6" w14:textId="6BD54AE6" w:rsidR="00321F67" w:rsidRPr="007767D1" w:rsidRDefault="00321F67" w:rsidP="00321F67">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I.2.8 decyzji w brzmieniu:</w:t>
      </w:r>
    </w:p>
    <w:p w14:paraId="6B30063F" w14:textId="3800C178" w:rsidR="00321F67" w:rsidRPr="007767D1" w:rsidRDefault="00321F67" w:rsidP="00321F67">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Miejsca wyznaczone do składowania substancji podatnych na migrację wodną oraz stacje obsługi samochodów i maszyn roboczych na bazie należy wyścielić materiałami izolacyjnymi. Miejsca składowania paliw należy odpowiednio zabezpieczyć warstwą izolującą i utwardzić ten teren</w:t>
      </w:r>
      <w:r w:rsidRPr="007767D1">
        <w:rPr>
          <w:rFonts w:asciiTheme="minorHAnsi" w:hAnsiTheme="minorHAnsi" w:cstheme="minorHAnsi"/>
          <w:szCs w:val="24"/>
        </w:rPr>
        <w:t>;”</w:t>
      </w:r>
    </w:p>
    <w:p w14:paraId="5D711E44" w14:textId="6F9B1984" w:rsidR="00835650" w:rsidRPr="007767D1" w:rsidRDefault="00EC2CE1" w:rsidP="00EC2CE1">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3795BF06" w14:textId="494DCAA9" w:rsidR="00372EEF" w:rsidRPr="007767D1" w:rsidRDefault="00372EEF" w:rsidP="00372EEF">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I.2.9 decyzji w brzmieniu:</w:t>
      </w:r>
    </w:p>
    <w:p w14:paraId="06CE0893" w14:textId="52DF23EF" w:rsidR="00372EEF" w:rsidRPr="007767D1" w:rsidRDefault="00372EEF" w:rsidP="00372EEF">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Na terenach, gdzie prace budowlane będą prowadzone w pobliżu cieków wprowadzić rozwiązania zabezpieczające przed ich zasypaniem lub zanieczyszczeniem substancjami chemicznymi</w:t>
      </w:r>
      <w:r w:rsidRPr="007767D1">
        <w:rPr>
          <w:rFonts w:asciiTheme="minorHAnsi" w:hAnsiTheme="minorHAnsi" w:cstheme="minorHAnsi"/>
          <w:szCs w:val="24"/>
        </w:rPr>
        <w:t>;”</w:t>
      </w:r>
    </w:p>
    <w:p w14:paraId="27D8812C" w14:textId="674DBA6D" w:rsidR="00757F56" w:rsidRPr="007767D1" w:rsidRDefault="00471EC8" w:rsidP="00372EEF">
      <w:pPr>
        <w:ind w:firstLine="0"/>
        <w:rPr>
          <w:rFonts w:asciiTheme="minorHAnsi" w:hAnsiTheme="minorHAnsi" w:cstheme="minorHAnsi"/>
          <w:bCs/>
          <w:szCs w:val="24"/>
        </w:rPr>
      </w:pPr>
      <w:r w:rsidRPr="007767D1">
        <w:rPr>
          <w:rFonts w:asciiTheme="minorHAnsi" w:hAnsiTheme="minorHAnsi" w:cstheme="minorHAnsi"/>
          <w:szCs w:val="24"/>
        </w:rPr>
        <w:t>i umarzam postępowanie pierwszej instancji w tym zakresie;</w:t>
      </w:r>
    </w:p>
    <w:p w14:paraId="11DDB5F1" w14:textId="4BDE850E" w:rsidR="00067B5A" w:rsidRPr="007767D1" w:rsidRDefault="00067B5A" w:rsidP="00067B5A">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lastRenderedPageBreak/>
        <w:t>uchylam punkt I.2.10 decyzji w brzmieniu:</w:t>
      </w:r>
    </w:p>
    <w:p w14:paraId="01999C4C" w14:textId="53136C68" w:rsidR="00067B5A" w:rsidRPr="007767D1" w:rsidRDefault="00067B5A" w:rsidP="00067B5A">
      <w:pPr>
        <w:ind w:firstLine="0"/>
        <w:rPr>
          <w:rFonts w:asciiTheme="minorHAnsi" w:hAnsiTheme="minorHAnsi" w:cstheme="minorHAnsi"/>
          <w:szCs w:val="24"/>
        </w:rPr>
      </w:pPr>
      <w:r w:rsidRPr="007767D1">
        <w:rPr>
          <w:rFonts w:asciiTheme="minorHAnsi" w:hAnsiTheme="minorHAnsi" w:cstheme="minorHAnsi"/>
          <w:szCs w:val="24"/>
        </w:rPr>
        <w:t>„Do prac używać sprawnego technicznie sprzętu, kontrolować na bieżąco stan techniczny maszyn i urządzeń wykorzystywanych przy budowie</w:t>
      </w:r>
      <w:r w:rsidR="00D00029" w:rsidRPr="007767D1">
        <w:rPr>
          <w:rFonts w:asciiTheme="minorHAnsi" w:hAnsiTheme="minorHAnsi" w:cstheme="minorHAnsi"/>
          <w:szCs w:val="24"/>
        </w:rPr>
        <w:t>, tak aby charakteryzowały się korzystnymi własnościami akustycznymi oraz były w pełni sprawne technicznie – zabezpieczy to przed wyciekami oleju (i innych płynów eksploatacyjnych) oraz nie wpłynie negatywnie na stan techniczny budynków znajdujących się w bezpośrednim sąsiedztwie analizowanej drogi</w:t>
      </w:r>
      <w:r w:rsidR="00C71455" w:rsidRPr="007767D1">
        <w:rPr>
          <w:rFonts w:asciiTheme="minorHAnsi" w:hAnsiTheme="minorHAnsi" w:cstheme="minorHAnsi"/>
          <w:szCs w:val="24"/>
        </w:rPr>
        <w:t>;</w:t>
      </w:r>
      <w:r w:rsidRPr="007767D1">
        <w:rPr>
          <w:rFonts w:asciiTheme="minorHAnsi" w:hAnsiTheme="minorHAnsi" w:cstheme="minorHAnsi"/>
          <w:szCs w:val="24"/>
        </w:rPr>
        <w:t>”</w:t>
      </w:r>
    </w:p>
    <w:p w14:paraId="7D0DB67E" w14:textId="74083896" w:rsidR="00067B5A" w:rsidRPr="007767D1" w:rsidRDefault="00067B5A" w:rsidP="00067B5A">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42AC3240" w14:textId="66B4D761" w:rsidR="00D00029" w:rsidRPr="007767D1" w:rsidRDefault="00D00029" w:rsidP="00D00029">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I.2.11 decyzji w brzmieniu:</w:t>
      </w:r>
    </w:p>
    <w:p w14:paraId="631093D2" w14:textId="0A28E9A9" w:rsidR="00D00029" w:rsidRPr="007767D1" w:rsidRDefault="00D00029" w:rsidP="00D00029">
      <w:pPr>
        <w:ind w:firstLine="0"/>
        <w:rPr>
          <w:rFonts w:asciiTheme="minorHAnsi" w:hAnsiTheme="minorHAnsi" w:cstheme="minorHAnsi"/>
          <w:szCs w:val="24"/>
        </w:rPr>
      </w:pPr>
      <w:r w:rsidRPr="007767D1">
        <w:rPr>
          <w:rFonts w:asciiTheme="minorHAnsi" w:hAnsiTheme="minorHAnsi" w:cstheme="minorHAnsi"/>
          <w:szCs w:val="24"/>
        </w:rPr>
        <w:t>„Prace wykonywać z zachowaniem szczególnej ostrożności, substancji chemicznych używać zgodnie z przeznaczeniem i przechowywać je w specjalnie wydzielonych i zabezpieczonych miejscach (poza bezpośrednim sąsiedztwem koryt rzek), aby maksymalnie ograniczyć możliwość wycieków paliwa, oleju czy innych substancji bezpośrednio do ziemi i wód powierzchniowych</w:t>
      </w:r>
      <w:r w:rsidR="00C71455" w:rsidRPr="007767D1">
        <w:rPr>
          <w:rFonts w:asciiTheme="minorHAnsi" w:hAnsiTheme="minorHAnsi" w:cstheme="minorHAnsi"/>
          <w:szCs w:val="24"/>
        </w:rPr>
        <w:t>;</w:t>
      </w:r>
      <w:r w:rsidRPr="007767D1">
        <w:rPr>
          <w:rFonts w:asciiTheme="minorHAnsi" w:hAnsiTheme="minorHAnsi" w:cstheme="minorHAnsi"/>
          <w:szCs w:val="24"/>
        </w:rPr>
        <w:t>”</w:t>
      </w:r>
    </w:p>
    <w:p w14:paraId="0E03BF93" w14:textId="0390E3F7" w:rsidR="00D00029" w:rsidRPr="007767D1" w:rsidRDefault="00D00029" w:rsidP="00D00029">
      <w:pPr>
        <w:ind w:firstLine="0"/>
        <w:rPr>
          <w:rFonts w:asciiTheme="minorHAnsi" w:hAnsiTheme="minorHAnsi" w:cstheme="minorHAnsi"/>
          <w:szCs w:val="24"/>
        </w:rPr>
      </w:pPr>
      <w:r w:rsidRPr="007767D1">
        <w:rPr>
          <w:rFonts w:asciiTheme="minorHAnsi" w:hAnsiTheme="minorHAnsi" w:cstheme="minorHAnsi"/>
          <w:szCs w:val="24"/>
        </w:rPr>
        <w:t>i w tym zakresie</w:t>
      </w:r>
      <w:r w:rsidR="000D3427" w:rsidRPr="007767D1">
        <w:rPr>
          <w:rFonts w:asciiTheme="minorHAnsi" w:hAnsiTheme="minorHAnsi" w:cstheme="minorHAnsi"/>
          <w:szCs w:val="24"/>
        </w:rPr>
        <w:t xml:space="preserve"> orzekam:</w:t>
      </w:r>
    </w:p>
    <w:p w14:paraId="6F12E472" w14:textId="0B54FC61" w:rsidR="002A6763" w:rsidRPr="007767D1" w:rsidRDefault="002A6763" w:rsidP="00A62EA5">
      <w:pPr>
        <w:ind w:left="426" w:hanging="426"/>
        <w:rPr>
          <w:rFonts w:asciiTheme="minorHAnsi" w:hAnsiTheme="minorHAnsi" w:cstheme="minorHAnsi"/>
          <w:bCs/>
          <w:szCs w:val="24"/>
        </w:rPr>
      </w:pPr>
      <w:r w:rsidRPr="007767D1">
        <w:rPr>
          <w:rFonts w:asciiTheme="minorHAnsi" w:hAnsiTheme="minorHAnsi" w:cstheme="minorHAnsi"/>
          <w:szCs w:val="24"/>
        </w:rPr>
        <w:t>„</w:t>
      </w:r>
      <w:r w:rsidR="001F5F6B" w:rsidRPr="007767D1">
        <w:rPr>
          <w:rFonts w:asciiTheme="minorHAnsi" w:hAnsiTheme="minorHAnsi" w:cstheme="minorHAnsi"/>
          <w:szCs w:val="24"/>
        </w:rPr>
        <w:t>a)</w:t>
      </w:r>
      <w:r w:rsidR="009A0389" w:rsidRPr="007767D1">
        <w:rPr>
          <w:rFonts w:asciiTheme="minorHAnsi" w:hAnsiTheme="minorHAnsi" w:cstheme="minorHAnsi"/>
          <w:szCs w:val="24"/>
        </w:rPr>
        <w:tab/>
      </w:r>
      <w:r w:rsidR="001F5F6B" w:rsidRPr="007767D1">
        <w:rPr>
          <w:rFonts w:asciiTheme="minorHAnsi" w:hAnsiTheme="minorHAnsi" w:cstheme="minorHAnsi"/>
          <w:szCs w:val="24"/>
        </w:rPr>
        <w:t>p</w:t>
      </w:r>
      <w:r w:rsidRPr="007767D1">
        <w:rPr>
          <w:rFonts w:asciiTheme="minorHAnsi" w:hAnsiTheme="minorHAnsi" w:cstheme="minorHAnsi"/>
          <w:szCs w:val="24"/>
        </w:rPr>
        <w:t>lace budowy oraz zaplecza budowy należy wyposażyć w techniczne i chemiczne środki do ograniczania rozprzestrzeniania się, usuwania lub neutralizacji zanieczyszczeń ropopochodnych. W</w:t>
      </w:r>
      <w:r w:rsidR="009A0389" w:rsidRPr="007767D1">
        <w:rPr>
          <w:rFonts w:asciiTheme="minorHAnsi" w:hAnsiTheme="minorHAnsi" w:cstheme="minorHAnsi"/>
          <w:szCs w:val="24"/>
        </w:rPr>
        <w:t> </w:t>
      </w:r>
      <w:r w:rsidRPr="007767D1">
        <w:rPr>
          <w:rFonts w:asciiTheme="minorHAnsi" w:hAnsiTheme="minorHAnsi" w:cstheme="minorHAnsi"/>
          <w:szCs w:val="24"/>
        </w:rPr>
        <w:t>przypadku wycieku substancji ropopochodnych należy je niezwłocznie usunąć lub zneutralizować;</w:t>
      </w:r>
    </w:p>
    <w:p w14:paraId="42D2D4F0" w14:textId="38AEA3A6" w:rsidR="002A6763" w:rsidRPr="007767D1" w:rsidRDefault="001F5F6B" w:rsidP="00A62EA5">
      <w:pPr>
        <w:ind w:left="426" w:hanging="426"/>
        <w:rPr>
          <w:rFonts w:asciiTheme="minorHAnsi" w:hAnsiTheme="minorHAnsi" w:cstheme="minorHAnsi"/>
          <w:szCs w:val="24"/>
        </w:rPr>
      </w:pPr>
      <w:r w:rsidRPr="007767D1">
        <w:rPr>
          <w:rFonts w:asciiTheme="minorHAnsi" w:hAnsiTheme="minorHAnsi" w:cstheme="minorHAnsi"/>
          <w:bCs/>
          <w:szCs w:val="24"/>
        </w:rPr>
        <w:t>b</w:t>
      </w:r>
      <w:r w:rsidR="009A0389" w:rsidRPr="007767D1">
        <w:rPr>
          <w:rFonts w:asciiTheme="minorHAnsi" w:hAnsiTheme="minorHAnsi" w:cstheme="minorHAnsi"/>
          <w:bCs/>
          <w:szCs w:val="24"/>
        </w:rPr>
        <w:t>)</w:t>
      </w:r>
      <w:r w:rsidR="009A0389" w:rsidRPr="007767D1">
        <w:rPr>
          <w:rFonts w:asciiTheme="minorHAnsi" w:hAnsiTheme="minorHAnsi" w:cstheme="minorHAnsi"/>
          <w:bCs/>
          <w:szCs w:val="24"/>
        </w:rPr>
        <w:tab/>
      </w:r>
      <w:r w:rsidRPr="007767D1">
        <w:rPr>
          <w:rFonts w:asciiTheme="minorHAnsi" w:hAnsiTheme="minorHAnsi" w:cstheme="minorHAnsi"/>
          <w:szCs w:val="24"/>
        </w:rPr>
        <w:t>w obrębie zapleczy budowy</w:t>
      </w:r>
      <w:r w:rsidRPr="007767D1">
        <w:rPr>
          <w:rFonts w:asciiTheme="minorHAnsi" w:hAnsiTheme="minorHAnsi" w:cstheme="minorHAnsi"/>
          <w:bCs/>
          <w:szCs w:val="24"/>
        </w:rPr>
        <w:t xml:space="preserve"> należy zlokalizować </w:t>
      </w:r>
      <w:r w:rsidR="002A6763" w:rsidRPr="007767D1">
        <w:rPr>
          <w:rFonts w:asciiTheme="minorHAnsi" w:hAnsiTheme="minorHAnsi" w:cstheme="minorHAnsi"/>
          <w:bCs/>
          <w:szCs w:val="24"/>
        </w:rPr>
        <w:t xml:space="preserve">place parkingowo-serwisowe, </w:t>
      </w:r>
      <w:r w:rsidR="002A6763" w:rsidRPr="007767D1">
        <w:rPr>
          <w:rFonts w:asciiTheme="minorHAnsi" w:hAnsiTheme="minorHAnsi" w:cstheme="minorHAnsi"/>
          <w:szCs w:val="24"/>
        </w:rPr>
        <w:t>myjnie</w:t>
      </w:r>
      <w:r w:rsidR="009A0389" w:rsidRPr="007767D1">
        <w:rPr>
          <w:rFonts w:asciiTheme="minorHAnsi" w:hAnsiTheme="minorHAnsi" w:cstheme="minorHAnsi"/>
          <w:szCs w:val="24"/>
        </w:rPr>
        <w:t xml:space="preserve"> maszyn i </w:t>
      </w:r>
      <w:r w:rsidR="002A6763" w:rsidRPr="007767D1">
        <w:rPr>
          <w:rFonts w:asciiTheme="minorHAnsi" w:hAnsiTheme="minorHAnsi" w:cstheme="minorHAnsi"/>
          <w:szCs w:val="24"/>
        </w:rPr>
        <w:t>urządzeń oraz pojazdów budowlanych, miejsca magazynowania materiałów budowlanych oraz miejsca magazynowania odpadów;</w:t>
      </w:r>
    </w:p>
    <w:p w14:paraId="70CBC93F" w14:textId="2D50FBBF" w:rsidR="002A6763" w:rsidRPr="007767D1" w:rsidRDefault="001F5F6B" w:rsidP="00A62EA5">
      <w:pPr>
        <w:ind w:left="426" w:hanging="426"/>
        <w:rPr>
          <w:rFonts w:asciiTheme="minorHAnsi" w:hAnsiTheme="minorHAnsi" w:cstheme="minorHAnsi"/>
          <w:bCs/>
          <w:szCs w:val="24"/>
        </w:rPr>
      </w:pPr>
      <w:r w:rsidRPr="007767D1">
        <w:rPr>
          <w:rFonts w:asciiTheme="minorHAnsi" w:hAnsiTheme="minorHAnsi" w:cstheme="minorHAnsi"/>
          <w:szCs w:val="24"/>
        </w:rPr>
        <w:t>c</w:t>
      </w:r>
      <w:r w:rsidR="009A0389" w:rsidRPr="007767D1">
        <w:rPr>
          <w:rFonts w:asciiTheme="minorHAnsi" w:hAnsiTheme="minorHAnsi" w:cstheme="minorHAnsi"/>
          <w:szCs w:val="24"/>
        </w:rPr>
        <w:t>)</w:t>
      </w:r>
      <w:r w:rsidR="009A0389" w:rsidRPr="007767D1">
        <w:rPr>
          <w:rFonts w:asciiTheme="minorHAnsi" w:hAnsiTheme="minorHAnsi" w:cstheme="minorHAnsi"/>
          <w:szCs w:val="24"/>
        </w:rPr>
        <w:tab/>
      </w:r>
      <w:r w:rsidR="002A6763" w:rsidRPr="007767D1">
        <w:rPr>
          <w:rFonts w:asciiTheme="minorHAnsi" w:hAnsiTheme="minorHAnsi" w:cstheme="minorHAnsi"/>
          <w:szCs w:val="24"/>
        </w:rPr>
        <w:t>tankowanie, serwisowanie oraz parkowanie maszyn i urządzeń oraz pojazdów budowlanych należy prowadzić na terenie placów parkingowo-serwisowych;</w:t>
      </w:r>
    </w:p>
    <w:p w14:paraId="54F46741" w14:textId="762D1FCD" w:rsidR="002A6763" w:rsidRPr="007767D1" w:rsidRDefault="001F5F6B" w:rsidP="00A62EA5">
      <w:pPr>
        <w:pStyle w:val="Akapitzlist4"/>
        <w:spacing w:after="0" w:line="312" w:lineRule="auto"/>
        <w:ind w:left="426" w:hanging="426"/>
        <w:jc w:val="both"/>
        <w:rPr>
          <w:rFonts w:asciiTheme="minorHAnsi" w:hAnsiTheme="minorHAnsi" w:cstheme="minorHAnsi"/>
          <w:sz w:val="24"/>
          <w:szCs w:val="24"/>
        </w:rPr>
      </w:pPr>
      <w:r w:rsidRPr="007767D1">
        <w:rPr>
          <w:rFonts w:asciiTheme="minorHAnsi" w:hAnsiTheme="minorHAnsi" w:cstheme="minorHAnsi"/>
          <w:sz w:val="24"/>
          <w:szCs w:val="24"/>
        </w:rPr>
        <w:t>d</w:t>
      </w:r>
      <w:r w:rsidR="009A0389" w:rsidRPr="007767D1">
        <w:rPr>
          <w:rFonts w:asciiTheme="minorHAnsi" w:hAnsiTheme="minorHAnsi" w:cstheme="minorHAnsi"/>
          <w:sz w:val="24"/>
          <w:szCs w:val="24"/>
        </w:rPr>
        <w:t>)</w:t>
      </w:r>
      <w:r w:rsidR="009A0389" w:rsidRPr="007767D1">
        <w:rPr>
          <w:rFonts w:asciiTheme="minorHAnsi" w:hAnsiTheme="minorHAnsi" w:cstheme="minorHAnsi"/>
          <w:sz w:val="24"/>
          <w:szCs w:val="24"/>
        </w:rPr>
        <w:tab/>
      </w:r>
      <w:r w:rsidR="002A6763" w:rsidRPr="007767D1">
        <w:rPr>
          <w:rFonts w:asciiTheme="minorHAnsi" w:hAnsiTheme="minorHAnsi" w:cstheme="minorHAnsi"/>
          <w:sz w:val="24"/>
          <w:szCs w:val="24"/>
        </w:rPr>
        <w:t>dopuszcza się tankowanie i serwisowanie stacjonarnych maszyn i urządzeń budowlanych poza placami parkingowo-serwisowymi, pod warunkiem zabezpieczenia gleby w miejscu ich posadowienia za pomocą materiałów technicznych umożliwiających ujęcie ewentualnych wycieków substancji ropopochodnych;</w:t>
      </w:r>
    </w:p>
    <w:p w14:paraId="3F29FBB6" w14:textId="724352AD" w:rsidR="002A6763" w:rsidRPr="007767D1" w:rsidRDefault="001F5F6B" w:rsidP="00A62EA5">
      <w:pPr>
        <w:pStyle w:val="Akapitzlist4"/>
        <w:spacing w:after="0" w:line="312" w:lineRule="auto"/>
        <w:ind w:left="426" w:hanging="426"/>
        <w:jc w:val="both"/>
        <w:rPr>
          <w:rFonts w:asciiTheme="minorHAnsi" w:hAnsiTheme="minorHAnsi" w:cstheme="minorHAnsi"/>
          <w:sz w:val="24"/>
          <w:szCs w:val="24"/>
        </w:rPr>
      </w:pPr>
      <w:r w:rsidRPr="007767D1">
        <w:rPr>
          <w:rFonts w:asciiTheme="minorHAnsi" w:hAnsiTheme="minorHAnsi" w:cstheme="minorHAnsi"/>
          <w:sz w:val="24"/>
          <w:szCs w:val="24"/>
        </w:rPr>
        <w:t>e</w:t>
      </w:r>
      <w:r w:rsidR="009A0389" w:rsidRPr="007767D1">
        <w:rPr>
          <w:rFonts w:asciiTheme="minorHAnsi" w:hAnsiTheme="minorHAnsi" w:cstheme="minorHAnsi"/>
          <w:sz w:val="24"/>
          <w:szCs w:val="24"/>
        </w:rPr>
        <w:t>)</w:t>
      </w:r>
      <w:r w:rsidR="009A0389" w:rsidRPr="007767D1">
        <w:rPr>
          <w:rFonts w:asciiTheme="minorHAnsi" w:hAnsiTheme="minorHAnsi" w:cstheme="minorHAnsi"/>
          <w:sz w:val="24"/>
          <w:szCs w:val="24"/>
        </w:rPr>
        <w:tab/>
      </w:r>
      <w:r w:rsidR="002A6763" w:rsidRPr="007767D1">
        <w:rPr>
          <w:rFonts w:asciiTheme="minorHAnsi" w:hAnsiTheme="minorHAnsi" w:cstheme="minorHAnsi"/>
          <w:sz w:val="24"/>
          <w:szCs w:val="24"/>
        </w:rPr>
        <w:t>materiały pędne oraz oleje i smary wykorzystywane na etapie realizacji przedsięwzięcia należy magazynować na terenie placów parkingowo-serwisowych. Powyższe substancje należy magazynować w zamykanych i szczelnych pojemnikach, odpornych na działanie przechowywanych w nich substancji, w miejscach osłoniętych przed działaniem czynników atmosferycznych oraz zabezpieczonych przed dostępem osób nieuprawnionych;</w:t>
      </w:r>
    </w:p>
    <w:p w14:paraId="3489AEB4" w14:textId="09F188FE" w:rsidR="001F5F6B" w:rsidRPr="007767D1" w:rsidRDefault="001F5F6B" w:rsidP="00A62EA5">
      <w:pPr>
        <w:pStyle w:val="Akapitzlist4"/>
        <w:spacing w:after="0" w:line="312" w:lineRule="auto"/>
        <w:ind w:left="426" w:hanging="426"/>
        <w:jc w:val="both"/>
        <w:rPr>
          <w:rFonts w:asciiTheme="minorHAnsi" w:hAnsiTheme="minorHAnsi" w:cstheme="minorHAnsi"/>
          <w:sz w:val="24"/>
          <w:szCs w:val="24"/>
        </w:rPr>
      </w:pPr>
      <w:r w:rsidRPr="007767D1">
        <w:rPr>
          <w:rFonts w:asciiTheme="minorHAnsi" w:hAnsiTheme="minorHAnsi" w:cstheme="minorHAnsi"/>
          <w:sz w:val="24"/>
          <w:szCs w:val="24"/>
        </w:rPr>
        <w:t>f</w:t>
      </w:r>
      <w:r w:rsidR="009A0389" w:rsidRPr="007767D1">
        <w:rPr>
          <w:rFonts w:asciiTheme="minorHAnsi" w:hAnsiTheme="minorHAnsi" w:cstheme="minorHAnsi"/>
          <w:sz w:val="24"/>
          <w:szCs w:val="24"/>
        </w:rPr>
        <w:t>)</w:t>
      </w:r>
      <w:r w:rsidR="009A0389" w:rsidRPr="007767D1">
        <w:rPr>
          <w:rFonts w:asciiTheme="minorHAnsi" w:hAnsiTheme="minorHAnsi" w:cstheme="minorHAnsi"/>
          <w:sz w:val="24"/>
          <w:szCs w:val="24"/>
        </w:rPr>
        <w:tab/>
      </w:r>
      <w:r w:rsidRPr="007767D1">
        <w:rPr>
          <w:rFonts w:asciiTheme="minorHAnsi" w:hAnsiTheme="minorHAnsi" w:cstheme="minorHAnsi"/>
          <w:sz w:val="24"/>
          <w:szCs w:val="24"/>
        </w:rPr>
        <w:t>mycie maszyn i urządzeń oraz pojazdów budowlanych należy prowadzić na terenie myjni;</w:t>
      </w:r>
    </w:p>
    <w:p w14:paraId="752CF4DE" w14:textId="64866E96" w:rsidR="001F5F6B" w:rsidRPr="007767D1" w:rsidRDefault="009A0389" w:rsidP="00A62EA5">
      <w:pPr>
        <w:pStyle w:val="Akapitzlist4"/>
        <w:spacing w:after="0" w:line="312" w:lineRule="auto"/>
        <w:ind w:left="426" w:hanging="426"/>
        <w:jc w:val="both"/>
        <w:rPr>
          <w:rFonts w:asciiTheme="minorHAnsi" w:hAnsiTheme="minorHAnsi" w:cstheme="minorHAnsi"/>
          <w:sz w:val="24"/>
          <w:szCs w:val="24"/>
        </w:rPr>
      </w:pPr>
      <w:r w:rsidRPr="007767D1">
        <w:rPr>
          <w:rFonts w:asciiTheme="minorHAnsi" w:hAnsiTheme="minorHAnsi" w:cstheme="minorHAnsi"/>
          <w:sz w:val="24"/>
          <w:szCs w:val="24"/>
        </w:rPr>
        <w:lastRenderedPageBreak/>
        <w:t>g)</w:t>
      </w:r>
      <w:r w:rsidRPr="007767D1">
        <w:rPr>
          <w:rFonts w:asciiTheme="minorHAnsi" w:hAnsiTheme="minorHAnsi" w:cstheme="minorHAnsi"/>
          <w:sz w:val="24"/>
          <w:szCs w:val="24"/>
        </w:rPr>
        <w:tab/>
      </w:r>
      <w:r w:rsidR="001F5F6B" w:rsidRPr="007767D1">
        <w:rPr>
          <w:rFonts w:asciiTheme="minorHAnsi" w:hAnsiTheme="minorHAnsi" w:cstheme="minorHAnsi"/>
          <w:sz w:val="24"/>
          <w:szCs w:val="24"/>
        </w:rPr>
        <w:t>place parkingowo-serwisowe oraz myjnie należy</w:t>
      </w:r>
      <w:r w:rsidR="00A62EA5" w:rsidRPr="007767D1">
        <w:rPr>
          <w:rFonts w:asciiTheme="minorHAnsi" w:hAnsiTheme="minorHAnsi" w:cstheme="minorHAnsi"/>
          <w:sz w:val="24"/>
          <w:szCs w:val="24"/>
        </w:rPr>
        <w:t xml:space="preserve"> zlokalizować na utwardzonym i </w:t>
      </w:r>
      <w:r w:rsidR="001F5F6B" w:rsidRPr="007767D1">
        <w:rPr>
          <w:rFonts w:asciiTheme="minorHAnsi" w:hAnsiTheme="minorHAnsi" w:cstheme="minorHAnsi"/>
          <w:sz w:val="24"/>
          <w:szCs w:val="24"/>
        </w:rPr>
        <w:t>uszczelnionym podłożu. Ponadto należy wyposażyć je w urządzenia do podczyszczania ścieków z zawiesin oraz substancji ropopochodnych;</w:t>
      </w:r>
    </w:p>
    <w:p w14:paraId="68993117" w14:textId="120FF403" w:rsidR="001F5F6B" w:rsidRPr="007767D1" w:rsidRDefault="009A0389" w:rsidP="00A62EA5">
      <w:pPr>
        <w:ind w:left="426" w:hanging="426"/>
        <w:rPr>
          <w:rFonts w:asciiTheme="minorHAnsi" w:hAnsiTheme="minorHAnsi" w:cstheme="minorHAnsi"/>
          <w:szCs w:val="24"/>
        </w:rPr>
      </w:pPr>
      <w:r w:rsidRPr="007767D1">
        <w:rPr>
          <w:rFonts w:asciiTheme="minorHAnsi" w:hAnsiTheme="minorHAnsi" w:cstheme="minorHAnsi"/>
          <w:bCs/>
          <w:szCs w:val="24"/>
        </w:rPr>
        <w:t>h)</w:t>
      </w:r>
      <w:r w:rsidRPr="007767D1">
        <w:rPr>
          <w:rFonts w:asciiTheme="minorHAnsi" w:hAnsiTheme="minorHAnsi" w:cstheme="minorHAnsi"/>
          <w:bCs/>
          <w:szCs w:val="24"/>
        </w:rPr>
        <w:tab/>
      </w:r>
      <w:r w:rsidR="001F5F6B" w:rsidRPr="007767D1">
        <w:rPr>
          <w:rFonts w:asciiTheme="minorHAnsi" w:hAnsiTheme="minorHAnsi" w:cstheme="minorHAnsi"/>
          <w:bCs/>
          <w:szCs w:val="24"/>
        </w:rPr>
        <w:t>m</w:t>
      </w:r>
      <w:r w:rsidR="000D3427" w:rsidRPr="007767D1">
        <w:rPr>
          <w:rFonts w:asciiTheme="minorHAnsi" w:hAnsiTheme="minorHAnsi" w:cstheme="minorHAnsi"/>
          <w:szCs w:val="24"/>
        </w:rPr>
        <w:t>ateriały budowlane oraz substancje i preparaty stosowane na etapie realizacji przedsięwzięcia, z kart charakterystyki których wynika, że mogą stanowić zagrożenie dla wód lub dla gleby, należy magazynować na terenie zaplecza budowy na utwardzonym i uszczeln</w:t>
      </w:r>
      <w:r w:rsidRPr="007767D1">
        <w:rPr>
          <w:rFonts w:asciiTheme="minorHAnsi" w:hAnsiTheme="minorHAnsi" w:cstheme="minorHAnsi"/>
          <w:szCs w:val="24"/>
        </w:rPr>
        <w:t>ionym podłożu, w </w:t>
      </w:r>
      <w:r w:rsidR="000D3427" w:rsidRPr="007767D1">
        <w:rPr>
          <w:rFonts w:asciiTheme="minorHAnsi" w:hAnsiTheme="minorHAnsi" w:cstheme="minorHAnsi"/>
          <w:szCs w:val="24"/>
        </w:rPr>
        <w:t>miejscach osłoniętych przed działaniem czynników atmosferycznych oraz zabezpieczonych przed dostępem osób nieuprawnionych. Miejsca te należy wyposażyć w urządzenia lub środki umożliwiające ich zebranie lub neutralizację w sytuacji przypadk</w:t>
      </w:r>
      <w:r w:rsidRPr="007767D1">
        <w:rPr>
          <w:rFonts w:asciiTheme="minorHAnsi" w:hAnsiTheme="minorHAnsi" w:cstheme="minorHAnsi"/>
          <w:szCs w:val="24"/>
        </w:rPr>
        <w:t>owego wydostania się z </w:t>
      </w:r>
      <w:r w:rsidR="000D3427" w:rsidRPr="007767D1">
        <w:rPr>
          <w:rFonts w:asciiTheme="minorHAnsi" w:hAnsiTheme="minorHAnsi" w:cstheme="minorHAnsi"/>
          <w:szCs w:val="24"/>
        </w:rPr>
        <w:t>opakowań. Rodzaje i ilość urządzeń lub środków dostosować do rodzaju i ilości magazynowanych materiałów, substancji i</w:t>
      </w:r>
      <w:r w:rsidRPr="007767D1">
        <w:rPr>
          <w:rFonts w:asciiTheme="minorHAnsi" w:hAnsiTheme="minorHAnsi" w:cstheme="minorHAnsi"/>
          <w:szCs w:val="24"/>
        </w:rPr>
        <w:t> </w:t>
      </w:r>
      <w:r w:rsidR="000D3427" w:rsidRPr="007767D1">
        <w:rPr>
          <w:rFonts w:asciiTheme="minorHAnsi" w:hAnsiTheme="minorHAnsi" w:cstheme="minorHAnsi"/>
          <w:szCs w:val="24"/>
        </w:rPr>
        <w:t>preparatów. P</w:t>
      </w:r>
      <w:r w:rsidRPr="007767D1">
        <w:rPr>
          <w:rFonts w:asciiTheme="minorHAnsi" w:hAnsiTheme="minorHAnsi" w:cstheme="minorHAnsi"/>
          <w:szCs w:val="24"/>
        </w:rPr>
        <w:t>owyższe materiały, substancje i </w:t>
      </w:r>
      <w:r w:rsidR="000D3427" w:rsidRPr="007767D1">
        <w:rPr>
          <w:rFonts w:asciiTheme="minorHAnsi" w:hAnsiTheme="minorHAnsi" w:cstheme="minorHAnsi"/>
          <w:szCs w:val="24"/>
        </w:rPr>
        <w:t>preparaty magazynować i przemieszczać w</w:t>
      </w:r>
      <w:r w:rsidRPr="007767D1">
        <w:rPr>
          <w:rFonts w:asciiTheme="minorHAnsi" w:hAnsiTheme="minorHAnsi" w:cstheme="minorHAnsi"/>
          <w:szCs w:val="24"/>
        </w:rPr>
        <w:t> </w:t>
      </w:r>
      <w:r w:rsidR="000D3427" w:rsidRPr="007767D1">
        <w:rPr>
          <w:rFonts w:asciiTheme="minorHAnsi" w:hAnsiTheme="minorHAnsi" w:cstheme="minorHAnsi"/>
          <w:szCs w:val="24"/>
        </w:rPr>
        <w:t>opakowaniach producenta. W przypadku ich wydostania się z opakowań</w:t>
      </w:r>
      <w:r w:rsidR="00403600" w:rsidRPr="007767D1">
        <w:rPr>
          <w:rFonts w:asciiTheme="minorHAnsi" w:hAnsiTheme="minorHAnsi" w:cstheme="minorHAnsi"/>
          <w:szCs w:val="24"/>
        </w:rPr>
        <w:t>,</w:t>
      </w:r>
      <w:r w:rsidR="000D3427" w:rsidRPr="007767D1">
        <w:rPr>
          <w:rFonts w:asciiTheme="minorHAnsi" w:hAnsiTheme="minorHAnsi" w:cstheme="minorHAnsi"/>
          <w:szCs w:val="24"/>
        </w:rPr>
        <w:t xml:space="preserve"> należy je niezwłocznie usunąć lub zneutralizować;</w:t>
      </w:r>
    </w:p>
    <w:p w14:paraId="7321C3B0" w14:textId="5D5403FA" w:rsidR="00F833C1" w:rsidRPr="007767D1" w:rsidRDefault="009A0389" w:rsidP="00A62EA5">
      <w:pPr>
        <w:ind w:left="426" w:hanging="426"/>
        <w:rPr>
          <w:rFonts w:asciiTheme="minorHAnsi" w:hAnsiTheme="minorHAnsi" w:cstheme="minorHAnsi"/>
          <w:szCs w:val="24"/>
        </w:rPr>
      </w:pPr>
      <w:r w:rsidRPr="007767D1">
        <w:rPr>
          <w:rFonts w:asciiTheme="minorHAnsi" w:hAnsiTheme="minorHAnsi" w:cstheme="minorHAnsi"/>
          <w:szCs w:val="24"/>
        </w:rPr>
        <w:t>i)</w:t>
      </w:r>
      <w:r w:rsidRPr="007767D1">
        <w:rPr>
          <w:rFonts w:asciiTheme="minorHAnsi" w:hAnsiTheme="minorHAnsi" w:cstheme="minorHAnsi"/>
          <w:szCs w:val="24"/>
        </w:rPr>
        <w:tab/>
      </w:r>
      <w:r w:rsidR="001F5F6B" w:rsidRPr="007767D1">
        <w:rPr>
          <w:rFonts w:asciiTheme="minorHAnsi" w:hAnsiTheme="minorHAnsi" w:cstheme="minorHAnsi"/>
          <w:szCs w:val="24"/>
        </w:rPr>
        <w:t>dopuszcza się magazynowanie niezanieczyszczonej gleby i ziemi przewidzian</w:t>
      </w:r>
      <w:r w:rsidR="00403600" w:rsidRPr="007767D1">
        <w:rPr>
          <w:rFonts w:asciiTheme="minorHAnsi" w:hAnsiTheme="minorHAnsi" w:cstheme="minorHAnsi"/>
          <w:szCs w:val="24"/>
        </w:rPr>
        <w:t>ych</w:t>
      </w:r>
      <w:r w:rsidR="001F5F6B" w:rsidRPr="007767D1">
        <w:rPr>
          <w:rFonts w:asciiTheme="minorHAnsi" w:hAnsiTheme="minorHAnsi" w:cstheme="minorHAnsi"/>
          <w:szCs w:val="24"/>
        </w:rPr>
        <w:t xml:space="preserve"> do wykorzystania do realizacji </w:t>
      </w:r>
      <w:r w:rsidR="00403600" w:rsidRPr="007767D1">
        <w:rPr>
          <w:rFonts w:asciiTheme="minorHAnsi" w:hAnsiTheme="minorHAnsi" w:cstheme="minorHAnsi"/>
          <w:szCs w:val="24"/>
        </w:rPr>
        <w:t>przedsięwzięcia</w:t>
      </w:r>
      <w:r w:rsidR="00970992" w:rsidRPr="007767D1">
        <w:rPr>
          <w:rFonts w:asciiTheme="minorHAnsi" w:hAnsiTheme="minorHAnsi" w:cstheme="minorHAnsi"/>
          <w:szCs w:val="24"/>
        </w:rPr>
        <w:t xml:space="preserve"> </w:t>
      </w:r>
      <w:r w:rsidR="00893BF8" w:rsidRPr="007767D1">
        <w:rPr>
          <w:rFonts w:asciiTheme="minorHAnsi" w:hAnsiTheme="minorHAnsi" w:cstheme="minorHAnsi"/>
          <w:szCs w:val="24"/>
        </w:rPr>
        <w:t xml:space="preserve">oraz humusu </w:t>
      </w:r>
      <w:r w:rsidRPr="007767D1">
        <w:rPr>
          <w:rFonts w:asciiTheme="minorHAnsi" w:hAnsiTheme="minorHAnsi" w:cstheme="minorHAnsi"/>
          <w:szCs w:val="24"/>
        </w:rPr>
        <w:t>poza zapleczem budowy, z </w:t>
      </w:r>
      <w:r w:rsidR="001F5F6B" w:rsidRPr="007767D1">
        <w:rPr>
          <w:rFonts w:asciiTheme="minorHAnsi" w:hAnsiTheme="minorHAnsi" w:cstheme="minorHAnsi"/>
          <w:szCs w:val="24"/>
        </w:rPr>
        <w:t>uwzględnieniem pkt I.2.5 decyzji;</w:t>
      </w:r>
    </w:p>
    <w:p w14:paraId="1B53E370" w14:textId="5922F5DC" w:rsidR="000D3427" w:rsidRPr="007767D1" w:rsidRDefault="00F833C1" w:rsidP="00A62EA5">
      <w:pPr>
        <w:ind w:left="426" w:hanging="426"/>
        <w:rPr>
          <w:rFonts w:asciiTheme="minorHAnsi" w:hAnsiTheme="minorHAnsi" w:cstheme="minorHAnsi"/>
          <w:bCs/>
          <w:szCs w:val="24"/>
        </w:rPr>
      </w:pPr>
      <w:r w:rsidRPr="007767D1">
        <w:rPr>
          <w:rFonts w:asciiTheme="minorHAnsi" w:hAnsiTheme="minorHAnsi" w:cstheme="minorHAnsi"/>
          <w:szCs w:val="24"/>
        </w:rPr>
        <w:t>j)</w:t>
      </w:r>
      <w:r w:rsidR="00BE6AD8" w:rsidRPr="007767D1">
        <w:rPr>
          <w:rFonts w:asciiTheme="minorHAnsi" w:hAnsiTheme="minorHAnsi" w:cstheme="minorHAnsi"/>
          <w:szCs w:val="24"/>
        </w:rPr>
        <w:tab/>
      </w:r>
      <w:r w:rsidRPr="007767D1">
        <w:rPr>
          <w:rFonts w:asciiTheme="minorHAnsi" w:hAnsiTheme="minorHAnsi" w:cstheme="minorHAnsi"/>
          <w:szCs w:val="24"/>
        </w:rPr>
        <w:t>podłoże, o którym mowa w lit. g i h, należy wyko</w:t>
      </w:r>
      <w:r w:rsidR="009A0389" w:rsidRPr="007767D1">
        <w:rPr>
          <w:rFonts w:asciiTheme="minorHAnsi" w:hAnsiTheme="minorHAnsi" w:cstheme="minorHAnsi"/>
          <w:szCs w:val="24"/>
        </w:rPr>
        <w:t>nać przy użyciu wodoodpornych i </w:t>
      </w:r>
      <w:r w:rsidRPr="007767D1">
        <w:rPr>
          <w:rFonts w:asciiTheme="minorHAnsi" w:hAnsiTheme="minorHAnsi" w:cstheme="minorHAnsi"/>
          <w:szCs w:val="24"/>
        </w:rPr>
        <w:t>mrozoodpornych płyt betonowych o klasie wytrzymałości minimum C35/45 uszczelnionych za pomocą elastycznych spoin odpornych na działanie czynników atmosferycznych (temperatury, promieni UV, deszczu i powietrza) oraz substancji ropopochodnych lub przy użyciu geomembran</w:t>
      </w:r>
      <w:r w:rsidR="000D3427" w:rsidRPr="007767D1">
        <w:rPr>
          <w:rFonts w:asciiTheme="minorHAnsi" w:hAnsiTheme="minorHAnsi" w:cstheme="minorHAnsi"/>
          <w:szCs w:val="24"/>
        </w:rPr>
        <w:t>”;</w:t>
      </w:r>
    </w:p>
    <w:p w14:paraId="02694E0E" w14:textId="70CB299D" w:rsidR="00D00029" w:rsidRPr="007767D1" w:rsidRDefault="00D00029" w:rsidP="00D00029">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I.2.12 decyzji w brzmieniu:</w:t>
      </w:r>
    </w:p>
    <w:p w14:paraId="1CE41048" w14:textId="740BF7A8" w:rsidR="00D00029" w:rsidRPr="007767D1" w:rsidRDefault="00D00029" w:rsidP="00D00029">
      <w:pPr>
        <w:ind w:firstLine="0"/>
        <w:rPr>
          <w:rFonts w:asciiTheme="minorHAnsi" w:hAnsiTheme="minorHAnsi" w:cstheme="minorHAnsi"/>
          <w:szCs w:val="24"/>
        </w:rPr>
      </w:pPr>
      <w:r w:rsidRPr="007767D1">
        <w:rPr>
          <w:rFonts w:asciiTheme="minorHAnsi" w:hAnsiTheme="minorHAnsi" w:cstheme="minorHAnsi"/>
          <w:szCs w:val="24"/>
        </w:rPr>
        <w:t xml:space="preserve">„Zorganizować place budowy i ich zaplecza zapewniając oszczędne korzystanie z terenu oraz minimalne przekształcenie jego powierzchni, drogi dojazdowe do obsługi placów budowy wytyczyć w miarę możliwości w oparciu o istniejącą sieć szlaków komunikacyjnych. </w:t>
      </w:r>
      <w:r w:rsidR="00C71455" w:rsidRPr="007767D1">
        <w:rPr>
          <w:rFonts w:asciiTheme="minorHAnsi" w:hAnsiTheme="minorHAnsi" w:cstheme="minorHAnsi"/>
          <w:szCs w:val="24"/>
        </w:rPr>
        <w:t>Drogi dojazdowe wytyczyć w miejscach jak najmniej kolidujących z ciekami i zapewnić swobodny przepływ wód w ciekach pod drogami dojazdowymi;</w:t>
      </w:r>
      <w:r w:rsidRPr="007767D1">
        <w:rPr>
          <w:rFonts w:asciiTheme="minorHAnsi" w:hAnsiTheme="minorHAnsi" w:cstheme="minorHAnsi"/>
          <w:szCs w:val="24"/>
        </w:rPr>
        <w:t>”</w:t>
      </w:r>
    </w:p>
    <w:p w14:paraId="74515F8A" w14:textId="0BA07441" w:rsidR="00D00029" w:rsidRPr="007767D1" w:rsidRDefault="00D00029" w:rsidP="00D00029">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2A4A4C3B" w14:textId="03945990" w:rsidR="00E637CC" w:rsidRPr="007767D1" w:rsidRDefault="00E637CC" w:rsidP="00607E09">
      <w:pPr>
        <w:pStyle w:val="Akapitzlist"/>
        <w:numPr>
          <w:ilvl w:val="0"/>
          <w:numId w:val="22"/>
        </w:numPr>
        <w:spacing w:before="120" w:line="312" w:lineRule="auto"/>
        <w:ind w:left="425" w:hanging="425"/>
        <w:rPr>
          <w:rFonts w:asciiTheme="minorHAnsi" w:hAnsiTheme="minorHAnsi" w:cstheme="minorHAnsi"/>
          <w:bCs/>
        </w:rPr>
      </w:pPr>
      <w:r w:rsidRPr="007767D1">
        <w:rPr>
          <w:rFonts w:asciiTheme="minorHAnsi" w:hAnsiTheme="minorHAnsi" w:cstheme="minorHAnsi"/>
          <w:bCs/>
        </w:rPr>
        <w:t>uchylam punkt I.2.13 decyzji w brzmieniu:</w:t>
      </w:r>
    </w:p>
    <w:p w14:paraId="6D3C8FD3" w14:textId="686D8682" w:rsidR="00E637CC" w:rsidRPr="007767D1" w:rsidRDefault="00E637CC" w:rsidP="00E637CC">
      <w:pPr>
        <w:ind w:firstLine="0"/>
        <w:rPr>
          <w:rFonts w:asciiTheme="minorHAnsi" w:hAnsiTheme="minorHAnsi" w:cstheme="minorHAnsi"/>
          <w:szCs w:val="24"/>
        </w:rPr>
      </w:pPr>
      <w:r w:rsidRPr="007767D1">
        <w:rPr>
          <w:rFonts w:asciiTheme="minorHAnsi" w:hAnsiTheme="minorHAnsi" w:cstheme="minorHAnsi"/>
          <w:szCs w:val="24"/>
        </w:rPr>
        <w:t>„Wyposażyć zaplecza budowy w przenośne sanitariaty, które należy regularnie opróżniać lub odprowadzać ścieki bytowe do tymczasowych zbiorników bezodpływowych, a następnie wywozić do oczyszczalni ścieków przez uprawnione podmioty;”</w:t>
      </w:r>
    </w:p>
    <w:p w14:paraId="18240A12" w14:textId="77777777" w:rsidR="00E637CC" w:rsidRPr="007767D1" w:rsidRDefault="00E637CC" w:rsidP="00E637CC">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6CCAAEAF" w14:textId="5F91CCF7" w:rsidR="000B6579" w:rsidRPr="007767D1" w:rsidRDefault="001E1ECD" w:rsidP="00607E09">
      <w:pPr>
        <w:pStyle w:val="Akapitzlist"/>
        <w:numPr>
          <w:ilvl w:val="0"/>
          <w:numId w:val="22"/>
        </w:numPr>
        <w:spacing w:before="120" w:line="312" w:lineRule="auto"/>
        <w:ind w:left="425" w:hanging="425"/>
        <w:rPr>
          <w:rFonts w:asciiTheme="minorHAnsi" w:hAnsiTheme="minorHAnsi" w:cstheme="minorHAnsi"/>
          <w:bCs/>
        </w:rPr>
      </w:pPr>
      <w:r w:rsidRPr="007767D1">
        <w:rPr>
          <w:rFonts w:asciiTheme="minorHAnsi" w:hAnsiTheme="minorHAnsi" w:cstheme="minorHAnsi"/>
          <w:bCs/>
        </w:rPr>
        <w:t>uchylam punkt I.2.14 decyzji w brzmieniu:</w:t>
      </w:r>
    </w:p>
    <w:p w14:paraId="37B5AEBB" w14:textId="52F8802B" w:rsidR="000B6579" w:rsidRPr="007767D1" w:rsidRDefault="001E1ECD" w:rsidP="00DC1088">
      <w:pPr>
        <w:ind w:firstLine="0"/>
        <w:rPr>
          <w:rFonts w:asciiTheme="minorHAnsi" w:hAnsiTheme="minorHAnsi" w:cstheme="minorHAnsi"/>
          <w:szCs w:val="24"/>
        </w:rPr>
      </w:pPr>
      <w:r w:rsidRPr="007767D1">
        <w:rPr>
          <w:rFonts w:asciiTheme="minorHAnsi" w:hAnsiTheme="minorHAnsi" w:cstheme="minorHAnsi"/>
          <w:szCs w:val="24"/>
        </w:rPr>
        <w:lastRenderedPageBreak/>
        <w:t>„Wydzielić na placu budowy miejsca awaryjnych napraw sprzętu oraz bieżącej konserwacji sprzętu technicznego – z uszczelnionym podłożem, zabezpieczającym skutecznie przed zanieczyszczeniem środowisko gruntowo-wodne substancjami ropopochodn</w:t>
      </w:r>
      <w:r w:rsidR="009A0389" w:rsidRPr="007767D1">
        <w:rPr>
          <w:rFonts w:asciiTheme="minorHAnsi" w:hAnsiTheme="minorHAnsi" w:cstheme="minorHAnsi"/>
          <w:szCs w:val="24"/>
        </w:rPr>
        <w:t>ymi oraz wyposażyć wymienione w </w:t>
      </w:r>
      <w:r w:rsidRPr="007767D1">
        <w:rPr>
          <w:rFonts w:asciiTheme="minorHAnsi" w:hAnsiTheme="minorHAnsi" w:cstheme="minorHAnsi"/>
          <w:szCs w:val="24"/>
        </w:rPr>
        <w:t>niniejszym punkcie miejsca w sorbenty substancji ropopochodnych;”</w:t>
      </w:r>
    </w:p>
    <w:p w14:paraId="31656098" w14:textId="058148BB" w:rsidR="001E1ECD" w:rsidRPr="007767D1" w:rsidRDefault="001E1ECD" w:rsidP="00DC1088">
      <w:pPr>
        <w:ind w:firstLine="0"/>
        <w:rPr>
          <w:rFonts w:asciiTheme="minorHAnsi" w:hAnsiTheme="minorHAnsi" w:cstheme="minorHAnsi"/>
          <w:bCs/>
          <w:szCs w:val="24"/>
        </w:rPr>
      </w:pPr>
      <w:r w:rsidRPr="007767D1">
        <w:rPr>
          <w:rFonts w:asciiTheme="minorHAnsi" w:hAnsiTheme="minorHAnsi" w:cstheme="minorHAnsi"/>
          <w:bCs/>
          <w:szCs w:val="24"/>
        </w:rPr>
        <w:t xml:space="preserve">i </w:t>
      </w:r>
      <w:r w:rsidR="00DC1088" w:rsidRPr="007767D1">
        <w:rPr>
          <w:rFonts w:asciiTheme="minorHAnsi" w:hAnsiTheme="minorHAnsi" w:cstheme="minorHAnsi"/>
          <w:bCs/>
          <w:szCs w:val="24"/>
        </w:rPr>
        <w:t xml:space="preserve">umarzam postępowanie pierwszej instancji </w:t>
      </w:r>
      <w:r w:rsidRPr="007767D1">
        <w:rPr>
          <w:rFonts w:asciiTheme="minorHAnsi" w:hAnsiTheme="minorHAnsi" w:cstheme="minorHAnsi"/>
          <w:bCs/>
          <w:szCs w:val="24"/>
        </w:rPr>
        <w:t>w tym zakresie</w:t>
      </w:r>
      <w:r w:rsidR="00DC1088" w:rsidRPr="007767D1">
        <w:rPr>
          <w:rFonts w:asciiTheme="minorHAnsi" w:hAnsiTheme="minorHAnsi" w:cstheme="minorHAnsi"/>
          <w:bCs/>
          <w:szCs w:val="24"/>
        </w:rPr>
        <w:t>;</w:t>
      </w:r>
    </w:p>
    <w:p w14:paraId="527D2113" w14:textId="5E9C92B9" w:rsidR="00607E09" w:rsidRPr="007767D1" w:rsidRDefault="00607E09" w:rsidP="00607E09">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I.2.15 decyzji w brzmieniu:</w:t>
      </w:r>
    </w:p>
    <w:p w14:paraId="256AC40D" w14:textId="25C3975C" w:rsidR="00607E09" w:rsidRPr="007767D1" w:rsidRDefault="00607E09" w:rsidP="00607E09">
      <w:pPr>
        <w:ind w:firstLine="0"/>
        <w:rPr>
          <w:rFonts w:asciiTheme="minorHAnsi" w:hAnsiTheme="minorHAnsi" w:cstheme="minorHAnsi"/>
          <w:szCs w:val="24"/>
        </w:rPr>
      </w:pPr>
      <w:r w:rsidRPr="007767D1">
        <w:rPr>
          <w:rFonts w:asciiTheme="minorHAnsi" w:hAnsiTheme="minorHAnsi" w:cstheme="minorHAnsi"/>
          <w:szCs w:val="24"/>
        </w:rPr>
        <w:t>„Place postojowe sprzętu budowlanego, miejsca przechowywania substancji zawierających oleje i bazy materiałowe z substancjami podatnymi na migrację i cieczami, wykonać na uszczelnionym podłożu i wyposażyć w sorbenty substancji ropopochodnych;”</w:t>
      </w:r>
    </w:p>
    <w:p w14:paraId="0BEFDAA7" w14:textId="77777777" w:rsidR="00607E09" w:rsidRPr="007767D1" w:rsidRDefault="00607E09" w:rsidP="00607E09">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1C9E70D5" w14:textId="063A8CEC" w:rsidR="00FF124E" w:rsidRPr="007767D1" w:rsidRDefault="00FF124E" w:rsidP="00FF124E">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I.2.16 decyzji w brzmieniu:</w:t>
      </w:r>
    </w:p>
    <w:p w14:paraId="055B603E" w14:textId="09D67130" w:rsidR="00FF124E" w:rsidRPr="007767D1" w:rsidRDefault="00FF124E" w:rsidP="00FF124E">
      <w:pPr>
        <w:ind w:firstLine="0"/>
        <w:rPr>
          <w:rFonts w:asciiTheme="minorHAnsi" w:hAnsiTheme="minorHAnsi" w:cstheme="minorHAnsi"/>
          <w:szCs w:val="24"/>
        </w:rPr>
      </w:pPr>
      <w:r w:rsidRPr="007767D1">
        <w:rPr>
          <w:rFonts w:asciiTheme="minorHAnsi" w:hAnsiTheme="minorHAnsi" w:cstheme="minorHAnsi"/>
          <w:szCs w:val="24"/>
        </w:rPr>
        <w:t>„Tankowanie sprzętu budowlanego powinno odbywać się w miejscach i w sposób wykluczający zanieczyszczenie wód i gleby;”</w:t>
      </w:r>
    </w:p>
    <w:p w14:paraId="1D87DB3B" w14:textId="32255ACE" w:rsidR="00FF124E" w:rsidRPr="007767D1" w:rsidRDefault="00FF124E" w:rsidP="00FF124E">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5ACCF566" w14:textId="2A18E720" w:rsidR="00DC1088" w:rsidRPr="007767D1" w:rsidRDefault="00DC1088" w:rsidP="00EC4628">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bCs/>
        </w:rPr>
        <w:t>uchylam punkt I.2.17 decyzji w brzmieniu:</w:t>
      </w:r>
    </w:p>
    <w:p w14:paraId="18677F9C" w14:textId="3F918BF0" w:rsidR="00DC1088" w:rsidRPr="007767D1" w:rsidRDefault="00DC1088" w:rsidP="00EA386C">
      <w:pPr>
        <w:ind w:firstLine="0"/>
        <w:rPr>
          <w:rFonts w:asciiTheme="minorHAnsi" w:hAnsiTheme="minorHAnsi" w:cstheme="minorHAnsi"/>
          <w:szCs w:val="24"/>
        </w:rPr>
      </w:pPr>
      <w:r w:rsidRPr="007767D1">
        <w:rPr>
          <w:rFonts w:asciiTheme="minorHAnsi" w:hAnsiTheme="minorHAnsi" w:cstheme="minorHAnsi"/>
          <w:szCs w:val="24"/>
        </w:rPr>
        <w:t>„</w:t>
      </w:r>
      <w:r w:rsidR="00DC255B" w:rsidRPr="007767D1">
        <w:rPr>
          <w:rFonts w:asciiTheme="minorHAnsi" w:hAnsiTheme="minorHAnsi" w:cstheme="minorHAnsi"/>
          <w:szCs w:val="24"/>
        </w:rPr>
        <w:t>W wypadku wycieków olejów z maszyn budowlanych i taboru samochodowego substancje te powinny zostać natychmiast zebrane i przekazane firmom posiadającym stosowne zezwolenia do gospodarowania tego typu odpadami;”</w:t>
      </w:r>
    </w:p>
    <w:p w14:paraId="5E7FCD70" w14:textId="77777777" w:rsidR="00DC255B" w:rsidRPr="007767D1" w:rsidRDefault="00DC255B" w:rsidP="00DC255B">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0128AB1D" w14:textId="6690C470" w:rsidR="00EC4628" w:rsidRPr="007767D1" w:rsidRDefault="00EC4628" w:rsidP="00EC4628">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I.2.18 decyzji w brzmieniu:</w:t>
      </w:r>
    </w:p>
    <w:p w14:paraId="103931C2" w14:textId="0D510BCB" w:rsidR="00EC4628" w:rsidRPr="007767D1" w:rsidRDefault="00EC4628" w:rsidP="00EC4628">
      <w:pPr>
        <w:ind w:firstLine="0"/>
        <w:rPr>
          <w:rFonts w:asciiTheme="minorHAnsi" w:hAnsiTheme="minorHAnsi" w:cstheme="minorHAnsi"/>
          <w:szCs w:val="24"/>
        </w:rPr>
      </w:pPr>
      <w:r w:rsidRPr="007767D1">
        <w:rPr>
          <w:rFonts w:asciiTheme="minorHAnsi" w:hAnsiTheme="minorHAnsi" w:cstheme="minorHAnsi"/>
          <w:szCs w:val="24"/>
        </w:rPr>
        <w:t>„Ograniczyć uciążliwości związane z funkcjonowaniem placu budowy, poprzez odpowiednią organizację pracy;”</w:t>
      </w:r>
    </w:p>
    <w:p w14:paraId="7D36981F" w14:textId="0427406A" w:rsidR="00EC4628" w:rsidRPr="007767D1" w:rsidRDefault="00EC4628" w:rsidP="00EC4628">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391AA32E" w14:textId="41C48C92" w:rsidR="006B53AD" w:rsidRPr="007767D1" w:rsidRDefault="006B53AD" w:rsidP="006B53AD">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I.2.19 decyzji w brzmieniu:</w:t>
      </w:r>
    </w:p>
    <w:p w14:paraId="3BB610AE" w14:textId="77777777" w:rsidR="006B53AD" w:rsidRPr="007767D1" w:rsidRDefault="006B53AD" w:rsidP="006B53AD">
      <w:pPr>
        <w:ind w:firstLine="0"/>
        <w:rPr>
          <w:rFonts w:asciiTheme="minorHAnsi" w:hAnsiTheme="minorHAnsi" w:cstheme="minorHAnsi"/>
          <w:szCs w:val="24"/>
        </w:rPr>
      </w:pPr>
      <w:r w:rsidRPr="007767D1">
        <w:rPr>
          <w:rFonts w:asciiTheme="minorHAnsi" w:hAnsiTheme="minorHAnsi" w:cstheme="minorHAnsi"/>
          <w:szCs w:val="24"/>
        </w:rPr>
        <w:t>„W celu ograniczania emisji zanieczyszczeń pyłowo-gazowych do powietrza na etapie budowy należy:</w:t>
      </w:r>
    </w:p>
    <w:p w14:paraId="51BDE94A" w14:textId="20850699" w:rsidR="006B53AD" w:rsidRPr="007767D1" w:rsidRDefault="006B53AD" w:rsidP="006B53AD">
      <w:pPr>
        <w:ind w:left="426" w:hanging="426"/>
        <w:rPr>
          <w:rFonts w:asciiTheme="minorHAnsi" w:hAnsiTheme="minorHAnsi" w:cstheme="minorHAnsi"/>
          <w:szCs w:val="24"/>
        </w:rPr>
      </w:pPr>
      <w:r w:rsidRPr="007767D1">
        <w:rPr>
          <w:rFonts w:asciiTheme="minorHAnsi" w:hAnsiTheme="minorHAnsi" w:cstheme="minorHAnsi"/>
          <w:szCs w:val="24"/>
        </w:rPr>
        <w:t>a)</w:t>
      </w:r>
      <w:r w:rsidRPr="007767D1">
        <w:rPr>
          <w:rFonts w:asciiTheme="minorHAnsi" w:hAnsiTheme="minorHAnsi" w:cstheme="minorHAnsi"/>
          <w:szCs w:val="24"/>
        </w:rPr>
        <w:tab/>
        <w:t>ograniczyć do minimum operacje mieszania kruszywa ze spoiwem na miejscu budowy przez stosowanie do podbudowy gotowych mieszanek wytwarzanych w wytwórniach,</w:t>
      </w:r>
    </w:p>
    <w:p w14:paraId="7DAB8A41" w14:textId="77777777" w:rsidR="006B53AD" w:rsidRPr="007767D1" w:rsidRDefault="006B53AD" w:rsidP="006B53AD">
      <w:pPr>
        <w:ind w:left="426" w:hanging="426"/>
        <w:rPr>
          <w:rFonts w:asciiTheme="minorHAnsi" w:hAnsiTheme="minorHAnsi" w:cstheme="minorHAnsi"/>
          <w:szCs w:val="24"/>
        </w:rPr>
      </w:pPr>
      <w:r w:rsidRPr="007767D1">
        <w:rPr>
          <w:rFonts w:asciiTheme="minorHAnsi" w:hAnsiTheme="minorHAnsi" w:cstheme="minorHAnsi"/>
          <w:szCs w:val="24"/>
        </w:rPr>
        <w:t>b)</w:t>
      </w:r>
      <w:r w:rsidRPr="007767D1">
        <w:rPr>
          <w:rFonts w:asciiTheme="minorHAnsi" w:hAnsiTheme="minorHAnsi" w:cstheme="minorHAnsi"/>
          <w:szCs w:val="24"/>
        </w:rPr>
        <w:tab/>
        <w:t>masy mineralno-bitumiczne transportować wywrotkami wyposażonymi w rozwiązania ograniczające emisję oparów asfaltów,</w:t>
      </w:r>
    </w:p>
    <w:p w14:paraId="38E3DFAB" w14:textId="77777777" w:rsidR="006B53AD" w:rsidRPr="007767D1" w:rsidRDefault="006B53AD" w:rsidP="006B53AD">
      <w:pPr>
        <w:ind w:left="426" w:hanging="426"/>
        <w:rPr>
          <w:rFonts w:asciiTheme="minorHAnsi" w:hAnsiTheme="minorHAnsi" w:cstheme="minorHAnsi"/>
          <w:szCs w:val="24"/>
        </w:rPr>
      </w:pPr>
      <w:r w:rsidRPr="007767D1">
        <w:rPr>
          <w:rFonts w:asciiTheme="minorHAnsi" w:hAnsiTheme="minorHAnsi" w:cstheme="minorHAnsi"/>
          <w:szCs w:val="24"/>
        </w:rPr>
        <w:t>c)</w:t>
      </w:r>
      <w:r w:rsidRPr="007767D1">
        <w:rPr>
          <w:rFonts w:asciiTheme="minorHAnsi" w:hAnsiTheme="minorHAnsi" w:cstheme="minorHAnsi"/>
          <w:szCs w:val="24"/>
        </w:rPr>
        <w:tab/>
        <w:t>stosować technologie minimalizujące ilość lepiszcza,</w:t>
      </w:r>
    </w:p>
    <w:p w14:paraId="190866EF" w14:textId="77777777" w:rsidR="006B53AD" w:rsidRPr="007767D1" w:rsidRDefault="006B53AD" w:rsidP="006B53AD">
      <w:pPr>
        <w:ind w:left="426" w:hanging="426"/>
        <w:rPr>
          <w:rFonts w:asciiTheme="minorHAnsi" w:hAnsiTheme="minorHAnsi" w:cstheme="minorHAnsi"/>
          <w:szCs w:val="24"/>
        </w:rPr>
      </w:pPr>
      <w:r w:rsidRPr="007767D1">
        <w:rPr>
          <w:rFonts w:asciiTheme="minorHAnsi" w:hAnsiTheme="minorHAnsi" w:cstheme="minorHAnsi"/>
          <w:szCs w:val="24"/>
        </w:rPr>
        <w:t>d)</w:t>
      </w:r>
      <w:r w:rsidRPr="007767D1">
        <w:rPr>
          <w:rFonts w:asciiTheme="minorHAnsi" w:hAnsiTheme="minorHAnsi" w:cstheme="minorHAnsi"/>
          <w:szCs w:val="24"/>
        </w:rPr>
        <w:tab/>
        <w:t>drogi dojazdowe utrzymywać w stanie ograniczającym pylenie,</w:t>
      </w:r>
    </w:p>
    <w:p w14:paraId="7261A10F" w14:textId="77777777" w:rsidR="006B53AD" w:rsidRPr="007767D1" w:rsidRDefault="006B53AD" w:rsidP="006B53AD">
      <w:pPr>
        <w:ind w:left="426" w:hanging="426"/>
        <w:rPr>
          <w:rFonts w:asciiTheme="minorHAnsi" w:hAnsiTheme="minorHAnsi" w:cstheme="minorHAnsi"/>
          <w:szCs w:val="24"/>
        </w:rPr>
      </w:pPr>
      <w:r w:rsidRPr="007767D1">
        <w:rPr>
          <w:rFonts w:asciiTheme="minorHAnsi" w:hAnsiTheme="minorHAnsi" w:cstheme="minorHAnsi"/>
          <w:szCs w:val="24"/>
        </w:rPr>
        <w:t>e)</w:t>
      </w:r>
      <w:r w:rsidRPr="007767D1">
        <w:rPr>
          <w:rFonts w:asciiTheme="minorHAnsi" w:hAnsiTheme="minorHAnsi" w:cstheme="minorHAnsi"/>
          <w:szCs w:val="24"/>
        </w:rPr>
        <w:tab/>
        <w:t>stosować plandeki na samochodach przewożących materiały sypkie;</w:t>
      </w:r>
    </w:p>
    <w:p w14:paraId="4DF2DD0C" w14:textId="00B2454C" w:rsidR="006B53AD" w:rsidRPr="007767D1" w:rsidRDefault="006B53AD" w:rsidP="006B53AD">
      <w:pPr>
        <w:ind w:left="426" w:hanging="426"/>
        <w:rPr>
          <w:rFonts w:asciiTheme="minorHAnsi" w:hAnsiTheme="minorHAnsi" w:cstheme="minorHAnsi"/>
          <w:szCs w:val="24"/>
        </w:rPr>
      </w:pPr>
      <w:r w:rsidRPr="007767D1">
        <w:rPr>
          <w:rFonts w:asciiTheme="minorHAnsi" w:hAnsiTheme="minorHAnsi" w:cstheme="minorHAnsi"/>
          <w:szCs w:val="24"/>
        </w:rPr>
        <w:lastRenderedPageBreak/>
        <w:t>f)</w:t>
      </w:r>
      <w:r w:rsidRPr="007767D1">
        <w:rPr>
          <w:rFonts w:asciiTheme="minorHAnsi" w:hAnsiTheme="minorHAnsi" w:cstheme="minorHAnsi"/>
          <w:szCs w:val="24"/>
        </w:rPr>
        <w:tab/>
        <w:t>roboty nawierzchniowe prowadzić w miarę możliwości (o ile pozwoli na to harmonogram prac budowlanych) w okresie letnim, kiedy temperatura mas bitumicznych może być niższa, a przez to mniejsze będzie odparowanie substancji odorotwórczych;”</w:t>
      </w:r>
    </w:p>
    <w:p w14:paraId="7916FE2E" w14:textId="77777777" w:rsidR="006B53AD" w:rsidRPr="007767D1" w:rsidRDefault="006B53AD" w:rsidP="006B53AD">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6DAA6C9F" w14:textId="77777777" w:rsidR="006B53AD" w:rsidRPr="007767D1" w:rsidRDefault="006B53AD" w:rsidP="006B53AD">
      <w:pPr>
        <w:ind w:firstLine="0"/>
        <w:rPr>
          <w:rFonts w:asciiTheme="minorHAnsi" w:hAnsiTheme="minorHAnsi" w:cstheme="minorHAnsi"/>
          <w:szCs w:val="24"/>
        </w:rPr>
      </w:pPr>
      <w:r w:rsidRPr="007767D1">
        <w:rPr>
          <w:rFonts w:asciiTheme="minorHAnsi" w:hAnsiTheme="minorHAnsi" w:cstheme="minorHAnsi"/>
          <w:szCs w:val="24"/>
        </w:rPr>
        <w:t>„W celu ograniczania emisji zanieczyszczeń pyłowo-gazowych do powietrza na etapie budowy należy:</w:t>
      </w:r>
    </w:p>
    <w:p w14:paraId="3E15F417" w14:textId="363D8F9F" w:rsidR="006B53AD" w:rsidRPr="007767D1" w:rsidRDefault="006B53AD" w:rsidP="006B53AD">
      <w:pPr>
        <w:ind w:left="426" w:hanging="426"/>
        <w:rPr>
          <w:rFonts w:asciiTheme="minorHAnsi" w:hAnsiTheme="minorHAnsi" w:cstheme="minorHAnsi"/>
          <w:szCs w:val="24"/>
        </w:rPr>
      </w:pPr>
      <w:r w:rsidRPr="007767D1">
        <w:rPr>
          <w:rFonts w:asciiTheme="minorHAnsi" w:hAnsiTheme="minorHAnsi" w:cstheme="minorHAnsi"/>
          <w:szCs w:val="24"/>
        </w:rPr>
        <w:t>a)</w:t>
      </w:r>
      <w:r w:rsidRPr="007767D1">
        <w:rPr>
          <w:rFonts w:asciiTheme="minorHAnsi" w:hAnsiTheme="minorHAnsi" w:cstheme="minorHAnsi"/>
          <w:szCs w:val="24"/>
        </w:rPr>
        <w:tab/>
        <w:t>ograniczyć do minimum operacje mieszania kruszywa ze spoiwem na miejscu budowy</w:t>
      </w:r>
      <w:r w:rsidR="003E2F67" w:rsidRPr="007767D1">
        <w:rPr>
          <w:rFonts w:asciiTheme="minorHAnsi" w:hAnsiTheme="minorHAnsi" w:cstheme="minorHAnsi"/>
          <w:szCs w:val="24"/>
        </w:rPr>
        <w:t>,</w:t>
      </w:r>
      <w:r w:rsidRPr="007767D1">
        <w:rPr>
          <w:rFonts w:asciiTheme="minorHAnsi" w:hAnsiTheme="minorHAnsi" w:cstheme="minorHAnsi"/>
          <w:szCs w:val="24"/>
        </w:rPr>
        <w:t xml:space="preserve"> przez stosowanie do podbudowy gotowych mieszanek </w:t>
      </w:r>
      <w:r w:rsidR="003E2F67" w:rsidRPr="007767D1">
        <w:rPr>
          <w:rFonts w:asciiTheme="minorHAnsi" w:hAnsiTheme="minorHAnsi" w:cstheme="minorHAnsi"/>
          <w:szCs w:val="24"/>
        </w:rPr>
        <w:t xml:space="preserve">bitumicznych </w:t>
      </w:r>
      <w:r w:rsidRPr="007767D1">
        <w:rPr>
          <w:rFonts w:asciiTheme="minorHAnsi" w:hAnsiTheme="minorHAnsi" w:cstheme="minorHAnsi"/>
          <w:szCs w:val="24"/>
        </w:rPr>
        <w:t>wytwarzanych w wytwórniach,</w:t>
      </w:r>
    </w:p>
    <w:p w14:paraId="6B41F896" w14:textId="77777777" w:rsidR="006B53AD" w:rsidRPr="007767D1" w:rsidRDefault="006B53AD" w:rsidP="006B53AD">
      <w:pPr>
        <w:ind w:left="426" w:hanging="426"/>
        <w:rPr>
          <w:rFonts w:asciiTheme="minorHAnsi" w:hAnsiTheme="minorHAnsi" w:cstheme="minorHAnsi"/>
          <w:szCs w:val="24"/>
        </w:rPr>
      </w:pPr>
      <w:r w:rsidRPr="007767D1">
        <w:rPr>
          <w:rFonts w:asciiTheme="minorHAnsi" w:hAnsiTheme="minorHAnsi" w:cstheme="minorHAnsi"/>
          <w:szCs w:val="24"/>
        </w:rPr>
        <w:t>b)</w:t>
      </w:r>
      <w:r w:rsidRPr="007767D1">
        <w:rPr>
          <w:rFonts w:asciiTheme="minorHAnsi" w:hAnsiTheme="minorHAnsi" w:cstheme="minorHAnsi"/>
          <w:szCs w:val="24"/>
        </w:rPr>
        <w:tab/>
        <w:t>masy mineralno-bitumiczne transportować wywrotkami wyposażonymi w rozwiązania ograniczające emisję oparów asfaltów,</w:t>
      </w:r>
    </w:p>
    <w:p w14:paraId="5CEA715A" w14:textId="42BC8017" w:rsidR="006B53AD" w:rsidRPr="007767D1" w:rsidRDefault="006B53AD" w:rsidP="006B53AD">
      <w:pPr>
        <w:ind w:left="426" w:hanging="426"/>
        <w:rPr>
          <w:rFonts w:asciiTheme="minorHAnsi" w:hAnsiTheme="minorHAnsi" w:cstheme="minorHAnsi"/>
          <w:szCs w:val="24"/>
        </w:rPr>
      </w:pPr>
      <w:r w:rsidRPr="007767D1">
        <w:rPr>
          <w:rFonts w:asciiTheme="minorHAnsi" w:hAnsiTheme="minorHAnsi" w:cstheme="minorHAnsi"/>
          <w:szCs w:val="24"/>
        </w:rPr>
        <w:t>c)</w:t>
      </w:r>
      <w:r w:rsidRPr="007767D1">
        <w:rPr>
          <w:rFonts w:asciiTheme="minorHAnsi" w:hAnsiTheme="minorHAnsi" w:cstheme="minorHAnsi"/>
          <w:szCs w:val="24"/>
        </w:rPr>
        <w:tab/>
        <w:t xml:space="preserve">stosować technologie minimalizujące ilość </w:t>
      </w:r>
      <w:r w:rsidR="003E2F67" w:rsidRPr="007767D1">
        <w:rPr>
          <w:rFonts w:asciiTheme="minorHAnsi" w:hAnsiTheme="minorHAnsi" w:cstheme="minorHAnsi"/>
          <w:szCs w:val="24"/>
        </w:rPr>
        <w:t xml:space="preserve">wykorzystywanego </w:t>
      </w:r>
      <w:r w:rsidRPr="007767D1">
        <w:rPr>
          <w:rFonts w:asciiTheme="minorHAnsi" w:hAnsiTheme="minorHAnsi" w:cstheme="minorHAnsi"/>
          <w:szCs w:val="24"/>
        </w:rPr>
        <w:t>lepiszcza,</w:t>
      </w:r>
    </w:p>
    <w:p w14:paraId="290B620A" w14:textId="77777777" w:rsidR="006B53AD" w:rsidRPr="007767D1" w:rsidRDefault="006B53AD" w:rsidP="006B53AD">
      <w:pPr>
        <w:ind w:left="426" w:hanging="426"/>
        <w:rPr>
          <w:rFonts w:asciiTheme="minorHAnsi" w:hAnsiTheme="minorHAnsi" w:cstheme="minorHAnsi"/>
          <w:szCs w:val="24"/>
        </w:rPr>
      </w:pPr>
      <w:r w:rsidRPr="007767D1">
        <w:rPr>
          <w:rFonts w:asciiTheme="minorHAnsi" w:hAnsiTheme="minorHAnsi" w:cstheme="minorHAnsi"/>
          <w:szCs w:val="24"/>
        </w:rPr>
        <w:t>d)</w:t>
      </w:r>
      <w:r w:rsidRPr="007767D1">
        <w:rPr>
          <w:rFonts w:asciiTheme="minorHAnsi" w:hAnsiTheme="minorHAnsi" w:cstheme="minorHAnsi"/>
          <w:szCs w:val="24"/>
        </w:rPr>
        <w:tab/>
        <w:t>drogi dojazdowe utrzymywać w stanie ograniczającym pylenie,</w:t>
      </w:r>
    </w:p>
    <w:p w14:paraId="34BCD307" w14:textId="77777777" w:rsidR="006B53AD" w:rsidRPr="007767D1" w:rsidRDefault="006B53AD" w:rsidP="006B53AD">
      <w:pPr>
        <w:ind w:left="426" w:hanging="426"/>
        <w:rPr>
          <w:rFonts w:asciiTheme="minorHAnsi" w:hAnsiTheme="minorHAnsi" w:cstheme="minorHAnsi"/>
          <w:szCs w:val="24"/>
        </w:rPr>
      </w:pPr>
      <w:r w:rsidRPr="007767D1">
        <w:rPr>
          <w:rFonts w:asciiTheme="minorHAnsi" w:hAnsiTheme="minorHAnsi" w:cstheme="minorHAnsi"/>
          <w:szCs w:val="24"/>
        </w:rPr>
        <w:t>e)</w:t>
      </w:r>
      <w:r w:rsidRPr="007767D1">
        <w:rPr>
          <w:rFonts w:asciiTheme="minorHAnsi" w:hAnsiTheme="minorHAnsi" w:cstheme="minorHAnsi"/>
          <w:szCs w:val="24"/>
        </w:rPr>
        <w:tab/>
        <w:t>stosować plandeki na samochodach przewożących materiały sypkie;</w:t>
      </w:r>
    </w:p>
    <w:p w14:paraId="2545BD9C" w14:textId="60462974" w:rsidR="006B53AD" w:rsidRPr="007767D1" w:rsidRDefault="006B53AD" w:rsidP="006B53AD">
      <w:pPr>
        <w:ind w:left="426" w:hanging="426"/>
        <w:rPr>
          <w:rFonts w:asciiTheme="minorHAnsi" w:hAnsiTheme="minorHAnsi" w:cstheme="minorHAnsi"/>
          <w:szCs w:val="24"/>
        </w:rPr>
      </w:pPr>
      <w:r w:rsidRPr="007767D1">
        <w:rPr>
          <w:rFonts w:asciiTheme="minorHAnsi" w:hAnsiTheme="minorHAnsi" w:cstheme="minorHAnsi"/>
          <w:szCs w:val="24"/>
        </w:rPr>
        <w:t>f)</w:t>
      </w:r>
      <w:r w:rsidRPr="007767D1">
        <w:rPr>
          <w:rFonts w:asciiTheme="minorHAnsi" w:hAnsiTheme="minorHAnsi" w:cstheme="minorHAnsi"/>
          <w:szCs w:val="24"/>
        </w:rPr>
        <w:tab/>
      </w:r>
      <w:r w:rsidR="003E2F67" w:rsidRPr="007767D1">
        <w:rPr>
          <w:rFonts w:asciiTheme="minorHAnsi" w:hAnsiTheme="minorHAnsi" w:cstheme="minorHAnsi"/>
          <w:szCs w:val="24"/>
        </w:rPr>
        <w:t>wykonanie nawierzchni bitumicznych</w:t>
      </w:r>
      <w:r w:rsidRPr="007767D1">
        <w:rPr>
          <w:rFonts w:asciiTheme="minorHAnsi" w:hAnsiTheme="minorHAnsi" w:cstheme="minorHAnsi"/>
          <w:szCs w:val="24"/>
        </w:rPr>
        <w:t xml:space="preserve"> prowadzić w okresie letnim</w:t>
      </w:r>
      <w:r w:rsidR="003E2F67" w:rsidRPr="007767D1">
        <w:rPr>
          <w:rFonts w:asciiTheme="minorHAnsi" w:hAnsiTheme="minorHAnsi" w:cstheme="minorHAnsi"/>
          <w:szCs w:val="24"/>
        </w:rPr>
        <w:t xml:space="preserve">, jeżeli </w:t>
      </w:r>
      <w:r w:rsidR="006C57E0" w:rsidRPr="007767D1">
        <w:rPr>
          <w:rFonts w:asciiTheme="minorHAnsi" w:hAnsiTheme="minorHAnsi" w:cstheme="minorHAnsi"/>
          <w:bCs/>
          <w:szCs w:val="24"/>
        </w:rPr>
        <w:t>będzie to możliwe technicznie, technologicznie i organizacyjnie</w:t>
      </w:r>
      <w:r w:rsidRPr="007767D1">
        <w:rPr>
          <w:rFonts w:asciiTheme="minorHAnsi" w:hAnsiTheme="minorHAnsi" w:cstheme="minorHAnsi"/>
          <w:szCs w:val="24"/>
        </w:rPr>
        <w:t>;</w:t>
      </w:r>
    </w:p>
    <w:p w14:paraId="68A3F278" w14:textId="77777777" w:rsidR="006B53AD" w:rsidRPr="007767D1" w:rsidRDefault="006B53AD" w:rsidP="006B53AD">
      <w:pPr>
        <w:ind w:left="426" w:hanging="426"/>
        <w:rPr>
          <w:rFonts w:asciiTheme="minorHAnsi" w:hAnsiTheme="minorHAnsi" w:cstheme="minorHAnsi"/>
          <w:szCs w:val="24"/>
        </w:rPr>
      </w:pPr>
      <w:r w:rsidRPr="007767D1">
        <w:rPr>
          <w:rFonts w:asciiTheme="minorHAnsi" w:hAnsiTheme="minorHAnsi" w:cstheme="minorHAnsi"/>
          <w:szCs w:val="24"/>
        </w:rPr>
        <w:t>g)</w:t>
      </w:r>
      <w:r w:rsidRPr="007767D1">
        <w:rPr>
          <w:rFonts w:asciiTheme="minorHAnsi" w:hAnsiTheme="minorHAnsi" w:cstheme="minorHAnsi"/>
          <w:szCs w:val="24"/>
        </w:rPr>
        <w:tab/>
        <w:t>zapewnić mycie kół pojazdów opuszczających teren budowy;</w:t>
      </w:r>
    </w:p>
    <w:p w14:paraId="4DFEA68D" w14:textId="591129C2" w:rsidR="006B53AD" w:rsidRPr="007767D1" w:rsidRDefault="006B53AD" w:rsidP="006B53AD">
      <w:pPr>
        <w:ind w:left="426" w:hanging="426"/>
        <w:rPr>
          <w:rFonts w:asciiTheme="minorHAnsi" w:hAnsiTheme="minorHAnsi" w:cstheme="minorHAnsi"/>
          <w:szCs w:val="24"/>
        </w:rPr>
      </w:pPr>
      <w:r w:rsidRPr="007767D1">
        <w:rPr>
          <w:rFonts w:asciiTheme="minorHAnsi" w:hAnsiTheme="minorHAnsi" w:cstheme="minorHAnsi"/>
          <w:szCs w:val="24"/>
        </w:rPr>
        <w:t>h)</w:t>
      </w:r>
      <w:r w:rsidRPr="007767D1">
        <w:rPr>
          <w:rFonts w:asciiTheme="minorHAnsi" w:hAnsiTheme="minorHAnsi" w:cstheme="minorHAnsi"/>
          <w:szCs w:val="24"/>
        </w:rPr>
        <w:tab/>
        <w:t>w warunkach suchej i wietrznej pogody zraszać powierzchnie utwardzone i zmagazynowane pryzmy gruntu”;</w:t>
      </w:r>
    </w:p>
    <w:p w14:paraId="1C31F5ED" w14:textId="199DB0AB" w:rsidR="001F2C29" w:rsidRPr="007767D1" w:rsidRDefault="001F2C29" w:rsidP="001F2C29">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I.2.20 decyzji w brzmieniu:</w:t>
      </w:r>
    </w:p>
    <w:p w14:paraId="43B4472F" w14:textId="33F78BC5" w:rsidR="001F2C29" w:rsidRPr="007767D1" w:rsidRDefault="001F2C29" w:rsidP="001F2C29">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W momencie prowadzenia prac budowlanych, zapewnić mieszkańcom swobodny dostęp do własnych posesji</w:t>
      </w:r>
      <w:r w:rsidRPr="007767D1">
        <w:rPr>
          <w:rFonts w:asciiTheme="minorHAnsi" w:hAnsiTheme="minorHAnsi" w:cstheme="minorHAnsi"/>
          <w:szCs w:val="24"/>
        </w:rPr>
        <w:t>;”</w:t>
      </w:r>
    </w:p>
    <w:p w14:paraId="761BB7DA" w14:textId="543AF441" w:rsidR="001F2C29" w:rsidRPr="007767D1" w:rsidRDefault="001F2C29" w:rsidP="001F2C29">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01093FA5" w14:textId="6796C0B8" w:rsidR="00EC4628" w:rsidRPr="007767D1" w:rsidRDefault="00EC4628" w:rsidP="00EC4628">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I.2.21 decyzji w brzmie</w:t>
      </w:r>
      <w:r w:rsidR="00795AAB" w:rsidRPr="007767D1">
        <w:rPr>
          <w:rFonts w:asciiTheme="minorHAnsi" w:hAnsiTheme="minorHAnsi" w:cstheme="minorHAnsi"/>
        </w:rPr>
        <w:t>niu</w:t>
      </w:r>
      <w:r w:rsidRPr="007767D1">
        <w:rPr>
          <w:rFonts w:asciiTheme="minorHAnsi" w:hAnsiTheme="minorHAnsi" w:cstheme="minorHAnsi"/>
        </w:rPr>
        <w:t>:</w:t>
      </w:r>
    </w:p>
    <w:p w14:paraId="5ADB3DFC" w14:textId="309520F5" w:rsidR="00EC4628" w:rsidRPr="007767D1" w:rsidRDefault="00EC4628" w:rsidP="00EC4628">
      <w:pPr>
        <w:ind w:firstLine="0"/>
        <w:rPr>
          <w:rFonts w:asciiTheme="minorHAnsi" w:hAnsiTheme="minorHAnsi" w:cstheme="minorHAnsi"/>
          <w:szCs w:val="24"/>
        </w:rPr>
      </w:pPr>
      <w:r w:rsidRPr="007767D1">
        <w:rPr>
          <w:rFonts w:asciiTheme="minorHAnsi" w:hAnsiTheme="minorHAnsi" w:cstheme="minorHAnsi"/>
          <w:szCs w:val="24"/>
        </w:rPr>
        <w:t>„Prowadzić stały nadzór nad wykonawcami robót i ich pracownikami (prace powinny być prowadzone przez odpowiednio wykwalifikowanych robotników);”</w:t>
      </w:r>
    </w:p>
    <w:p w14:paraId="27E5CA5C" w14:textId="6CB86DE4" w:rsidR="00EC4628" w:rsidRPr="007767D1" w:rsidRDefault="00EC4628" w:rsidP="00EC4628">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15DD2007" w14:textId="331796CA" w:rsidR="00EC4628" w:rsidRPr="007767D1" w:rsidRDefault="00EC4628" w:rsidP="00EC4628">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I.2.22 decyzji w brzmieniu:</w:t>
      </w:r>
    </w:p>
    <w:p w14:paraId="5F22578D" w14:textId="2210FB1F" w:rsidR="00EC4628" w:rsidRPr="007767D1" w:rsidRDefault="00EC4628" w:rsidP="00EC4628">
      <w:pPr>
        <w:ind w:firstLine="0"/>
        <w:rPr>
          <w:rFonts w:asciiTheme="minorHAnsi" w:hAnsiTheme="minorHAnsi" w:cstheme="minorHAnsi"/>
          <w:szCs w:val="24"/>
        </w:rPr>
      </w:pPr>
      <w:r w:rsidRPr="007767D1">
        <w:rPr>
          <w:rFonts w:asciiTheme="minorHAnsi" w:hAnsiTheme="minorHAnsi" w:cstheme="minorHAnsi"/>
          <w:szCs w:val="24"/>
        </w:rPr>
        <w:t>„Należy zabezpieczyć wody powierzchniowe i podziemne przed przenikaniem zanieczyszczeń pochodzących z wypłukiwania materiałów stosowanych do budowy, wycieków płynów</w:t>
      </w:r>
      <w:r w:rsidR="004F5993" w:rsidRPr="007767D1">
        <w:rPr>
          <w:rFonts w:asciiTheme="minorHAnsi" w:hAnsiTheme="minorHAnsi" w:cstheme="minorHAnsi"/>
          <w:szCs w:val="24"/>
        </w:rPr>
        <w:t xml:space="preserve"> eksploatacyjnych z maszyn oraz przed ściekami z terenu baz budowy i zaplecza technicznego</w:t>
      </w:r>
      <w:r w:rsidRPr="007767D1">
        <w:rPr>
          <w:rFonts w:asciiTheme="minorHAnsi" w:hAnsiTheme="minorHAnsi" w:cstheme="minorHAnsi"/>
          <w:szCs w:val="24"/>
        </w:rPr>
        <w:t>;”</w:t>
      </w:r>
    </w:p>
    <w:p w14:paraId="4385A01A" w14:textId="0BC3DA32" w:rsidR="00EC4628" w:rsidRPr="007767D1" w:rsidRDefault="00EC4628" w:rsidP="00EC4628">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784C9CC8" w14:textId="1609B735" w:rsidR="00EC4628" w:rsidRPr="007767D1" w:rsidRDefault="00EC4628" w:rsidP="00EC4628">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I.2.2</w:t>
      </w:r>
      <w:r w:rsidR="004F5993" w:rsidRPr="007767D1">
        <w:rPr>
          <w:rFonts w:asciiTheme="minorHAnsi" w:hAnsiTheme="minorHAnsi" w:cstheme="minorHAnsi"/>
        </w:rPr>
        <w:t>4</w:t>
      </w:r>
      <w:r w:rsidRPr="007767D1">
        <w:rPr>
          <w:rFonts w:asciiTheme="minorHAnsi" w:hAnsiTheme="minorHAnsi" w:cstheme="minorHAnsi"/>
        </w:rPr>
        <w:t xml:space="preserve"> decyzji w brzmieniu:</w:t>
      </w:r>
    </w:p>
    <w:p w14:paraId="2E27A529" w14:textId="506E2C88" w:rsidR="00EC4628" w:rsidRPr="007767D1" w:rsidRDefault="00EC4628" w:rsidP="00EC4628">
      <w:pPr>
        <w:ind w:firstLine="0"/>
        <w:rPr>
          <w:rFonts w:asciiTheme="minorHAnsi" w:hAnsiTheme="minorHAnsi" w:cstheme="minorHAnsi"/>
          <w:szCs w:val="24"/>
        </w:rPr>
      </w:pPr>
      <w:r w:rsidRPr="007767D1">
        <w:rPr>
          <w:rFonts w:asciiTheme="minorHAnsi" w:hAnsiTheme="minorHAnsi" w:cstheme="minorHAnsi"/>
          <w:szCs w:val="24"/>
        </w:rPr>
        <w:lastRenderedPageBreak/>
        <w:t>„</w:t>
      </w:r>
      <w:r w:rsidR="004F5993" w:rsidRPr="007767D1">
        <w:rPr>
          <w:rFonts w:asciiTheme="minorHAnsi" w:hAnsiTheme="minorHAnsi" w:cstheme="minorHAnsi"/>
          <w:szCs w:val="24"/>
        </w:rPr>
        <w:t>Stosować materiały budowlane spełniające standardy jakościowe określone obowiązującymi przepisami oraz normami, ze szczególnym uwzględnieniem odporności na wymywanie oraz wykazujących jak najmniejsze obciążenie dla środowiska</w:t>
      </w:r>
      <w:r w:rsidRPr="007767D1">
        <w:rPr>
          <w:rFonts w:asciiTheme="minorHAnsi" w:hAnsiTheme="minorHAnsi" w:cstheme="minorHAnsi"/>
          <w:szCs w:val="24"/>
        </w:rPr>
        <w:t>;”</w:t>
      </w:r>
    </w:p>
    <w:p w14:paraId="41F7DD27" w14:textId="5270FEDF" w:rsidR="00EC4628" w:rsidRPr="007767D1" w:rsidRDefault="00EC4628" w:rsidP="00EC4628">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 xml:space="preserve">pierwszej </w:t>
      </w:r>
      <w:r w:rsidRPr="007767D1">
        <w:rPr>
          <w:rFonts w:asciiTheme="minorHAnsi" w:hAnsiTheme="minorHAnsi" w:cstheme="minorHAnsi"/>
          <w:szCs w:val="24"/>
        </w:rPr>
        <w:t>instancji w tym zakresie;</w:t>
      </w:r>
    </w:p>
    <w:p w14:paraId="483FEBE3" w14:textId="54357C90" w:rsidR="006577E3" w:rsidRPr="007767D1" w:rsidRDefault="006577E3" w:rsidP="006577E3">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I.2.26 decyzji w brzmieniu:</w:t>
      </w:r>
    </w:p>
    <w:p w14:paraId="57494133" w14:textId="35C76E6C" w:rsidR="006577E3" w:rsidRPr="007767D1" w:rsidRDefault="006577E3" w:rsidP="006577E3">
      <w:pPr>
        <w:ind w:firstLine="0"/>
        <w:rPr>
          <w:rFonts w:asciiTheme="minorHAnsi" w:hAnsiTheme="minorHAnsi" w:cstheme="minorHAnsi"/>
          <w:szCs w:val="24"/>
        </w:rPr>
      </w:pPr>
      <w:r w:rsidRPr="007767D1">
        <w:rPr>
          <w:rFonts w:asciiTheme="minorHAnsi" w:hAnsiTheme="minorHAnsi" w:cstheme="minorHAnsi"/>
          <w:szCs w:val="24"/>
        </w:rPr>
        <w:t xml:space="preserve">„Prace budowlane prowadzić tak, aby nie naruszyć konstrukcji znajdujących się w sąsiedztwie obiektów budowlanych. Należy prowadzić monitoring konstrukcji obiektów budowlanych znajdujących się w bezpośrednim sąsiedztwie prowadzonych robot budowlanych pod kątem ich ewentualnych uszkodzeń. Przed rozpoczęciem </w:t>
      </w:r>
      <w:r w:rsidR="00B452D3" w:rsidRPr="007767D1">
        <w:rPr>
          <w:rFonts w:asciiTheme="minorHAnsi" w:hAnsiTheme="minorHAnsi" w:cstheme="minorHAnsi"/>
          <w:szCs w:val="24"/>
        </w:rPr>
        <w:t>robót budowlanych wykonać inwentaryzację stanu nawierzchni dróg oraz elewacji budynków położonych w odległości do 30 m od dróg narażonych na zwiększenie ruchu pojazdów ciężkich</w:t>
      </w:r>
      <w:r w:rsidRPr="007767D1">
        <w:rPr>
          <w:rFonts w:asciiTheme="minorHAnsi" w:hAnsiTheme="minorHAnsi" w:cstheme="minorHAnsi"/>
          <w:szCs w:val="24"/>
        </w:rPr>
        <w:t>;”</w:t>
      </w:r>
    </w:p>
    <w:p w14:paraId="53959BBF" w14:textId="77777777" w:rsidR="006577E3" w:rsidRPr="007767D1" w:rsidRDefault="006577E3" w:rsidP="006577E3">
      <w:pPr>
        <w:ind w:firstLine="0"/>
        <w:rPr>
          <w:rFonts w:asciiTheme="minorHAnsi" w:hAnsiTheme="minorHAnsi" w:cstheme="minorHAnsi"/>
          <w:szCs w:val="24"/>
        </w:rPr>
      </w:pPr>
      <w:r w:rsidRPr="007767D1">
        <w:rPr>
          <w:rFonts w:asciiTheme="minorHAnsi" w:hAnsiTheme="minorHAnsi" w:cstheme="minorHAnsi"/>
          <w:szCs w:val="24"/>
        </w:rPr>
        <w:t>i w tym zakresie orzekam:</w:t>
      </w:r>
    </w:p>
    <w:p w14:paraId="5E816B9E" w14:textId="5EB6952F" w:rsidR="00286151" w:rsidRPr="007767D1" w:rsidRDefault="006577E3" w:rsidP="00286151">
      <w:pPr>
        <w:ind w:left="426" w:hanging="426"/>
        <w:rPr>
          <w:rFonts w:asciiTheme="minorHAnsi" w:eastAsia="Times New Roman" w:hAnsiTheme="minorHAnsi" w:cstheme="minorHAnsi"/>
          <w:szCs w:val="24"/>
          <w:lang w:eastAsia="pl-PL"/>
        </w:rPr>
      </w:pPr>
      <w:r w:rsidRPr="007767D1">
        <w:rPr>
          <w:rFonts w:asciiTheme="minorHAnsi" w:hAnsiTheme="minorHAnsi" w:cstheme="minorHAnsi"/>
          <w:szCs w:val="24"/>
        </w:rPr>
        <w:t>„</w:t>
      </w:r>
      <w:r w:rsidR="00286151" w:rsidRPr="007767D1">
        <w:rPr>
          <w:rFonts w:asciiTheme="minorHAnsi" w:hAnsiTheme="minorHAnsi" w:cstheme="minorHAnsi"/>
          <w:szCs w:val="24"/>
        </w:rPr>
        <w:t>a)</w:t>
      </w:r>
      <w:r w:rsidR="00286151" w:rsidRPr="007767D1">
        <w:rPr>
          <w:rFonts w:asciiTheme="minorHAnsi" w:hAnsiTheme="minorHAnsi" w:cstheme="minorHAnsi"/>
          <w:szCs w:val="24"/>
        </w:rPr>
        <w:tab/>
      </w:r>
      <w:r w:rsidR="00250EA6" w:rsidRPr="007767D1">
        <w:rPr>
          <w:rFonts w:asciiTheme="minorHAnsi" w:eastAsia="Times New Roman" w:hAnsiTheme="minorHAnsi" w:cstheme="minorHAnsi"/>
          <w:szCs w:val="24"/>
          <w:lang w:eastAsia="pl-PL"/>
        </w:rPr>
        <w:t>p</w:t>
      </w:r>
      <w:r w:rsidR="00286151" w:rsidRPr="007767D1">
        <w:rPr>
          <w:rFonts w:asciiTheme="minorHAnsi" w:eastAsia="Times New Roman" w:hAnsiTheme="minorHAnsi" w:cstheme="minorHAnsi"/>
          <w:szCs w:val="24"/>
          <w:lang w:eastAsia="pl-PL"/>
        </w:rPr>
        <w:t>rzed przystąpieniem do prac budowlanych, w trakcie których będą wykorzystywane maszyny i urządzenia mogące być źródłem drgań technologicznych (w tym maszyny i urządzenia do: mechanicznego zagęszczania gruntu i drogowych warstw nawierzchniowych, rozbiórki nawierzchni przeznaczonych do likwidacji oraz pogrążania w gruncie stalowych grodzic) należy dokonać oceny stanu technicznego budynków zlokalizowanych w odległości do 60 m od źródła drgań oraz oceny ich podatności na drgania</w:t>
      </w:r>
      <w:r w:rsidR="00250EA6" w:rsidRPr="007767D1">
        <w:rPr>
          <w:rFonts w:asciiTheme="minorHAnsi" w:eastAsia="Times New Roman" w:hAnsiTheme="minorHAnsi" w:cstheme="minorHAnsi"/>
          <w:szCs w:val="24"/>
          <w:lang w:eastAsia="pl-PL"/>
        </w:rPr>
        <w:t>;</w:t>
      </w:r>
    </w:p>
    <w:p w14:paraId="260A7C0B" w14:textId="03A19F52" w:rsidR="00286151" w:rsidRPr="007767D1" w:rsidRDefault="00286151" w:rsidP="00286151">
      <w:pPr>
        <w:ind w:left="426" w:hanging="426"/>
        <w:rPr>
          <w:rFonts w:asciiTheme="minorHAnsi" w:eastAsia="Times New Roman" w:hAnsiTheme="minorHAnsi" w:cstheme="minorHAnsi"/>
          <w:szCs w:val="24"/>
          <w:lang w:eastAsia="pl-PL"/>
        </w:rPr>
      </w:pPr>
      <w:r w:rsidRPr="007767D1">
        <w:rPr>
          <w:rFonts w:asciiTheme="minorHAnsi" w:hAnsiTheme="minorHAnsi" w:cstheme="minorHAnsi"/>
          <w:szCs w:val="24"/>
        </w:rPr>
        <w:t>b)</w:t>
      </w:r>
      <w:r w:rsidRPr="007767D1">
        <w:rPr>
          <w:rFonts w:asciiTheme="minorHAnsi" w:hAnsiTheme="minorHAnsi" w:cstheme="minorHAnsi"/>
          <w:szCs w:val="24"/>
        </w:rPr>
        <w:tab/>
      </w:r>
      <w:r w:rsidR="00250EA6" w:rsidRPr="007767D1">
        <w:rPr>
          <w:rFonts w:asciiTheme="minorHAnsi" w:eastAsia="Times New Roman" w:hAnsiTheme="minorHAnsi" w:cstheme="minorHAnsi"/>
          <w:szCs w:val="24"/>
          <w:lang w:eastAsia="pl-PL"/>
        </w:rPr>
        <w:t>p</w:t>
      </w:r>
      <w:r w:rsidRPr="007767D1">
        <w:rPr>
          <w:rFonts w:asciiTheme="minorHAnsi" w:eastAsia="Times New Roman" w:hAnsiTheme="minorHAnsi" w:cstheme="minorHAnsi"/>
          <w:szCs w:val="24"/>
          <w:lang w:eastAsia="pl-PL"/>
        </w:rPr>
        <w:t>arametry pracy maszyn i urządzeń będących źródłem drgań dostosować do stanu technicznego budynków znajdujących się w zasięgu oddziaływania tych drgań</w:t>
      </w:r>
      <w:r w:rsidR="00250EA6" w:rsidRPr="007767D1">
        <w:rPr>
          <w:rFonts w:asciiTheme="minorHAnsi" w:eastAsia="Times New Roman" w:hAnsiTheme="minorHAnsi" w:cstheme="minorHAnsi"/>
          <w:szCs w:val="24"/>
          <w:lang w:eastAsia="pl-PL"/>
        </w:rPr>
        <w:t>;</w:t>
      </w:r>
    </w:p>
    <w:p w14:paraId="7B457E32" w14:textId="51A68D2D" w:rsidR="00286151" w:rsidRPr="007767D1" w:rsidRDefault="00286151" w:rsidP="00286151">
      <w:pPr>
        <w:ind w:left="426" w:hanging="426"/>
        <w:rPr>
          <w:rFonts w:asciiTheme="minorHAnsi" w:eastAsia="Times New Roman" w:hAnsiTheme="minorHAnsi" w:cstheme="minorHAnsi"/>
          <w:szCs w:val="24"/>
          <w:lang w:eastAsia="pl-PL"/>
        </w:rPr>
      </w:pPr>
      <w:r w:rsidRPr="007767D1">
        <w:rPr>
          <w:rFonts w:asciiTheme="minorHAnsi" w:hAnsiTheme="minorHAnsi" w:cstheme="minorHAnsi"/>
          <w:szCs w:val="24"/>
        </w:rPr>
        <w:t>c)</w:t>
      </w:r>
      <w:r w:rsidRPr="007767D1">
        <w:rPr>
          <w:rFonts w:asciiTheme="minorHAnsi" w:hAnsiTheme="minorHAnsi" w:cstheme="minorHAnsi"/>
          <w:szCs w:val="24"/>
        </w:rPr>
        <w:tab/>
      </w:r>
      <w:r w:rsidR="00250EA6" w:rsidRPr="007767D1">
        <w:rPr>
          <w:rFonts w:asciiTheme="minorHAnsi" w:eastAsia="Times New Roman" w:hAnsiTheme="minorHAnsi" w:cstheme="minorHAnsi"/>
          <w:szCs w:val="24"/>
          <w:lang w:eastAsia="pl-PL"/>
        </w:rPr>
        <w:t>p</w:t>
      </w:r>
      <w:r w:rsidRPr="007767D1">
        <w:rPr>
          <w:rFonts w:asciiTheme="minorHAnsi" w:eastAsia="Times New Roman" w:hAnsiTheme="minorHAnsi" w:cstheme="minorHAnsi"/>
          <w:szCs w:val="24"/>
          <w:lang w:eastAsia="pl-PL"/>
        </w:rPr>
        <w:t>odczas prowadzenia prac, o których mowa w pkt I.2.26.a, należy monitorować stan techniczny budynków, z których oceny wynika, że emitowane drgania mogą być szkodliwe dla ich konstrukcji, a także poziom drgań i ich wpływ na konstrukcję tych budynków</w:t>
      </w:r>
      <w:r w:rsidR="00250EA6" w:rsidRPr="007767D1">
        <w:rPr>
          <w:rFonts w:asciiTheme="minorHAnsi" w:eastAsia="Times New Roman" w:hAnsiTheme="minorHAnsi" w:cstheme="minorHAnsi"/>
          <w:szCs w:val="24"/>
          <w:lang w:eastAsia="pl-PL"/>
        </w:rPr>
        <w:t>;</w:t>
      </w:r>
    </w:p>
    <w:p w14:paraId="340739F4" w14:textId="5657198C" w:rsidR="00286151" w:rsidRPr="007767D1" w:rsidRDefault="00286151" w:rsidP="00286151">
      <w:pPr>
        <w:ind w:left="426" w:hanging="426"/>
        <w:rPr>
          <w:rFonts w:asciiTheme="minorHAnsi" w:eastAsia="Times New Roman" w:hAnsiTheme="minorHAnsi" w:cstheme="minorHAnsi"/>
          <w:szCs w:val="24"/>
          <w:lang w:eastAsia="pl-PL"/>
        </w:rPr>
      </w:pPr>
      <w:r w:rsidRPr="007767D1">
        <w:rPr>
          <w:rFonts w:asciiTheme="minorHAnsi" w:hAnsiTheme="minorHAnsi" w:cstheme="minorHAnsi"/>
          <w:szCs w:val="24"/>
        </w:rPr>
        <w:t>d)</w:t>
      </w:r>
      <w:r w:rsidRPr="007767D1">
        <w:rPr>
          <w:rFonts w:asciiTheme="minorHAnsi" w:hAnsiTheme="minorHAnsi" w:cstheme="minorHAnsi"/>
          <w:szCs w:val="24"/>
        </w:rPr>
        <w:tab/>
      </w:r>
      <w:r w:rsidR="00250EA6" w:rsidRPr="007767D1">
        <w:rPr>
          <w:rFonts w:asciiTheme="minorHAnsi" w:eastAsia="Times New Roman" w:hAnsiTheme="minorHAnsi" w:cstheme="minorHAnsi"/>
          <w:szCs w:val="24"/>
          <w:lang w:eastAsia="pl-PL"/>
        </w:rPr>
        <w:t>j</w:t>
      </w:r>
      <w:r w:rsidRPr="007767D1">
        <w:rPr>
          <w:rFonts w:asciiTheme="minorHAnsi" w:eastAsia="Times New Roman" w:hAnsiTheme="minorHAnsi" w:cstheme="minorHAnsi"/>
          <w:szCs w:val="24"/>
          <w:lang w:eastAsia="pl-PL"/>
        </w:rPr>
        <w:t>eżeli przeprowadzona ocena i monitoring, o których mowa w pkt I.2.26.a i pkt I.2.26.c, wykażą możliwość wystąpienia szkodliwego wpływu drgań na konstrukcję budynków, prace budowlane, o których mowa w pkt I.2.26.a, należy prowadzić z zastosowaniem technologii bezwibracyjnych (np. stosowanie pali wierconych, pogrążanie stalowych grodzic za pomocą prasy hydraulicznej) lub z wykorzystaniem maszyn i urządzeń o niskiej emisji drgań (np. do zagęszczania gruntu podczas zasypywania wykopów stosować maszyny i urządzenia nieprzekraczające masy 300 kg)</w:t>
      </w:r>
      <w:r w:rsidR="00250EA6" w:rsidRPr="007767D1">
        <w:rPr>
          <w:rFonts w:asciiTheme="minorHAnsi" w:eastAsia="Times New Roman" w:hAnsiTheme="minorHAnsi" w:cstheme="minorHAnsi"/>
          <w:szCs w:val="24"/>
          <w:lang w:eastAsia="pl-PL"/>
        </w:rPr>
        <w:t>;</w:t>
      </w:r>
    </w:p>
    <w:p w14:paraId="14470DCD" w14:textId="74AF7F39" w:rsidR="00286151" w:rsidRPr="007767D1" w:rsidRDefault="00286151" w:rsidP="00286151">
      <w:pPr>
        <w:ind w:left="426" w:hanging="426"/>
        <w:rPr>
          <w:rFonts w:asciiTheme="minorHAnsi" w:eastAsia="Times New Roman" w:hAnsiTheme="minorHAnsi" w:cstheme="minorHAnsi"/>
          <w:szCs w:val="24"/>
          <w:lang w:eastAsia="pl-PL"/>
        </w:rPr>
      </w:pPr>
      <w:r w:rsidRPr="007767D1">
        <w:rPr>
          <w:rFonts w:asciiTheme="minorHAnsi" w:hAnsiTheme="minorHAnsi" w:cstheme="minorHAnsi"/>
          <w:szCs w:val="24"/>
        </w:rPr>
        <w:t>e)</w:t>
      </w:r>
      <w:r w:rsidRPr="007767D1">
        <w:rPr>
          <w:rFonts w:asciiTheme="minorHAnsi" w:hAnsiTheme="minorHAnsi" w:cstheme="minorHAnsi"/>
          <w:szCs w:val="24"/>
        </w:rPr>
        <w:tab/>
      </w:r>
      <w:r w:rsidR="00250EA6" w:rsidRPr="007767D1">
        <w:rPr>
          <w:rFonts w:asciiTheme="minorHAnsi" w:eastAsia="Times New Roman" w:hAnsiTheme="minorHAnsi" w:cstheme="minorHAnsi"/>
          <w:szCs w:val="24"/>
          <w:lang w:eastAsia="pl-PL"/>
        </w:rPr>
        <w:t>o</w:t>
      </w:r>
      <w:r w:rsidRPr="007767D1">
        <w:rPr>
          <w:rFonts w:asciiTheme="minorHAnsi" w:eastAsia="Times New Roman" w:hAnsiTheme="minorHAnsi" w:cstheme="minorHAnsi"/>
          <w:szCs w:val="24"/>
          <w:lang w:eastAsia="pl-PL"/>
        </w:rPr>
        <w:t>cena i monitoring, o których mowa w pkt I.2.26.a i pkt I.2.26.c, powinny być przeprowadzone przez osobę posiadającą uprawnienia budowlane</w:t>
      </w:r>
      <w:r w:rsidR="00250EA6" w:rsidRPr="007767D1">
        <w:rPr>
          <w:rFonts w:asciiTheme="minorHAnsi" w:eastAsia="Times New Roman" w:hAnsiTheme="minorHAnsi" w:cstheme="minorHAnsi"/>
          <w:szCs w:val="24"/>
          <w:lang w:eastAsia="pl-PL"/>
        </w:rPr>
        <w:t>;</w:t>
      </w:r>
    </w:p>
    <w:p w14:paraId="04E921E1" w14:textId="46C39C76" w:rsidR="00286151" w:rsidRPr="007767D1" w:rsidRDefault="00286151" w:rsidP="00286151">
      <w:pPr>
        <w:ind w:left="426" w:hanging="426"/>
        <w:rPr>
          <w:rFonts w:asciiTheme="minorHAnsi" w:hAnsiTheme="minorHAnsi" w:cstheme="minorHAnsi"/>
          <w:szCs w:val="24"/>
        </w:rPr>
      </w:pPr>
      <w:r w:rsidRPr="007767D1">
        <w:rPr>
          <w:rFonts w:asciiTheme="minorHAnsi" w:hAnsiTheme="minorHAnsi" w:cstheme="minorHAnsi"/>
          <w:szCs w:val="24"/>
        </w:rPr>
        <w:t>f)</w:t>
      </w:r>
      <w:r w:rsidRPr="007767D1">
        <w:rPr>
          <w:rFonts w:asciiTheme="minorHAnsi" w:hAnsiTheme="minorHAnsi" w:cstheme="minorHAnsi"/>
          <w:szCs w:val="24"/>
        </w:rPr>
        <w:tab/>
      </w:r>
      <w:r w:rsidR="00250EA6" w:rsidRPr="007767D1">
        <w:rPr>
          <w:rFonts w:asciiTheme="minorHAnsi" w:eastAsia="Times New Roman" w:hAnsiTheme="minorHAnsi" w:cstheme="minorHAnsi"/>
          <w:szCs w:val="24"/>
          <w:lang w:eastAsia="pl-PL"/>
        </w:rPr>
        <w:t>o</w:t>
      </w:r>
      <w:r w:rsidRPr="007767D1">
        <w:rPr>
          <w:rFonts w:asciiTheme="minorHAnsi" w:eastAsia="Times New Roman" w:hAnsiTheme="minorHAnsi" w:cstheme="minorHAnsi"/>
          <w:szCs w:val="24"/>
          <w:lang w:eastAsia="pl-PL"/>
        </w:rPr>
        <w:t>cena i monitoring, o których mowa w pkt I.2.26.a i pkt I.2.26.c, powinny być przeprowadzone zgodnie z odpowiednimi normami znajdującymi się w zbiorze Polskich Norm</w:t>
      </w:r>
      <w:r w:rsidR="00250EA6" w:rsidRPr="007767D1">
        <w:rPr>
          <w:rFonts w:asciiTheme="minorHAnsi" w:eastAsia="Times New Roman" w:hAnsiTheme="minorHAnsi" w:cstheme="minorHAnsi"/>
          <w:szCs w:val="24"/>
          <w:lang w:eastAsia="pl-PL"/>
        </w:rPr>
        <w:t>;</w:t>
      </w:r>
      <w:bookmarkStart w:id="0" w:name="_Hlk66601480"/>
      <w:r w:rsidRPr="007767D1">
        <w:rPr>
          <w:rFonts w:asciiTheme="minorHAnsi" w:hAnsiTheme="minorHAnsi" w:cstheme="minorHAnsi"/>
          <w:szCs w:val="24"/>
        </w:rPr>
        <w:t>”;</w:t>
      </w:r>
      <w:bookmarkEnd w:id="0"/>
    </w:p>
    <w:p w14:paraId="0DF32782" w14:textId="016DF8E0" w:rsidR="004F5993" w:rsidRPr="007767D1" w:rsidRDefault="004F5993" w:rsidP="004F5993">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lastRenderedPageBreak/>
        <w:t>uchylam punkt I.2.2</w:t>
      </w:r>
      <w:r w:rsidR="00795AAB" w:rsidRPr="007767D1">
        <w:rPr>
          <w:rFonts w:asciiTheme="minorHAnsi" w:hAnsiTheme="minorHAnsi" w:cstheme="minorHAnsi"/>
        </w:rPr>
        <w:t>7</w:t>
      </w:r>
      <w:r w:rsidRPr="007767D1">
        <w:rPr>
          <w:rFonts w:asciiTheme="minorHAnsi" w:hAnsiTheme="minorHAnsi" w:cstheme="minorHAnsi"/>
        </w:rPr>
        <w:t xml:space="preserve"> decyzji w brzmie</w:t>
      </w:r>
      <w:r w:rsidR="00795AAB" w:rsidRPr="007767D1">
        <w:rPr>
          <w:rFonts w:asciiTheme="minorHAnsi" w:hAnsiTheme="minorHAnsi" w:cstheme="minorHAnsi"/>
        </w:rPr>
        <w:t>niu</w:t>
      </w:r>
      <w:r w:rsidRPr="007767D1">
        <w:rPr>
          <w:rFonts w:asciiTheme="minorHAnsi" w:hAnsiTheme="minorHAnsi" w:cstheme="minorHAnsi"/>
        </w:rPr>
        <w:t>:</w:t>
      </w:r>
    </w:p>
    <w:p w14:paraId="443F6265" w14:textId="0A734B4C" w:rsidR="004F5993" w:rsidRPr="007767D1" w:rsidRDefault="004F5993" w:rsidP="00795AAB">
      <w:pPr>
        <w:ind w:firstLine="0"/>
        <w:rPr>
          <w:rFonts w:asciiTheme="minorHAnsi" w:hAnsiTheme="minorHAnsi" w:cstheme="minorHAnsi"/>
          <w:szCs w:val="24"/>
        </w:rPr>
      </w:pPr>
      <w:r w:rsidRPr="007767D1">
        <w:rPr>
          <w:rFonts w:asciiTheme="minorHAnsi" w:hAnsiTheme="minorHAnsi" w:cstheme="minorHAnsi"/>
          <w:szCs w:val="24"/>
        </w:rPr>
        <w:t>„</w:t>
      </w:r>
      <w:r w:rsidR="00795AAB" w:rsidRPr="007767D1">
        <w:rPr>
          <w:rFonts w:asciiTheme="minorHAnsi" w:hAnsiTheme="minorHAnsi" w:cstheme="minorHAnsi"/>
          <w:szCs w:val="24"/>
        </w:rPr>
        <w:t>Gospodarkę odpadami należy prowadzić w sposób zapewniający ochronę życia i zdrowia ludzi oraz środowiska. W szczególności gospodarka odpadami nie może powodować zagrożenia dla wody, powietrza, gleby, roślin lub zwierząt, powodować uciążliwości przez hałas, wywoływać niekorzystnych skutków dla terenów zamieszkanych lub miejsc o szczególnym znaczeniu, w tym kulturowym i przyrodniczym</w:t>
      </w:r>
      <w:r w:rsidRPr="007767D1">
        <w:rPr>
          <w:rFonts w:asciiTheme="minorHAnsi" w:hAnsiTheme="minorHAnsi" w:cstheme="minorHAnsi"/>
          <w:szCs w:val="24"/>
        </w:rPr>
        <w:t>;”</w:t>
      </w:r>
    </w:p>
    <w:p w14:paraId="4EAE910F" w14:textId="5C68A6CF" w:rsidR="004F5993" w:rsidRPr="007767D1" w:rsidRDefault="004F5993" w:rsidP="004F5993">
      <w:pPr>
        <w:ind w:firstLine="0"/>
        <w:rPr>
          <w:rFonts w:asciiTheme="minorHAnsi" w:hAnsiTheme="minorHAnsi" w:cstheme="minorHAnsi"/>
          <w:szCs w:val="24"/>
        </w:rPr>
      </w:pPr>
      <w:r w:rsidRPr="007767D1">
        <w:rPr>
          <w:rFonts w:asciiTheme="minorHAnsi" w:hAnsiTheme="minorHAnsi" w:cstheme="minorHAnsi"/>
          <w:szCs w:val="24"/>
        </w:rPr>
        <w:t>i w tym zakresie</w:t>
      </w:r>
      <w:r w:rsidR="004C567E" w:rsidRPr="007767D1">
        <w:rPr>
          <w:rFonts w:asciiTheme="minorHAnsi" w:hAnsiTheme="minorHAnsi" w:cstheme="minorHAnsi"/>
          <w:szCs w:val="24"/>
        </w:rPr>
        <w:t xml:space="preserve"> orzekam:</w:t>
      </w:r>
    </w:p>
    <w:p w14:paraId="4F61067D" w14:textId="77777777" w:rsidR="004C567E" w:rsidRPr="007767D1" w:rsidRDefault="004C567E" w:rsidP="004C567E">
      <w:pPr>
        <w:pStyle w:val="Akapitzlist4"/>
        <w:spacing w:after="0" w:line="312" w:lineRule="auto"/>
        <w:ind w:left="0"/>
        <w:jc w:val="both"/>
        <w:rPr>
          <w:rFonts w:asciiTheme="minorHAnsi" w:hAnsiTheme="minorHAnsi" w:cstheme="minorHAnsi"/>
          <w:sz w:val="24"/>
          <w:szCs w:val="24"/>
        </w:rPr>
      </w:pPr>
      <w:r w:rsidRPr="007767D1">
        <w:rPr>
          <w:rFonts w:asciiTheme="minorHAnsi" w:hAnsiTheme="minorHAnsi" w:cstheme="minorHAnsi"/>
          <w:sz w:val="24"/>
          <w:szCs w:val="24"/>
        </w:rPr>
        <w:t>„a) odpady powstałe na etapie realizacji przedsięwzięcia należy magazynować na terenie specjalnie przygotowanych placów zlokalizowanych w obrębie zaplecza budowy;</w:t>
      </w:r>
    </w:p>
    <w:p w14:paraId="5842D47B" w14:textId="77777777" w:rsidR="004C567E" w:rsidRPr="007767D1" w:rsidRDefault="004C567E" w:rsidP="004C567E">
      <w:pPr>
        <w:pStyle w:val="Akapitzlist4"/>
        <w:spacing w:after="0" w:line="312" w:lineRule="auto"/>
        <w:ind w:left="0"/>
        <w:jc w:val="both"/>
        <w:rPr>
          <w:rFonts w:asciiTheme="minorHAnsi" w:hAnsiTheme="minorHAnsi" w:cstheme="minorHAnsi"/>
          <w:sz w:val="24"/>
          <w:szCs w:val="24"/>
        </w:rPr>
      </w:pPr>
      <w:r w:rsidRPr="007767D1">
        <w:rPr>
          <w:rFonts w:asciiTheme="minorHAnsi" w:hAnsiTheme="minorHAnsi" w:cstheme="minorHAnsi"/>
          <w:sz w:val="24"/>
          <w:szCs w:val="24"/>
        </w:rPr>
        <w:t>b) dopuszcza się magazynowanie odpadów powstałych z wycinki drzew i krzewów (kod: 02 02 07) oraz odpadów w postaci gleby i ziemi, w tym kamieni, niezawierających substancji niebezpiecznych (kod: 17 05 04) poza zapleczem budowy, z uwzględnieniem pkt I.2.5 decyzji;</w:t>
      </w:r>
    </w:p>
    <w:p w14:paraId="6C693CF9" w14:textId="0F23C20C" w:rsidR="004C567E" w:rsidRPr="007767D1" w:rsidRDefault="004C567E" w:rsidP="00934695">
      <w:pPr>
        <w:pStyle w:val="Akapitzlist4"/>
        <w:spacing w:after="120" w:line="312" w:lineRule="auto"/>
        <w:ind w:left="0"/>
        <w:jc w:val="both"/>
        <w:rPr>
          <w:rFonts w:asciiTheme="minorHAnsi" w:hAnsiTheme="minorHAnsi" w:cstheme="minorHAnsi"/>
          <w:sz w:val="24"/>
          <w:szCs w:val="24"/>
        </w:rPr>
      </w:pPr>
      <w:r w:rsidRPr="007767D1">
        <w:rPr>
          <w:rFonts w:asciiTheme="minorHAnsi" w:hAnsiTheme="minorHAnsi" w:cstheme="minorHAnsi"/>
          <w:sz w:val="24"/>
          <w:szCs w:val="24"/>
        </w:rPr>
        <w:t>c) place przeznaczone do magazynowania odpadów niebezpiecznych należy zlokalizować na utwardzonym i uszczelnionym podłożu;</w:t>
      </w:r>
    </w:p>
    <w:p w14:paraId="48FC6C1C" w14:textId="6366C108" w:rsidR="00897956" w:rsidRPr="007767D1" w:rsidRDefault="00934695" w:rsidP="004C567E">
      <w:pPr>
        <w:pStyle w:val="Akapitzlist4"/>
        <w:spacing w:after="0" w:line="312" w:lineRule="auto"/>
        <w:ind w:left="0"/>
        <w:jc w:val="both"/>
        <w:rPr>
          <w:rFonts w:asciiTheme="minorHAnsi" w:hAnsiTheme="minorHAnsi" w:cstheme="minorHAnsi"/>
          <w:sz w:val="24"/>
          <w:szCs w:val="24"/>
        </w:rPr>
      </w:pPr>
      <w:r w:rsidRPr="007767D1">
        <w:rPr>
          <w:rFonts w:asciiTheme="minorHAnsi" w:hAnsiTheme="minorHAnsi" w:cstheme="minorHAnsi"/>
          <w:sz w:val="24"/>
          <w:szCs w:val="24"/>
        </w:rPr>
        <w:t>d</w:t>
      </w:r>
      <w:r w:rsidR="00897956" w:rsidRPr="007767D1">
        <w:rPr>
          <w:rFonts w:asciiTheme="minorHAnsi" w:hAnsiTheme="minorHAnsi" w:cstheme="minorHAnsi"/>
          <w:sz w:val="24"/>
          <w:szCs w:val="24"/>
        </w:rPr>
        <w:t xml:space="preserve">) podłoże, o którym mowa w lit. </w:t>
      </w:r>
      <w:r w:rsidR="005F0409" w:rsidRPr="007767D1">
        <w:rPr>
          <w:rFonts w:asciiTheme="minorHAnsi" w:hAnsiTheme="minorHAnsi" w:cstheme="minorHAnsi"/>
          <w:sz w:val="24"/>
          <w:szCs w:val="24"/>
        </w:rPr>
        <w:t>c</w:t>
      </w:r>
      <w:r w:rsidR="00897956" w:rsidRPr="007767D1">
        <w:rPr>
          <w:rFonts w:asciiTheme="minorHAnsi" w:hAnsiTheme="minorHAnsi" w:cstheme="minorHAnsi"/>
          <w:sz w:val="24"/>
          <w:szCs w:val="24"/>
        </w:rPr>
        <w:t>, należy wykonać przy użyciu wodoodpornych i mrozoodpornych płyt betonowych o klasie wytrzymałości minimum C35/45 uszczelnionych za pomocą elastycznych spoin odpornych na działanie czynników atmosferycznych (temperatury, promieni UV, deszczu i powietrza) oraz substancji chemicznych lub przy użyciu geomembran;</w:t>
      </w:r>
    </w:p>
    <w:p w14:paraId="1C551A7D" w14:textId="58D48D29" w:rsidR="004C567E" w:rsidRPr="007767D1" w:rsidRDefault="00934695" w:rsidP="004C567E">
      <w:pPr>
        <w:pStyle w:val="Akapitzlist4"/>
        <w:spacing w:after="120" w:line="312" w:lineRule="auto"/>
        <w:ind w:left="0"/>
        <w:contextualSpacing w:val="0"/>
        <w:jc w:val="both"/>
        <w:rPr>
          <w:rFonts w:asciiTheme="minorHAnsi" w:hAnsiTheme="minorHAnsi" w:cstheme="minorHAnsi"/>
          <w:sz w:val="24"/>
          <w:szCs w:val="24"/>
        </w:rPr>
      </w:pPr>
      <w:r w:rsidRPr="007767D1">
        <w:rPr>
          <w:rFonts w:asciiTheme="minorHAnsi" w:hAnsiTheme="minorHAnsi" w:cstheme="minorHAnsi"/>
          <w:sz w:val="24"/>
          <w:szCs w:val="24"/>
        </w:rPr>
        <w:t>e</w:t>
      </w:r>
      <w:r w:rsidR="004C567E" w:rsidRPr="007767D1">
        <w:rPr>
          <w:rFonts w:asciiTheme="minorHAnsi" w:hAnsiTheme="minorHAnsi" w:cstheme="minorHAnsi"/>
          <w:sz w:val="24"/>
          <w:szCs w:val="24"/>
        </w:rPr>
        <w:t>) place i miejsca przeznaczone do magazynowania odpadów niebezpiecznych należy wyposażyć w urządzenia lub środki umożliwiające zebranie lub neutralizację odpadów, w sytuacji ich przypadkowego wydostania się z pojemników. Rodzaje i ilość tych urządzeń lub środków należy dostosować do rodzaju i ilości magazynowanych odpadów. W przypadku wydostania się odpadów z pojemników należy je niezwłocznie usunąć lub zneutralizować;”;</w:t>
      </w:r>
    </w:p>
    <w:p w14:paraId="72151DB7" w14:textId="28DD5DE4" w:rsidR="00795AAB" w:rsidRPr="007767D1" w:rsidRDefault="00795AAB" w:rsidP="00795AAB">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I.2.28 decyzji w brzmieniu:</w:t>
      </w:r>
    </w:p>
    <w:p w14:paraId="2F21F84E" w14:textId="614B2329" w:rsidR="00795AAB" w:rsidRPr="007767D1" w:rsidRDefault="00795AAB" w:rsidP="00795AAB">
      <w:pPr>
        <w:ind w:firstLine="0"/>
        <w:rPr>
          <w:rFonts w:asciiTheme="minorHAnsi" w:hAnsiTheme="minorHAnsi" w:cstheme="minorHAnsi"/>
          <w:szCs w:val="24"/>
        </w:rPr>
      </w:pPr>
      <w:r w:rsidRPr="007767D1">
        <w:rPr>
          <w:rFonts w:asciiTheme="minorHAnsi" w:hAnsiTheme="minorHAnsi" w:cstheme="minorHAnsi"/>
          <w:szCs w:val="24"/>
        </w:rPr>
        <w:t>„Gospodarkę odpadami prowadzić m.in. poprzez właściwe ich magazynowanie oraz przekazywanie w pierwszej kolejności do odzysku;”</w:t>
      </w:r>
    </w:p>
    <w:p w14:paraId="453FA7DF" w14:textId="2A8201EA" w:rsidR="00795AAB" w:rsidRPr="007767D1" w:rsidRDefault="00795AAB" w:rsidP="00795AAB">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444C5B84" w14:textId="22746220" w:rsidR="00626DE2" w:rsidRPr="007767D1" w:rsidRDefault="00626DE2" w:rsidP="00626DE2">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I.2.29 decyzji w brzmieniu:</w:t>
      </w:r>
    </w:p>
    <w:p w14:paraId="405FB942" w14:textId="13542AB3" w:rsidR="00626DE2" w:rsidRPr="007767D1" w:rsidRDefault="00626DE2" w:rsidP="00626DE2">
      <w:pPr>
        <w:ind w:firstLine="0"/>
        <w:rPr>
          <w:rFonts w:asciiTheme="minorHAnsi" w:hAnsiTheme="minorHAnsi" w:cstheme="minorHAnsi"/>
          <w:szCs w:val="24"/>
        </w:rPr>
      </w:pPr>
      <w:r w:rsidRPr="007767D1">
        <w:rPr>
          <w:rFonts w:asciiTheme="minorHAnsi" w:hAnsiTheme="minorHAnsi" w:cstheme="minorHAnsi"/>
          <w:szCs w:val="24"/>
        </w:rPr>
        <w:t>„Prowadzić selektywne magazynowanie odpadów, które nie zostaną wykorzystane podczas prac budowlanych, a następnie ich odbiór przez uprawnione podmioty i dalej poddanie recyklingowi lub unieszkodliwianiu. Sposób magazynowania odpadów będzie zależy od ich rodzaju oraz potencjalnego zagrożenia, które stwarzają dla środowiska. Substancje niebezpieczne będą oddzielone od obojętnych i szkodliwych, a następnie przechowywane w odpowiednich do tego celu szczelnych pojemnikach, z kolei, np. masy ziemne m</w:t>
      </w:r>
      <w:r w:rsidR="00200D83" w:rsidRPr="007767D1">
        <w:rPr>
          <w:rFonts w:asciiTheme="minorHAnsi" w:hAnsiTheme="minorHAnsi" w:cstheme="minorHAnsi"/>
          <w:szCs w:val="24"/>
        </w:rPr>
        <w:t>agazynowane zostaną w postaci hałd</w:t>
      </w:r>
      <w:r w:rsidRPr="007767D1">
        <w:rPr>
          <w:rFonts w:asciiTheme="minorHAnsi" w:hAnsiTheme="minorHAnsi" w:cstheme="minorHAnsi"/>
          <w:szCs w:val="24"/>
        </w:rPr>
        <w:t>;”</w:t>
      </w:r>
    </w:p>
    <w:p w14:paraId="3352FECE" w14:textId="7DB35A57" w:rsidR="00626DE2" w:rsidRPr="007767D1" w:rsidRDefault="00626DE2" w:rsidP="00A62EA5">
      <w:pPr>
        <w:spacing w:after="120"/>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 xml:space="preserve">pierwszej </w:t>
      </w:r>
      <w:r w:rsidRPr="007767D1">
        <w:rPr>
          <w:rFonts w:asciiTheme="minorHAnsi" w:hAnsiTheme="minorHAnsi" w:cstheme="minorHAnsi"/>
          <w:szCs w:val="24"/>
        </w:rPr>
        <w:t>instancji w tym zakresie</w:t>
      </w:r>
      <w:r w:rsidR="00936A79" w:rsidRPr="007767D1">
        <w:rPr>
          <w:rFonts w:asciiTheme="minorHAnsi" w:hAnsiTheme="minorHAnsi" w:cstheme="minorHAnsi"/>
          <w:szCs w:val="24"/>
        </w:rPr>
        <w:t>;</w:t>
      </w:r>
    </w:p>
    <w:p w14:paraId="1D143CCD" w14:textId="5C7BF854" w:rsidR="00795AAB" w:rsidRPr="007767D1" w:rsidRDefault="00795AAB" w:rsidP="00795AAB">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lastRenderedPageBreak/>
        <w:t>uchylam punkt I.2.30 decyzji w brzmieniu:</w:t>
      </w:r>
    </w:p>
    <w:p w14:paraId="41DB2464" w14:textId="678E24D9" w:rsidR="001E2218" w:rsidRPr="007767D1" w:rsidRDefault="00795AAB" w:rsidP="001E2218">
      <w:pPr>
        <w:ind w:firstLine="0"/>
        <w:rPr>
          <w:rFonts w:asciiTheme="minorHAnsi" w:hAnsiTheme="minorHAnsi" w:cstheme="minorHAnsi"/>
          <w:szCs w:val="24"/>
        </w:rPr>
      </w:pPr>
      <w:r w:rsidRPr="007767D1">
        <w:rPr>
          <w:rFonts w:asciiTheme="minorHAnsi" w:hAnsiTheme="minorHAnsi" w:cstheme="minorHAnsi"/>
          <w:szCs w:val="24"/>
        </w:rPr>
        <w:t>„</w:t>
      </w:r>
      <w:r w:rsidR="001E2218" w:rsidRPr="007767D1">
        <w:rPr>
          <w:rFonts w:asciiTheme="minorHAnsi" w:hAnsiTheme="minorHAnsi" w:cstheme="minorHAnsi"/>
          <w:szCs w:val="24"/>
        </w:rPr>
        <w:t>Należy przyjąć następującą hierarchię sposobów postępowania z odpadami:</w:t>
      </w:r>
    </w:p>
    <w:p w14:paraId="0F0FD4D1" w14:textId="320E2571" w:rsidR="001E2218" w:rsidRPr="007767D1" w:rsidRDefault="001E2218" w:rsidP="001E2218">
      <w:pPr>
        <w:ind w:firstLine="0"/>
        <w:rPr>
          <w:rFonts w:asciiTheme="minorHAnsi" w:hAnsiTheme="minorHAnsi" w:cstheme="minorHAnsi"/>
          <w:szCs w:val="24"/>
        </w:rPr>
      </w:pPr>
      <w:r w:rsidRPr="007767D1">
        <w:rPr>
          <w:rFonts w:asciiTheme="minorHAnsi" w:hAnsiTheme="minorHAnsi" w:cstheme="minorHAnsi"/>
          <w:szCs w:val="24"/>
        </w:rPr>
        <w:t>a) zapobieganie powstawaniu odpadów,</w:t>
      </w:r>
    </w:p>
    <w:p w14:paraId="6D640A26" w14:textId="42ED6762" w:rsidR="001E2218" w:rsidRPr="007767D1" w:rsidRDefault="001E2218" w:rsidP="001E2218">
      <w:pPr>
        <w:ind w:firstLine="0"/>
        <w:rPr>
          <w:rFonts w:asciiTheme="minorHAnsi" w:hAnsiTheme="minorHAnsi" w:cstheme="minorHAnsi"/>
          <w:szCs w:val="24"/>
        </w:rPr>
      </w:pPr>
      <w:r w:rsidRPr="007767D1">
        <w:rPr>
          <w:rFonts w:asciiTheme="minorHAnsi" w:hAnsiTheme="minorHAnsi" w:cstheme="minorHAnsi"/>
          <w:szCs w:val="24"/>
        </w:rPr>
        <w:t>b) przygotowywanie do ponownego użycia,</w:t>
      </w:r>
    </w:p>
    <w:p w14:paraId="31E644CC" w14:textId="6346F82E" w:rsidR="001E2218" w:rsidRPr="007767D1" w:rsidRDefault="001E2218" w:rsidP="001E2218">
      <w:pPr>
        <w:ind w:firstLine="0"/>
        <w:rPr>
          <w:rFonts w:asciiTheme="minorHAnsi" w:hAnsiTheme="minorHAnsi" w:cstheme="minorHAnsi"/>
          <w:szCs w:val="24"/>
        </w:rPr>
      </w:pPr>
      <w:r w:rsidRPr="007767D1">
        <w:rPr>
          <w:rFonts w:asciiTheme="minorHAnsi" w:hAnsiTheme="minorHAnsi" w:cstheme="minorHAnsi"/>
          <w:szCs w:val="24"/>
        </w:rPr>
        <w:t>c) recykling,</w:t>
      </w:r>
    </w:p>
    <w:p w14:paraId="69EA1CA6" w14:textId="3707A7B7" w:rsidR="001E2218" w:rsidRPr="007767D1" w:rsidRDefault="001E2218" w:rsidP="001E2218">
      <w:pPr>
        <w:ind w:firstLine="0"/>
        <w:rPr>
          <w:rFonts w:asciiTheme="minorHAnsi" w:hAnsiTheme="minorHAnsi" w:cstheme="minorHAnsi"/>
          <w:szCs w:val="24"/>
        </w:rPr>
      </w:pPr>
      <w:r w:rsidRPr="007767D1">
        <w:rPr>
          <w:rFonts w:asciiTheme="minorHAnsi" w:hAnsiTheme="minorHAnsi" w:cstheme="minorHAnsi"/>
          <w:szCs w:val="24"/>
        </w:rPr>
        <w:t>d) inne procesy odzysku,</w:t>
      </w:r>
    </w:p>
    <w:p w14:paraId="2C6D53AC" w14:textId="0583A2C9" w:rsidR="00795AAB" w:rsidRPr="007767D1" w:rsidRDefault="001E2218" w:rsidP="001E2218">
      <w:pPr>
        <w:ind w:firstLine="0"/>
        <w:rPr>
          <w:rFonts w:asciiTheme="minorHAnsi" w:hAnsiTheme="minorHAnsi" w:cstheme="minorHAnsi"/>
          <w:szCs w:val="24"/>
        </w:rPr>
      </w:pPr>
      <w:r w:rsidRPr="007767D1">
        <w:rPr>
          <w:rFonts w:asciiTheme="minorHAnsi" w:hAnsiTheme="minorHAnsi" w:cstheme="minorHAnsi"/>
          <w:szCs w:val="24"/>
        </w:rPr>
        <w:t>e) unieszkodliwianie</w:t>
      </w:r>
      <w:r w:rsidR="00795AAB" w:rsidRPr="007767D1">
        <w:rPr>
          <w:rFonts w:asciiTheme="minorHAnsi" w:hAnsiTheme="minorHAnsi" w:cstheme="minorHAnsi"/>
          <w:szCs w:val="24"/>
        </w:rPr>
        <w:t>;”</w:t>
      </w:r>
    </w:p>
    <w:p w14:paraId="792FC718" w14:textId="456D82AC" w:rsidR="00795AAB" w:rsidRPr="007767D1" w:rsidRDefault="00795AAB" w:rsidP="00795AAB">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6AD43421" w14:textId="30106306" w:rsidR="001E2218" w:rsidRPr="007767D1" w:rsidRDefault="001E2218" w:rsidP="001E2218">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I.2.31 decyzji w brzmieniu:</w:t>
      </w:r>
    </w:p>
    <w:p w14:paraId="69E0BCA3" w14:textId="1FB9B536" w:rsidR="001E2218" w:rsidRPr="007767D1" w:rsidRDefault="001E2218" w:rsidP="001E2218">
      <w:pPr>
        <w:ind w:firstLine="0"/>
        <w:rPr>
          <w:rFonts w:asciiTheme="minorHAnsi" w:hAnsiTheme="minorHAnsi" w:cstheme="minorHAnsi"/>
          <w:szCs w:val="24"/>
        </w:rPr>
      </w:pPr>
      <w:r w:rsidRPr="007767D1">
        <w:rPr>
          <w:rFonts w:asciiTheme="minorHAnsi" w:hAnsiTheme="minorHAnsi" w:cstheme="minorHAnsi"/>
          <w:szCs w:val="24"/>
        </w:rPr>
        <w:t>„Nie należy dopuszczać do mieszania się odpadów niebezpiecznych z odpadami innymi niż niebezpieczne oraz odpadami obojętnymi;”</w:t>
      </w:r>
    </w:p>
    <w:p w14:paraId="6DB1B3B8" w14:textId="5454851A" w:rsidR="001E2218" w:rsidRPr="007767D1" w:rsidRDefault="001E2218" w:rsidP="001E2218">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6C46D4D1" w14:textId="3ABB76DE" w:rsidR="001E2218" w:rsidRPr="007767D1" w:rsidRDefault="001E2218" w:rsidP="001E2218">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I.2.32 decyzji w brzmieniu:</w:t>
      </w:r>
    </w:p>
    <w:p w14:paraId="745F3E99" w14:textId="06B5E637" w:rsidR="001E2218" w:rsidRPr="007767D1" w:rsidRDefault="001E2218" w:rsidP="001E2218">
      <w:pPr>
        <w:ind w:firstLine="0"/>
        <w:rPr>
          <w:rFonts w:asciiTheme="minorHAnsi" w:hAnsiTheme="minorHAnsi" w:cstheme="minorHAnsi"/>
          <w:szCs w:val="24"/>
        </w:rPr>
      </w:pPr>
      <w:r w:rsidRPr="007767D1">
        <w:rPr>
          <w:rFonts w:asciiTheme="minorHAnsi" w:hAnsiTheme="minorHAnsi" w:cstheme="minorHAnsi"/>
          <w:szCs w:val="24"/>
        </w:rPr>
        <w:t>„Odpady magazynować: w wyznaczonych, odpowiednio oznakowanych i zabezpieczonych przed dostępem osób postronnych miejscach, wyłożonych materiałami izolacyjnymi;”</w:t>
      </w:r>
    </w:p>
    <w:p w14:paraId="04F16A59" w14:textId="4226C16D" w:rsidR="001E2218" w:rsidRPr="007767D1" w:rsidRDefault="001E2218" w:rsidP="001E2218">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2EC63AFB" w14:textId="5D1C9AB4" w:rsidR="001E2218" w:rsidRPr="007767D1" w:rsidRDefault="001E2218" w:rsidP="001E2218">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I.2.33 decyzji w brzmieniu:</w:t>
      </w:r>
    </w:p>
    <w:p w14:paraId="05D188BA" w14:textId="170369DB" w:rsidR="001E2218" w:rsidRPr="007767D1" w:rsidRDefault="001E2218" w:rsidP="001E2218">
      <w:pPr>
        <w:ind w:firstLine="0"/>
        <w:rPr>
          <w:rFonts w:asciiTheme="minorHAnsi" w:hAnsiTheme="minorHAnsi" w:cstheme="minorHAnsi"/>
          <w:szCs w:val="24"/>
        </w:rPr>
      </w:pPr>
      <w:r w:rsidRPr="007767D1">
        <w:rPr>
          <w:rFonts w:asciiTheme="minorHAnsi" w:hAnsiTheme="minorHAnsi" w:cstheme="minorHAnsi"/>
          <w:szCs w:val="24"/>
        </w:rPr>
        <w:t>„Stosować kompleksowe rozwiązania dotyczące odpadów powstających podczas prac budowlanych</w:t>
      </w:r>
      <w:r w:rsidR="00AD1657" w:rsidRPr="007767D1">
        <w:rPr>
          <w:rFonts w:asciiTheme="minorHAnsi" w:hAnsiTheme="minorHAnsi" w:cstheme="minorHAnsi"/>
          <w:szCs w:val="24"/>
        </w:rPr>
        <w:t xml:space="preserve"> (m.in. wprowadzić selektywną zbiórkę odpadów na etapie ich wytworzenia, w celu skierowania maksymalnej ilości wytworzonych odpadów do odzysku czy unieszkodliwiania, a jedynie w ostateczności odpady kierować na składowisko, sprawnie organizować miejsca czasowego magazynowania powstających odpadów) – wprowadzić zakaz magazynowania odpadów bezpośrednio na gruncie;</w:t>
      </w:r>
    </w:p>
    <w:p w14:paraId="08694938" w14:textId="54907A94" w:rsidR="001E2218" w:rsidRPr="007767D1" w:rsidRDefault="001E2218" w:rsidP="001E2218">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69237517" w14:textId="0A6D3837" w:rsidR="00856107" w:rsidRPr="007767D1" w:rsidRDefault="00856107" w:rsidP="00856107">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I.2.34 decyzji w brzmieniu:</w:t>
      </w:r>
    </w:p>
    <w:p w14:paraId="104FD60A" w14:textId="79E72FBA" w:rsidR="00856107" w:rsidRPr="007767D1" w:rsidRDefault="00856107" w:rsidP="00856107">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Zabezpieczyć miejsca magazynowania materiałów i odpadów oraz zaplecza socjalne przed możliwością wstępu osób nieupoważnionych, a także drobnych zwierząt</w:t>
      </w:r>
      <w:r w:rsidRPr="007767D1">
        <w:rPr>
          <w:rFonts w:asciiTheme="minorHAnsi" w:hAnsiTheme="minorHAnsi" w:cstheme="minorHAnsi"/>
          <w:szCs w:val="24"/>
        </w:rPr>
        <w:t>;”</w:t>
      </w:r>
    </w:p>
    <w:p w14:paraId="61D2F993" w14:textId="3966C55C" w:rsidR="00856107" w:rsidRPr="007767D1" w:rsidRDefault="00856107" w:rsidP="00856107">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11B4B30F" w14:textId="612B98FB" w:rsidR="00915CED" w:rsidRPr="007767D1" w:rsidRDefault="00915CED" w:rsidP="00915CED">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I.2.35 decyzji w brzmieniu:</w:t>
      </w:r>
    </w:p>
    <w:p w14:paraId="5C45EE89" w14:textId="06E72D27" w:rsidR="00915CED" w:rsidRPr="007767D1" w:rsidRDefault="00915CED" w:rsidP="00915CED">
      <w:pPr>
        <w:ind w:firstLine="0"/>
        <w:rPr>
          <w:rFonts w:asciiTheme="minorHAnsi" w:hAnsiTheme="minorHAnsi" w:cstheme="minorHAnsi"/>
          <w:szCs w:val="24"/>
        </w:rPr>
      </w:pPr>
      <w:r w:rsidRPr="007767D1">
        <w:rPr>
          <w:rFonts w:asciiTheme="minorHAnsi" w:hAnsiTheme="minorHAnsi" w:cstheme="minorHAnsi"/>
          <w:szCs w:val="24"/>
        </w:rPr>
        <w:t>„Prace budowlane rozpocząć od usunięcia zieleni, najlepiej w okresie największego uspokojenia przyrodniczego (późna jesień, zima, do wczesnej wiosny);</w:t>
      </w:r>
    </w:p>
    <w:p w14:paraId="5E7F036D" w14:textId="36892783" w:rsidR="00A9434D" w:rsidRPr="007767D1" w:rsidRDefault="00F24414" w:rsidP="00A9434D">
      <w:pPr>
        <w:ind w:firstLine="0"/>
        <w:rPr>
          <w:rFonts w:asciiTheme="minorHAnsi" w:eastAsia="Times New Roman" w:hAnsiTheme="minorHAnsi" w:cstheme="minorHAnsi"/>
          <w:szCs w:val="24"/>
          <w:lang w:eastAsia="pl-PL"/>
        </w:rPr>
      </w:pPr>
      <w:r w:rsidRPr="007767D1">
        <w:rPr>
          <w:rFonts w:asciiTheme="minorHAnsi" w:hAnsiTheme="minorHAnsi" w:cstheme="minorHAnsi"/>
          <w:szCs w:val="24"/>
        </w:rPr>
        <w:t>i umarzam postępowanie pierwszej instancji w tym zakresie;</w:t>
      </w:r>
    </w:p>
    <w:p w14:paraId="34231F35" w14:textId="6A502851" w:rsidR="00915CED" w:rsidRPr="007767D1" w:rsidRDefault="00915CED" w:rsidP="00915CED">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I.2.36 decyzji w brzmieniu:</w:t>
      </w:r>
    </w:p>
    <w:p w14:paraId="427113CA" w14:textId="7FF6D6B2" w:rsidR="00915CED" w:rsidRPr="007767D1" w:rsidRDefault="00915CED" w:rsidP="00915CED">
      <w:pPr>
        <w:ind w:firstLine="0"/>
        <w:rPr>
          <w:rFonts w:asciiTheme="minorHAnsi" w:hAnsiTheme="minorHAnsi" w:cstheme="minorHAnsi"/>
          <w:szCs w:val="24"/>
        </w:rPr>
      </w:pPr>
      <w:r w:rsidRPr="007767D1">
        <w:rPr>
          <w:rFonts w:asciiTheme="minorHAnsi" w:hAnsiTheme="minorHAnsi" w:cstheme="minorHAnsi"/>
          <w:szCs w:val="24"/>
        </w:rPr>
        <w:lastRenderedPageBreak/>
        <w:t>„Zajęcie terenu może nastąpić w dowolnym terminie tylko pod bieżącym nadzorem przyrodniczym, na odcinkach o potwierdzonym przez nadzór przyrodniczy braku par lęgowych i na określonych przez nadzór warunkach;</w:t>
      </w:r>
    </w:p>
    <w:p w14:paraId="12C13407" w14:textId="2366DBFE" w:rsidR="00967AE0" w:rsidRPr="007767D1" w:rsidRDefault="00967AE0" w:rsidP="00967AE0">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2A305FC8" w14:textId="6D5682D0" w:rsidR="00A9434D" w:rsidRPr="007767D1" w:rsidRDefault="00A9434D" w:rsidP="00A9434D">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I.2.37 decyzji w brzmieniu:</w:t>
      </w:r>
    </w:p>
    <w:p w14:paraId="1CD74457" w14:textId="03232D81" w:rsidR="00A9434D" w:rsidRPr="007767D1" w:rsidRDefault="00A9434D" w:rsidP="00A9434D">
      <w:pPr>
        <w:ind w:firstLine="0"/>
        <w:rPr>
          <w:rFonts w:asciiTheme="minorHAnsi" w:hAnsiTheme="minorHAnsi" w:cstheme="minorHAnsi"/>
          <w:szCs w:val="24"/>
        </w:rPr>
      </w:pPr>
      <w:r w:rsidRPr="007767D1">
        <w:rPr>
          <w:rFonts w:asciiTheme="minorHAnsi" w:hAnsiTheme="minorHAnsi" w:cstheme="minorHAnsi"/>
          <w:szCs w:val="24"/>
        </w:rPr>
        <w:t>„Ziemię urodzajną należy zdjąć z powierzchni całego pasa robót ziemnych na głębokości faktycznego stanu zalegania;</w:t>
      </w:r>
    </w:p>
    <w:p w14:paraId="0965786E" w14:textId="77777777" w:rsidR="00A9434D" w:rsidRPr="007767D1" w:rsidRDefault="00A9434D" w:rsidP="00A9434D">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14C9B7A1" w14:textId="24D2F5EB" w:rsidR="00A9434D" w:rsidRPr="007767D1" w:rsidRDefault="00A9434D" w:rsidP="00A9434D">
      <w:pPr>
        <w:ind w:firstLine="0"/>
        <w:rPr>
          <w:rFonts w:asciiTheme="minorHAnsi" w:hAnsiTheme="minorHAnsi" w:cstheme="minorHAnsi"/>
          <w:szCs w:val="24"/>
        </w:rPr>
      </w:pPr>
      <w:r w:rsidRPr="007767D1">
        <w:rPr>
          <w:rFonts w:asciiTheme="minorHAnsi" w:hAnsiTheme="minorHAnsi" w:cstheme="minorHAnsi"/>
          <w:szCs w:val="24"/>
        </w:rPr>
        <w:t>„Przed rozpoczęciem prac budowlanych</w:t>
      </w:r>
      <w:r w:rsidR="00B23DB5" w:rsidRPr="007767D1">
        <w:rPr>
          <w:rFonts w:asciiTheme="minorHAnsi" w:hAnsiTheme="minorHAnsi" w:cstheme="minorHAnsi"/>
          <w:szCs w:val="24"/>
        </w:rPr>
        <w:t xml:space="preserve"> należy</w:t>
      </w:r>
      <w:r w:rsidRPr="007767D1">
        <w:rPr>
          <w:rFonts w:asciiTheme="minorHAnsi" w:hAnsiTheme="minorHAnsi" w:cstheme="minorHAnsi"/>
          <w:szCs w:val="24"/>
        </w:rPr>
        <w:t xml:space="preserve"> zebrać uro</w:t>
      </w:r>
      <w:r w:rsidR="00A62EA5" w:rsidRPr="007767D1">
        <w:rPr>
          <w:rFonts w:asciiTheme="minorHAnsi" w:hAnsiTheme="minorHAnsi" w:cstheme="minorHAnsi"/>
          <w:szCs w:val="24"/>
        </w:rPr>
        <w:t>dzajną warstwę gleby (humusu) z </w:t>
      </w:r>
      <w:r w:rsidRPr="007767D1">
        <w:rPr>
          <w:rFonts w:asciiTheme="minorHAnsi" w:hAnsiTheme="minorHAnsi" w:cstheme="minorHAnsi"/>
          <w:szCs w:val="24"/>
        </w:rPr>
        <w:t>powierzchni przeznaczonych na korpus drogi i obiekty d</w:t>
      </w:r>
      <w:r w:rsidR="00A62EA5" w:rsidRPr="007767D1">
        <w:rPr>
          <w:rFonts w:asciiTheme="minorHAnsi" w:hAnsiTheme="minorHAnsi" w:cstheme="minorHAnsi"/>
          <w:szCs w:val="24"/>
        </w:rPr>
        <w:t>rogowe, a następnie złożyć ją w </w:t>
      </w:r>
      <w:r w:rsidRPr="007767D1">
        <w:rPr>
          <w:rFonts w:asciiTheme="minorHAnsi" w:hAnsiTheme="minorHAnsi" w:cstheme="minorHAnsi"/>
          <w:szCs w:val="24"/>
        </w:rPr>
        <w:t xml:space="preserve">pryzmach w pobliżu pasa robót, w miejscu wskazanym przez nadzór przyrodniczy. Pryzmy muszą znajdować się w miejscach nienarażonych na rozjeżdżanie przez pojazdy budowy i inne maszyny budowlane. </w:t>
      </w:r>
      <w:r w:rsidR="0081785E" w:rsidRPr="007767D1">
        <w:rPr>
          <w:rFonts w:asciiTheme="minorHAnsi" w:hAnsiTheme="minorHAnsi" w:cstheme="minorHAnsi"/>
          <w:szCs w:val="24"/>
        </w:rPr>
        <w:t xml:space="preserve">Humus </w:t>
      </w:r>
      <w:r w:rsidRPr="007767D1">
        <w:rPr>
          <w:rFonts w:asciiTheme="minorHAnsi" w:hAnsiTheme="minorHAnsi" w:cstheme="minorHAnsi"/>
          <w:szCs w:val="24"/>
        </w:rPr>
        <w:t>należy w pierwszej kolejności wykorzystać do urządzenia przepustów, półek przełazowych, a także do rekultywacji terenu w bezpośrednim sąsiedztwie drogi, do odtworzenia warstwy glebowej wokół drogi oraz do uformowania skarp, wykopów i nasypów</w:t>
      </w:r>
      <w:r w:rsidR="00F21509" w:rsidRPr="007767D1">
        <w:rPr>
          <w:rFonts w:asciiTheme="minorHAnsi" w:hAnsiTheme="minorHAnsi" w:cstheme="minorHAnsi"/>
          <w:szCs w:val="24"/>
        </w:rPr>
        <w:t>. Należy</w:t>
      </w:r>
      <w:r w:rsidRPr="007767D1">
        <w:rPr>
          <w:rFonts w:asciiTheme="minorHAnsi" w:hAnsiTheme="minorHAnsi" w:cstheme="minorHAnsi"/>
          <w:szCs w:val="24"/>
        </w:rPr>
        <w:t xml:space="preserve"> umożliwić wykorzystanie </w:t>
      </w:r>
      <w:r w:rsidR="00F21509" w:rsidRPr="007767D1">
        <w:rPr>
          <w:rFonts w:asciiTheme="minorHAnsi" w:hAnsiTheme="minorHAnsi" w:cstheme="minorHAnsi"/>
          <w:szCs w:val="24"/>
        </w:rPr>
        <w:t xml:space="preserve">niezagospodarowanego humusu </w:t>
      </w:r>
      <w:r w:rsidRPr="007767D1">
        <w:rPr>
          <w:rFonts w:asciiTheme="minorHAnsi" w:hAnsiTheme="minorHAnsi" w:cstheme="minorHAnsi"/>
          <w:szCs w:val="24"/>
        </w:rPr>
        <w:t>przez inne podmioty;”;</w:t>
      </w:r>
    </w:p>
    <w:p w14:paraId="172C6858" w14:textId="63D4E061" w:rsidR="00A9434D" w:rsidRPr="007767D1" w:rsidRDefault="00A9434D" w:rsidP="00A9434D">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I.2.38 decyzji w brzmieniu:</w:t>
      </w:r>
    </w:p>
    <w:p w14:paraId="1DABB27D" w14:textId="7E04B5D2" w:rsidR="00A9434D" w:rsidRPr="007767D1" w:rsidRDefault="00A9434D" w:rsidP="00A9434D">
      <w:pPr>
        <w:ind w:firstLine="0"/>
        <w:rPr>
          <w:rFonts w:asciiTheme="minorHAnsi" w:hAnsiTheme="minorHAnsi" w:cstheme="minorHAnsi"/>
          <w:szCs w:val="24"/>
        </w:rPr>
      </w:pPr>
      <w:r w:rsidRPr="007767D1">
        <w:rPr>
          <w:rFonts w:asciiTheme="minorHAnsi" w:hAnsiTheme="minorHAnsi" w:cstheme="minorHAnsi"/>
          <w:szCs w:val="24"/>
        </w:rPr>
        <w:t>„Pozyskany humus przeznaczony do późniejszego wykorzystania do zakładania zieleni należy po zdjęciu magazynować w regularnych pryzmach, zabezpieczonych przed dostępem osób postronnych i zwierząt;”</w:t>
      </w:r>
    </w:p>
    <w:p w14:paraId="5EEB39ED" w14:textId="77777777" w:rsidR="00A9434D" w:rsidRPr="007767D1" w:rsidRDefault="00A9434D" w:rsidP="00A9434D">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5E3CB8A2" w14:textId="22F3E86E" w:rsidR="00B912E0" w:rsidRPr="007767D1" w:rsidRDefault="00B912E0" w:rsidP="00B912E0">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I.2.39 decyzji w brzmieniu:</w:t>
      </w:r>
    </w:p>
    <w:p w14:paraId="5A840893" w14:textId="5A214B46" w:rsidR="00B912E0" w:rsidRPr="007767D1" w:rsidRDefault="00B912E0" w:rsidP="00B912E0">
      <w:pPr>
        <w:ind w:firstLine="0"/>
        <w:rPr>
          <w:rFonts w:asciiTheme="minorHAnsi" w:hAnsiTheme="minorHAnsi" w:cstheme="minorHAnsi"/>
          <w:szCs w:val="24"/>
        </w:rPr>
      </w:pPr>
      <w:r w:rsidRPr="007767D1">
        <w:rPr>
          <w:rFonts w:asciiTheme="minorHAnsi" w:hAnsiTheme="minorHAnsi" w:cstheme="minorHAnsi"/>
          <w:szCs w:val="24"/>
        </w:rPr>
        <w:t>„</w:t>
      </w:r>
      <w:r w:rsidR="006A4060" w:rsidRPr="007767D1">
        <w:rPr>
          <w:rFonts w:asciiTheme="minorHAnsi" w:hAnsiTheme="minorHAnsi" w:cstheme="minorHAnsi"/>
          <w:szCs w:val="24"/>
        </w:rPr>
        <w:t>Niezanieczyszczone masy ziemne pozyskiwane z wykopów, wykorzystać w pierwszej kolejności do formowania nasypów pod projektowaną drogę</w:t>
      </w:r>
      <w:r w:rsidRPr="007767D1">
        <w:rPr>
          <w:rFonts w:asciiTheme="minorHAnsi" w:hAnsiTheme="minorHAnsi" w:cstheme="minorHAnsi"/>
          <w:szCs w:val="24"/>
        </w:rPr>
        <w:t>;”</w:t>
      </w:r>
    </w:p>
    <w:p w14:paraId="1649D48F" w14:textId="77777777" w:rsidR="00B912E0" w:rsidRPr="007767D1" w:rsidRDefault="00B912E0" w:rsidP="00B912E0">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738792CF" w14:textId="37FF5333" w:rsidR="00F044AE" w:rsidRPr="007767D1" w:rsidRDefault="00F044AE" w:rsidP="00F044AE">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I.2.40 decyzji w brzmieniu:</w:t>
      </w:r>
    </w:p>
    <w:p w14:paraId="33180F8D" w14:textId="641AB7A0" w:rsidR="00F044AE" w:rsidRPr="007767D1" w:rsidRDefault="00F044AE" w:rsidP="00F044AE">
      <w:pPr>
        <w:ind w:firstLine="0"/>
        <w:rPr>
          <w:rFonts w:asciiTheme="minorHAnsi" w:hAnsiTheme="minorHAnsi" w:cstheme="minorHAnsi"/>
          <w:szCs w:val="24"/>
        </w:rPr>
      </w:pPr>
      <w:r w:rsidRPr="007767D1">
        <w:rPr>
          <w:rFonts w:asciiTheme="minorHAnsi" w:hAnsiTheme="minorHAnsi" w:cstheme="minorHAnsi"/>
          <w:szCs w:val="24"/>
        </w:rPr>
        <w:t>„Niezanieczyszczone masy ziemne, w tym humus, nieprz</w:t>
      </w:r>
      <w:r w:rsidR="00A62EA5" w:rsidRPr="007767D1">
        <w:rPr>
          <w:rFonts w:asciiTheme="minorHAnsi" w:hAnsiTheme="minorHAnsi" w:cstheme="minorHAnsi"/>
          <w:szCs w:val="24"/>
        </w:rPr>
        <w:t>ewidziane do zagospodarowania w </w:t>
      </w:r>
      <w:r w:rsidRPr="007767D1">
        <w:rPr>
          <w:rFonts w:asciiTheme="minorHAnsi" w:hAnsiTheme="minorHAnsi" w:cstheme="minorHAnsi"/>
          <w:szCs w:val="24"/>
        </w:rPr>
        <w:t>miejscu wytworzenia, należy traktować jako odpad i postępować z nimi zgodnie z odrębnymi przepisami dotyczącymi odpadów;”</w:t>
      </w:r>
    </w:p>
    <w:p w14:paraId="3D1973E8" w14:textId="0536D695" w:rsidR="00F044AE" w:rsidRPr="007767D1" w:rsidRDefault="00F044AE" w:rsidP="00F044AE">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3BC9A132" w14:textId="43CC0997" w:rsidR="00647260" w:rsidRPr="007767D1" w:rsidRDefault="00647260" w:rsidP="00647260">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I.2.41 decyzji w brzmieniu:</w:t>
      </w:r>
    </w:p>
    <w:p w14:paraId="4139D90D" w14:textId="3BECEC8E" w:rsidR="00647260" w:rsidRPr="007767D1" w:rsidRDefault="00647260" w:rsidP="00647260">
      <w:pPr>
        <w:ind w:firstLine="0"/>
        <w:rPr>
          <w:rFonts w:asciiTheme="minorHAnsi" w:hAnsiTheme="minorHAnsi" w:cstheme="minorHAnsi"/>
          <w:szCs w:val="24"/>
        </w:rPr>
      </w:pPr>
      <w:r w:rsidRPr="007767D1">
        <w:rPr>
          <w:rFonts w:asciiTheme="minorHAnsi" w:hAnsiTheme="minorHAnsi" w:cstheme="minorHAnsi"/>
          <w:szCs w:val="24"/>
        </w:rPr>
        <w:t>„Masy ziemne składować z dala od drzew tak, by nie przysypywać pni drzew, nie naruszać bryły korzeniowej podczas</w:t>
      </w:r>
      <w:r w:rsidR="00967AE0" w:rsidRPr="007767D1">
        <w:rPr>
          <w:rFonts w:asciiTheme="minorHAnsi" w:hAnsiTheme="minorHAnsi" w:cstheme="minorHAnsi"/>
          <w:szCs w:val="24"/>
        </w:rPr>
        <w:t xml:space="preserve"> prowadzenia</w:t>
      </w:r>
      <w:r w:rsidRPr="007767D1">
        <w:rPr>
          <w:rFonts w:asciiTheme="minorHAnsi" w:hAnsiTheme="minorHAnsi" w:cstheme="minorHAnsi"/>
          <w:szCs w:val="24"/>
        </w:rPr>
        <w:t xml:space="preserve"> prac ziemnych oraz innych prac związanych z </w:t>
      </w:r>
      <w:r w:rsidRPr="007767D1">
        <w:rPr>
          <w:rFonts w:asciiTheme="minorHAnsi" w:hAnsiTheme="minorHAnsi" w:cstheme="minorHAnsi"/>
          <w:szCs w:val="24"/>
        </w:rPr>
        <w:lastRenderedPageBreak/>
        <w:t>wykorzystaniem sprzętu mechanicznego w obrębie bryły korzeniowej lub krzewów</w:t>
      </w:r>
      <w:r w:rsidR="00967AE0" w:rsidRPr="007767D1">
        <w:rPr>
          <w:rFonts w:asciiTheme="minorHAnsi" w:hAnsiTheme="minorHAnsi" w:cstheme="minorHAnsi"/>
          <w:szCs w:val="24"/>
        </w:rPr>
        <w:t>,</w:t>
      </w:r>
      <w:r w:rsidRPr="007767D1">
        <w:rPr>
          <w:rFonts w:asciiTheme="minorHAnsi" w:hAnsiTheme="minorHAnsi" w:cstheme="minorHAnsi"/>
          <w:szCs w:val="24"/>
        </w:rPr>
        <w:t xml:space="preserve"> nieprze</w:t>
      </w:r>
      <w:r w:rsidR="00967AE0" w:rsidRPr="007767D1">
        <w:rPr>
          <w:rFonts w:asciiTheme="minorHAnsi" w:hAnsiTheme="minorHAnsi" w:cstheme="minorHAnsi"/>
          <w:szCs w:val="24"/>
        </w:rPr>
        <w:t>widzianych do</w:t>
      </w:r>
      <w:r w:rsidRPr="007767D1">
        <w:rPr>
          <w:rFonts w:asciiTheme="minorHAnsi" w:hAnsiTheme="minorHAnsi" w:cstheme="minorHAnsi"/>
          <w:szCs w:val="24"/>
        </w:rPr>
        <w:t xml:space="preserve"> wycinki w sposób najmniej szkodzący drzewom i krzewom;”</w:t>
      </w:r>
    </w:p>
    <w:p w14:paraId="6348920D" w14:textId="2D4B01DF" w:rsidR="00647260" w:rsidRPr="007767D1" w:rsidRDefault="00647260" w:rsidP="00647260">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5BF8E8AE" w14:textId="627C82C7" w:rsidR="00F94B98" w:rsidRPr="007767D1" w:rsidRDefault="00F94B98" w:rsidP="00F94B98">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I.2.4</w:t>
      </w:r>
      <w:r w:rsidR="00250588" w:rsidRPr="007767D1">
        <w:rPr>
          <w:rFonts w:asciiTheme="minorHAnsi" w:hAnsiTheme="minorHAnsi" w:cstheme="minorHAnsi"/>
        </w:rPr>
        <w:t>3</w:t>
      </w:r>
      <w:r w:rsidRPr="007767D1">
        <w:rPr>
          <w:rFonts w:asciiTheme="minorHAnsi" w:hAnsiTheme="minorHAnsi" w:cstheme="minorHAnsi"/>
        </w:rPr>
        <w:t xml:space="preserve"> decyzji w brzmieniu:</w:t>
      </w:r>
    </w:p>
    <w:p w14:paraId="77032FA7" w14:textId="7E84BC30" w:rsidR="00F94B98" w:rsidRPr="007767D1" w:rsidRDefault="00F94B98" w:rsidP="00F94B98">
      <w:pPr>
        <w:ind w:firstLine="0"/>
        <w:rPr>
          <w:rFonts w:asciiTheme="minorHAnsi" w:hAnsiTheme="minorHAnsi" w:cstheme="minorHAnsi"/>
          <w:szCs w:val="24"/>
        </w:rPr>
      </w:pPr>
      <w:r w:rsidRPr="007767D1">
        <w:rPr>
          <w:rFonts w:asciiTheme="minorHAnsi" w:hAnsiTheme="minorHAnsi" w:cstheme="minorHAnsi"/>
          <w:szCs w:val="24"/>
        </w:rPr>
        <w:t>„</w:t>
      </w:r>
      <w:r w:rsidR="00250588" w:rsidRPr="007767D1">
        <w:rPr>
          <w:rFonts w:asciiTheme="minorHAnsi" w:hAnsiTheme="minorHAnsi" w:cstheme="minorHAnsi"/>
          <w:color w:val="000000"/>
          <w:szCs w:val="24"/>
          <w:lang w:eastAsia="pl-PL" w:bidi="pl-PL"/>
        </w:rPr>
        <w:t>W przypadku stwierdzenia w trakcie budowy występowania w którymkolwiek miejscu zanieczyszczenia gleby lub ziemi w stopniu przekraczającym określone prawem normy, podczas realizacji inwestycji powinna być wykonana remediacja zanieczyszczonego gruntu w celu doprowadzenia go do obowiązujących norm dla substancji powodujących ryzyko w glebie lub ziemi, po wcześniejszym uzgodnieniu warunków remediacji z RDOŚ w Łodzi</w:t>
      </w:r>
      <w:r w:rsidRPr="007767D1">
        <w:rPr>
          <w:rFonts w:asciiTheme="minorHAnsi" w:hAnsiTheme="minorHAnsi" w:cstheme="minorHAnsi"/>
          <w:szCs w:val="24"/>
        </w:rPr>
        <w:t>;”</w:t>
      </w:r>
    </w:p>
    <w:p w14:paraId="50480EB5" w14:textId="43B05A95" w:rsidR="00F94B98" w:rsidRPr="007767D1" w:rsidRDefault="00F94B98" w:rsidP="00F94B98">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7F397443" w14:textId="77777777" w:rsidR="00DE6F81" w:rsidRPr="007767D1" w:rsidRDefault="00DE6F81" w:rsidP="00DE6F81">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I.2.44 decyzji w brzmieniu:</w:t>
      </w:r>
    </w:p>
    <w:p w14:paraId="5A2E2A92" w14:textId="77777777" w:rsidR="00DE6F81" w:rsidRPr="007767D1" w:rsidRDefault="00DE6F81" w:rsidP="00DE6F81">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Masy ziemne z wykopów zanieczyszczone w stopniu przekraczającym określone prawem normy, należy przekazać do unieszkodliwienia, bądź poddać remediacji na miejscu, zgodnie z odrębnymi przepisami</w:t>
      </w:r>
      <w:r w:rsidRPr="007767D1">
        <w:rPr>
          <w:rFonts w:asciiTheme="minorHAnsi" w:hAnsiTheme="minorHAnsi" w:cstheme="minorHAnsi"/>
          <w:szCs w:val="24"/>
        </w:rPr>
        <w:t>;”</w:t>
      </w:r>
    </w:p>
    <w:p w14:paraId="21F99798" w14:textId="2A921868" w:rsidR="00DE6F81" w:rsidRPr="007767D1" w:rsidRDefault="00DE6F81" w:rsidP="00DE6F81">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02D73375" w14:textId="06714D6F" w:rsidR="00F044AE" w:rsidRPr="007767D1" w:rsidRDefault="00F044AE" w:rsidP="00F044AE">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I.2.45 decyzji w brzmieniu:</w:t>
      </w:r>
    </w:p>
    <w:p w14:paraId="14DDB02D" w14:textId="6FBCE413" w:rsidR="00F044AE" w:rsidRPr="007767D1" w:rsidRDefault="00F044AE" w:rsidP="00F044AE">
      <w:pPr>
        <w:ind w:firstLine="0"/>
        <w:rPr>
          <w:rFonts w:asciiTheme="minorHAnsi" w:hAnsiTheme="minorHAnsi" w:cstheme="minorHAnsi"/>
          <w:szCs w:val="24"/>
        </w:rPr>
      </w:pPr>
      <w:r w:rsidRPr="007767D1">
        <w:rPr>
          <w:rFonts w:asciiTheme="minorHAnsi" w:hAnsiTheme="minorHAnsi" w:cstheme="minorHAnsi"/>
          <w:szCs w:val="24"/>
        </w:rPr>
        <w:t>„</w:t>
      </w:r>
      <w:r w:rsidR="00B516E7" w:rsidRPr="007767D1">
        <w:rPr>
          <w:rFonts w:asciiTheme="minorHAnsi" w:hAnsiTheme="minorHAnsi" w:cstheme="minorHAnsi"/>
          <w:szCs w:val="24"/>
        </w:rPr>
        <w:t>Miejsca składowania substancji podatnych na migrację wodną, do czasu zakończenia budowy wyścielić materiałami izolacyjnymi</w:t>
      </w:r>
      <w:r w:rsidRPr="007767D1">
        <w:rPr>
          <w:rFonts w:asciiTheme="minorHAnsi" w:hAnsiTheme="minorHAnsi" w:cstheme="minorHAnsi"/>
          <w:szCs w:val="24"/>
        </w:rPr>
        <w:t>;”</w:t>
      </w:r>
    </w:p>
    <w:p w14:paraId="17BC6952" w14:textId="26D8534A" w:rsidR="00F044AE" w:rsidRPr="007767D1" w:rsidRDefault="00F044AE" w:rsidP="00F044AE">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4A83BAF7" w14:textId="214709F9" w:rsidR="000B7DE5" w:rsidRPr="007767D1" w:rsidRDefault="000B7DE5" w:rsidP="000B7DE5">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I.2.46 decyzji w brzmieniu:</w:t>
      </w:r>
    </w:p>
    <w:p w14:paraId="3AA8653B" w14:textId="45CA3F25" w:rsidR="000B7DE5" w:rsidRPr="007767D1" w:rsidRDefault="000B7DE5" w:rsidP="000B7DE5">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Po zakończeniu prac budowlanych zalecane jest przeprowadzenie rekultywacji bieżącej zdegradowanych terenów oraz uruchomienie szybkich procesów życia biologicznego na terenach o naruszonej strukturze</w:t>
      </w:r>
      <w:r w:rsidRPr="007767D1">
        <w:rPr>
          <w:rFonts w:asciiTheme="minorHAnsi" w:hAnsiTheme="minorHAnsi" w:cstheme="minorHAnsi"/>
          <w:szCs w:val="24"/>
        </w:rPr>
        <w:t>;”</w:t>
      </w:r>
    </w:p>
    <w:p w14:paraId="6940578E" w14:textId="3A12F2A4" w:rsidR="000B7DE5" w:rsidRPr="007767D1" w:rsidRDefault="000B7DE5" w:rsidP="000B7DE5">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284215" w:rsidRPr="007767D1">
        <w:rPr>
          <w:rFonts w:asciiTheme="minorHAnsi" w:hAnsiTheme="minorHAnsi" w:cstheme="minorHAnsi"/>
          <w:szCs w:val="24"/>
        </w:rPr>
        <w:t xml:space="preserve">pierwszej </w:t>
      </w:r>
      <w:r w:rsidRPr="007767D1">
        <w:rPr>
          <w:rFonts w:asciiTheme="minorHAnsi" w:hAnsiTheme="minorHAnsi" w:cstheme="minorHAnsi"/>
          <w:szCs w:val="24"/>
        </w:rPr>
        <w:t>instancji w tym zakresie;</w:t>
      </w:r>
    </w:p>
    <w:p w14:paraId="756B80A1" w14:textId="47CC6032" w:rsidR="00D80B00" w:rsidRPr="007767D1" w:rsidRDefault="00D80B00" w:rsidP="00D80B00">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I.2.47 decyzji w brzmieniu:</w:t>
      </w:r>
    </w:p>
    <w:p w14:paraId="3832935B" w14:textId="339CF2E0" w:rsidR="00D80B00" w:rsidRPr="007767D1" w:rsidRDefault="00D80B00" w:rsidP="00D80B00">
      <w:pPr>
        <w:ind w:firstLine="0"/>
        <w:rPr>
          <w:rFonts w:asciiTheme="minorHAnsi" w:hAnsiTheme="minorHAnsi" w:cstheme="minorHAnsi"/>
          <w:szCs w:val="24"/>
        </w:rPr>
      </w:pPr>
      <w:r w:rsidRPr="007767D1">
        <w:rPr>
          <w:rFonts w:asciiTheme="minorHAnsi" w:hAnsiTheme="minorHAnsi" w:cstheme="minorHAnsi"/>
          <w:szCs w:val="24"/>
        </w:rPr>
        <w:t xml:space="preserve">„W celu zapewnienia bieżącego rozpoznania lokalnych uwarunkowań przyrodniczych i wykrywania zagrożeń dla zwierząt prace wykonywać pod nadzorem przyrodniczym, który powinien zacząć się przed przystąpieniem do robót przygotowawczych polegających na usunięciu drzew i krzewów oraz badań archeologicznych i robót budowlanych na terenie inwestycji i powinien funkcjonować w trakcie całego etapu realizacji. W ramach nadzoru powinna zostać dokonana weryfikacja lokalizacji stanowisk występowania płazów i innych chronionych gatunków w rejonie inwestycji. Weryfikacja ta powinna wskazać m.in. ewentualne dodatkowe miejsca, gdzie należy zastosować wygrodzenia ochronne przed płazami na etapie budowy. Wygrodzenia te powinny zostać zamontowane przed przystąpieniem do robót przygotowawczych (o których mowa powyżej) i budowlanych. Rolą </w:t>
      </w:r>
      <w:r w:rsidRPr="007767D1">
        <w:rPr>
          <w:rFonts w:asciiTheme="minorHAnsi" w:hAnsiTheme="minorHAnsi" w:cstheme="minorHAnsi"/>
          <w:szCs w:val="24"/>
        </w:rPr>
        <w:lastRenderedPageBreak/>
        <w:t>nadzoru jest również zapobieganie stratom (np. poprzez ewakuację zwierząt z zasięgu prac budowlanych), jak też zapobieganie obecności zwierząt w pasie budowy (np. przez monitorowanie i zapobieganie powstawaniu okresowych zalewisk, które mogłyby być zasiedlone przez płazy). Zauważone w trakcie prowadzenia prac osobniki zwierząt (a szczególnie osobniki zwierząt chronionych, np. płazów) należy przenieść w sposób nie powodujący ich zranienia bądź zabicia w bezpieczne miejsce poza teren robót – prace winny być prowadzone pod nadzorem przyrodniczym;”</w:t>
      </w:r>
    </w:p>
    <w:p w14:paraId="074BCF12" w14:textId="77777777" w:rsidR="00D80B00" w:rsidRPr="007767D1" w:rsidRDefault="00D80B00" w:rsidP="00D80B00">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3707956A" w14:textId="6F659A09" w:rsidR="00D80B00" w:rsidRPr="007767D1" w:rsidRDefault="00D80B00" w:rsidP="00D80B00">
      <w:pPr>
        <w:ind w:firstLine="0"/>
        <w:rPr>
          <w:rFonts w:asciiTheme="minorHAnsi" w:hAnsiTheme="minorHAnsi" w:cstheme="minorHAnsi"/>
          <w:szCs w:val="24"/>
        </w:rPr>
      </w:pPr>
      <w:r w:rsidRPr="007767D1">
        <w:rPr>
          <w:rFonts w:asciiTheme="minorHAnsi" w:hAnsiTheme="minorHAnsi" w:cstheme="minorHAnsi"/>
          <w:szCs w:val="24"/>
        </w:rPr>
        <w:t>„</w:t>
      </w:r>
      <w:r w:rsidR="00DF674D" w:rsidRPr="007767D1">
        <w:rPr>
          <w:rFonts w:asciiTheme="minorHAnsi" w:hAnsiTheme="minorHAnsi" w:cstheme="minorHAnsi"/>
          <w:szCs w:val="24"/>
        </w:rPr>
        <w:t>Podczas realizacji inwestycji należy z</w:t>
      </w:r>
      <w:r w:rsidRPr="007767D1">
        <w:rPr>
          <w:rFonts w:asciiTheme="minorHAnsi" w:hAnsiTheme="minorHAnsi" w:cstheme="minorHAnsi"/>
          <w:szCs w:val="24"/>
        </w:rPr>
        <w:t xml:space="preserve">apewnić nadzór przyrodniczy, w którego skład będą wchodzić specjaliści z zakresu m.in.: ornitologii, herpetologii, chiropterologii, entomologii, ichtiologii, dendrologii. </w:t>
      </w:r>
      <w:r w:rsidR="00DF674D" w:rsidRPr="007767D1">
        <w:rPr>
          <w:rFonts w:asciiTheme="minorHAnsi" w:hAnsiTheme="minorHAnsi" w:cstheme="minorHAnsi"/>
          <w:szCs w:val="24"/>
        </w:rPr>
        <w:t>Nadzór przyrodniczy obowiązany jest</w:t>
      </w:r>
      <w:r w:rsidRPr="007767D1">
        <w:rPr>
          <w:rFonts w:asciiTheme="minorHAnsi" w:hAnsiTheme="minorHAnsi" w:cstheme="minorHAnsi"/>
          <w:szCs w:val="24"/>
        </w:rPr>
        <w:t xml:space="preserve"> w szczególności</w:t>
      </w:r>
      <w:r w:rsidR="00DF674D" w:rsidRPr="007767D1">
        <w:rPr>
          <w:rFonts w:asciiTheme="minorHAnsi" w:hAnsiTheme="minorHAnsi" w:cstheme="minorHAnsi"/>
          <w:szCs w:val="24"/>
        </w:rPr>
        <w:t xml:space="preserve"> do</w:t>
      </w:r>
      <w:r w:rsidRPr="007767D1">
        <w:rPr>
          <w:rFonts w:asciiTheme="minorHAnsi" w:hAnsiTheme="minorHAnsi" w:cstheme="minorHAnsi"/>
          <w:szCs w:val="24"/>
        </w:rPr>
        <w:t>:</w:t>
      </w:r>
    </w:p>
    <w:p w14:paraId="38FBC273" w14:textId="63FC98EB" w:rsidR="00D80B00" w:rsidRPr="007767D1" w:rsidRDefault="00D80B00" w:rsidP="00D80B00">
      <w:pPr>
        <w:ind w:left="426" w:hanging="426"/>
        <w:rPr>
          <w:rFonts w:asciiTheme="minorHAnsi" w:hAnsiTheme="minorHAnsi" w:cstheme="minorHAnsi"/>
          <w:szCs w:val="24"/>
        </w:rPr>
      </w:pPr>
      <w:r w:rsidRPr="007767D1">
        <w:rPr>
          <w:rFonts w:asciiTheme="minorHAnsi" w:hAnsiTheme="minorHAnsi" w:cstheme="minorHAnsi"/>
          <w:szCs w:val="24"/>
        </w:rPr>
        <w:t>a)</w:t>
      </w:r>
      <w:r w:rsidRPr="007767D1">
        <w:rPr>
          <w:rFonts w:asciiTheme="minorHAnsi" w:hAnsiTheme="minorHAnsi" w:cstheme="minorHAnsi"/>
          <w:szCs w:val="24"/>
        </w:rPr>
        <w:tab/>
        <w:t>ustal</w:t>
      </w:r>
      <w:r w:rsidR="00DF674D" w:rsidRPr="007767D1">
        <w:rPr>
          <w:rFonts w:asciiTheme="minorHAnsi" w:hAnsiTheme="minorHAnsi" w:cstheme="minorHAnsi"/>
          <w:szCs w:val="24"/>
        </w:rPr>
        <w:t>e</w:t>
      </w:r>
      <w:r w:rsidRPr="007767D1">
        <w:rPr>
          <w:rFonts w:asciiTheme="minorHAnsi" w:hAnsiTheme="minorHAnsi" w:cstheme="minorHAnsi"/>
          <w:szCs w:val="24"/>
        </w:rPr>
        <w:t>ni</w:t>
      </w:r>
      <w:r w:rsidR="00DF674D" w:rsidRPr="007767D1">
        <w:rPr>
          <w:rFonts w:asciiTheme="minorHAnsi" w:hAnsiTheme="minorHAnsi" w:cstheme="minorHAnsi"/>
          <w:szCs w:val="24"/>
        </w:rPr>
        <w:t>a</w:t>
      </w:r>
      <w:r w:rsidRPr="007767D1">
        <w:rPr>
          <w:rFonts w:asciiTheme="minorHAnsi" w:hAnsiTheme="minorHAnsi" w:cstheme="minorHAnsi"/>
          <w:szCs w:val="24"/>
        </w:rPr>
        <w:t xml:space="preserve"> lokalizacji zaplecz</w:t>
      </w:r>
      <w:r w:rsidR="00DF674D" w:rsidRPr="007767D1">
        <w:rPr>
          <w:rFonts w:asciiTheme="minorHAnsi" w:hAnsiTheme="minorHAnsi" w:cstheme="minorHAnsi"/>
          <w:szCs w:val="24"/>
        </w:rPr>
        <w:t>y</w:t>
      </w:r>
      <w:r w:rsidRPr="007767D1">
        <w:rPr>
          <w:rFonts w:asciiTheme="minorHAnsi" w:hAnsiTheme="minorHAnsi" w:cstheme="minorHAnsi"/>
          <w:szCs w:val="24"/>
        </w:rPr>
        <w:t xml:space="preserve"> budowy w taki sposób, aby nie powodować naruszenia cennych siedlisk przyrodniczych, siedlisk gatunków chronionych, korytarzy migracji oraz stref ochrony miejsc gniazdowania ptaków (herpetolog, ornitolog, entomolog, chiropterolog),</w:t>
      </w:r>
    </w:p>
    <w:p w14:paraId="2D5F7F6F" w14:textId="71D8915D" w:rsidR="00D80B00" w:rsidRPr="007767D1" w:rsidRDefault="00D80B00" w:rsidP="00D80B00">
      <w:pPr>
        <w:ind w:left="426" w:hanging="426"/>
        <w:rPr>
          <w:rFonts w:asciiTheme="minorHAnsi" w:hAnsiTheme="minorHAnsi" w:cstheme="minorHAnsi"/>
          <w:szCs w:val="24"/>
        </w:rPr>
      </w:pPr>
      <w:r w:rsidRPr="007767D1">
        <w:rPr>
          <w:rFonts w:asciiTheme="minorHAnsi" w:hAnsiTheme="minorHAnsi" w:cstheme="minorHAnsi"/>
          <w:szCs w:val="24"/>
        </w:rPr>
        <w:t>b)</w:t>
      </w:r>
      <w:r w:rsidRPr="007767D1">
        <w:rPr>
          <w:rFonts w:asciiTheme="minorHAnsi" w:hAnsiTheme="minorHAnsi" w:cstheme="minorHAnsi"/>
          <w:szCs w:val="24"/>
        </w:rPr>
        <w:tab/>
        <w:t>kontrol</w:t>
      </w:r>
      <w:r w:rsidR="00394279" w:rsidRPr="007767D1">
        <w:rPr>
          <w:rFonts w:asciiTheme="minorHAnsi" w:hAnsiTheme="minorHAnsi" w:cstheme="minorHAnsi"/>
          <w:szCs w:val="24"/>
        </w:rPr>
        <w:t>i</w:t>
      </w:r>
      <w:r w:rsidRPr="007767D1">
        <w:rPr>
          <w:rFonts w:asciiTheme="minorHAnsi" w:hAnsiTheme="minorHAnsi" w:cstheme="minorHAnsi"/>
          <w:szCs w:val="24"/>
        </w:rPr>
        <w:t xml:space="preserve"> sposobu wykonania i lokalizacji wygrodzeń tymczasowych oraz stałych wygrodzeń ochronno-naprowadzających (herpetolog),</w:t>
      </w:r>
    </w:p>
    <w:p w14:paraId="43A88E01" w14:textId="27BF0043" w:rsidR="00D80B00" w:rsidRPr="007767D1" w:rsidRDefault="00D80B00" w:rsidP="00D80B00">
      <w:pPr>
        <w:ind w:left="426" w:hanging="426"/>
        <w:rPr>
          <w:rFonts w:asciiTheme="minorHAnsi" w:hAnsiTheme="minorHAnsi" w:cstheme="minorHAnsi"/>
          <w:szCs w:val="24"/>
        </w:rPr>
      </w:pPr>
      <w:r w:rsidRPr="007767D1">
        <w:rPr>
          <w:rFonts w:asciiTheme="minorHAnsi" w:hAnsiTheme="minorHAnsi" w:cstheme="minorHAnsi"/>
          <w:szCs w:val="24"/>
        </w:rPr>
        <w:t>c)</w:t>
      </w:r>
      <w:r w:rsidRPr="007767D1">
        <w:rPr>
          <w:rFonts w:asciiTheme="minorHAnsi" w:hAnsiTheme="minorHAnsi" w:cstheme="minorHAnsi"/>
          <w:szCs w:val="24"/>
        </w:rPr>
        <w:tab/>
      </w:r>
      <w:r w:rsidR="0053016B" w:rsidRPr="007767D1">
        <w:rPr>
          <w:rFonts w:asciiTheme="minorHAnsi" w:hAnsiTheme="minorHAnsi" w:cstheme="minorHAnsi"/>
          <w:szCs w:val="24"/>
        </w:rPr>
        <w:t>kontroli</w:t>
      </w:r>
      <w:r w:rsidRPr="007767D1">
        <w:rPr>
          <w:rFonts w:asciiTheme="minorHAnsi" w:hAnsiTheme="minorHAnsi" w:cstheme="minorHAnsi"/>
          <w:szCs w:val="24"/>
        </w:rPr>
        <w:t xml:space="preserve"> terenu </w:t>
      </w:r>
      <w:r w:rsidR="00394279" w:rsidRPr="007767D1">
        <w:rPr>
          <w:rFonts w:asciiTheme="minorHAnsi" w:hAnsiTheme="minorHAnsi" w:cstheme="minorHAnsi"/>
          <w:szCs w:val="24"/>
        </w:rPr>
        <w:t xml:space="preserve">objętego realizacją przedsięwzięcia </w:t>
      </w:r>
      <w:r w:rsidR="00DF674D" w:rsidRPr="007767D1">
        <w:rPr>
          <w:rFonts w:asciiTheme="minorHAnsi" w:hAnsiTheme="minorHAnsi" w:cstheme="minorHAnsi"/>
          <w:szCs w:val="24"/>
        </w:rPr>
        <w:t xml:space="preserve">przed rozpoczęciem prac na terenach leśnych, podmokłych, wodno-błotnych, w dolinach cieków oraz innych wytypowanych jako cenne przyrodniczo </w:t>
      </w:r>
      <w:r w:rsidRPr="007767D1">
        <w:rPr>
          <w:rFonts w:asciiTheme="minorHAnsi" w:hAnsiTheme="minorHAnsi" w:cstheme="minorHAnsi"/>
          <w:szCs w:val="24"/>
        </w:rPr>
        <w:t>pod kątem obecności lęgów ptaków, siedlisk rozrodczych i osobników gatunków zwierząt chronionych, w tym płazów (wraz z ewentualnym przemieszczaniem osobników poza teren planowanych robót) oraz zwierząt migrujących (ornitolog, herpe</w:t>
      </w:r>
      <w:r w:rsidR="0053016B" w:rsidRPr="007767D1">
        <w:rPr>
          <w:rFonts w:asciiTheme="minorHAnsi" w:hAnsiTheme="minorHAnsi" w:cstheme="minorHAnsi"/>
          <w:szCs w:val="24"/>
        </w:rPr>
        <w:t>tolog, chiropterolog, entomolog</w:t>
      </w:r>
      <w:r w:rsidRPr="007767D1">
        <w:rPr>
          <w:rFonts w:asciiTheme="minorHAnsi" w:hAnsiTheme="minorHAnsi" w:cstheme="minorHAnsi"/>
          <w:szCs w:val="24"/>
        </w:rPr>
        <w:t>),</w:t>
      </w:r>
    </w:p>
    <w:p w14:paraId="345C9D8C" w14:textId="25F33B94" w:rsidR="00D80B00" w:rsidRPr="007767D1" w:rsidRDefault="00D80B00" w:rsidP="00D80B00">
      <w:pPr>
        <w:ind w:left="426" w:hanging="426"/>
        <w:rPr>
          <w:rFonts w:asciiTheme="minorHAnsi" w:hAnsiTheme="minorHAnsi" w:cstheme="minorHAnsi"/>
          <w:szCs w:val="24"/>
        </w:rPr>
      </w:pPr>
      <w:r w:rsidRPr="007767D1">
        <w:rPr>
          <w:rFonts w:asciiTheme="minorHAnsi" w:hAnsiTheme="minorHAnsi" w:cstheme="minorHAnsi"/>
          <w:szCs w:val="24"/>
        </w:rPr>
        <w:t>d)</w:t>
      </w:r>
      <w:r w:rsidRPr="007767D1">
        <w:rPr>
          <w:rFonts w:asciiTheme="minorHAnsi" w:hAnsiTheme="minorHAnsi" w:cstheme="minorHAnsi"/>
          <w:szCs w:val="24"/>
        </w:rPr>
        <w:tab/>
        <w:t>kontrol</w:t>
      </w:r>
      <w:r w:rsidR="00394279" w:rsidRPr="007767D1">
        <w:rPr>
          <w:rFonts w:asciiTheme="minorHAnsi" w:hAnsiTheme="minorHAnsi" w:cstheme="minorHAnsi"/>
          <w:szCs w:val="24"/>
        </w:rPr>
        <w:t>i</w:t>
      </w:r>
      <w:r w:rsidRPr="007767D1">
        <w:rPr>
          <w:rFonts w:asciiTheme="minorHAnsi" w:hAnsiTheme="minorHAnsi" w:cstheme="minorHAnsi"/>
          <w:szCs w:val="24"/>
        </w:rPr>
        <w:t xml:space="preserve"> terenu budowy, w szczególności miejsc mogących stanowić pułapki dla płazów (wiaderka, wykopy, zastoiska wodne, koleiny, niezabezpieczone elementy odwodnienia) przez cały okres aktywności zinwentaryzowanych gatunków. W okresie wiosennych i jesiennych migracji, tj. od 1 marca do 15 maja oraz od 15 sierpnia do 15 października należy kontrolować je dwa razy dziennie (rano i wieczorem), w pozostałym okresie raz dziennie. W przypadku stwierdzenia obecności zwierząt, osobniki należy przenieść do odpowiedniego dla danego gatunku siedliska bezpośrednio po stwierdzeniu ich obecności (herpetolog),</w:t>
      </w:r>
    </w:p>
    <w:p w14:paraId="6014CDE3" w14:textId="18FCDA96" w:rsidR="00D80B00" w:rsidRPr="007767D1" w:rsidRDefault="00D80B00" w:rsidP="00D80B00">
      <w:pPr>
        <w:ind w:left="426" w:hanging="426"/>
        <w:rPr>
          <w:rFonts w:asciiTheme="minorHAnsi" w:hAnsiTheme="minorHAnsi" w:cstheme="minorHAnsi"/>
          <w:szCs w:val="24"/>
        </w:rPr>
      </w:pPr>
      <w:r w:rsidRPr="007767D1">
        <w:rPr>
          <w:rFonts w:asciiTheme="minorHAnsi" w:hAnsiTheme="minorHAnsi" w:cstheme="minorHAnsi"/>
          <w:szCs w:val="24"/>
        </w:rPr>
        <w:t>e)</w:t>
      </w:r>
      <w:r w:rsidRPr="007767D1">
        <w:rPr>
          <w:rFonts w:asciiTheme="minorHAnsi" w:hAnsiTheme="minorHAnsi" w:cstheme="minorHAnsi"/>
          <w:szCs w:val="24"/>
        </w:rPr>
        <w:tab/>
        <w:t>nadz</w:t>
      </w:r>
      <w:r w:rsidR="000C4278" w:rsidRPr="007767D1">
        <w:rPr>
          <w:rFonts w:asciiTheme="minorHAnsi" w:hAnsiTheme="minorHAnsi" w:cstheme="minorHAnsi"/>
          <w:szCs w:val="24"/>
        </w:rPr>
        <w:t>o</w:t>
      </w:r>
      <w:r w:rsidRPr="007767D1">
        <w:rPr>
          <w:rFonts w:asciiTheme="minorHAnsi" w:hAnsiTheme="minorHAnsi" w:cstheme="minorHAnsi"/>
          <w:szCs w:val="24"/>
        </w:rPr>
        <w:t>r</w:t>
      </w:r>
      <w:r w:rsidR="00394279" w:rsidRPr="007767D1">
        <w:rPr>
          <w:rFonts w:asciiTheme="minorHAnsi" w:hAnsiTheme="minorHAnsi" w:cstheme="minorHAnsi"/>
          <w:szCs w:val="24"/>
        </w:rPr>
        <w:t>u</w:t>
      </w:r>
      <w:r w:rsidRPr="007767D1">
        <w:rPr>
          <w:rFonts w:asciiTheme="minorHAnsi" w:hAnsiTheme="minorHAnsi" w:cstheme="minorHAnsi"/>
          <w:szCs w:val="24"/>
        </w:rPr>
        <w:t xml:space="preserve"> nad odhumusowaniem, </w:t>
      </w:r>
      <w:r w:rsidR="00AC3CCF" w:rsidRPr="007767D1">
        <w:rPr>
          <w:rFonts w:asciiTheme="minorHAnsi" w:hAnsiTheme="minorHAnsi" w:cstheme="minorHAnsi"/>
          <w:szCs w:val="24"/>
        </w:rPr>
        <w:t xml:space="preserve">karczowaniem </w:t>
      </w:r>
      <w:r w:rsidRPr="007767D1">
        <w:rPr>
          <w:rFonts w:asciiTheme="minorHAnsi" w:hAnsiTheme="minorHAnsi" w:cstheme="minorHAnsi"/>
          <w:szCs w:val="24"/>
        </w:rPr>
        <w:t>oraz rozbiórką budynków (ornitolog, chiropterolog, entomolog),</w:t>
      </w:r>
    </w:p>
    <w:p w14:paraId="192B68FD" w14:textId="12851CBB" w:rsidR="00D80B00" w:rsidRPr="007767D1" w:rsidRDefault="00D80B00" w:rsidP="00D80B00">
      <w:pPr>
        <w:ind w:left="426" w:hanging="426"/>
        <w:rPr>
          <w:rFonts w:asciiTheme="minorHAnsi" w:hAnsiTheme="minorHAnsi" w:cstheme="minorHAnsi"/>
          <w:szCs w:val="24"/>
        </w:rPr>
      </w:pPr>
      <w:r w:rsidRPr="007767D1">
        <w:rPr>
          <w:rFonts w:asciiTheme="minorHAnsi" w:hAnsiTheme="minorHAnsi" w:cstheme="minorHAnsi"/>
          <w:szCs w:val="24"/>
        </w:rPr>
        <w:t>f)</w:t>
      </w:r>
      <w:r w:rsidRPr="007767D1">
        <w:rPr>
          <w:rFonts w:asciiTheme="minorHAnsi" w:hAnsiTheme="minorHAnsi" w:cstheme="minorHAnsi"/>
          <w:szCs w:val="24"/>
        </w:rPr>
        <w:tab/>
        <w:t>nadz</w:t>
      </w:r>
      <w:r w:rsidR="000C4278" w:rsidRPr="007767D1">
        <w:rPr>
          <w:rFonts w:asciiTheme="minorHAnsi" w:hAnsiTheme="minorHAnsi" w:cstheme="minorHAnsi"/>
          <w:szCs w:val="24"/>
        </w:rPr>
        <w:t>o</w:t>
      </w:r>
      <w:r w:rsidRPr="007767D1">
        <w:rPr>
          <w:rFonts w:asciiTheme="minorHAnsi" w:hAnsiTheme="minorHAnsi" w:cstheme="minorHAnsi"/>
          <w:szCs w:val="24"/>
        </w:rPr>
        <w:t>r</w:t>
      </w:r>
      <w:r w:rsidR="000C4278" w:rsidRPr="007767D1">
        <w:rPr>
          <w:rFonts w:asciiTheme="minorHAnsi" w:hAnsiTheme="minorHAnsi" w:cstheme="minorHAnsi"/>
          <w:szCs w:val="24"/>
        </w:rPr>
        <w:t>u</w:t>
      </w:r>
      <w:r w:rsidRPr="007767D1">
        <w:rPr>
          <w:rFonts w:asciiTheme="minorHAnsi" w:hAnsiTheme="minorHAnsi" w:cstheme="minorHAnsi"/>
          <w:szCs w:val="24"/>
        </w:rPr>
        <w:t xml:space="preserve"> nad pracami w dolinach rzek, ciekach naturalnych i zbiornikach wodnych (herpetolog, ichtiolog),</w:t>
      </w:r>
    </w:p>
    <w:p w14:paraId="31677E7D" w14:textId="32B7144D" w:rsidR="00D80B00" w:rsidRPr="007767D1" w:rsidRDefault="00D80B00" w:rsidP="00D80B00">
      <w:pPr>
        <w:ind w:left="426" w:hanging="426"/>
        <w:rPr>
          <w:rFonts w:asciiTheme="minorHAnsi" w:hAnsiTheme="minorHAnsi" w:cstheme="minorHAnsi"/>
          <w:szCs w:val="24"/>
        </w:rPr>
      </w:pPr>
      <w:r w:rsidRPr="007767D1">
        <w:rPr>
          <w:rFonts w:asciiTheme="minorHAnsi" w:hAnsiTheme="minorHAnsi" w:cstheme="minorHAnsi"/>
          <w:szCs w:val="24"/>
        </w:rPr>
        <w:lastRenderedPageBreak/>
        <w:t>g)</w:t>
      </w:r>
      <w:r w:rsidRPr="007767D1">
        <w:rPr>
          <w:rFonts w:asciiTheme="minorHAnsi" w:hAnsiTheme="minorHAnsi" w:cstheme="minorHAnsi"/>
          <w:szCs w:val="24"/>
        </w:rPr>
        <w:tab/>
        <w:t>uzgodnieni</w:t>
      </w:r>
      <w:r w:rsidR="000C4278" w:rsidRPr="007767D1">
        <w:rPr>
          <w:rFonts w:asciiTheme="minorHAnsi" w:hAnsiTheme="minorHAnsi" w:cstheme="minorHAnsi"/>
          <w:szCs w:val="24"/>
        </w:rPr>
        <w:t>a</w:t>
      </w:r>
      <w:r w:rsidRPr="007767D1">
        <w:rPr>
          <w:rFonts w:asciiTheme="minorHAnsi" w:hAnsiTheme="minorHAnsi" w:cstheme="minorHAnsi"/>
          <w:szCs w:val="24"/>
        </w:rPr>
        <w:t xml:space="preserve"> </w:t>
      </w:r>
      <w:r w:rsidR="000C4278" w:rsidRPr="007767D1">
        <w:rPr>
          <w:rFonts w:asciiTheme="minorHAnsi" w:hAnsiTheme="minorHAnsi" w:cstheme="minorHAnsi"/>
          <w:szCs w:val="24"/>
        </w:rPr>
        <w:t>sposobu</w:t>
      </w:r>
      <w:r w:rsidRPr="007767D1">
        <w:rPr>
          <w:rFonts w:asciiTheme="minorHAnsi" w:hAnsiTheme="minorHAnsi" w:cstheme="minorHAnsi"/>
          <w:szCs w:val="24"/>
        </w:rPr>
        <w:t xml:space="preserve"> zagospodarowania obiektów pełniących funkcje przejść dla zwierząt i nadz</w:t>
      </w:r>
      <w:r w:rsidR="000C4278" w:rsidRPr="007767D1">
        <w:rPr>
          <w:rFonts w:asciiTheme="minorHAnsi" w:hAnsiTheme="minorHAnsi" w:cstheme="minorHAnsi"/>
          <w:szCs w:val="24"/>
        </w:rPr>
        <w:t>o</w:t>
      </w:r>
      <w:r w:rsidRPr="007767D1">
        <w:rPr>
          <w:rFonts w:asciiTheme="minorHAnsi" w:hAnsiTheme="minorHAnsi" w:cstheme="minorHAnsi"/>
          <w:szCs w:val="24"/>
        </w:rPr>
        <w:t>r</w:t>
      </w:r>
      <w:r w:rsidR="000C4278" w:rsidRPr="007767D1">
        <w:rPr>
          <w:rFonts w:asciiTheme="minorHAnsi" w:hAnsiTheme="minorHAnsi" w:cstheme="minorHAnsi"/>
          <w:szCs w:val="24"/>
        </w:rPr>
        <w:t>u</w:t>
      </w:r>
      <w:r w:rsidRPr="007767D1">
        <w:rPr>
          <w:rFonts w:asciiTheme="minorHAnsi" w:hAnsiTheme="minorHAnsi" w:cstheme="minorHAnsi"/>
          <w:szCs w:val="24"/>
        </w:rPr>
        <w:t xml:space="preserve"> nad zagospodarowaniem przejść (herpetolog, chiropterolog),</w:t>
      </w:r>
    </w:p>
    <w:p w14:paraId="6A6C4D4F" w14:textId="0237900B" w:rsidR="00D80B00" w:rsidRPr="007767D1" w:rsidRDefault="00D80B00" w:rsidP="00D80B00">
      <w:pPr>
        <w:ind w:left="426" w:hanging="426"/>
        <w:rPr>
          <w:rFonts w:asciiTheme="minorHAnsi" w:hAnsiTheme="minorHAnsi" w:cstheme="minorHAnsi"/>
          <w:szCs w:val="24"/>
        </w:rPr>
      </w:pPr>
      <w:r w:rsidRPr="007767D1">
        <w:rPr>
          <w:rFonts w:asciiTheme="minorHAnsi" w:hAnsiTheme="minorHAnsi" w:cstheme="minorHAnsi"/>
          <w:szCs w:val="24"/>
        </w:rPr>
        <w:t>h)</w:t>
      </w:r>
      <w:r w:rsidRPr="007767D1">
        <w:rPr>
          <w:rFonts w:asciiTheme="minorHAnsi" w:hAnsiTheme="minorHAnsi" w:cstheme="minorHAnsi"/>
          <w:szCs w:val="24"/>
        </w:rPr>
        <w:tab/>
      </w:r>
      <w:r w:rsidR="000C4278" w:rsidRPr="007767D1">
        <w:rPr>
          <w:rFonts w:asciiTheme="minorHAnsi" w:hAnsiTheme="minorHAnsi" w:cstheme="minorHAnsi"/>
          <w:szCs w:val="24"/>
        </w:rPr>
        <w:t>stwierdzenia</w:t>
      </w:r>
      <w:r w:rsidRPr="007767D1">
        <w:rPr>
          <w:rFonts w:asciiTheme="minorHAnsi" w:hAnsiTheme="minorHAnsi" w:cstheme="minorHAnsi"/>
          <w:szCs w:val="24"/>
        </w:rPr>
        <w:t xml:space="preserve"> </w:t>
      </w:r>
      <w:r w:rsidR="000C4278" w:rsidRPr="007767D1">
        <w:rPr>
          <w:rFonts w:asciiTheme="minorHAnsi" w:hAnsiTheme="minorHAnsi" w:cstheme="minorHAnsi"/>
          <w:szCs w:val="24"/>
        </w:rPr>
        <w:t xml:space="preserve">konieczności </w:t>
      </w:r>
      <w:r w:rsidRPr="007767D1">
        <w:rPr>
          <w:rFonts w:asciiTheme="minorHAnsi" w:hAnsiTheme="minorHAnsi" w:cstheme="minorHAnsi"/>
          <w:szCs w:val="24"/>
        </w:rPr>
        <w:t xml:space="preserve">podjęcia </w:t>
      </w:r>
      <w:r w:rsidR="000C4278" w:rsidRPr="007767D1">
        <w:rPr>
          <w:rFonts w:asciiTheme="minorHAnsi" w:hAnsiTheme="minorHAnsi" w:cstheme="minorHAnsi"/>
          <w:szCs w:val="24"/>
        </w:rPr>
        <w:t>i wskazani</w:t>
      </w:r>
      <w:r w:rsidR="00A50243" w:rsidRPr="007767D1">
        <w:rPr>
          <w:rFonts w:asciiTheme="minorHAnsi" w:hAnsiTheme="minorHAnsi" w:cstheme="minorHAnsi"/>
          <w:szCs w:val="24"/>
        </w:rPr>
        <w:t>a</w:t>
      </w:r>
      <w:r w:rsidR="000C4278" w:rsidRPr="007767D1">
        <w:rPr>
          <w:rFonts w:asciiTheme="minorHAnsi" w:hAnsiTheme="minorHAnsi" w:cstheme="minorHAnsi"/>
          <w:szCs w:val="24"/>
        </w:rPr>
        <w:t xml:space="preserve"> </w:t>
      </w:r>
      <w:r w:rsidRPr="007767D1">
        <w:rPr>
          <w:rFonts w:asciiTheme="minorHAnsi" w:hAnsiTheme="minorHAnsi" w:cstheme="minorHAnsi"/>
          <w:szCs w:val="24"/>
        </w:rPr>
        <w:t xml:space="preserve">dodatkowych działań zabezpieczających lub minimalizujących </w:t>
      </w:r>
      <w:r w:rsidR="000C4278" w:rsidRPr="007767D1">
        <w:rPr>
          <w:rFonts w:asciiTheme="minorHAnsi" w:hAnsiTheme="minorHAnsi" w:cstheme="minorHAnsi"/>
          <w:szCs w:val="24"/>
        </w:rPr>
        <w:t xml:space="preserve">wpływ prac budowlanych na chronione gatunki zwierząt, </w:t>
      </w:r>
      <w:r w:rsidRPr="007767D1">
        <w:rPr>
          <w:rFonts w:asciiTheme="minorHAnsi" w:hAnsiTheme="minorHAnsi" w:cstheme="minorHAnsi"/>
          <w:szCs w:val="24"/>
        </w:rPr>
        <w:t>w zależności od stwierdzonych uwarunkowań lokalnych (ornitolog, herpetolog, chiropterolog, entomolog, ichtiolog),</w:t>
      </w:r>
    </w:p>
    <w:p w14:paraId="57DECFFA" w14:textId="756124B1" w:rsidR="00D80B00" w:rsidRPr="007767D1" w:rsidRDefault="00D80B00" w:rsidP="00D80B00">
      <w:pPr>
        <w:ind w:left="426" w:hanging="426"/>
        <w:rPr>
          <w:rFonts w:asciiTheme="minorHAnsi" w:hAnsiTheme="minorHAnsi" w:cstheme="minorHAnsi"/>
          <w:szCs w:val="24"/>
        </w:rPr>
      </w:pPr>
      <w:r w:rsidRPr="007767D1">
        <w:rPr>
          <w:rFonts w:asciiTheme="minorHAnsi" w:hAnsiTheme="minorHAnsi" w:cstheme="minorHAnsi"/>
          <w:szCs w:val="24"/>
        </w:rPr>
        <w:t>i)</w:t>
      </w:r>
      <w:r w:rsidRPr="007767D1">
        <w:rPr>
          <w:rFonts w:asciiTheme="minorHAnsi" w:hAnsiTheme="minorHAnsi" w:cstheme="minorHAnsi"/>
          <w:szCs w:val="24"/>
        </w:rPr>
        <w:tab/>
        <w:t>nadz</w:t>
      </w:r>
      <w:r w:rsidR="000C4278" w:rsidRPr="007767D1">
        <w:rPr>
          <w:rFonts w:asciiTheme="minorHAnsi" w:hAnsiTheme="minorHAnsi" w:cstheme="minorHAnsi"/>
          <w:szCs w:val="24"/>
        </w:rPr>
        <w:t>o</w:t>
      </w:r>
      <w:r w:rsidRPr="007767D1">
        <w:rPr>
          <w:rFonts w:asciiTheme="minorHAnsi" w:hAnsiTheme="minorHAnsi" w:cstheme="minorHAnsi"/>
          <w:szCs w:val="24"/>
        </w:rPr>
        <w:t>r</w:t>
      </w:r>
      <w:r w:rsidR="000C4278" w:rsidRPr="007767D1">
        <w:rPr>
          <w:rFonts w:asciiTheme="minorHAnsi" w:hAnsiTheme="minorHAnsi" w:cstheme="minorHAnsi"/>
          <w:szCs w:val="24"/>
        </w:rPr>
        <w:t>u</w:t>
      </w:r>
      <w:r w:rsidRPr="007767D1">
        <w:rPr>
          <w:rFonts w:asciiTheme="minorHAnsi" w:hAnsiTheme="minorHAnsi" w:cstheme="minorHAnsi"/>
          <w:szCs w:val="24"/>
        </w:rPr>
        <w:t xml:space="preserve"> nad prawidłowym przebiegiem nasadzeń kompensacyjnych (dendrolog),</w:t>
      </w:r>
    </w:p>
    <w:p w14:paraId="0253A42F" w14:textId="0E65954A" w:rsidR="00D80B00" w:rsidRPr="007767D1" w:rsidRDefault="00D80B00" w:rsidP="00D80B00">
      <w:pPr>
        <w:ind w:left="426" w:hanging="426"/>
        <w:rPr>
          <w:rFonts w:asciiTheme="minorHAnsi" w:hAnsiTheme="minorHAnsi" w:cstheme="minorHAnsi"/>
          <w:szCs w:val="24"/>
        </w:rPr>
      </w:pPr>
      <w:r w:rsidRPr="007767D1">
        <w:rPr>
          <w:rFonts w:asciiTheme="minorHAnsi" w:hAnsiTheme="minorHAnsi" w:cstheme="minorHAnsi"/>
          <w:szCs w:val="24"/>
        </w:rPr>
        <w:t>j)</w:t>
      </w:r>
      <w:r w:rsidRPr="007767D1">
        <w:rPr>
          <w:rFonts w:asciiTheme="minorHAnsi" w:hAnsiTheme="minorHAnsi" w:cstheme="minorHAnsi"/>
          <w:szCs w:val="24"/>
        </w:rPr>
        <w:tab/>
      </w:r>
      <w:r w:rsidR="00A50243" w:rsidRPr="007767D1">
        <w:rPr>
          <w:rFonts w:asciiTheme="minorHAnsi" w:hAnsiTheme="minorHAnsi" w:cstheme="minorHAnsi"/>
          <w:szCs w:val="24"/>
        </w:rPr>
        <w:t xml:space="preserve">ustalenia, czy </w:t>
      </w:r>
      <w:r w:rsidRPr="007767D1">
        <w:rPr>
          <w:rFonts w:asciiTheme="minorHAnsi" w:hAnsiTheme="minorHAnsi" w:cstheme="minorHAnsi"/>
          <w:szCs w:val="24"/>
        </w:rPr>
        <w:t>usunięci</w:t>
      </w:r>
      <w:r w:rsidR="00A50243" w:rsidRPr="007767D1">
        <w:rPr>
          <w:rFonts w:asciiTheme="minorHAnsi" w:hAnsiTheme="minorHAnsi" w:cstheme="minorHAnsi"/>
          <w:szCs w:val="24"/>
        </w:rPr>
        <w:t>e</w:t>
      </w:r>
      <w:r w:rsidRPr="007767D1">
        <w:rPr>
          <w:rFonts w:asciiTheme="minorHAnsi" w:hAnsiTheme="minorHAnsi" w:cstheme="minorHAnsi"/>
          <w:szCs w:val="24"/>
        </w:rPr>
        <w:t xml:space="preserve"> lub przeniesieni</w:t>
      </w:r>
      <w:r w:rsidR="00A50243" w:rsidRPr="007767D1">
        <w:rPr>
          <w:rFonts w:asciiTheme="minorHAnsi" w:hAnsiTheme="minorHAnsi" w:cstheme="minorHAnsi"/>
          <w:szCs w:val="24"/>
        </w:rPr>
        <w:t>e</w:t>
      </w:r>
      <w:r w:rsidRPr="007767D1">
        <w:rPr>
          <w:rFonts w:asciiTheme="minorHAnsi" w:hAnsiTheme="minorHAnsi" w:cstheme="minorHAnsi"/>
          <w:szCs w:val="24"/>
        </w:rPr>
        <w:t xml:space="preserve"> </w:t>
      </w:r>
      <w:r w:rsidR="00A50243" w:rsidRPr="007767D1">
        <w:rPr>
          <w:rFonts w:asciiTheme="minorHAnsi" w:hAnsiTheme="minorHAnsi" w:cstheme="minorHAnsi"/>
          <w:szCs w:val="24"/>
        </w:rPr>
        <w:t xml:space="preserve">z obszaru realizacji inwestycji </w:t>
      </w:r>
      <w:r w:rsidRPr="007767D1">
        <w:rPr>
          <w:rFonts w:asciiTheme="minorHAnsi" w:hAnsiTheme="minorHAnsi" w:cstheme="minorHAnsi"/>
          <w:szCs w:val="24"/>
        </w:rPr>
        <w:t xml:space="preserve">osobników </w:t>
      </w:r>
      <w:r w:rsidR="00A50243" w:rsidRPr="007767D1">
        <w:rPr>
          <w:rFonts w:asciiTheme="minorHAnsi" w:hAnsiTheme="minorHAnsi" w:cstheme="minorHAnsi"/>
          <w:szCs w:val="24"/>
        </w:rPr>
        <w:t xml:space="preserve">zwierząt, roślin lub grzybów dotyczy </w:t>
      </w:r>
      <w:r w:rsidRPr="007767D1">
        <w:rPr>
          <w:rFonts w:asciiTheme="minorHAnsi" w:hAnsiTheme="minorHAnsi" w:cstheme="minorHAnsi"/>
          <w:szCs w:val="24"/>
        </w:rPr>
        <w:t>gatunk</w:t>
      </w:r>
      <w:r w:rsidR="00A50243" w:rsidRPr="007767D1">
        <w:rPr>
          <w:rFonts w:asciiTheme="minorHAnsi" w:hAnsiTheme="minorHAnsi" w:cstheme="minorHAnsi"/>
          <w:szCs w:val="24"/>
        </w:rPr>
        <w:t>ów objętych ochroną</w:t>
      </w:r>
      <w:r w:rsidRPr="007767D1">
        <w:rPr>
          <w:rFonts w:asciiTheme="minorHAnsi" w:hAnsiTheme="minorHAnsi" w:cstheme="minorHAnsi"/>
          <w:szCs w:val="24"/>
        </w:rPr>
        <w:t>;”;</w:t>
      </w:r>
    </w:p>
    <w:p w14:paraId="69186CE0" w14:textId="121CE8CF" w:rsidR="0076009A" w:rsidRPr="007767D1" w:rsidRDefault="0076009A" w:rsidP="0076009A">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I.2.48 decyzji w brzmieniu:</w:t>
      </w:r>
    </w:p>
    <w:p w14:paraId="6915AB42" w14:textId="03E49947" w:rsidR="0076009A" w:rsidRPr="007767D1" w:rsidRDefault="0076009A" w:rsidP="0076009A">
      <w:pPr>
        <w:ind w:firstLine="0"/>
        <w:rPr>
          <w:rFonts w:asciiTheme="minorHAnsi" w:hAnsiTheme="minorHAnsi" w:cstheme="minorHAnsi"/>
          <w:szCs w:val="24"/>
        </w:rPr>
      </w:pPr>
      <w:r w:rsidRPr="007767D1">
        <w:rPr>
          <w:rFonts w:asciiTheme="minorHAnsi" w:hAnsiTheme="minorHAnsi" w:cstheme="minorHAnsi"/>
          <w:szCs w:val="24"/>
        </w:rPr>
        <w:t>„Prace przy wszystkich pracach związanych z jakąkolwiek ingerencją w zbiorniki wodne i cieki, jak również na odcinkach, gdzie zaprojektowano wygrodzenie placu budowy ogrodzeniem zabezpieczającym przed dostaniem się płazów na plac budowy prowadzić pod nadzorem herpetologa;”</w:t>
      </w:r>
    </w:p>
    <w:p w14:paraId="7F57F3AA" w14:textId="77777777" w:rsidR="0076009A" w:rsidRPr="007767D1" w:rsidRDefault="0076009A" w:rsidP="0076009A">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2D2FCA1C" w14:textId="7C248E9B" w:rsidR="0076009A" w:rsidRPr="007767D1" w:rsidRDefault="0076009A" w:rsidP="0076009A">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I.2.49 decyzji w brzmieniu:</w:t>
      </w:r>
    </w:p>
    <w:p w14:paraId="1D6969BE" w14:textId="6CE841B2" w:rsidR="0076009A" w:rsidRPr="007767D1" w:rsidRDefault="0076009A" w:rsidP="0076009A">
      <w:pPr>
        <w:ind w:firstLine="0"/>
        <w:rPr>
          <w:rFonts w:asciiTheme="minorHAnsi" w:hAnsiTheme="minorHAnsi" w:cstheme="minorHAnsi"/>
          <w:szCs w:val="24"/>
        </w:rPr>
      </w:pPr>
      <w:r w:rsidRPr="007767D1">
        <w:rPr>
          <w:rFonts w:asciiTheme="minorHAnsi" w:hAnsiTheme="minorHAnsi" w:cstheme="minorHAnsi"/>
          <w:szCs w:val="24"/>
        </w:rPr>
        <w:t>„Prace na terenie podmokłych łąk w dolinie rzek Dąbrówki i Kamionki (tj. w promieniu 100 m od brzegu rzeki) ze względu na możliwość lęgów płazów prowadzić pod ścisłym nadzorem herpetologicznym;”</w:t>
      </w:r>
    </w:p>
    <w:p w14:paraId="700A6221" w14:textId="77777777" w:rsidR="0076009A" w:rsidRPr="007767D1" w:rsidRDefault="0076009A" w:rsidP="0076009A">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695CDE83" w14:textId="49CFFE86" w:rsidR="000B7DE5" w:rsidRPr="007767D1" w:rsidRDefault="000B7DE5" w:rsidP="000B7DE5">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 xml:space="preserve">uchylam punkt I.2.50 decyzji w </w:t>
      </w:r>
      <w:r w:rsidR="008844CD" w:rsidRPr="007767D1">
        <w:rPr>
          <w:rFonts w:asciiTheme="minorHAnsi" w:hAnsiTheme="minorHAnsi" w:cstheme="minorHAnsi"/>
        </w:rPr>
        <w:t>brzmieniu</w:t>
      </w:r>
      <w:r w:rsidRPr="007767D1">
        <w:rPr>
          <w:rFonts w:asciiTheme="minorHAnsi" w:hAnsiTheme="minorHAnsi" w:cstheme="minorHAnsi"/>
        </w:rPr>
        <w:t>:</w:t>
      </w:r>
    </w:p>
    <w:p w14:paraId="2AD128A0" w14:textId="4EDD9428" w:rsidR="000B7DE5" w:rsidRPr="007767D1" w:rsidRDefault="000B7DE5" w:rsidP="000B7DE5">
      <w:pPr>
        <w:ind w:firstLine="0"/>
        <w:rPr>
          <w:rFonts w:asciiTheme="minorHAnsi" w:hAnsiTheme="minorHAnsi" w:cstheme="minorHAnsi"/>
          <w:szCs w:val="24"/>
        </w:rPr>
      </w:pPr>
      <w:r w:rsidRPr="007767D1">
        <w:rPr>
          <w:rFonts w:asciiTheme="minorHAnsi" w:hAnsiTheme="minorHAnsi" w:cstheme="minorHAnsi"/>
          <w:szCs w:val="24"/>
        </w:rPr>
        <w:t>„</w:t>
      </w:r>
      <w:r w:rsidR="002F628D" w:rsidRPr="007767D1">
        <w:rPr>
          <w:rFonts w:asciiTheme="minorHAnsi" w:hAnsiTheme="minorHAnsi" w:cstheme="minorHAnsi"/>
          <w:color w:val="000000"/>
          <w:szCs w:val="24"/>
          <w:lang w:eastAsia="pl-PL" w:bidi="pl-PL"/>
        </w:rPr>
        <w:t>W przypadku wyłowienia zwierząt z gatunków inwazyjnych, nie wolno wprowadzać ich ponownie do środowiska</w:t>
      </w:r>
      <w:r w:rsidRPr="007767D1">
        <w:rPr>
          <w:rFonts w:asciiTheme="minorHAnsi" w:hAnsiTheme="minorHAnsi" w:cstheme="minorHAnsi"/>
          <w:szCs w:val="24"/>
        </w:rPr>
        <w:t>;”</w:t>
      </w:r>
    </w:p>
    <w:p w14:paraId="4B2FB7BF" w14:textId="7054E6AA" w:rsidR="000B7DE5" w:rsidRPr="007767D1" w:rsidRDefault="00C70F3A" w:rsidP="000B7DE5">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62CD5FFB" w14:textId="44EBB3F1" w:rsidR="007F6555" w:rsidRPr="007767D1" w:rsidRDefault="007F6555" w:rsidP="007F6555">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I.2.51 decyzji w brzmieniu:</w:t>
      </w:r>
    </w:p>
    <w:p w14:paraId="7BE81631" w14:textId="5E4944AD" w:rsidR="007F6555" w:rsidRPr="007767D1" w:rsidRDefault="007F6555" w:rsidP="007F6555">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 xml:space="preserve">Przed likwidacją i zasypaniem wykopów z wodą </w:t>
      </w:r>
      <w:r w:rsidR="00504C7B" w:rsidRPr="007767D1">
        <w:rPr>
          <w:rFonts w:asciiTheme="minorHAnsi" w:hAnsiTheme="minorHAnsi" w:cstheme="minorHAnsi"/>
          <w:color w:val="000000"/>
          <w:szCs w:val="24"/>
          <w:lang w:eastAsia="pl-PL" w:bidi="pl-PL"/>
        </w:rPr>
        <w:t>–</w:t>
      </w:r>
      <w:r w:rsidRPr="007767D1">
        <w:rPr>
          <w:rFonts w:asciiTheme="minorHAnsi" w:hAnsiTheme="minorHAnsi" w:cstheme="minorHAnsi"/>
          <w:color w:val="000000"/>
          <w:szCs w:val="24"/>
          <w:lang w:eastAsia="pl-PL" w:bidi="pl-PL"/>
        </w:rPr>
        <w:t xml:space="preserve"> jeśli taka konieczność zajdzie, osoba zajmująca się nadzorem przyrodniczym powinna sprawdzić dno i ściany pod kątem obecności w nich zwierząt. W przypadku ich stwierdzenia (zarówno pos</w:t>
      </w:r>
      <w:r w:rsidR="00504C7B" w:rsidRPr="007767D1">
        <w:rPr>
          <w:rFonts w:asciiTheme="minorHAnsi" w:hAnsiTheme="minorHAnsi" w:cstheme="minorHAnsi"/>
          <w:color w:val="000000"/>
          <w:szCs w:val="24"/>
          <w:lang w:eastAsia="pl-PL" w:bidi="pl-PL"/>
        </w:rPr>
        <w:t>tacie dorosłe jak i młodociane –</w:t>
      </w:r>
      <w:r w:rsidRPr="007767D1">
        <w:rPr>
          <w:rFonts w:asciiTheme="minorHAnsi" w:hAnsiTheme="minorHAnsi" w:cstheme="minorHAnsi"/>
          <w:color w:val="000000"/>
          <w:szCs w:val="24"/>
          <w:lang w:eastAsia="pl-PL" w:bidi="pl-PL"/>
        </w:rPr>
        <w:t xml:space="preserve"> gdyby takowe wystąpiły), należy je wyjąć i przenieść w inne bezpieczne miejsce, z dala od placu budowy zgodnie ze stosownymi zezwoleniami. Po wyłowieniu zwierząt zbiorniki zasypywać tak szybko jak to możliwe</w:t>
      </w:r>
      <w:r w:rsidRPr="007767D1">
        <w:rPr>
          <w:rFonts w:asciiTheme="minorHAnsi" w:hAnsiTheme="minorHAnsi" w:cstheme="minorHAnsi"/>
          <w:szCs w:val="24"/>
        </w:rPr>
        <w:t>;”</w:t>
      </w:r>
    </w:p>
    <w:p w14:paraId="11A8593A" w14:textId="77777777" w:rsidR="007F6555" w:rsidRPr="007767D1" w:rsidRDefault="007F6555" w:rsidP="007F6555">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0273D0A1" w14:textId="7CBC8D94" w:rsidR="007F6555" w:rsidRPr="007767D1" w:rsidRDefault="007F6555" w:rsidP="007F6555">
      <w:pPr>
        <w:ind w:firstLine="0"/>
        <w:rPr>
          <w:rFonts w:asciiTheme="minorHAnsi" w:hAnsiTheme="minorHAnsi" w:cstheme="minorHAnsi"/>
          <w:szCs w:val="24"/>
        </w:rPr>
      </w:pPr>
      <w:r w:rsidRPr="007767D1">
        <w:rPr>
          <w:rFonts w:asciiTheme="minorHAnsi" w:hAnsiTheme="minorHAnsi" w:cstheme="minorHAnsi"/>
          <w:szCs w:val="24"/>
        </w:rPr>
        <w:t>„</w:t>
      </w:r>
      <w:r w:rsidR="0076009A" w:rsidRPr="007767D1">
        <w:rPr>
          <w:rFonts w:asciiTheme="minorHAnsi" w:hAnsiTheme="minorHAnsi" w:cstheme="minorHAnsi"/>
          <w:szCs w:val="24"/>
        </w:rPr>
        <w:t xml:space="preserve">W trakcie prac budowlanych </w:t>
      </w:r>
      <w:r w:rsidR="00C46A32" w:rsidRPr="007767D1">
        <w:rPr>
          <w:rFonts w:asciiTheme="minorHAnsi" w:hAnsiTheme="minorHAnsi" w:cstheme="minorHAnsi"/>
          <w:szCs w:val="24"/>
        </w:rPr>
        <w:t xml:space="preserve">należy </w:t>
      </w:r>
      <w:r w:rsidR="00AC3CCF" w:rsidRPr="007767D1">
        <w:rPr>
          <w:rFonts w:asciiTheme="minorHAnsi" w:hAnsiTheme="minorHAnsi" w:cstheme="minorHAnsi"/>
          <w:szCs w:val="24"/>
        </w:rPr>
        <w:t xml:space="preserve">zapobiegać </w:t>
      </w:r>
      <w:r w:rsidR="0076009A" w:rsidRPr="007767D1">
        <w:rPr>
          <w:rFonts w:asciiTheme="minorHAnsi" w:hAnsiTheme="minorHAnsi" w:cstheme="minorHAnsi"/>
          <w:szCs w:val="24"/>
        </w:rPr>
        <w:t>tworzeni</w:t>
      </w:r>
      <w:r w:rsidR="00AC3CCF" w:rsidRPr="007767D1">
        <w:rPr>
          <w:rFonts w:asciiTheme="minorHAnsi" w:hAnsiTheme="minorHAnsi" w:cstheme="minorHAnsi"/>
          <w:szCs w:val="24"/>
        </w:rPr>
        <w:t>u</w:t>
      </w:r>
      <w:r w:rsidR="0076009A" w:rsidRPr="007767D1">
        <w:rPr>
          <w:rFonts w:asciiTheme="minorHAnsi" w:hAnsiTheme="minorHAnsi" w:cstheme="minorHAnsi"/>
          <w:szCs w:val="24"/>
        </w:rPr>
        <w:t xml:space="preserve"> okresowych zastoisk wodnych</w:t>
      </w:r>
      <w:r w:rsidR="0043538E" w:rsidRPr="007767D1">
        <w:rPr>
          <w:rFonts w:asciiTheme="minorHAnsi" w:hAnsiTheme="minorHAnsi" w:cstheme="minorHAnsi"/>
          <w:szCs w:val="24"/>
        </w:rPr>
        <w:t xml:space="preserve"> i</w:t>
      </w:r>
      <w:r w:rsidR="0076009A" w:rsidRPr="007767D1">
        <w:rPr>
          <w:rFonts w:asciiTheme="minorHAnsi" w:hAnsiTheme="minorHAnsi" w:cstheme="minorHAnsi"/>
          <w:szCs w:val="24"/>
        </w:rPr>
        <w:t xml:space="preserve"> rozlewisk. W przypadku ich powstania, bezpośrednio przed ich likwidacją</w:t>
      </w:r>
      <w:r w:rsidR="00C46A32" w:rsidRPr="007767D1">
        <w:rPr>
          <w:rFonts w:asciiTheme="minorHAnsi" w:hAnsiTheme="minorHAnsi" w:cstheme="minorHAnsi"/>
          <w:szCs w:val="24"/>
        </w:rPr>
        <w:t xml:space="preserve"> (</w:t>
      </w:r>
      <w:r w:rsidR="0076009A" w:rsidRPr="007767D1">
        <w:rPr>
          <w:rFonts w:asciiTheme="minorHAnsi" w:hAnsiTheme="minorHAnsi" w:cstheme="minorHAnsi"/>
          <w:szCs w:val="24"/>
        </w:rPr>
        <w:t>zasypaniem rowów, wykopów, kolein itp.</w:t>
      </w:r>
      <w:r w:rsidR="00C46A32" w:rsidRPr="007767D1">
        <w:rPr>
          <w:rFonts w:asciiTheme="minorHAnsi" w:hAnsiTheme="minorHAnsi" w:cstheme="minorHAnsi"/>
          <w:szCs w:val="24"/>
        </w:rPr>
        <w:t>)</w:t>
      </w:r>
      <w:r w:rsidR="0076009A" w:rsidRPr="007767D1">
        <w:rPr>
          <w:rFonts w:asciiTheme="minorHAnsi" w:hAnsiTheme="minorHAnsi" w:cstheme="minorHAnsi"/>
          <w:szCs w:val="24"/>
        </w:rPr>
        <w:t xml:space="preserve"> specjalista herpetolog z nadzoru przyrodniczego </w:t>
      </w:r>
      <w:r w:rsidR="0043538E" w:rsidRPr="007767D1">
        <w:rPr>
          <w:rFonts w:asciiTheme="minorHAnsi" w:hAnsiTheme="minorHAnsi" w:cstheme="minorHAnsi"/>
          <w:szCs w:val="24"/>
        </w:rPr>
        <w:t xml:space="preserve">obowiązany jest do ich </w:t>
      </w:r>
      <w:r w:rsidR="0076009A" w:rsidRPr="007767D1">
        <w:rPr>
          <w:rFonts w:asciiTheme="minorHAnsi" w:hAnsiTheme="minorHAnsi" w:cstheme="minorHAnsi"/>
          <w:szCs w:val="24"/>
        </w:rPr>
        <w:lastRenderedPageBreak/>
        <w:t>skontrol</w:t>
      </w:r>
      <w:r w:rsidR="0043538E" w:rsidRPr="007767D1">
        <w:rPr>
          <w:rFonts w:asciiTheme="minorHAnsi" w:hAnsiTheme="minorHAnsi" w:cstheme="minorHAnsi"/>
          <w:szCs w:val="24"/>
        </w:rPr>
        <w:t>owania</w:t>
      </w:r>
      <w:r w:rsidR="0076009A" w:rsidRPr="007767D1">
        <w:rPr>
          <w:rFonts w:asciiTheme="minorHAnsi" w:hAnsiTheme="minorHAnsi" w:cstheme="minorHAnsi"/>
          <w:szCs w:val="24"/>
        </w:rPr>
        <w:t xml:space="preserve"> pod kątem zasiedlenia przez zwierzęta, w szczególności przez płazy. Stwierdzone osobniki należy przenieść poza teren prowadzonych prac, do stanowisk zastępczych odpowiadających ich wymaganiom siedliskowym, biorąc pod uwagę możliwość ich przetrwania we właściwym stanie ochrony na nowym stanowisku. Do czasu likwidacji zastoisk należy je zabezpieczyć płotkami tymczasowymi o parametrach wskazanych w punkcie I.2.52 decyzji</w:t>
      </w:r>
      <w:r w:rsidRPr="007767D1">
        <w:rPr>
          <w:rFonts w:asciiTheme="minorHAnsi" w:hAnsiTheme="minorHAnsi" w:cstheme="minorHAnsi"/>
          <w:szCs w:val="24"/>
        </w:rPr>
        <w:t>;”;</w:t>
      </w:r>
    </w:p>
    <w:p w14:paraId="68D80BE5" w14:textId="0E4CF392" w:rsidR="007F6555" w:rsidRPr="007767D1" w:rsidRDefault="007F6555" w:rsidP="007F6555">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I.2.52 decyzji w brzmieniu:</w:t>
      </w:r>
    </w:p>
    <w:p w14:paraId="434D308D" w14:textId="76BA53EF" w:rsidR="007F6555" w:rsidRPr="007767D1" w:rsidRDefault="007F6555" w:rsidP="007F6555">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 xml:space="preserve">Likwidację siedlisk płazów kolidujących z trasą </w:t>
      </w:r>
      <w:r w:rsidR="003B4FE2" w:rsidRPr="007767D1">
        <w:rPr>
          <w:rFonts w:asciiTheme="minorHAnsi" w:hAnsiTheme="minorHAnsi" w:cstheme="minorHAnsi"/>
          <w:color w:val="000000"/>
          <w:szCs w:val="24"/>
          <w:lang w:eastAsia="pl-PL" w:bidi="pl-PL"/>
        </w:rPr>
        <w:t>(j</w:t>
      </w:r>
      <w:r w:rsidRPr="007767D1">
        <w:rPr>
          <w:rFonts w:asciiTheme="minorHAnsi" w:hAnsiTheme="minorHAnsi" w:cstheme="minorHAnsi"/>
          <w:color w:val="000000"/>
          <w:szCs w:val="24"/>
          <w:lang w:eastAsia="pl-PL" w:bidi="pl-PL"/>
        </w:rPr>
        <w:t>eśli takie wystąpią) należy wykonać pod ścisłym nadzorem przyrodniczym w terminie od 16 sierpnia do 15 października, optymalny termin to wrzesień. Prace prowadzić po zakończonym okresie rozrodu oraz migracji osobników młodocianych, przy warunkach pogodowych gwarantujących wysoką aktywność osobników</w:t>
      </w:r>
      <w:r w:rsidRPr="007767D1">
        <w:rPr>
          <w:rFonts w:asciiTheme="minorHAnsi" w:hAnsiTheme="minorHAnsi" w:cstheme="minorHAnsi"/>
          <w:szCs w:val="24"/>
        </w:rPr>
        <w:t>;”</w:t>
      </w:r>
    </w:p>
    <w:p w14:paraId="034C5B55" w14:textId="77777777" w:rsidR="007F6555" w:rsidRPr="007767D1" w:rsidRDefault="007F6555" w:rsidP="007F6555">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66C7D997" w14:textId="0154619E" w:rsidR="00504C7B" w:rsidRPr="007767D1" w:rsidRDefault="007F6555" w:rsidP="008D4E31">
      <w:pPr>
        <w:ind w:left="426" w:hanging="426"/>
        <w:rPr>
          <w:rFonts w:asciiTheme="minorHAnsi" w:hAnsiTheme="minorHAnsi" w:cstheme="minorHAnsi"/>
          <w:szCs w:val="24"/>
        </w:rPr>
      </w:pPr>
      <w:r w:rsidRPr="007767D1">
        <w:rPr>
          <w:rFonts w:asciiTheme="minorHAnsi" w:hAnsiTheme="minorHAnsi" w:cstheme="minorHAnsi"/>
          <w:szCs w:val="24"/>
        </w:rPr>
        <w:t>„</w:t>
      </w:r>
      <w:r w:rsidR="00C46A32" w:rsidRPr="007767D1">
        <w:rPr>
          <w:rFonts w:asciiTheme="minorHAnsi" w:hAnsiTheme="minorHAnsi" w:cstheme="minorHAnsi"/>
          <w:szCs w:val="24"/>
        </w:rPr>
        <w:t>a)</w:t>
      </w:r>
      <w:r w:rsidR="008D4E31" w:rsidRPr="007767D1">
        <w:rPr>
          <w:rFonts w:asciiTheme="minorHAnsi" w:hAnsiTheme="minorHAnsi" w:cstheme="minorHAnsi"/>
          <w:szCs w:val="24"/>
        </w:rPr>
        <w:tab/>
      </w:r>
      <w:r w:rsidR="00C46A32" w:rsidRPr="007767D1">
        <w:rPr>
          <w:rFonts w:asciiTheme="minorHAnsi" w:hAnsiTheme="minorHAnsi" w:cstheme="minorHAnsi"/>
          <w:szCs w:val="24"/>
        </w:rPr>
        <w:t>l</w:t>
      </w:r>
      <w:r w:rsidR="00504C7B" w:rsidRPr="007767D1">
        <w:rPr>
          <w:rFonts w:asciiTheme="minorHAnsi" w:hAnsiTheme="minorHAnsi" w:cstheme="minorHAnsi"/>
          <w:szCs w:val="24"/>
        </w:rPr>
        <w:t>ikwidację siedlisk rozrodczych płazów kolidujących z trasą należy wykonać pod nadzorem przyrodniczym w terminie od 16 sierpnia do 15 października</w:t>
      </w:r>
      <w:r w:rsidR="00C46A32" w:rsidRPr="007767D1">
        <w:rPr>
          <w:rFonts w:asciiTheme="minorHAnsi" w:hAnsiTheme="minorHAnsi" w:cstheme="minorHAnsi"/>
          <w:szCs w:val="24"/>
        </w:rPr>
        <w:t xml:space="preserve"> (</w:t>
      </w:r>
      <w:r w:rsidR="00504C7B" w:rsidRPr="007767D1">
        <w:rPr>
          <w:rFonts w:asciiTheme="minorHAnsi" w:hAnsiTheme="minorHAnsi" w:cstheme="minorHAnsi"/>
          <w:szCs w:val="24"/>
        </w:rPr>
        <w:t>optymalny termin to wrzesień</w:t>
      </w:r>
      <w:r w:rsidR="00C46A32" w:rsidRPr="007767D1">
        <w:rPr>
          <w:rFonts w:asciiTheme="minorHAnsi" w:hAnsiTheme="minorHAnsi" w:cstheme="minorHAnsi"/>
          <w:szCs w:val="24"/>
        </w:rPr>
        <w:t>)</w:t>
      </w:r>
      <w:r w:rsidR="00504C7B" w:rsidRPr="007767D1">
        <w:rPr>
          <w:rFonts w:asciiTheme="minorHAnsi" w:hAnsiTheme="minorHAnsi" w:cstheme="minorHAnsi"/>
          <w:szCs w:val="24"/>
        </w:rPr>
        <w:t xml:space="preserve">. Prace </w:t>
      </w:r>
      <w:r w:rsidR="0043538E" w:rsidRPr="007767D1">
        <w:rPr>
          <w:rFonts w:asciiTheme="minorHAnsi" w:hAnsiTheme="minorHAnsi" w:cstheme="minorHAnsi"/>
          <w:szCs w:val="24"/>
        </w:rPr>
        <w:t xml:space="preserve">należy </w:t>
      </w:r>
      <w:r w:rsidR="00504C7B" w:rsidRPr="007767D1">
        <w:rPr>
          <w:rFonts w:asciiTheme="minorHAnsi" w:hAnsiTheme="minorHAnsi" w:cstheme="minorHAnsi"/>
          <w:szCs w:val="24"/>
        </w:rPr>
        <w:t>prowadzić po zakończonym okresie rozrodu oraz migracji osobników młodocianych, przy warunkach pogodowych gwarantujących wysoką aktywność osobników</w:t>
      </w:r>
      <w:r w:rsidR="00C46A32" w:rsidRPr="007767D1">
        <w:rPr>
          <w:rFonts w:asciiTheme="minorHAnsi" w:hAnsiTheme="minorHAnsi" w:cstheme="minorHAnsi"/>
          <w:szCs w:val="24"/>
        </w:rPr>
        <w:t>;</w:t>
      </w:r>
    </w:p>
    <w:p w14:paraId="1BF35BFC" w14:textId="1DA64ECC" w:rsidR="00504C7B" w:rsidRPr="007767D1" w:rsidRDefault="008D4E31" w:rsidP="008D4E31">
      <w:pPr>
        <w:ind w:left="426" w:hanging="426"/>
        <w:rPr>
          <w:rFonts w:asciiTheme="minorHAnsi" w:hAnsiTheme="minorHAnsi" w:cstheme="minorHAnsi"/>
          <w:szCs w:val="24"/>
        </w:rPr>
      </w:pPr>
      <w:r w:rsidRPr="007767D1">
        <w:rPr>
          <w:rFonts w:asciiTheme="minorHAnsi" w:hAnsiTheme="minorHAnsi" w:cstheme="minorHAnsi"/>
          <w:szCs w:val="24"/>
        </w:rPr>
        <w:t>b)</w:t>
      </w:r>
      <w:r w:rsidRPr="007767D1">
        <w:rPr>
          <w:rFonts w:asciiTheme="minorHAnsi" w:hAnsiTheme="minorHAnsi" w:cstheme="minorHAnsi"/>
          <w:szCs w:val="24"/>
        </w:rPr>
        <w:tab/>
      </w:r>
      <w:r w:rsidR="00C46A32" w:rsidRPr="007767D1">
        <w:rPr>
          <w:rFonts w:asciiTheme="minorHAnsi" w:hAnsiTheme="minorHAnsi" w:cstheme="minorHAnsi"/>
          <w:szCs w:val="24"/>
        </w:rPr>
        <w:t>p</w:t>
      </w:r>
      <w:r w:rsidR="00504C7B" w:rsidRPr="007767D1">
        <w:rPr>
          <w:rFonts w:asciiTheme="minorHAnsi" w:hAnsiTheme="minorHAnsi" w:cstheme="minorHAnsi"/>
          <w:szCs w:val="24"/>
        </w:rPr>
        <w:t>od nadzorem specjalisty herpetologa należy:</w:t>
      </w:r>
    </w:p>
    <w:p w14:paraId="621C9C20" w14:textId="19233F22" w:rsidR="00504C7B" w:rsidRPr="007767D1" w:rsidRDefault="00504C7B" w:rsidP="008D4E31">
      <w:pPr>
        <w:ind w:left="851" w:hanging="426"/>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szCs w:val="24"/>
        </w:rPr>
        <w:tab/>
        <w:t>zastosować tymczasowe wygrodzenia herpetologiczne w postaci elementów litych</w:t>
      </w:r>
      <w:r w:rsidR="0043538E" w:rsidRPr="007767D1">
        <w:rPr>
          <w:rFonts w:asciiTheme="minorHAnsi" w:hAnsiTheme="minorHAnsi" w:cstheme="minorHAnsi"/>
          <w:szCs w:val="24"/>
        </w:rPr>
        <w:t>,</w:t>
      </w:r>
      <w:r w:rsidRPr="007767D1">
        <w:rPr>
          <w:rFonts w:asciiTheme="minorHAnsi" w:hAnsiTheme="minorHAnsi" w:cstheme="minorHAnsi"/>
          <w:szCs w:val="24"/>
        </w:rPr>
        <w:t xml:space="preserve"> takich jak płotki</w:t>
      </w:r>
      <w:r w:rsidR="00C46A32" w:rsidRPr="007767D1">
        <w:rPr>
          <w:rFonts w:asciiTheme="minorHAnsi" w:hAnsiTheme="minorHAnsi" w:cstheme="minorHAnsi"/>
          <w:szCs w:val="24"/>
        </w:rPr>
        <w:t>,</w:t>
      </w:r>
      <w:r w:rsidRPr="007767D1">
        <w:rPr>
          <w:rFonts w:asciiTheme="minorHAnsi" w:hAnsiTheme="minorHAnsi" w:cstheme="minorHAnsi"/>
          <w:szCs w:val="24"/>
        </w:rPr>
        <w:t xml:space="preserve"> folia</w:t>
      </w:r>
      <w:r w:rsidR="00C46A32" w:rsidRPr="007767D1">
        <w:rPr>
          <w:rFonts w:asciiTheme="minorHAnsi" w:hAnsiTheme="minorHAnsi" w:cstheme="minorHAnsi"/>
          <w:szCs w:val="24"/>
        </w:rPr>
        <w:t xml:space="preserve"> lub</w:t>
      </w:r>
      <w:r w:rsidRPr="007767D1">
        <w:rPr>
          <w:rFonts w:asciiTheme="minorHAnsi" w:hAnsiTheme="minorHAnsi" w:cstheme="minorHAnsi"/>
          <w:szCs w:val="24"/>
        </w:rPr>
        <w:t xml:space="preserve"> siatk</w:t>
      </w:r>
      <w:r w:rsidR="00C46A32" w:rsidRPr="007767D1">
        <w:rPr>
          <w:rFonts w:asciiTheme="minorHAnsi" w:hAnsiTheme="minorHAnsi" w:cstheme="minorHAnsi"/>
          <w:szCs w:val="24"/>
        </w:rPr>
        <w:t xml:space="preserve">a. Wygrodzenia należy wykonać z materiału </w:t>
      </w:r>
      <w:r w:rsidR="00C46A32" w:rsidRPr="007767D1">
        <w:rPr>
          <w:rFonts w:asciiTheme="minorHAnsi" w:hAnsiTheme="minorHAnsi" w:cstheme="minorHAnsi"/>
          <w:szCs w:val="24"/>
          <w:lang w:eastAsia="pl-PL"/>
        </w:rPr>
        <w:t>zapewniającego ich stabilność i sztywność oraz</w:t>
      </w:r>
      <w:r w:rsidRPr="007767D1">
        <w:rPr>
          <w:rFonts w:asciiTheme="minorHAnsi" w:hAnsiTheme="minorHAnsi" w:cstheme="minorHAnsi"/>
          <w:szCs w:val="24"/>
        </w:rPr>
        <w:t xml:space="preserve"> odporn</w:t>
      </w:r>
      <w:r w:rsidR="00C46A32" w:rsidRPr="007767D1">
        <w:rPr>
          <w:rFonts w:asciiTheme="minorHAnsi" w:hAnsiTheme="minorHAnsi" w:cstheme="minorHAnsi"/>
          <w:szCs w:val="24"/>
        </w:rPr>
        <w:t>ość</w:t>
      </w:r>
      <w:r w:rsidRPr="007767D1">
        <w:rPr>
          <w:rFonts w:asciiTheme="minorHAnsi" w:hAnsiTheme="minorHAnsi" w:cstheme="minorHAnsi"/>
          <w:szCs w:val="24"/>
        </w:rPr>
        <w:t xml:space="preserve"> na działanie warunków atmosferycznych</w:t>
      </w:r>
      <w:r w:rsidR="00EF3433" w:rsidRPr="007767D1">
        <w:rPr>
          <w:rFonts w:asciiTheme="minorHAnsi" w:hAnsiTheme="minorHAnsi" w:cstheme="minorHAnsi"/>
          <w:szCs w:val="24"/>
        </w:rPr>
        <w:t>. Wygrodzenia muszą posiadać</w:t>
      </w:r>
      <w:r w:rsidR="0043538E" w:rsidRPr="007767D1">
        <w:rPr>
          <w:rFonts w:asciiTheme="minorHAnsi" w:hAnsiTheme="minorHAnsi" w:cstheme="minorHAnsi"/>
          <w:szCs w:val="24"/>
        </w:rPr>
        <w:t xml:space="preserve"> </w:t>
      </w:r>
      <w:r w:rsidRPr="007767D1">
        <w:rPr>
          <w:rFonts w:asciiTheme="minorHAnsi" w:hAnsiTheme="minorHAnsi" w:cstheme="minorHAnsi"/>
          <w:szCs w:val="24"/>
        </w:rPr>
        <w:t>wysokoś</w:t>
      </w:r>
      <w:r w:rsidR="00EF3433" w:rsidRPr="007767D1">
        <w:rPr>
          <w:rFonts w:asciiTheme="minorHAnsi" w:hAnsiTheme="minorHAnsi" w:cstheme="minorHAnsi"/>
          <w:szCs w:val="24"/>
        </w:rPr>
        <w:t>ć</w:t>
      </w:r>
      <w:r w:rsidRPr="007767D1">
        <w:rPr>
          <w:rFonts w:asciiTheme="minorHAnsi" w:hAnsiTheme="minorHAnsi" w:cstheme="minorHAnsi"/>
          <w:szCs w:val="24"/>
        </w:rPr>
        <w:t xml:space="preserve"> min. 50 cm ponad poziom gruntu</w:t>
      </w:r>
      <w:r w:rsidR="00EF3433" w:rsidRPr="007767D1">
        <w:rPr>
          <w:rFonts w:asciiTheme="minorHAnsi" w:hAnsiTheme="minorHAnsi" w:cstheme="minorHAnsi"/>
          <w:szCs w:val="24"/>
        </w:rPr>
        <w:t xml:space="preserve"> i być</w:t>
      </w:r>
      <w:r w:rsidRPr="007767D1">
        <w:rPr>
          <w:rFonts w:asciiTheme="minorHAnsi" w:hAnsiTheme="minorHAnsi" w:cstheme="minorHAnsi"/>
          <w:szCs w:val="24"/>
        </w:rPr>
        <w:t xml:space="preserve"> wkopan</w:t>
      </w:r>
      <w:r w:rsidR="0043538E" w:rsidRPr="007767D1">
        <w:rPr>
          <w:rFonts w:asciiTheme="minorHAnsi" w:hAnsiTheme="minorHAnsi" w:cstheme="minorHAnsi"/>
          <w:szCs w:val="24"/>
        </w:rPr>
        <w:t>e</w:t>
      </w:r>
      <w:r w:rsidRPr="007767D1">
        <w:rPr>
          <w:rFonts w:asciiTheme="minorHAnsi" w:hAnsiTheme="minorHAnsi" w:cstheme="minorHAnsi"/>
          <w:szCs w:val="24"/>
        </w:rPr>
        <w:t xml:space="preserve"> w grunt na głębokość 30 cm. Górna krawędź </w:t>
      </w:r>
      <w:r w:rsidR="00EF3433" w:rsidRPr="007767D1">
        <w:rPr>
          <w:rFonts w:asciiTheme="minorHAnsi" w:hAnsiTheme="minorHAnsi" w:cstheme="minorHAnsi"/>
          <w:szCs w:val="24"/>
        </w:rPr>
        <w:t>wygrodzenia</w:t>
      </w:r>
      <w:r w:rsidRPr="007767D1">
        <w:rPr>
          <w:rFonts w:asciiTheme="minorHAnsi" w:hAnsiTheme="minorHAnsi" w:cstheme="minorHAnsi"/>
          <w:szCs w:val="24"/>
        </w:rPr>
        <w:t xml:space="preserve"> </w:t>
      </w:r>
      <w:r w:rsidR="00EF3433" w:rsidRPr="007767D1">
        <w:rPr>
          <w:rFonts w:asciiTheme="minorHAnsi" w:hAnsiTheme="minorHAnsi" w:cstheme="minorHAnsi"/>
          <w:szCs w:val="24"/>
        </w:rPr>
        <w:t>musi być zakończona</w:t>
      </w:r>
      <w:r w:rsidR="008D4E31" w:rsidRPr="007767D1">
        <w:rPr>
          <w:rFonts w:asciiTheme="minorHAnsi" w:hAnsiTheme="minorHAnsi" w:cstheme="minorHAnsi"/>
          <w:szCs w:val="24"/>
        </w:rPr>
        <w:t xml:space="preserve"> min. 10 </w:t>
      </w:r>
      <w:r w:rsidRPr="007767D1">
        <w:rPr>
          <w:rFonts w:asciiTheme="minorHAnsi" w:hAnsiTheme="minorHAnsi" w:cstheme="minorHAnsi"/>
          <w:szCs w:val="24"/>
        </w:rPr>
        <w:t xml:space="preserve">cm przewieszką </w:t>
      </w:r>
      <w:r w:rsidR="00EF3433" w:rsidRPr="007767D1">
        <w:rPr>
          <w:rFonts w:asciiTheme="minorHAnsi" w:hAnsiTheme="minorHAnsi" w:cstheme="minorHAnsi"/>
          <w:szCs w:val="24"/>
        </w:rPr>
        <w:t xml:space="preserve">skierowaną </w:t>
      </w:r>
      <w:r w:rsidRPr="007767D1">
        <w:rPr>
          <w:rFonts w:asciiTheme="minorHAnsi" w:hAnsiTheme="minorHAnsi" w:cstheme="minorHAnsi"/>
          <w:szCs w:val="24"/>
        </w:rPr>
        <w:t xml:space="preserve">w stronę przeciwną do drogi. </w:t>
      </w:r>
      <w:r w:rsidR="00176B81" w:rsidRPr="007767D1">
        <w:rPr>
          <w:rFonts w:asciiTheme="minorHAnsi" w:hAnsiTheme="minorHAnsi" w:cstheme="minorHAnsi"/>
          <w:szCs w:val="24"/>
        </w:rPr>
        <w:t>Wymiary o</w:t>
      </w:r>
      <w:r w:rsidRPr="007767D1">
        <w:rPr>
          <w:rFonts w:asciiTheme="minorHAnsi" w:hAnsiTheme="minorHAnsi" w:cstheme="minorHAnsi"/>
          <w:szCs w:val="24"/>
        </w:rPr>
        <w:t>cz</w:t>
      </w:r>
      <w:r w:rsidR="00176B81" w:rsidRPr="007767D1">
        <w:rPr>
          <w:rFonts w:asciiTheme="minorHAnsi" w:hAnsiTheme="minorHAnsi" w:cstheme="minorHAnsi"/>
          <w:szCs w:val="24"/>
        </w:rPr>
        <w:t>e</w:t>
      </w:r>
      <w:r w:rsidRPr="007767D1">
        <w:rPr>
          <w:rFonts w:asciiTheme="minorHAnsi" w:hAnsiTheme="minorHAnsi" w:cstheme="minorHAnsi"/>
          <w:szCs w:val="24"/>
        </w:rPr>
        <w:t xml:space="preserve">k siatki nie mogą </w:t>
      </w:r>
      <w:r w:rsidR="00176B81" w:rsidRPr="007767D1">
        <w:rPr>
          <w:rFonts w:asciiTheme="minorHAnsi" w:hAnsiTheme="minorHAnsi" w:cstheme="minorHAnsi"/>
          <w:szCs w:val="24"/>
        </w:rPr>
        <w:t>być większe niż</w:t>
      </w:r>
      <w:r w:rsidR="00932353" w:rsidRPr="007767D1">
        <w:rPr>
          <w:rFonts w:asciiTheme="minorHAnsi" w:hAnsiTheme="minorHAnsi" w:cstheme="minorHAnsi"/>
          <w:szCs w:val="24"/>
        </w:rPr>
        <w:t xml:space="preserve"> 0,5 </w:t>
      </w:r>
      <w:r w:rsidR="007C63AF" w:rsidRPr="007767D1">
        <w:rPr>
          <w:rFonts w:asciiTheme="minorHAnsi" w:hAnsiTheme="minorHAnsi" w:cstheme="minorHAnsi"/>
          <w:szCs w:val="24"/>
        </w:rPr>
        <w:t>×</w:t>
      </w:r>
      <w:r w:rsidR="00932353" w:rsidRPr="007767D1">
        <w:rPr>
          <w:rFonts w:asciiTheme="minorHAnsi" w:hAnsiTheme="minorHAnsi" w:cstheme="minorHAnsi"/>
          <w:szCs w:val="24"/>
        </w:rPr>
        <w:t xml:space="preserve"> 0,5 </w:t>
      </w:r>
      <w:r w:rsidRPr="007767D1">
        <w:rPr>
          <w:rFonts w:asciiTheme="minorHAnsi" w:hAnsiTheme="minorHAnsi" w:cstheme="minorHAnsi"/>
          <w:szCs w:val="24"/>
        </w:rPr>
        <w:t xml:space="preserve">cm. Wolne końce ogrodzeń należy zakończyć U- lub C-kształtnymi zawrotkami. Drogi wjazdowe na </w:t>
      </w:r>
      <w:r w:rsidR="00EF3433" w:rsidRPr="007767D1">
        <w:rPr>
          <w:rFonts w:asciiTheme="minorHAnsi" w:hAnsiTheme="minorHAnsi" w:cstheme="minorHAnsi"/>
          <w:szCs w:val="24"/>
        </w:rPr>
        <w:t xml:space="preserve">place </w:t>
      </w:r>
      <w:r w:rsidRPr="007767D1">
        <w:rPr>
          <w:rFonts w:asciiTheme="minorHAnsi" w:hAnsiTheme="minorHAnsi" w:cstheme="minorHAnsi"/>
          <w:szCs w:val="24"/>
        </w:rPr>
        <w:t xml:space="preserve">budowy, przy których ciągłość płotków musi być przerwana, powinny być zabezpieczone </w:t>
      </w:r>
      <w:r w:rsidR="008D4E31" w:rsidRPr="007767D1">
        <w:rPr>
          <w:rFonts w:asciiTheme="minorHAnsi" w:hAnsiTheme="minorHAnsi" w:cstheme="minorHAnsi"/>
          <w:szCs w:val="24"/>
        </w:rPr>
        <w:t>zawrotkami zwróconymi w </w:t>
      </w:r>
      <w:r w:rsidRPr="007767D1">
        <w:rPr>
          <w:rFonts w:asciiTheme="minorHAnsi" w:hAnsiTheme="minorHAnsi" w:cstheme="minorHAnsi"/>
          <w:szCs w:val="24"/>
        </w:rPr>
        <w:t>stronę terenu nienależącego do placu budowy. Zawr</w:t>
      </w:r>
      <w:r w:rsidR="008D4E31" w:rsidRPr="007767D1">
        <w:rPr>
          <w:rFonts w:asciiTheme="minorHAnsi" w:hAnsiTheme="minorHAnsi" w:cstheme="minorHAnsi"/>
          <w:szCs w:val="24"/>
        </w:rPr>
        <w:t>otka powinna mieć długość 70-80 </w:t>
      </w:r>
      <w:r w:rsidRPr="007767D1">
        <w:rPr>
          <w:rFonts w:asciiTheme="minorHAnsi" w:hAnsiTheme="minorHAnsi" w:cstheme="minorHAnsi"/>
          <w:szCs w:val="24"/>
        </w:rPr>
        <w:t>cm i odstęp między równolegle biegnącymi wygrodzeniami 30-50 cm,</w:t>
      </w:r>
    </w:p>
    <w:p w14:paraId="7E9E5FB2" w14:textId="7D40CEF4" w:rsidR="00504C7B" w:rsidRPr="007767D1" w:rsidRDefault="00E11546" w:rsidP="008D4E31">
      <w:pPr>
        <w:ind w:left="851" w:hanging="426"/>
        <w:rPr>
          <w:rFonts w:asciiTheme="minorHAnsi" w:hAnsiTheme="minorHAnsi" w:cstheme="minorHAnsi"/>
          <w:szCs w:val="24"/>
        </w:rPr>
      </w:pPr>
      <w:r w:rsidRPr="007767D1">
        <w:rPr>
          <w:rFonts w:asciiTheme="minorHAnsi" w:hAnsiTheme="minorHAnsi" w:cstheme="minorHAnsi"/>
          <w:szCs w:val="24"/>
        </w:rPr>
        <w:t>–</w:t>
      </w:r>
      <w:r w:rsidR="00504C7B" w:rsidRPr="007767D1">
        <w:rPr>
          <w:rFonts w:asciiTheme="minorHAnsi" w:hAnsiTheme="minorHAnsi" w:cstheme="minorHAnsi"/>
          <w:szCs w:val="24"/>
        </w:rPr>
        <w:tab/>
      </w:r>
      <w:r w:rsidR="007F1AE0" w:rsidRPr="007767D1">
        <w:rPr>
          <w:rFonts w:asciiTheme="minorHAnsi" w:hAnsiTheme="minorHAnsi" w:cstheme="minorHAnsi"/>
          <w:szCs w:val="24"/>
        </w:rPr>
        <w:t>o</w:t>
      </w:r>
      <w:r w:rsidR="00504C7B" w:rsidRPr="007767D1">
        <w:rPr>
          <w:rFonts w:asciiTheme="minorHAnsi" w:hAnsiTheme="minorHAnsi" w:cstheme="minorHAnsi"/>
          <w:szCs w:val="24"/>
        </w:rPr>
        <w:t>bustronne, tymczasowe wygrodzenia zlokalizować w następujących kilometrażach: 1+100-1+200, 1+400-1+600, 3+300-3+600, 26+100-26+400, 27+900-30+000, 31+600-31+900, 34+800-35+600, 40+600-40+900, 45+600-47+700, 53+100-53+600, 67+900-68+400, 71+500-72+500 w ciąg</w:t>
      </w:r>
      <w:r w:rsidRPr="007767D1">
        <w:rPr>
          <w:rFonts w:asciiTheme="minorHAnsi" w:hAnsiTheme="minorHAnsi" w:cstheme="minorHAnsi"/>
          <w:szCs w:val="24"/>
        </w:rPr>
        <w:t>u</w:t>
      </w:r>
      <w:r w:rsidR="00504C7B" w:rsidRPr="007767D1">
        <w:rPr>
          <w:rFonts w:asciiTheme="minorHAnsi" w:hAnsiTheme="minorHAnsi" w:cstheme="minorHAnsi"/>
          <w:szCs w:val="24"/>
        </w:rPr>
        <w:t xml:space="preserve"> DK91 oraz w kilometrze 3+700-4+500 w ciągu DK42 z</w:t>
      </w:r>
      <w:r w:rsidRPr="007767D1">
        <w:rPr>
          <w:rFonts w:asciiTheme="minorHAnsi" w:hAnsiTheme="minorHAnsi" w:cstheme="minorHAnsi"/>
          <w:szCs w:val="24"/>
        </w:rPr>
        <w:t> </w:t>
      </w:r>
      <w:r w:rsidR="00504C7B" w:rsidRPr="007767D1">
        <w:rPr>
          <w:rFonts w:asciiTheme="minorHAnsi" w:hAnsiTheme="minorHAnsi" w:cstheme="minorHAnsi"/>
          <w:szCs w:val="24"/>
        </w:rPr>
        <w:t>zastrzeżeniem, że będą mogły być one weryfikow</w:t>
      </w:r>
      <w:r w:rsidR="008D4E31" w:rsidRPr="007767D1">
        <w:rPr>
          <w:rFonts w:asciiTheme="minorHAnsi" w:hAnsiTheme="minorHAnsi" w:cstheme="minorHAnsi"/>
          <w:szCs w:val="24"/>
        </w:rPr>
        <w:t xml:space="preserve">ane przez nadzór przyrodniczy </w:t>
      </w:r>
      <w:r w:rsidR="008D4E31" w:rsidRPr="007767D1">
        <w:rPr>
          <w:rFonts w:asciiTheme="minorHAnsi" w:hAnsiTheme="minorHAnsi" w:cstheme="minorHAnsi"/>
          <w:szCs w:val="24"/>
        </w:rPr>
        <w:lastRenderedPageBreak/>
        <w:t>w </w:t>
      </w:r>
      <w:r w:rsidR="00504C7B" w:rsidRPr="007767D1">
        <w:rPr>
          <w:rFonts w:asciiTheme="minorHAnsi" w:hAnsiTheme="minorHAnsi" w:cstheme="minorHAnsi"/>
          <w:szCs w:val="24"/>
        </w:rPr>
        <w:t>sposób dostosowujący ich rozmieszczenie do lokalnych uwarunkowań środowiskowych i aktualnego frontu robót. Przy pomocy tymczasowych ogrodzeń ochronnych należy również zabezpieczyć tymczasowe drogi dojazdowe na teren budowy, w przypadku stwierdzenia przez nadzór przyrodniczy występowania w ich obszarze herpetofauny,</w:t>
      </w:r>
    </w:p>
    <w:p w14:paraId="1CCA3B55" w14:textId="309DB784" w:rsidR="00504C7B" w:rsidRPr="007767D1" w:rsidRDefault="00E11546" w:rsidP="008D4E31">
      <w:pPr>
        <w:ind w:left="851" w:hanging="426"/>
        <w:rPr>
          <w:rFonts w:asciiTheme="minorHAnsi" w:hAnsiTheme="minorHAnsi" w:cstheme="minorHAnsi"/>
          <w:szCs w:val="24"/>
        </w:rPr>
      </w:pPr>
      <w:r w:rsidRPr="007767D1">
        <w:rPr>
          <w:rFonts w:asciiTheme="minorHAnsi" w:hAnsiTheme="minorHAnsi" w:cstheme="minorHAnsi"/>
          <w:szCs w:val="24"/>
        </w:rPr>
        <w:t>–</w:t>
      </w:r>
      <w:r w:rsidR="00504C7B" w:rsidRPr="007767D1">
        <w:rPr>
          <w:rFonts w:asciiTheme="minorHAnsi" w:hAnsiTheme="minorHAnsi" w:cstheme="minorHAnsi"/>
          <w:szCs w:val="24"/>
        </w:rPr>
        <w:tab/>
        <w:t>zastosować wiaderka zamontowane po zewnętrznej stronie płotków tymczasowych (co 50 m w stwierdzonych miejscach migracji płazów oraz n</w:t>
      </w:r>
      <w:r w:rsidR="008D4E31" w:rsidRPr="007767D1">
        <w:rPr>
          <w:rFonts w:asciiTheme="minorHAnsi" w:hAnsiTheme="minorHAnsi" w:cstheme="minorHAnsi"/>
          <w:szCs w:val="24"/>
        </w:rPr>
        <w:t>a obu ich końcach). Wiaderka o </w:t>
      </w:r>
      <w:r w:rsidR="00504C7B" w:rsidRPr="007767D1">
        <w:rPr>
          <w:rFonts w:asciiTheme="minorHAnsi" w:hAnsiTheme="minorHAnsi" w:cstheme="minorHAnsi"/>
          <w:szCs w:val="24"/>
        </w:rPr>
        <w:t>wysokości minimum 40 cm powinny posiadać przepuszczalne dno oraz zostać wkopane równo z gruntem</w:t>
      </w:r>
      <w:r w:rsidR="007F1AE0" w:rsidRPr="007767D1">
        <w:rPr>
          <w:rFonts w:asciiTheme="minorHAnsi" w:hAnsiTheme="minorHAnsi" w:cstheme="minorHAnsi"/>
          <w:szCs w:val="24"/>
        </w:rPr>
        <w:t>,</w:t>
      </w:r>
      <w:r w:rsidR="00504C7B" w:rsidRPr="007767D1">
        <w:rPr>
          <w:rFonts w:asciiTheme="minorHAnsi" w:hAnsiTheme="minorHAnsi" w:cstheme="minorHAnsi"/>
          <w:szCs w:val="24"/>
        </w:rPr>
        <w:t xml:space="preserve"> tak aby stanowiły pułapki pozwalające na wyłowienie migrujących płazów i ich późniejsze przeniesienie pod nadzorem przyrodniczym do miejsc odpowiadających ich wymaganiom siedliskowym. W pułapkach należy umieścić materiał osłaniający płazy przed słońcem, np. mech, liście. Do każd</w:t>
      </w:r>
      <w:r w:rsidR="008D4E31" w:rsidRPr="007767D1">
        <w:rPr>
          <w:rFonts w:asciiTheme="minorHAnsi" w:hAnsiTheme="minorHAnsi" w:cstheme="minorHAnsi"/>
          <w:szCs w:val="24"/>
        </w:rPr>
        <w:t>ej pułapki należy włożyć kij, w </w:t>
      </w:r>
      <w:r w:rsidR="00504C7B" w:rsidRPr="007767D1">
        <w:rPr>
          <w:rFonts w:asciiTheme="minorHAnsi" w:hAnsiTheme="minorHAnsi" w:cstheme="minorHAnsi"/>
          <w:szCs w:val="24"/>
        </w:rPr>
        <w:t>taki sposób, aby wystawał z pułapki pod dużym kątem i umożliwiał wyjście małym gryzoniom i ryjówkom. Wiaderka muszą zostać umieszczone maksymalnie blisko ogrodzenia (powinny wręcz do niego przylegać), tak aby płazy wędrujące wzdłuż ogrodzenia zawsze do nich wpadały, a nie przechodziły obok,</w:t>
      </w:r>
    </w:p>
    <w:p w14:paraId="1552F589" w14:textId="3E102584" w:rsidR="00504C7B" w:rsidRPr="007767D1" w:rsidRDefault="00E11546" w:rsidP="008D4E31">
      <w:pPr>
        <w:ind w:left="851" w:hanging="426"/>
        <w:rPr>
          <w:rFonts w:asciiTheme="minorHAnsi" w:hAnsiTheme="minorHAnsi" w:cstheme="minorHAnsi"/>
          <w:szCs w:val="24"/>
        </w:rPr>
      </w:pPr>
      <w:r w:rsidRPr="007767D1">
        <w:rPr>
          <w:rFonts w:asciiTheme="minorHAnsi" w:hAnsiTheme="minorHAnsi" w:cstheme="minorHAnsi"/>
          <w:szCs w:val="24"/>
        </w:rPr>
        <w:t>–</w:t>
      </w:r>
      <w:r w:rsidR="00504C7B" w:rsidRPr="007767D1">
        <w:rPr>
          <w:rFonts w:asciiTheme="minorHAnsi" w:hAnsiTheme="minorHAnsi" w:cstheme="minorHAnsi"/>
          <w:szCs w:val="24"/>
        </w:rPr>
        <w:tab/>
        <w:t>prowadzić okresową kontrolę wiader</w:t>
      </w:r>
      <w:r w:rsidR="00EF3433" w:rsidRPr="007767D1">
        <w:rPr>
          <w:rFonts w:asciiTheme="minorHAnsi" w:hAnsiTheme="minorHAnsi" w:cstheme="minorHAnsi"/>
          <w:szCs w:val="24"/>
        </w:rPr>
        <w:t>ek</w:t>
      </w:r>
      <w:r w:rsidR="00504C7B" w:rsidRPr="007767D1">
        <w:rPr>
          <w:rFonts w:asciiTheme="minorHAnsi" w:hAnsiTheme="minorHAnsi" w:cstheme="minorHAnsi"/>
          <w:szCs w:val="24"/>
        </w:rPr>
        <w:t xml:space="preserve"> zgodnie z punktem I.2.47</w:t>
      </w:r>
      <w:r w:rsidR="007F1AE0" w:rsidRPr="007767D1">
        <w:rPr>
          <w:rFonts w:asciiTheme="minorHAnsi" w:hAnsiTheme="minorHAnsi" w:cstheme="minorHAnsi"/>
          <w:szCs w:val="24"/>
        </w:rPr>
        <w:t xml:space="preserve"> decyzji</w:t>
      </w:r>
      <w:r w:rsidR="00504C7B" w:rsidRPr="007767D1">
        <w:rPr>
          <w:rFonts w:asciiTheme="minorHAnsi" w:hAnsiTheme="minorHAnsi" w:cstheme="minorHAnsi"/>
          <w:szCs w:val="24"/>
        </w:rPr>
        <w:t>,</w:t>
      </w:r>
    </w:p>
    <w:p w14:paraId="235871A5" w14:textId="54CD9F38" w:rsidR="007F6555" w:rsidRPr="007767D1" w:rsidRDefault="00E11546" w:rsidP="008D4E31">
      <w:pPr>
        <w:ind w:left="851" w:hanging="426"/>
        <w:rPr>
          <w:rFonts w:asciiTheme="minorHAnsi" w:hAnsiTheme="minorHAnsi" w:cstheme="minorHAnsi"/>
          <w:szCs w:val="24"/>
        </w:rPr>
      </w:pPr>
      <w:r w:rsidRPr="007767D1">
        <w:rPr>
          <w:rFonts w:asciiTheme="minorHAnsi" w:hAnsiTheme="minorHAnsi" w:cstheme="minorHAnsi"/>
          <w:szCs w:val="24"/>
        </w:rPr>
        <w:t>–</w:t>
      </w:r>
      <w:r w:rsidR="00504C7B" w:rsidRPr="007767D1">
        <w:rPr>
          <w:rFonts w:asciiTheme="minorHAnsi" w:hAnsiTheme="minorHAnsi" w:cstheme="minorHAnsi"/>
          <w:szCs w:val="24"/>
        </w:rPr>
        <w:tab/>
        <w:t>utrzymywać tymczasowe wygrodzenia herpetologiczne w stanie technicznym zapewniającym ich właściwe funkcjonowanie, w szczególności poprzez kontrole ich stanu oraz niezwłoczne dokonywanie bieżących napraw. Kontroli wygrodzeń dokonywać razem z kontrolami wkopanych wiader</w:t>
      </w:r>
      <w:r w:rsidR="007F6555" w:rsidRPr="007767D1">
        <w:rPr>
          <w:rFonts w:asciiTheme="minorHAnsi" w:hAnsiTheme="minorHAnsi" w:cstheme="minorHAnsi"/>
          <w:szCs w:val="24"/>
        </w:rPr>
        <w:t>;”;</w:t>
      </w:r>
    </w:p>
    <w:p w14:paraId="1ABBF654" w14:textId="3239ED98" w:rsidR="007F6555" w:rsidRPr="007767D1" w:rsidRDefault="007F6555" w:rsidP="007F6555">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I.2.53 decyzji w brzmieniu:</w:t>
      </w:r>
    </w:p>
    <w:p w14:paraId="37E5B0D5" w14:textId="62B65EB5" w:rsidR="007F6555" w:rsidRPr="007767D1" w:rsidRDefault="007F6555" w:rsidP="007F6555">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W przypadku konieczności likwidacji zbiorników wodnych, prace należy rozpocząć od stopniowego obniżenia lustra wody. Po obniżeniu poziomu wody do wskazanego przez nadzór przyrodniczy, należy przeszukać dno za pomocą siatki czerpakowej. Po zakończeniu odłowu można zacząć zasypywać staw jednostronnym frontem roboczym, pozwalając zwierzętom na ewentualną ucieczkę. W tym okresie należy kontynuować odłów i przesiedlenia pozostałych osobników</w:t>
      </w:r>
      <w:r w:rsidRPr="007767D1">
        <w:rPr>
          <w:rFonts w:asciiTheme="minorHAnsi" w:hAnsiTheme="minorHAnsi" w:cstheme="minorHAnsi"/>
          <w:szCs w:val="24"/>
        </w:rPr>
        <w:t>;”</w:t>
      </w:r>
    </w:p>
    <w:p w14:paraId="01BDBDB0" w14:textId="77777777" w:rsidR="007F6555" w:rsidRPr="007767D1" w:rsidRDefault="007F6555" w:rsidP="007F6555">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6722C866" w14:textId="0FD35307" w:rsidR="007F6555" w:rsidRPr="007767D1" w:rsidRDefault="007F6555" w:rsidP="007F6555">
      <w:pPr>
        <w:ind w:firstLine="0"/>
        <w:rPr>
          <w:rFonts w:asciiTheme="minorHAnsi" w:hAnsiTheme="minorHAnsi" w:cstheme="minorHAnsi"/>
          <w:szCs w:val="24"/>
        </w:rPr>
      </w:pPr>
      <w:r w:rsidRPr="007767D1">
        <w:rPr>
          <w:rFonts w:asciiTheme="minorHAnsi" w:hAnsiTheme="minorHAnsi" w:cstheme="minorHAnsi"/>
          <w:szCs w:val="24"/>
        </w:rPr>
        <w:t>„</w:t>
      </w:r>
      <w:r w:rsidR="00F5015D" w:rsidRPr="007767D1">
        <w:rPr>
          <w:rFonts w:asciiTheme="minorHAnsi" w:hAnsiTheme="minorHAnsi" w:cstheme="minorHAnsi"/>
          <w:szCs w:val="24"/>
        </w:rPr>
        <w:t>W przypadku konieczności likwidacji zbiorników pełniących funkcje siedlisk rozrodczych płazów</w:t>
      </w:r>
      <w:r w:rsidR="00095C36" w:rsidRPr="007767D1">
        <w:rPr>
          <w:rFonts w:asciiTheme="minorHAnsi" w:hAnsiTheme="minorHAnsi" w:cstheme="minorHAnsi"/>
          <w:szCs w:val="24"/>
        </w:rPr>
        <w:t>,</w:t>
      </w:r>
      <w:r w:rsidR="00F5015D" w:rsidRPr="007767D1">
        <w:rPr>
          <w:rFonts w:asciiTheme="minorHAnsi" w:hAnsiTheme="minorHAnsi" w:cstheme="minorHAnsi"/>
          <w:szCs w:val="24"/>
        </w:rPr>
        <w:t xml:space="preserve"> </w:t>
      </w:r>
      <w:r w:rsidR="00095C36" w:rsidRPr="007767D1">
        <w:rPr>
          <w:rFonts w:asciiTheme="minorHAnsi" w:hAnsiTheme="minorHAnsi" w:cstheme="minorHAnsi"/>
          <w:szCs w:val="24"/>
        </w:rPr>
        <w:t xml:space="preserve">likwidację zbiorników </w:t>
      </w:r>
      <w:r w:rsidR="00F5015D" w:rsidRPr="007767D1">
        <w:rPr>
          <w:rFonts w:asciiTheme="minorHAnsi" w:hAnsiTheme="minorHAnsi" w:cstheme="minorHAnsi"/>
          <w:szCs w:val="24"/>
        </w:rPr>
        <w:t>należy poprzedzić wykonaniem na początku września wygrodzenia zbiornika oraz odłowieniem występujących w ni</w:t>
      </w:r>
      <w:r w:rsidR="007F1AE0" w:rsidRPr="007767D1">
        <w:rPr>
          <w:rFonts w:asciiTheme="minorHAnsi" w:hAnsiTheme="minorHAnsi" w:cstheme="minorHAnsi"/>
          <w:szCs w:val="24"/>
        </w:rPr>
        <w:t>m</w:t>
      </w:r>
      <w:r w:rsidR="00F5015D" w:rsidRPr="007767D1">
        <w:rPr>
          <w:rFonts w:asciiTheme="minorHAnsi" w:hAnsiTheme="minorHAnsi" w:cstheme="minorHAnsi"/>
          <w:szCs w:val="24"/>
        </w:rPr>
        <w:t xml:space="preserve"> osobników oraz stadiów rozwojowych batrachofauny, które należy przenieść do siedlisk zastępczych. Likwidacj</w:t>
      </w:r>
      <w:r w:rsidR="00095C36" w:rsidRPr="007767D1">
        <w:rPr>
          <w:rFonts w:asciiTheme="minorHAnsi" w:hAnsiTheme="minorHAnsi" w:cstheme="minorHAnsi"/>
          <w:szCs w:val="24"/>
        </w:rPr>
        <w:t>ę</w:t>
      </w:r>
      <w:r w:rsidR="00F5015D" w:rsidRPr="007767D1">
        <w:rPr>
          <w:rFonts w:asciiTheme="minorHAnsi" w:hAnsiTheme="minorHAnsi" w:cstheme="minorHAnsi"/>
          <w:szCs w:val="24"/>
        </w:rPr>
        <w:t xml:space="preserve"> zbiorników </w:t>
      </w:r>
      <w:r w:rsidR="007F1AE0" w:rsidRPr="007767D1">
        <w:rPr>
          <w:rFonts w:asciiTheme="minorHAnsi" w:hAnsiTheme="minorHAnsi" w:cstheme="minorHAnsi"/>
          <w:szCs w:val="24"/>
        </w:rPr>
        <w:t xml:space="preserve">należy </w:t>
      </w:r>
      <w:r w:rsidR="00F5015D" w:rsidRPr="007767D1">
        <w:rPr>
          <w:rFonts w:asciiTheme="minorHAnsi" w:hAnsiTheme="minorHAnsi" w:cstheme="minorHAnsi"/>
          <w:szCs w:val="24"/>
        </w:rPr>
        <w:t>prowadzić we wrześniu pod nadzorem herpetologa. Prace związane ze zniszczeniem zbiorników</w:t>
      </w:r>
      <w:r w:rsidR="007F1AE0" w:rsidRPr="007767D1">
        <w:rPr>
          <w:rFonts w:asciiTheme="minorHAnsi" w:hAnsiTheme="minorHAnsi" w:cstheme="minorHAnsi"/>
          <w:szCs w:val="24"/>
        </w:rPr>
        <w:t xml:space="preserve"> </w:t>
      </w:r>
      <w:r w:rsidR="00F5015D" w:rsidRPr="007767D1">
        <w:rPr>
          <w:rFonts w:asciiTheme="minorHAnsi" w:hAnsiTheme="minorHAnsi" w:cstheme="minorHAnsi"/>
          <w:szCs w:val="24"/>
        </w:rPr>
        <w:t>rozpocząć od stopniowego obniżenia lustra wody</w:t>
      </w:r>
      <w:r w:rsidR="007F1AE0" w:rsidRPr="007767D1">
        <w:rPr>
          <w:rFonts w:asciiTheme="minorHAnsi" w:hAnsiTheme="minorHAnsi" w:cstheme="minorHAnsi"/>
          <w:szCs w:val="24"/>
        </w:rPr>
        <w:t>,</w:t>
      </w:r>
      <w:r w:rsidR="00F5015D" w:rsidRPr="007767D1">
        <w:rPr>
          <w:rFonts w:asciiTheme="minorHAnsi" w:hAnsiTheme="minorHAnsi" w:cstheme="minorHAnsi"/>
          <w:szCs w:val="24"/>
        </w:rPr>
        <w:t xml:space="preserve"> przy ciągłym </w:t>
      </w:r>
      <w:r w:rsidR="00F5015D" w:rsidRPr="007767D1">
        <w:rPr>
          <w:rFonts w:asciiTheme="minorHAnsi" w:hAnsiTheme="minorHAnsi" w:cstheme="minorHAnsi"/>
          <w:szCs w:val="24"/>
        </w:rPr>
        <w:lastRenderedPageBreak/>
        <w:t xml:space="preserve">odławianiu osobników przez nadzór przyrodniczy. </w:t>
      </w:r>
      <w:r w:rsidR="003B7D38" w:rsidRPr="007767D1">
        <w:rPr>
          <w:rFonts w:asciiTheme="minorHAnsi" w:hAnsiTheme="minorHAnsi" w:cstheme="minorHAnsi"/>
          <w:szCs w:val="24"/>
        </w:rPr>
        <w:t>Zasypywanie zbiorników należy przeprowadzić bezpośrednio p</w:t>
      </w:r>
      <w:r w:rsidR="00F5015D" w:rsidRPr="007767D1">
        <w:rPr>
          <w:rFonts w:asciiTheme="minorHAnsi" w:hAnsiTheme="minorHAnsi" w:cstheme="minorHAnsi"/>
          <w:szCs w:val="24"/>
        </w:rPr>
        <w:t>o odłowieniu zwierząt</w:t>
      </w:r>
      <w:r w:rsidR="003B7D38" w:rsidRPr="007767D1">
        <w:rPr>
          <w:rFonts w:asciiTheme="minorHAnsi" w:hAnsiTheme="minorHAnsi" w:cstheme="minorHAnsi"/>
          <w:szCs w:val="24"/>
        </w:rPr>
        <w:t>,</w:t>
      </w:r>
      <w:r w:rsidR="00F5015D" w:rsidRPr="007767D1">
        <w:rPr>
          <w:rFonts w:asciiTheme="minorHAnsi" w:hAnsiTheme="minorHAnsi" w:cstheme="minorHAnsi"/>
          <w:szCs w:val="24"/>
        </w:rPr>
        <w:t xml:space="preserve"> </w:t>
      </w:r>
      <w:r w:rsidR="003B7D38" w:rsidRPr="007767D1">
        <w:rPr>
          <w:rFonts w:asciiTheme="minorHAnsi" w:hAnsiTheme="minorHAnsi" w:cstheme="minorHAnsi"/>
          <w:szCs w:val="24"/>
        </w:rPr>
        <w:t>małym, jednostronnym frontem roboczym,</w:t>
      </w:r>
      <w:r w:rsidR="008844CD" w:rsidRPr="007767D1">
        <w:rPr>
          <w:rFonts w:asciiTheme="minorHAnsi" w:hAnsiTheme="minorHAnsi" w:cstheme="minorHAnsi"/>
          <w:szCs w:val="24"/>
        </w:rPr>
        <w:t xml:space="preserve"> </w:t>
      </w:r>
      <w:r w:rsidR="00F5015D" w:rsidRPr="007767D1">
        <w:rPr>
          <w:rFonts w:asciiTheme="minorHAnsi" w:hAnsiTheme="minorHAnsi" w:cstheme="minorHAnsi"/>
          <w:szCs w:val="24"/>
        </w:rPr>
        <w:t>tak aby umożliwić ucieczkę zwierzętom, które mogły pozostać jeszcze w zbiornikach. Minimalne parametry wygrodzenia powinny być zgodne z punktem I.2.52 decyzji GDOŚ</w:t>
      </w:r>
      <w:r w:rsidRPr="007767D1">
        <w:rPr>
          <w:rFonts w:asciiTheme="minorHAnsi" w:hAnsiTheme="minorHAnsi" w:cstheme="minorHAnsi"/>
          <w:szCs w:val="24"/>
        </w:rPr>
        <w:t>;”;</w:t>
      </w:r>
    </w:p>
    <w:p w14:paraId="7CD9C3AA" w14:textId="413F3C96" w:rsidR="007F6555" w:rsidRPr="007767D1" w:rsidRDefault="007F6555" w:rsidP="007F6555">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I.2.54 decyzji w brzmieniu:</w:t>
      </w:r>
    </w:p>
    <w:p w14:paraId="49343AC8" w14:textId="6928F88C" w:rsidR="007F6555" w:rsidRPr="007767D1" w:rsidRDefault="007F6555" w:rsidP="007F6555">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 xml:space="preserve">Dodatkowo zadaniem przyrodnika (prowadzącego nadzór przyrodniczy) jest stałe doglądanie terenu w okresie wegetacyjnym następującym po zlikwidowaniu zbiornika, w ramach monitoringu przyrodniczego. Konieczne są kontrole herpetologiczne </w:t>
      </w:r>
      <w:r w:rsidR="00F5015D" w:rsidRPr="007767D1">
        <w:rPr>
          <w:rFonts w:asciiTheme="minorHAnsi" w:hAnsiTheme="minorHAnsi" w:cstheme="minorHAnsi"/>
          <w:color w:val="000000"/>
          <w:szCs w:val="24"/>
          <w:lang w:eastAsia="pl-PL" w:bidi="pl-PL"/>
        </w:rPr>
        <w:t>–</w:t>
      </w:r>
      <w:r w:rsidRPr="007767D1">
        <w:rPr>
          <w:rFonts w:asciiTheme="minorHAnsi" w:hAnsiTheme="minorHAnsi" w:cstheme="minorHAnsi"/>
          <w:color w:val="000000"/>
          <w:szCs w:val="24"/>
          <w:lang w:eastAsia="pl-PL" w:bidi="pl-PL"/>
        </w:rPr>
        <w:t xml:space="preserve"> płazy mogą się schodzić w miejsce nieistniejącego zbiornika. W przypadku ich obecności należy przenieść je do siedlisk zastępczych nie objętych inwestycją, gdzie aktualna inwentaryzacja przyrodnicza stwierdziła obecność tych gatunków (zgodnie ze stosownymi zezwoleniami)</w:t>
      </w:r>
      <w:r w:rsidRPr="007767D1">
        <w:rPr>
          <w:rFonts w:asciiTheme="minorHAnsi" w:hAnsiTheme="minorHAnsi" w:cstheme="minorHAnsi"/>
          <w:szCs w:val="24"/>
        </w:rPr>
        <w:t>;”</w:t>
      </w:r>
    </w:p>
    <w:p w14:paraId="73BFE564" w14:textId="77777777" w:rsidR="007F6555" w:rsidRPr="007767D1" w:rsidRDefault="007F6555" w:rsidP="007F6555">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23D02C42" w14:textId="586EAF06" w:rsidR="007F6555" w:rsidRPr="007767D1" w:rsidRDefault="007F6555" w:rsidP="007F6555">
      <w:pPr>
        <w:ind w:firstLine="0"/>
        <w:rPr>
          <w:rFonts w:asciiTheme="minorHAnsi" w:hAnsiTheme="minorHAnsi" w:cstheme="minorHAnsi"/>
          <w:szCs w:val="24"/>
        </w:rPr>
      </w:pPr>
      <w:r w:rsidRPr="007767D1">
        <w:rPr>
          <w:rFonts w:asciiTheme="minorHAnsi" w:hAnsiTheme="minorHAnsi" w:cstheme="minorHAnsi"/>
          <w:szCs w:val="24"/>
        </w:rPr>
        <w:t>„</w:t>
      </w:r>
      <w:r w:rsidR="00F5015D" w:rsidRPr="007767D1">
        <w:rPr>
          <w:rFonts w:asciiTheme="minorHAnsi" w:hAnsiTheme="minorHAnsi" w:cstheme="minorHAnsi"/>
          <w:szCs w:val="24"/>
        </w:rPr>
        <w:t xml:space="preserve">Po likwidacji zbiorników wodnych oraz siedlisk płazów </w:t>
      </w:r>
      <w:r w:rsidR="00B351BC" w:rsidRPr="007767D1">
        <w:rPr>
          <w:rFonts w:asciiTheme="minorHAnsi" w:hAnsiTheme="minorHAnsi" w:cstheme="minorHAnsi"/>
          <w:szCs w:val="24"/>
        </w:rPr>
        <w:t xml:space="preserve">należy </w:t>
      </w:r>
      <w:r w:rsidR="00F5015D" w:rsidRPr="007767D1">
        <w:rPr>
          <w:rFonts w:asciiTheme="minorHAnsi" w:hAnsiTheme="minorHAnsi" w:cstheme="minorHAnsi"/>
          <w:szCs w:val="24"/>
        </w:rPr>
        <w:t xml:space="preserve">prowadzić </w:t>
      </w:r>
      <w:r w:rsidR="00B351BC" w:rsidRPr="007767D1">
        <w:rPr>
          <w:rFonts w:asciiTheme="minorHAnsi" w:hAnsiTheme="minorHAnsi" w:cstheme="minorHAnsi"/>
          <w:szCs w:val="24"/>
        </w:rPr>
        <w:t xml:space="preserve">w obszarze realizacji przedsięwzięcia </w:t>
      </w:r>
      <w:r w:rsidR="00F5015D" w:rsidRPr="007767D1">
        <w:rPr>
          <w:rFonts w:asciiTheme="minorHAnsi" w:hAnsiTheme="minorHAnsi" w:cstheme="minorHAnsi"/>
          <w:szCs w:val="24"/>
        </w:rPr>
        <w:t>kontrole herpetologiczne. W przypadku stwierdzenia obecności płazów</w:t>
      </w:r>
      <w:r w:rsidR="00B351BC" w:rsidRPr="007767D1">
        <w:rPr>
          <w:rFonts w:asciiTheme="minorHAnsi" w:hAnsiTheme="minorHAnsi" w:cstheme="minorHAnsi"/>
          <w:szCs w:val="24"/>
        </w:rPr>
        <w:t>,</w:t>
      </w:r>
      <w:r w:rsidR="00F5015D" w:rsidRPr="007767D1">
        <w:rPr>
          <w:rFonts w:asciiTheme="minorHAnsi" w:hAnsiTheme="minorHAnsi" w:cstheme="minorHAnsi"/>
          <w:szCs w:val="24"/>
        </w:rPr>
        <w:t xml:space="preserve"> należy przenieść je do siedlisk zastępczych nie objętych inwestycją, odpowiednich dla napotkanych gatunków. Kontrole terenu po likwidacji zbiorników wodnych oraz siedlisk rozrodczych płazów, a także przenoszenie napotkanych osobników prowadzić pod kierunkiem specjalisty herpetologa z nadzoru przyrodniczego. Kontrole prowadzić w sezonie wegetacyjnym następującym po likwidacji siedliska w terminie od 1 marca </w:t>
      </w:r>
      <w:r w:rsidR="00B351BC" w:rsidRPr="007767D1">
        <w:rPr>
          <w:rFonts w:asciiTheme="minorHAnsi" w:hAnsiTheme="minorHAnsi" w:cstheme="minorHAnsi"/>
          <w:szCs w:val="24"/>
        </w:rPr>
        <w:t>do</w:t>
      </w:r>
      <w:r w:rsidR="00F5015D" w:rsidRPr="007767D1">
        <w:rPr>
          <w:rFonts w:asciiTheme="minorHAnsi" w:hAnsiTheme="minorHAnsi" w:cstheme="minorHAnsi"/>
          <w:szCs w:val="24"/>
        </w:rPr>
        <w:t xml:space="preserve"> 31 października, raz dziennie</w:t>
      </w:r>
      <w:r w:rsidRPr="007767D1">
        <w:rPr>
          <w:rFonts w:asciiTheme="minorHAnsi" w:hAnsiTheme="minorHAnsi" w:cstheme="minorHAnsi"/>
          <w:szCs w:val="24"/>
        </w:rPr>
        <w:t>;”;</w:t>
      </w:r>
    </w:p>
    <w:p w14:paraId="73B66C41" w14:textId="27724113" w:rsidR="007F6555" w:rsidRPr="007767D1" w:rsidRDefault="007F6555" w:rsidP="007F6555">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I.2.55 decyzji w brzmieniu:</w:t>
      </w:r>
    </w:p>
    <w:p w14:paraId="3863DF97" w14:textId="148991C3" w:rsidR="007F6555" w:rsidRPr="007767D1" w:rsidRDefault="007F6555" w:rsidP="007F6555">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Osoba zajmująca się nadzorem herpetologicznym powinna dopilnować, aby wszelkie studzienki kanalizacyjne lub inne otwory, w które mogłyby wpaść zwierzęta, były szczelnie zamknięte lub zabezpieczone przed możliwością uwięzienia zwierząt</w:t>
      </w:r>
      <w:r w:rsidRPr="007767D1">
        <w:rPr>
          <w:rFonts w:asciiTheme="minorHAnsi" w:hAnsiTheme="minorHAnsi" w:cstheme="minorHAnsi"/>
          <w:szCs w:val="24"/>
        </w:rPr>
        <w:t>;”</w:t>
      </w:r>
    </w:p>
    <w:p w14:paraId="1F70191D" w14:textId="45B861FC" w:rsidR="007F6555" w:rsidRPr="007767D1" w:rsidRDefault="00F5015D" w:rsidP="007F6555">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117C3662" w14:textId="11600A9E" w:rsidR="007F6555" w:rsidRPr="007767D1" w:rsidRDefault="007F6555" w:rsidP="007F6555">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I.2.56 decyzji w brzmieniu:</w:t>
      </w:r>
    </w:p>
    <w:p w14:paraId="653F159B" w14:textId="7E03F5C5" w:rsidR="007F6555" w:rsidRPr="007767D1" w:rsidRDefault="007F6555" w:rsidP="007F6555">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Do czasu likwidacji zastoisk i przeniesienia organizmów wodnych w inne miejsce należy je odpowiednio zabezpieczyć (np. płotkami), tak by w czasie prac budowlanych nie dochodziło do zabijania, rozjeżdżania płazów. Zbiorniki należy zasypywać etapami, aby organizmy wodne, których nie udało się odłowić, miały szanse na opuszczenie zbiorników. Prace w rejonie zbiorników należy prowadzić pod nadzorem przyrodniczym</w:t>
      </w:r>
      <w:r w:rsidRPr="007767D1">
        <w:rPr>
          <w:rFonts w:asciiTheme="minorHAnsi" w:hAnsiTheme="minorHAnsi" w:cstheme="minorHAnsi"/>
          <w:szCs w:val="24"/>
        </w:rPr>
        <w:t>;”</w:t>
      </w:r>
    </w:p>
    <w:p w14:paraId="63D59768" w14:textId="3682D4AB" w:rsidR="00361EF2" w:rsidRPr="007767D1" w:rsidRDefault="00361EF2" w:rsidP="00361EF2">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46D9BF21" w14:textId="6F551198" w:rsidR="007F6555" w:rsidRPr="007767D1" w:rsidRDefault="007F6555" w:rsidP="007F6555">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I.2.5</w:t>
      </w:r>
      <w:r w:rsidR="00361EF2" w:rsidRPr="007767D1">
        <w:rPr>
          <w:rFonts w:asciiTheme="minorHAnsi" w:hAnsiTheme="minorHAnsi" w:cstheme="minorHAnsi"/>
        </w:rPr>
        <w:t>7</w:t>
      </w:r>
      <w:r w:rsidRPr="007767D1">
        <w:rPr>
          <w:rFonts w:asciiTheme="minorHAnsi" w:hAnsiTheme="minorHAnsi" w:cstheme="minorHAnsi"/>
        </w:rPr>
        <w:t xml:space="preserve"> decyzji w brzmieniu:</w:t>
      </w:r>
    </w:p>
    <w:p w14:paraId="2A8640E3" w14:textId="4A0D79BE" w:rsidR="007F6555" w:rsidRPr="007767D1" w:rsidRDefault="007F6555" w:rsidP="007F6555">
      <w:pPr>
        <w:ind w:firstLine="0"/>
        <w:rPr>
          <w:rFonts w:asciiTheme="minorHAnsi" w:hAnsiTheme="minorHAnsi" w:cstheme="minorHAnsi"/>
          <w:szCs w:val="24"/>
        </w:rPr>
      </w:pPr>
      <w:r w:rsidRPr="007767D1">
        <w:rPr>
          <w:rFonts w:asciiTheme="minorHAnsi" w:hAnsiTheme="minorHAnsi" w:cstheme="minorHAnsi"/>
          <w:szCs w:val="24"/>
        </w:rPr>
        <w:lastRenderedPageBreak/>
        <w:t>„</w:t>
      </w:r>
      <w:r w:rsidR="00361EF2" w:rsidRPr="007767D1">
        <w:rPr>
          <w:rFonts w:asciiTheme="minorHAnsi" w:hAnsiTheme="minorHAnsi" w:cstheme="minorHAnsi"/>
          <w:color w:val="000000"/>
          <w:szCs w:val="24"/>
          <w:lang w:eastAsia="pl-PL" w:bidi="pl-PL"/>
        </w:rPr>
        <w:t>W celu ochrony zwierząt przed rozjeżdżaniem, na terenie budowy nie należy dopuszczać do tworzenia się warunków do powstania zalewisk, będących potencjalnym siedliskiem płazów i innych organizmów wodnych. W przydatku stwierdzenia obecności płazów na terenie budowy należy je usunąć i przenieść w bezpieczne miejsce (zapewniające optymalne warunki bytowania gatunku) bez uszczerbku dla ich życia i zdrowia</w:t>
      </w:r>
      <w:r w:rsidRPr="007767D1">
        <w:rPr>
          <w:rFonts w:asciiTheme="minorHAnsi" w:hAnsiTheme="minorHAnsi" w:cstheme="minorHAnsi"/>
          <w:szCs w:val="24"/>
        </w:rPr>
        <w:t>;”</w:t>
      </w:r>
    </w:p>
    <w:p w14:paraId="2E3784FA" w14:textId="640A8217" w:rsidR="007F6555" w:rsidRPr="007767D1" w:rsidRDefault="00F5015D" w:rsidP="007F6555">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36A85572" w14:textId="79375B9A" w:rsidR="007F6555" w:rsidRPr="007767D1" w:rsidRDefault="007F6555" w:rsidP="007F6555">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I.2.5</w:t>
      </w:r>
      <w:r w:rsidR="00361EF2" w:rsidRPr="007767D1">
        <w:rPr>
          <w:rFonts w:asciiTheme="minorHAnsi" w:hAnsiTheme="minorHAnsi" w:cstheme="minorHAnsi"/>
        </w:rPr>
        <w:t>8</w:t>
      </w:r>
      <w:r w:rsidRPr="007767D1">
        <w:rPr>
          <w:rFonts w:asciiTheme="minorHAnsi" w:hAnsiTheme="minorHAnsi" w:cstheme="minorHAnsi"/>
        </w:rPr>
        <w:t xml:space="preserve"> decyzji w brzmieniu:</w:t>
      </w:r>
    </w:p>
    <w:p w14:paraId="72E2CF80" w14:textId="22AB2F5D" w:rsidR="007F6555" w:rsidRPr="007767D1" w:rsidRDefault="007F6555" w:rsidP="007F6555">
      <w:pPr>
        <w:ind w:firstLine="0"/>
        <w:rPr>
          <w:rFonts w:asciiTheme="minorHAnsi" w:hAnsiTheme="minorHAnsi" w:cstheme="minorHAnsi"/>
          <w:szCs w:val="24"/>
        </w:rPr>
      </w:pPr>
      <w:r w:rsidRPr="007767D1">
        <w:rPr>
          <w:rFonts w:asciiTheme="minorHAnsi" w:hAnsiTheme="minorHAnsi" w:cstheme="minorHAnsi"/>
          <w:szCs w:val="24"/>
        </w:rPr>
        <w:t>„</w:t>
      </w:r>
      <w:r w:rsidR="00092F85" w:rsidRPr="007767D1">
        <w:rPr>
          <w:rFonts w:asciiTheme="minorHAnsi" w:hAnsiTheme="minorHAnsi" w:cstheme="minorHAnsi"/>
          <w:color w:val="000000"/>
          <w:szCs w:val="24"/>
          <w:lang w:eastAsia="pl-PL" w:bidi="pl-PL"/>
        </w:rPr>
        <w:t>W przypadku przeprowadzania badań archeologicznych należy zachować ostrożność w miejscach, gdzie stanowiska archeologiczne pokrywają się z terenami o szczególnych walorach przyrodniczych</w:t>
      </w:r>
      <w:r w:rsidRPr="007767D1">
        <w:rPr>
          <w:rFonts w:asciiTheme="minorHAnsi" w:hAnsiTheme="minorHAnsi" w:cstheme="minorHAnsi"/>
          <w:szCs w:val="24"/>
        </w:rPr>
        <w:t>;”</w:t>
      </w:r>
    </w:p>
    <w:p w14:paraId="023F6095" w14:textId="279F6682" w:rsidR="007F6555" w:rsidRPr="007767D1" w:rsidRDefault="007F6555" w:rsidP="007F6555">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 xml:space="preserve">i </w:t>
      </w:r>
      <w:r w:rsidR="00092F85" w:rsidRPr="007767D1">
        <w:rPr>
          <w:rFonts w:asciiTheme="minorHAnsi" w:hAnsiTheme="minorHAnsi" w:cstheme="minorHAnsi"/>
          <w:szCs w:val="24"/>
        </w:rPr>
        <w:t>umarzam postępowanie pierwszej instancji w tym zakresie;</w:t>
      </w:r>
    </w:p>
    <w:p w14:paraId="6B81F3C5" w14:textId="54AED0D7" w:rsidR="003B17DE" w:rsidRPr="007767D1" w:rsidRDefault="003B17DE" w:rsidP="003B17DE">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w:t>
      </w:r>
      <w:r w:rsidR="00FD7C41" w:rsidRPr="007767D1">
        <w:rPr>
          <w:rFonts w:asciiTheme="minorHAnsi" w:hAnsiTheme="minorHAnsi" w:cstheme="minorHAnsi"/>
        </w:rPr>
        <w:t>63</w:t>
      </w:r>
      <w:r w:rsidRPr="007767D1">
        <w:rPr>
          <w:rFonts w:asciiTheme="minorHAnsi" w:hAnsiTheme="minorHAnsi" w:cstheme="minorHAnsi"/>
        </w:rPr>
        <w:t xml:space="preserve"> decyzji w brzmieniu:</w:t>
      </w:r>
    </w:p>
    <w:p w14:paraId="7371C62C" w14:textId="3408F051" w:rsidR="003B17DE" w:rsidRPr="007767D1" w:rsidRDefault="003B17DE" w:rsidP="003B17DE">
      <w:pPr>
        <w:ind w:firstLine="0"/>
        <w:rPr>
          <w:rFonts w:asciiTheme="minorHAnsi" w:hAnsiTheme="minorHAnsi" w:cstheme="minorHAnsi"/>
          <w:szCs w:val="24"/>
        </w:rPr>
      </w:pPr>
      <w:r w:rsidRPr="007767D1">
        <w:rPr>
          <w:rFonts w:asciiTheme="minorHAnsi" w:hAnsiTheme="minorHAnsi" w:cstheme="minorHAnsi"/>
          <w:szCs w:val="24"/>
        </w:rPr>
        <w:t>„Wycinkę drzew i krzewó</w:t>
      </w:r>
      <w:r w:rsidR="00FD7C41" w:rsidRPr="007767D1">
        <w:rPr>
          <w:rFonts w:asciiTheme="minorHAnsi" w:hAnsiTheme="minorHAnsi" w:cstheme="minorHAnsi"/>
          <w:szCs w:val="24"/>
        </w:rPr>
        <w:t xml:space="preserve">w </w:t>
      </w:r>
      <w:r w:rsidRPr="007767D1">
        <w:rPr>
          <w:rFonts w:asciiTheme="minorHAnsi" w:hAnsiTheme="minorHAnsi" w:cstheme="minorHAnsi"/>
          <w:szCs w:val="24"/>
        </w:rPr>
        <w:t xml:space="preserve">prowadzić poza </w:t>
      </w:r>
      <w:r w:rsidR="00FD7C41" w:rsidRPr="007767D1">
        <w:rPr>
          <w:rFonts w:asciiTheme="minorHAnsi" w:hAnsiTheme="minorHAnsi" w:cstheme="minorHAnsi"/>
          <w:szCs w:val="24"/>
        </w:rPr>
        <w:t>okresem</w:t>
      </w:r>
      <w:r w:rsidRPr="007767D1">
        <w:rPr>
          <w:rFonts w:asciiTheme="minorHAnsi" w:hAnsiTheme="minorHAnsi" w:cstheme="minorHAnsi"/>
          <w:szCs w:val="24"/>
        </w:rPr>
        <w:t xml:space="preserve"> lęgowym ptaków</w:t>
      </w:r>
      <w:r w:rsidR="00FD7C41" w:rsidRPr="007767D1">
        <w:rPr>
          <w:rFonts w:asciiTheme="minorHAnsi" w:hAnsiTheme="minorHAnsi" w:cstheme="minorHAnsi"/>
          <w:szCs w:val="24"/>
        </w:rPr>
        <w:t xml:space="preserve"> czyli od 16 października do końca lutego;”</w:t>
      </w:r>
    </w:p>
    <w:p w14:paraId="6ECC7EB1" w14:textId="77777777" w:rsidR="003B17DE" w:rsidRPr="007767D1" w:rsidRDefault="003B17DE" w:rsidP="003B17DE">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04803A73" w14:textId="2775445C" w:rsidR="00C613F5" w:rsidRPr="007767D1" w:rsidRDefault="00FD7C41" w:rsidP="008D4E31">
      <w:pPr>
        <w:ind w:left="426" w:hanging="426"/>
        <w:rPr>
          <w:rFonts w:asciiTheme="minorHAnsi" w:hAnsiTheme="minorHAnsi" w:cstheme="minorHAnsi"/>
          <w:szCs w:val="24"/>
        </w:rPr>
      </w:pPr>
      <w:r w:rsidRPr="007767D1">
        <w:rPr>
          <w:rFonts w:asciiTheme="minorHAnsi" w:hAnsiTheme="minorHAnsi" w:cstheme="minorHAnsi"/>
          <w:szCs w:val="24"/>
        </w:rPr>
        <w:t>„</w:t>
      </w:r>
      <w:r w:rsidR="00DB122F" w:rsidRPr="007767D1">
        <w:rPr>
          <w:rFonts w:asciiTheme="minorHAnsi" w:hAnsiTheme="minorHAnsi" w:cstheme="minorHAnsi"/>
          <w:szCs w:val="24"/>
        </w:rPr>
        <w:t>a)</w:t>
      </w:r>
      <w:r w:rsidR="008D4E31" w:rsidRPr="007767D1">
        <w:rPr>
          <w:rFonts w:asciiTheme="minorHAnsi" w:hAnsiTheme="minorHAnsi" w:cstheme="minorHAnsi"/>
          <w:szCs w:val="24"/>
        </w:rPr>
        <w:tab/>
      </w:r>
      <w:r w:rsidR="008844CD" w:rsidRPr="007767D1">
        <w:rPr>
          <w:rFonts w:asciiTheme="minorHAnsi" w:hAnsiTheme="minorHAnsi" w:cstheme="minorHAnsi"/>
          <w:szCs w:val="24"/>
        </w:rPr>
        <w:t>wycinkę drzew i krzewów kolidujących z realizacją planowanego przedsięwzięcia, a także usuwanie karp korzeniowych i odhumusowanie terenu należy przeprowadzić poza okresem lęgowym ptaków, przypadającym w terminie od 1 marca do 16 października. Dopuszcza się przeprowadzenie wycinki, usunięcie karp korzeniowych i odhumusowanie terenu w okresie lęgowym, po uprzednim potwierdzeniu przez specjalistę ornitologa braku lęgów gatunków chronionych. Kontrolę zajęcia siedlisk należy przeprowadzić nie wcześniej niż 10 dni przed rozpoczęciem powyższych czynności. W przypadku wykrycia lęgów gatunków chronionych, należy zaprzestać wykonywania powyższych działań do czasu stwierdzenia przez nadzór ornitologiczny wyprowadzenia młodych z gniazd;</w:t>
      </w:r>
    </w:p>
    <w:p w14:paraId="464EF171" w14:textId="09A4D736" w:rsidR="00C613F5" w:rsidRPr="007767D1" w:rsidRDefault="008D4E31" w:rsidP="008D4E31">
      <w:pPr>
        <w:ind w:left="426" w:hanging="426"/>
        <w:rPr>
          <w:rFonts w:asciiTheme="minorHAnsi" w:hAnsiTheme="minorHAnsi" w:cstheme="minorHAnsi"/>
          <w:szCs w:val="24"/>
        </w:rPr>
      </w:pPr>
      <w:r w:rsidRPr="007767D1">
        <w:rPr>
          <w:rFonts w:asciiTheme="minorHAnsi" w:hAnsiTheme="minorHAnsi" w:cstheme="minorHAnsi"/>
          <w:szCs w:val="24"/>
        </w:rPr>
        <w:t>b)</w:t>
      </w:r>
      <w:r w:rsidRPr="007767D1">
        <w:rPr>
          <w:rFonts w:asciiTheme="minorHAnsi" w:hAnsiTheme="minorHAnsi" w:cstheme="minorHAnsi"/>
          <w:szCs w:val="24"/>
        </w:rPr>
        <w:tab/>
      </w:r>
      <w:r w:rsidR="008844CD" w:rsidRPr="007767D1">
        <w:rPr>
          <w:rFonts w:asciiTheme="minorHAnsi" w:hAnsiTheme="minorHAnsi" w:cstheme="minorHAnsi"/>
          <w:szCs w:val="24"/>
        </w:rPr>
        <w:t>niezależnie od terminu usuwania drzew, drzewa przeznaczone do usunięcia o pierśnicy powyżej 50 cm należy skontrolować pod kątem wykorzystywania ich jako schronienia letnie oraz zimowe nietoperzy oraz siedliska bezkręgowców. Kontrola musi zostać przeprowadzona przez specjalistę entomologa i chiropterologa z nadzoru przyrodniczego, nie wcześniej niż 10 dni przed rozpoczęciem karczowania. W przypadku stwierdzenia obecności stanowisk gatunków chronionych, należy wstrzymać karczowanie oraz podjąć działania określone przez nadzór przyrodniczy</w:t>
      </w:r>
      <w:r w:rsidR="001E6C66" w:rsidRPr="007767D1">
        <w:rPr>
          <w:rFonts w:asciiTheme="minorHAnsi" w:hAnsiTheme="minorHAnsi" w:cstheme="minorHAnsi"/>
          <w:szCs w:val="24"/>
        </w:rPr>
        <w:t>;</w:t>
      </w:r>
    </w:p>
    <w:p w14:paraId="7BA10677" w14:textId="61DA3CA4" w:rsidR="003B17DE" w:rsidRPr="007767D1" w:rsidRDefault="008D4E31" w:rsidP="008D4E31">
      <w:pPr>
        <w:ind w:left="426" w:hanging="426"/>
        <w:rPr>
          <w:rFonts w:asciiTheme="minorHAnsi" w:hAnsiTheme="minorHAnsi" w:cstheme="minorHAnsi"/>
          <w:szCs w:val="24"/>
        </w:rPr>
      </w:pPr>
      <w:r w:rsidRPr="007767D1">
        <w:rPr>
          <w:rFonts w:asciiTheme="minorHAnsi" w:hAnsiTheme="minorHAnsi" w:cstheme="minorHAnsi"/>
          <w:szCs w:val="24"/>
        </w:rPr>
        <w:t>c)</w:t>
      </w:r>
      <w:r w:rsidRPr="007767D1">
        <w:rPr>
          <w:rFonts w:asciiTheme="minorHAnsi" w:hAnsiTheme="minorHAnsi" w:cstheme="minorHAnsi"/>
          <w:szCs w:val="24"/>
        </w:rPr>
        <w:tab/>
      </w:r>
      <w:r w:rsidR="001E6C66" w:rsidRPr="007767D1">
        <w:rPr>
          <w:rFonts w:asciiTheme="minorHAnsi" w:hAnsiTheme="minorHAnsi" w:cstheme="minorHAnsi"/>
          <w:szCs w:val="24"/>
        </w:rPr>
        <w:t>p</w:t>
      </w:r>
      <w:r w:rsidR="00C613F5" w:rsidRPr="007767D1">
        <w:rPr>
          <w:rFonts w:asciiTheme="minorHAnsi" w:hAnsiTheme="minorHAnsi" w:cstheme="minorHAnsi"/>
          <w:szCs w:val="24"/>
        </w:rPr>
        <w:t xml:space="preserve">rzed przystąpieniem do prac rozbiórkowych obiektów budowlanych mogących stanowić schronienia nietoperzy, chiropterolog z nadzoru przyrodniczego </w:t>
      </w:r>
      <w:r w:rsidR="005209FC" w:rsidRPr="007767D1">
        <w:rPr>
          <w:rFonts w:asciiTheme="minorHAnsi" w:hAnsiTheme="minorHAnsi" w:cstheme="minorHAnsi"/>
          <w:szCs w:val="24"/>
        </w:rPr>
        <w:t xml:space="preserve">obowiązany jest do przeprowadzenia </w:t>
      </w:r>
      <w:r w:rsidR="00C613F5" w:rsidRPr="007767D1">
        <w:rPr>
          <w:rFonts w:asciiTheme="minorHAnsi" w:hAnsiTheme="minorHAnsi" w:cstheme="minorHAnsi"/>
          <w:szCs w:val="24"/>
        </w:rPr>
        <w:t xml:space="preserve">kontroli budynków mieszkalnych, gospodarczych, piwnic itp. pod kątem obecności nietoperzy. Kontrolę należy przeprowadzić nie wcześniej niż </w:t>
      </w:r>
      <w:r w:rsidR="00BD77D2" w:rsidRPr="007767D1">
        <w:rPr>
          <w:rFonts w:asciiTheme="minorHAnsi" w:hAnsiTheme="minorHAnsi" w:cstheme="minorHAnsi"/>
          <w:szCs w:val="24"/>
        </w:rPr>
        <w:t>10</w:t>
      </w:r>
      <w:r w:rsidR="00C613F5" w:rsidRPr="007767D1">
        <w:rPr>
          <w:rFonts w:asciiTheme="minorHAnsi" w:hAnsiTheme="minorHAnsi" w:cstheme="minorHAnsi"/>
          <w:szCs w:val="24"/>
        </w:rPr>
        <w:t xml:space="preserve"> dni przed </w:t>
      </w:r>
      <w:r w:rsidR="00C613F5" w:rsidRPr="007767D1">
        <w:rPr>
          <w:rFonts w:asciiTheme="minorHAnsi" w:hAnsiTheme="minorHAnsi" w:cstheme="minorHAnsi"/>
          <w:szCs w:val="24"/>
        </w:rPr>
        <w:lastRenderedPageBreak/>
        <w:t>rozpoczęciem rozbiórki danego obiektu budowlanego. W przypadku stwierdzenia obecności nietoperzy,</w:t>
      </w:r>
      <w:r w:rsidR="005209FC" w:rsidRPr="007767D1">
        <w:rPr>
          <w:rFonts w:asciiTheme="minorHAnsi" w:hAnsiTheme="minorHAnsi" w:cstheme="minorHAnsi"/>
          <w:szCs w:val="24"/>
        </w:rPr>
        <w:t xml:space="preserve"> należy</w:t>
      </w:r>
      <w:r w:rsidR="00C613F5" w:rsidRPr="007767D1">
        <w:rPr>
          <w:rFonts w:asciiTheme="minorHAnsi" w:hAnsiTheme="minorHAnsi" w:cstheme="minorHAnsi"/>
          <w:szCs w:val="24"/>
        </w:rPr>
        <w:t xml:space="preserve"> podjąć działania określone przez nadzór przyrodniczy</w:t>
      </w:r>
      <w:r w:rsidR="00FD7C41" w:rsidRPr="007767D1">
        <w:rPr>
          <w:rFonts w:asciiTheme="minorHAnsi" w:hAnsiTheme="minorHAnsi" w:cstheme="minorHAnsi"/>
          <w:szCs w:val="24"/>
        </w:rPr>
        <w:t>;”</w:t>
      </w:r>
      <w:r w:rsidR="003B17DE" w:rsidRPr="007767D1">
        <w:rPr>
          <w:rFonts w:asciiTheme="minorHAnsi" w:hAnsiTheme="minorHAnsi" w:cstheme="minorHAnsi"/>
          <w:szCs w:val="24"/>
        </w:rPr>
        <w:t>;</w:t>
      </w:r>
    </w:p>
    <w:p w14:paraId="2F788A47" w14:textId="4A24AFF9" w:rsidR="0076553C" w:rsidRPr="007767D1" w:rsidRDefault="0076553C" w:rsidP="0076553C">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I.2.64 decyzji w brzmieniu:</w:t>
      </w:r>
    </w:p>
    <w:p w14:paraId="3E5D81BC" w14:textId="64B81CB5" w:rsidR="0076553C" w:rsidRPr="007767D1" w:rsidRDefault="0076553C" w:rsidP="0076553C">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W ramach przedmiotowego przedsięwzięcia uwzględnić nowe nasadzenia roślinne. Zaprojektowana zieleń służąca celom ochronnym powinna mieć zwartą, wielopiętrową strukturę. Gatunki drzew i krzewów należy dostosować do warunków siedliskowych i charakteru istniejącej zieleni. Straty w zieleni uzupełnić poprzez wprowadzenie nowych nasadzeń, przy uwzględnieniu uwarunkowań siedliskowych, architektury krajobrazu, ochrony zabytków, wymogów bezpieczeństwa oraz warunków technicznych</w:t>
      </w:r>
      <w:r w:rsidRPr="007767D1">
        <w:rPr>
          <w:rFonts w:asciiTheme="minorHAnsi" w:hAnsiTheme="minorHAnsi" w:cstheme="minorHAnsi"/>
          <w:szCs w:val="24"/>
        </w:rPr>
        <w:t>;”</w:t>
      </w:r>
    </w:p>
    <w:p w14:paraId="2446EF20" w14:textId="77777777" w:rsidR="0076553C" w:rsidRPr="007767D1" w:rsidRDefault="0076553C" w:rsidP="0076553C">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457A1222" w14:textId="7FCA8492" w:rsidR="00C613F5" w:rsidRPr="007767D1" w:rsidRDefault="0076553C" w:rsidP="00C613F5">
      <w:pPr>
        <w:ind w:firstLine="0"/>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 xml:space="preserve">W ramach </w:t>
      </w:r>
      <w:r w:rsidR="008A6842" w:rsidRPr="007767D1">
        <w:rPr>
          <w:rFonts w:asciiTheme="minorHAnsi" w:hAnsiTheme="minorHAnsi" w:cstheme="minorHAnsi"/>
          <w:szCs w:val="24"/>
        </w:rPr>
        <w:t>minimalizacji oddziaływań związanych</w:t>
      </w:r>
      <w:r w:rsidR="00C613F5" w:rsidRPr="007767D1">
        <w:rPr>
          <w:rFonts w:asciiTheme="minorHAnsi" w:hAnsiTheme="minorHAnsi" w:cstheme="minorHAnsi"/>
          <w:szCs w:val="24"/>
        </w:rPr>
        <w:t xml:space="preserve"> z </w:t>
      </w:r>
      <w:r w:rsidR="00482D4D" w:rsidRPr="007767D1">
        <w:rPr>
          <w:rFonts w:asciiTheme="minorHAnsi" w:hAnsiTheme="minorHAnsi" w:cstheme="minorHAnsi"/>
          <w:szCs w:val="24"/>
        </w:rPr>
        <w:t>karczowaniem</w:t>
      </w:r>
      <w:r w:rsidR="00C613F5" w:rsidRPr="007767D1">
        <w:rPr>
          <w:rFonts w:asciiTheme="minorHAnsi" w:hAnsiTheme="minorHAnsi" w:cstheme="minorHAnsi"/>
          <w:szCs w:val="24"/>
        </w:rPr>
        <w:t>:</w:t>
      </w:r>
    </w:p>
    <w:p w14:paraId="77167D9C" w14:textId="4F433175" w:rsidR="00C613F5" w:rsidRPr="007767D1" w:rsidRDefault="00C613F5" w:rsidP="00C613F5">
      <w:pPr>
        <w:ind w:left="426" w:hanging="426"/>
        <w:rPr>
          <w:rFonts w:asciiTheme="minorHAnsi" w:hAnsiTheme="minorHAnsi" w:cstheme="minorHAnsi"/>
          <w:szCs w:val="24"/>
        </w:rPr>
      </w:pPr>
      <w:r w:rsidRPr="007767D1">
        <w:rPr>
          <w:rFonts w:asciiTheme="minorHAnsi" w:hAnsiTheme="minorHAnsi" w:cstheme="minorHAnsi"/>
          <w:szCs w:val="24"/>
        </w:rPr>
        <w:t>1</w:t>
      </w:r>
      <w:r w:rsidR="00B472E4" w:rsidRPr="007767D1">
        <w:rPr>
          <w:rFonts w:asciiTheme="minorHAnsi" w:hAnsiTheme="minorHAnsi" w:cstheme="minorHAnsi"/>
          <w:szCs w:val="24"/>
        </w:rPr>
        <w:t>)</w:t>
      </w:r>
      <w:r w:rsidRPr="007767D1">
        <w:rPr>
          <w:rFonts w:asciiTheme="minorHAnsi" w:hAnsiTheme="minorHAnsi" w:cstheme="minorHAnsi"/>
          <w:szCs w:val="24"/>
        </w:rPr>
        <w:tab/>
      </w:r>
      <w:r w:rsidR="00DE63BF" w:rsidRPr="007767D1">
        <w:rPr>
          <w:rFonts w:asciiTheme="minorHAnsi" w:hAnsiTheme="minorHAnsi" w:cstheme="minorHAnsi"/>
          <w:szCs w:val="24"/>
        </w:rPr>
        <w:t>należy w</w:t>
      </w:r>
      <w:r w:rsidRPr="007767D1">
        <w:rPr>
          <w:rFonts w:asciiTheme="minorHAnsi" w:hAnsiTheme="minorHAnsi" w:cstheme="minorHAnsi"/>
          <w:szCs w:val="24"/>
        </w:rPr>
        <w:t>ykonać nasadzenia drzew i krzewów wzdłuż projektowanej trasy w postaci:</w:t>
      </w:r>
    </w:p>
    <w:p w14:paraId="34DDD304" w14:textId="309A964D" w:rsidR="00C613F5" w:rsidRPr="007767D1" w:rsidRDefault="00C613F5" w:rsidP="00B472E4">
      <w:pPr>
        <w:ind w:left="851" w:hanging="426"/>
        <w:rPr>
          <w:rFonts w:asciiTheme="minorHAnsi" w:hAnsiTheme="minorHAnsi" w:cstheme="minorHAnsi"/>
          <w:szCs w:val="24"/>
        </w:rPr>
      </w:pPr>
      <w:r w:rsidRPr="007767D1">
        <w:rPr>
          <w:rFonts w:asciiTheme="minorHAnsi" w:hAnsiTheme="minorHAnsi" w:cstheme="minorHAnsi"/>
          <w:szCs w:val="24"/>
        </w:rPr>
        <w:t>a</w:t>
      </w:r>
      <w:r w:rsidR="00D03F6B" w:rsidRPr="007767D1">
        <w:rPr>
          <w:rFonts w:asciiTheme="minorHAnsi" w:hAnsiTheme="minorHAnsi" w:cstheme="minorHAnsi"/>
          <w:szCs w:val="24"/>
        </w:rPr>
        <w:t>)</w:t>
      </w:r>
      <w:r w:rsidRPr="007767D1">
        <w:rPr>
          <w:rFonts w:asciiTheme="minorHAnsi" w:hAnsiTheme="minorHAnsi" w:cstheme="minorHAnsi"/>
          <w:szCs w:val="24"/>
        </w:rPr>
        <w:tab/>
        <w:t>pasów zieleni izolacyjnej w formie rzędowych nasadzeń, składających się z gatunków rodzimych, dostosowanych do panujących na analizowanym obszarze warunków siedliskowych. Przy doborze gatunków należy wziąć pod uwagę roślinność rzeczywistą występującą wokół inwestycji, warunki glebowe i siedliskowe. Dobór drzew i krzewów powinien uwzględniać zarówno gatunki liściaste, jak i iglaste,</w:t>
      </w:r>
    </w:p>
    <w:p w14:paraId="3CF51858" w14:textId="0BA1043F" w:rsidR="00C613F5" w:rsidRPr="007767D1" w:rsidRDefault="00D03F6B" w:rsidP="00B472E4">
      <w:pPr>
        <w:ind w:left="851" w:hanging="426"/>
        <w:rPr>
          <w:rFonts w:asciiTheme="minorHAnsi" w:hAnsiTheme="minorHAnsi" w:cstheme="minorHAnsi"/>
          <w:szCs w:val="24"/>
        </w:rPr>
      </w:pPr>
      <w:r w:rsidRPr="007767D1">
        <w:rPr>
          <w:rFonts w:asciiTheme="minorHAnsi" w:hAnsiTheme="minorHAnsi" w:cstheme="minorHAnsi"/>
          <w:szCs w:val="24"/>
        </w:rPr>
        <w:t>b)</w:t>
      </w:r>
      <w:r w:rsidR="00C613F5" w:rsidRPr="007767D1">
        <w:rPr>
          <w:rFonts w:asciiTheme="minorHAnsi" w:hAnsiTheme="minorHAnsi" w:cstheme="minorHAnsi"/>
          <w:szCs w:val="24"/>
        </w:rPr>
        <w:tab/>
        <w:t>zieleni krajobrazowej</w:t>
      </w:r>
      <w:r w:rsidR="00DE63BF" w:rsidRPr="007767D1">
        <w:rPr>
          <w:rFonts w:asciiTheme="minorHAnsi" w:hAnsiTheme="minorHAnsi" w:cstheme="minorHAnsi"/>
          <w:szCs w:val="24"/>
        </w:rPr>
        <w:t>,</w:t>
      </w:r>
      <w:r w:rsidR="00C613F5" w:rsidRPr="007767D1">
        <w:rPr>
          <w:rFonts w:asciiTheme="minorHAnsi" w:hAnsiTheme="minorHAnsi" w:cstheme="minorHAnsi"/>
          <w:szCs w:val="24"/>
        </w:rPr>
        <w:t xml:space="preserve"> np. towarzyszącej ekranom akustycznym,</w:t>
      </w:r>
    </w:p>
    <w:p w14:paraId="21B3C448" w14:textId="495D1CBD" w:rsidR="00C613F5" w:rsidRPr="007767D1" w:rsidRDefault="00D03F6B" w:rsidP="00B472E4">
      <w:pPr>
        <w:ind w:left="851" w:hanging="426"/>
        <w:rPr>
          <w:rFonts w:asciiTheme="minorHAnsi" w:hAnsiTheme="minorHAnsi" w:cstheme="minorHAnsi"/>
          <w:szCs w:val="24"/>
        </w:rPr>
      </w:pPr>
      <w:r w:rsidRPr="007767D1">
        <w:rPr>
          <w:rFonts w:asciiTheme="minorHAnsi" w:hAnsiTheme="minorHAnsi" w:cstheme="minorHAnsi"/>
          <w:szCs w:val="24"/>
        </w:rPr>
        <w:t>c)</w:t>
      </w:r>
      <w:r w:rsidR="00C613F5" w:rsidRPr="007767D1">
        <w:rPr>
          <w:rFonts w:asciiTheme="minorHAnsi" w:hAnsiTheme="minorHAnsi" w:cstheme="minorHAnsi"/>
          <w:szCs w:val="24"/>
        </w:rPr>
        <w:tab/>
        <w:t>zieleni naprowadzającej</w:t>
      </w:r>
      <w:r w:rsidR="00B472E4" w:rsidRPr="007767D1">
        <w:rPr>
          <w:rFonts w:asciiTheme="minorHAnsi" w:hAnsiTheme="minorHAnsi" w:cstheme="minorHAnsi"/>
          <w:szCs w:val="24"/>
        </w:rPr>
        <w:t xml:space="preserve"> przy przejściach dla </w:t>
      </w:r>
      <w:r w:rsidR="0075322F" w:rsidRPr="007767D1">
        <w:rPr>
          <w:rFonts w:asciiTheme="minorHAnsi" w:hAnsiTheme="minorHAnsi" w:cstheme="minorHAnsi"/>
          <w:szCs w:val="24"/>
        </w:rPr>
        <w:t>zwierząt</w:t>
      </w:r>
      <w:r w:rsidR="00DE63BF" w:rsidRPr="007767D1">
        <w:rPr>
          <w:rFonts w:asciiTheme="minorHAnsi" w:hAnsiTheme="minorHAnsi" w:cstheme="minorHAnsi"/>
          <w:szCs w:val="24"/>
        </w:rPr>
        <w:t>;</w:t>
      </w:r>
    </w:p>
    <w:p w14:paraId="087DCF9B" w14:textId="56E80462" w:rsidR="00C613F5" w:rsidRPr="007767D1" w:rsidRDefault="00C613F5" w:rsidP="00C613F5">
      <w:pPr>
        <w:ind w:left="426" w:hanging="426"/>
        <w:rPr>
          <w:rFonts w:asciiTheme="minorHAnsi" w:hAnsiTheme="minorHAnsi" w:cstheme="minorHAnsi"/>
          <w:szCs w:val="24"/>
        </w:rPr>
      </w:pPr>
      <w:r w:rsidRPr="007767D1">
        <w:rPr>
          <w:rFonts w:asciiTheme="minorHAnsi" w:hAnsiTheme="minorHAnsi" w:cstheme="minorHAnsi"/>
          <w:szCs w:val="24"/>
        </w:rPr>
        <w:t>2</w:t>
      </w:r>
      <w:r w:rsidR="00B472E4" w:rsidRPr="007767D1">
        <w:rPr>
          <w:rFonts w:asciiTheme="minorHAnsi" w:hAnsiTheme="minorHAnsi" w:cstheme="minorHAnsi"/>
          <w:szCs w:val="24"/>
        </w:rPr>
        <w:t>)</w:t>
      </w:r>
      <w:r w:rsidRPr="007767D1">
        <w:rPr>
          <w:rFonts w:asciiTheme="minorHAnsi" w:hAnsiTheme="minorHAnsi" w:cstheme="minorHAnsi"/>
          <w:szCs w:val="24"/>
        </w:rPr>
        <w:tab/>
      </w:r>
      <w:r w:rsidR="00DE63BF" w:rsidRPr="007767D1">
        <w:rPr>
          <w:rFonts w:asciiTheme="minorHAnsi" w:hAnsiTheme="minorHAnsi" w:cstheme="minorHAnsi"/>
          <w:szCs w:val="24"/>
        </w:rPr>
        <w:t>d</w:t>
      </w:r>
      <w:r w:rsidRPr="007767D1">
        <w:rPr>
          <w:rFonts w:asciiTheme="minorHAnsi" w:hAnsiTheme="minorHAnsi" w:cstheme="minorHAnsi"/>
          <w:szCs w:val="24"/>
        </w:rPr>
        <w:t>obór materiału nasadzeniowego oraz sadzenie drzew należy wykonać z uwzględnieniem poniższych wytycznych:</w:t>
      </w:r>
    </w:p>
    <w:p w14:paraId="5D9231CB" w14:textId="39F59AB2" w:rsidR="00C613F5" w:rsidRPr="007767D1" w:rsidRDefault="00D03F6B" w:rsidP="00B472E4">
      <w:pPr>
        <w:ind w:left="851" w:hanging="426"/>
        <w:rPr>
          <w:rFonts w:asciiTheme="minorHAnsi" w:hAnsiTheme="minorHAnsi" w:cstheme="minorHAnsi"/>
          <w:szCs w:val="24"/>
        </w:rPr>
      </w:pPr>
      <w:r w:rsidRPr="007767D1">
        <w:rPr>
          <w:rFonts w:asciiTheme="minorHAnsi" w:hAnsiTheme="minorHAnsi" w:cstheme="minorHAnsi"/>
          <w:szCs w:val="24"/>
        </w:rPr>
        <w:t>a)</w:t>
      </w:r>
      <w:r w:rsidR="00C613F5" w:rsidRPr="007767D1">
        <w:rPr>
          <w:rFonts w:asciiTheme="minorHAnsi" w:hAnsiTheme="minorHAnsi" w:cstheme="minorHAnsi"/>
          <w:szCs w:val="24"/>
        </w:rPr>
        <w:tab/>
        <w:t xml:space="preserve"> materiał roślinny musi posiadać następujące cechy:</w:t>
      </w:r>
    </w:p>
    <w:p w14:paraId="4C8D1355" w14:textId="53722727"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powinien być wyprodukowany zgodnie z zasadami agrotechniki szkółkarskiej, szkółkowany co najmniej dwukrotnie,</w:t>
      </w:r>
    </w:p>
    <w:p w14:paraId="5B2B94DF" w14:textId="475C87A7"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powinien być prawidłowo uformowany, z zachowaniem charakterystycznych dla gatunku i odmiany pokroju, wysokości, szerokości i długości pędów, a także równomiernego rozgałęzienia,</w:t>
      </w:r>
    </w:p>
    <w:p w14:paraId="31FB058E" w14:textId="1148DC9C"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 xml:space="preserve">powinien być </w:t>
      </w:r>
      <w:r w:rsidR="00DE63BF" w:rsidRPr="007767D1">
        <w:rPr>
          <w:rFonts w:asciiTheme="minorHAnsi" w:hAnsiTheme="minorHAnsi" w:cstheme="minorHAnsi"/>
          <w:szCs w:val="24"/>
        </w:rPr>
        <w:t>pozbawiony</w:t>
      </w:r>
      <w:r w:rsidR="00C613F5" w:rsidRPr="007767D1">
        <w:rPr>
          <w:rFonts w:asciiTheme="minorHAnsi" w:hAnsiTheme="minorHAnsi" w:cstheme="minorHAnsi"/>
          <w:szCs w:val="24"/>
        </w:rPr>
        <w:t xml:space="preserve"> uszkodzeń mechanicznych;</w:t>
      </w:r>
    </w:p>
    <w:p w14:paraId="0610EA90" w14:textId="149D9475"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pąk szczytowy powinien być wyraźnie uformowany,</w:t>
      </w:r>
    </w:p>
    <w:p w14:paraId="52033ED9" w14:textId="7E16E52C"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bryła korzeniowa powinna być prawidłowo uformowana, zwarta, nieuszkodzona, na korzeniach szkieletowych powinny występować liczne drobne korzenie,</w:t>
      </w:r>
    </w:p>
    <w:p w14:paraId="618EEEEF" w14:textId="606059F6"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pędy szkieletowe korony powinny być dobrze wykształcone i równomiernie rozmieszczone oraz występować w ilości zależnej od gatunku i odmiany, jednak nie mniejszej niż cztery,</w:t>
      </w:r>
    </w:p>
    <w:p w14:paraId="43713A70" w14:textId="2DFA976C"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w przypadku zieleni naprowadzającej przy przejściach dla zwierząt obwody pni sadzonek na wysokości 100 cm powinny wynosić minimum 12 cm</w:t>
      </w:r>
      <w:r w:rsidR="00DE63BF" w:rsidRPr="007767D1">
        <w:rPr>
          <w:rFonts w:asciiTheme="minorHAnsi" w:hAnsiTheme="minorHAnsi" w:cstheme="minorHAnsi"/>
          <w:szCs w:val="24"/>
        </w:rPr>
        <w:t>,</w:t>
      </w:r>
    </w:p>
    <w:p w14:paraId="69DBBEF0" w14:textId="0DCE623C" w:rsidR="00C613F5" w:rsidRPr="007767D1" w:rsidRDefault="00D03F6B" w:rsidP="00B472E4">
      <w:pPr>
        <w:ind w:left="851" w:hanging="426"/>
        <w:rPr>
          <w:rFonts w:asciiTheme="minorHAnsi" w:hAnsiTheme="minorHAnsi" w:cstheme="minorHAnsi"/>
          <w:szCs w:val="24"/>
        </w:rPr>
      </w:pPr>
      <w:r w:rsidRPr="007767D1">
        <w:rPr>
          <w:rFonts w:asciiTheme="minorHAnsi" w:hAnsiTheme="minorHAnsi" w:cstheme="minorHAnsi"/>
          <w:szCs w:val="24"/>
        </w:rPr>
        <w:lastRenderedPageBreak/>
        <w:t>b)</w:t>
      </w:r>
      <w:r w:rsidR="00C613F5" w:rsidRPr="007767D1">
        <w:rPr>
          <w:rFonts w:asciiTheme="minorHAnsi" w:hAnsiTheme="minorHAnsi" w:cstheme="minorHAnsi"/>
          <w:szCs w:val="24"/>
        </w:rPr>
        <w:tab/>
        <w:t>wymagania dotyczące sadzenia w przypadku zieleni naprowadzającej przy przejściach dla zwierząt:</w:t>
      </w:r>
    </w:p>
    <w:p w14:paraId="2E38FEBD" w14:textId="6766652B"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doły pod sadzonki powinny być zaprawione ziemią urodzajną i mieć dwukrotnie większą wielkość od bryły korzeniowej, a w przypadku sadz</w:t>
      </w:r>
      <w:r w:rsidR="00D03F6B" w:rsidRPr="007767D1">
        <w:rPr>
          <w:rFonts w:asciiTheme="minorHAnsi" w:hAnsiTheme="minorHAnsi" w:cstheme="minorHAnsi"/>
          <w:szCs w:val="24"/>
        </w:rPr>
        <w:t>enia drzew z gołymi korzeniami –</w:t>
      </w:r>
      <w:r w:rsidR="00C613F5" w:rsidRPr="007767D1">
        <w:rPr>
          <w:rFonts w:asciiTheme="minorHAnsi" w:hAnsiTheme="minorHAnsi" w:cstheme="minorHAnsi"/>
          <w:szCs w:val="24"/>
        </w:rPr>
        <w:t xml:space="preserve"> trzykrotnie większą,</w:t>
      </w:r>
    </w:p>
    <w:p w14:paraId="5B9174AC" w14:textId="3ABCF5A1"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należy wbić w dno dołu trzy drewniane paliki o średnicy nie mniejszej niż 5 cm i</w:t>
      </w:r>
      <w:r w:rsidR="00D03F6B" w:rsidRPr="007767D1">
        <w:rPr>
          <w:rFonts w:asciiTheme="minorHAnsi" w:hAnsiTheme="minorHAnsi" w:cstheme="minorHAnsi"/>
          <w:szCs w:val="24"/>
        </w:rPr>
        <w:t> </w:t>
      </w:r>
      <w:r w:rsidR="00C613F5" w:rsidRPr="007767D1">
        <w:rPr>
          <w:rFonts w:asciiTheme="minorHAnsi" w:hAnsiTheme="minorHAnsi" w:cstheme="minorHAnsi"/>
          <w:szCs w:val="24"/>
        </w:rPr>
        <w:t>o</w:t>
      </w:r>
      <w:r w:rsidR="00D03F6B" w:rsidRPr="007767D1">
        <w:rPr>
          <w:rFonts w:asciiTheme="minorHAnsi" w:hAnsiTheme="minorHAnsi" w:cstheme="minorHAnsi"/>
          <w:szCs w:val="24"/>
        </w:rPr>
        <w:t> </w:t>
      </w:r>
      <w:r w:rsidR="00C613F5" w:rsidRPr="007767D1">
        <w:rPr>
          <w:rFonts w:asciiTheme="minorHAnsi" w:hAnsiTheme="minorHAnsi" w:cstheme="minorHAnsi"/>
          <w:szCs w:val="24"/>
        </w:rPr>
        <w:t>wysokości minimum 200 cm nad poziomem gruntu w sposób zapewniający ich stabilność,</w:t>
      </w:r>
    </w:p>
    <w:p w14:paraId="7635C66B" w14:textId="36F9173D"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należy uformować misę o średnicy minimum 80 cm, zagłębioną około 5 cm poniżej istniejącego terenu, podsypać sypką ziemią, a następnie po posadzeniu sadzonki przysypać ziemią</w:t>
      </w:r>
      <w:r w:rsidR="00DE63BF" w:rsidRPr="007767D1">
        <w:rPr>
          <w:rFonts w:asciiTheme="minorHAnsi" w:hAnsiTheme="minorHAnsi" w:cstheme="minorHAnsi"/>
          <w:szCs w:val="24"/>
        </w:rPr>
        <w:t>,</w:t>
      </w:r>
      <w:r w:rsidR="00C613F5" w:rsidRPr="007767D1">
        <w:rPr>
          <w:rFonts w:asciiTheme="minorHAnsi" w:hAnsiTheme="minorHAnsi" w:cstheme="minorHAnsi"/>
          <w:szCs w:val="24"/>
        </w:rPr>
        <w:t xml:space="preserve"> a grunt zagęścić poprzez ubicie, zwracając uwagę, aby nie ubijać bryły korzeniowej tylko grunt wokół niej,</w:t>
      </w:r>
    </w:p>
    <w:p w14:paraId="0809F235" w14:textId="2526DBC0"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rośliny należy podlać od razu po posadzeniu, wykorzystując minimum 30 litrów wody na jedną sadzonkę,</w:t>
      </w:r>
    </w:p>
    <w:p w14:paraId="009D8E22" w14:textId="438525BD"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misę należy przysypać warstwą ściółki (kora lub zrąbki) o grubości 5-7 cm, tak aby misa po ściółkowaniu pozostawała na poziomie przyległego terenu,</w:t>
      </w:r>
    </w:p>
    <w:p w14:paraId="37626EA4" w14:textId="5DDAA1B0"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pnie drzew należy przywiązać do palików tuż pod koroną przy użyciu elastycznej taśmy nośnej o szerokości minimum 3 cm</w:t>
      </w:r>
      <w:r w:rsidR="00DE63BF" w:rsidRPr="007767D1">
        <w:rPr>
          <w:rFonts w:asciiTheme="minorHAnsi" w:hAnsiTheme="minorHAnsi" w:cstheme="minorHAnsi"/>
          <w:szCs w:val="24"/>
        </w:rPr>
        <w:t>,</w:t>
      </w:r>
    </w:p>
    <w:p w14:paraId="563B5D93" w14:textId="62E976A3" w:rsidR="00C613F5" w:rsidRPr="007767D1" w:rsidRDefault="00D03F6B" w:rsidP="00B472E4">
      <w:pPr>
        <w:ind w:left="851" w:hanging="426"/>
        <w:rPr>
          <w:rFonts w:asciiTheme="minorHAnsi" w:hAnsiTheme="minorHAnsi" w:cstheme="minorHAnsi"/>
          <w:szCs w:val="24"/>
        </w:rPr>
      </w:pPr>
      <w:r w:rsidRPr="007767D1">
        <w:rPr>
          <w:rFonts w:asciiTheme="minorHAnsi" w:hAnsiTheme="minorHAnsi" w:cstheme="minorHAnsi"/>
          <w:szCs w:val="24"/>
        </w:rPr>
        <w:t>c)</w:t>
      </w:r>
      <w:r w:rsidR="00C613F5" w:rsidRPr="007767D1">
        <w:rPr>
          <w:rFonts w:asciiTheme="minorHAnsi" w:hAnsiTheme="minorHAnsi" w:cstheme="minorHAnsi"/>
          <w:szCs w:val="24"/>
        </w:rPr>
        <w:tab/>
        <w:t>niedopuszczalne jest wykorzystywanie sadzonek:</w:t>
      </w:r>
    </w:p>
    <w:p w14:paraId="3E81A718" w14:textId="4D0D349F"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z uszkodzeniami mechanicznymi, pęknięciami kory i oznakami martwicy,</w:t>
      </w:r>
    </w:p>
    <w:p w14:paraId="0EF423A1" w14:textId="430EE0D7"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z odrostami podkładki poniżej miejsca szczepienia,</w:t>
      </w:r>
    </w:p>
    <w:p w14:paraId="47079E25" w14:textId="76DB54BF"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ze śladami żerowania szkodników,</w:t>
      </w:r>
    </w:p>
    <w:p w14:paraId="0A4AD64C" w14:textId="6ECD1F95"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z uszkodzonym p</w:t>
      </w:r>
      <w:r w:rsidR="00EE763F" w:rsidRPr="007767D1">
        <w:rPr>
          <w:rFonts w:asciiTheme="minorHAnsi" w:hAnsiTheme="minorHAnsi" w:cstheme="minorHAnsi"/>
          <w:szCs w:val="24"/>
        </w:rPr>
        <w:t>ą</w:t>
      </w:r>
      <w:r w:rsidR="00C613F5" w:rsidRPr="007767D1">
        <w:rPr>
          <w:rFonts w:asciiTheme="minorHAnsi" w:hAnsiTheme="minorHAnsi" w:cstheme="minorHAnsi"/>
          <w:szCs w:val="24"/>
        </w:rPr>
        <w:t>kiem szczytowym przewodnika,</w:t>
      </w:r>
    </w:p>
    <w:p w14:paraId="740BE7D0" w14:textId="1BE56F8F" w:rsidR="00C613F5" w:rsidRPr="007767D1" w:rsidRDefault="00B472E4" w:rsidP="00B472E4">
      <w:pPr>
        <w:ind w:left="1276" w:hanging="426"/>
        <w:rPr>
          <w:rFonts w:asciiTheme="minorHAnsi" w:hAnsiTheme="minorHAnsi" w:cstheme="minorHAnsi"/>
          <w:szCs w:val="24"/>
        </w:rPr>
      </w:pPr>
      <w:r w:rsidRPr="007767D1">
        <w:rPr>
          <w:rFonts w:asciiTheme="minorHAnsi" w:hAnsiTheme="minorHAnsi" w:cstheme="minorHAnsi"/>
          <w:szCs w:val="24"/>
        </w:rPr>
        <w:t>–</w:t>
      </w:r>
      <w:r w:rsidR="00C613F5" w:rsidRPr="007767D1">
        <w:rPr>
          <w:rFonts w:asciiTheme="minorHAnsi" w:hAnsiTheme="minorHAnsi" w:cstheme="minorHAnsi"/>
          <w:szCs w:val="24"/>
        </w:rPr>
        <w:tab/>
        <w:t>z uszkodzoną bądź przesuszoną bryłą korzeniową,</w:t>
      </w:r>
    </w:p>
    <w:p w14:paraId="505072B2" w14:textId="73D25D3C" w:rsidR="0076553C" w:rsidRPr="007767D1" w:rsidRDefault="00D03F6B" w:rsidP="00B472E4">
      <w:pPr>
        <w:ind w:left="851" w:hanging="426"/>
        <w:rPr>
          <w:rFonts w:asciiTheme="minorHAnsi" w:hAnsiTheme="minorHAnsi" w:cstheme="minorHAnsi"/>
          <w:szCs w:val="24"/>
        </w:rPr>
      </w:pPr>
      <w:r w:rsidRPr="007767D1">
        <w:rPr>
          <w:rFonts w:asciiTheme="minorHAnsi" w:hAnsiTheme="minorHAnsi" w:cstheme="minorHAnsi"/>
          <w:szCs w:val="24"/>
        </w:rPr>
        <w:t>d)</w:t>
      </w:r>
      <w:r w:rsidR="00C613F5" w:rsidRPr="007767D1">
        <w:rPr>
          <w:rFonts w:asciiTheme="minorHAnsi" w:hAnsiTheme="minorHAnsi" w:cstheme="minorHAnsi"/>
          <w:szCs w:val="24"/>
        </w:rPr>
        <w:tab/>
        <w:t>w czasie transportu sadzonki muszą być zabezpieczone przed uszkodzeniem bryły korzeniowej tkaniną, która ulegnie rozkładowi po posadzeniu drzew. W przypadku sadzonek bez bryły korzeniowej nie można dopuścić do przesuszenia korzeni. Terminy sadzenia drzew oraz odległości pomiędzy poszczególnymi sadzonkami określi specjalista dendrolog z nadzoru przyrodniczego w zależności od</w:t>
      </w:r>
      <w:r w:rsidR="00B472E4" w:rsidRPr="007767D1">
        <w:rPr>
          <w:rFonts w:asciiTheme="minorHAnsi" w:hAnsiTheme="minorHAnsi" w:cstheme="minorHAnsi"/>
          <w:szCs w:val="24"/>
        </w:rPr>
        <w:t xml:space="preserve"> rodzaju systemu korzeniowego i </w:t>
      </w:r>
      <w:r w:rsidR="00C613F5" w:rsidRPr="007767D1">
        <w:rPr>
          <w:rFonts w:asciiTheme="minorHAnsi" w:hAnsiTheme="minorHAnsi" w:cstheme="minorHAnsi"/>
          <w:szCs w:val="24"/>
        </w:rPr>
        <w:t>typu sadzonych drzew</w:t>
      </w:r>
      <w:r w:rsidR="0075322F" w:rsidRPr="007767D1">
        <w:rPr>
          <w:rFonts w:asciiTheme="minorHAnsi" w:hAnsiTheme="minorHAnsi" w:cstheme="minorHAnsi"/>
          <w:szCs w:val="24"/>
        </w:rPr>
        <w:t>;”</w:t>
      </w:r>
      <w:r w:rsidR="0076553C" w:rsidRPr="007767D1">
        <w:rPr>
          <w:rFonts w:asciiTheme="minorHAnsi" w:hAnsiTheme="minorHAnsi" w:cstheme="minorHAnsi"/>
          <w:szCs w:val="24"/>
        </w:rPr>
        <w:t>;</w:t>
      </w:r>
    </w:p>
    <w:p w14:paraId="394CE8DC" w14:textId="4CB8D0D5" w:rsidR="0076553C" w:rsidRPr="007767D1" w:rsidRDefault="0076553C" w:rsidP="0076553C">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I.2.65 decyzji w brzmieniu:</w:t>
      </w:r>
    </w:p>
    <w:p w14:paraId="568E23BA" w14:textId="3836172A" w:rsidR="0076553C" w:rsidRPr="007767D1" w:rsidRDefault="0076553C" w:rsidP="0076553C">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W celu zmniejszenia oddziaływania na krajobraz celowe jest zaprojektowanie zieleni drogowej towarzyszącej ekranom akustycznym oraz przejściom dla zwierząt</w:t>
      </w:r>
      <w:r w:rsidRPr="007767D1">
        <w:rPr>
          <w:rFonts w:asciiTheme="minorHAnsi" w:hAnsiTheme="minorHAnsi" w:cstheme="minorHAnsi"/>
          <w:szCs w:val="24"/>
        </w:rPr>
        <w:t>;”</w:t>
      </w:r>
    </w:p>
    <w:p w14:paraId="25FD6E50" w14:textId="61D7FC14" w:rsidR="0076553C" w:rsidRPr="007767D1" w:rsidRDefault="0076553C" w:rsidP="0076553C">
      <w:pPr>
        <w:ind w:firstLine="0"/>
        <w:rPr>
          <w:rFonts w:asciiTheme="minorHAnsi" w:eastAsia="Times New Roman" w:hAnsiTheme="minorHAnsi" w:cstheme="minorHAnsi"/>
          <w:szCs w:val="24"/>
          <w:lang w:eastAsia="pl-PL"/>
        </w:rPr>
      </w:pPr>
      <w:r w:rsidRPr="007767D1">
        <w:rPr>
          <w:rFonts w:asciiTheme="minorHAnsi" w:hAnsiTheme="minorHAnsi" w:cstheme="minorHAnsi"/>
          <w:szCs w:val="24"/>
        </w:rPr>
        <w:t>i umarzam postępowanie pierwszej instancji w tym zakresie;</w:t>
      </w:r>
    </w:p>
    <w:p w14:paraId="6B95FB4D" w14:textId="3EACEFD1" w:rsidR="00284215" w:rsidRPr="007767D1" w:rsidRDefault="00284215" w:rsidP="00284215">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I.2.66 decyzji w brzmieniu:</w:t>
      </w:r>
    </w:p>
    <w:p w14:paraId="73D6B593" w14:textId="5A424FC2" w:rsidR="00284215" w:rsidRPr="007767D1" w:rsidRDefault="00284215" w:rsidP="00284215">
      <w:pPr>
        <w:ind w:firstLine="0"/>
        <w:rPr>
          <w:rFonts w:asciiTheme="minorHAnsi" w:hAnsiTheme="minorHAnsi" w:cstheme="minorHAnsi"/>
          <w:szCs w:val="24"/>
        </w:rPr>
      </w:pPr>
      <w:r w:rsidRPr="007767D1">
        <w:rPr>
          <w:rFonts w:asciiTheme="minorHAnsi" w:hAnsiTheme="minorHAnsi" w:cstheme="minorHAnsi"/>
          <w:szCs w:val="24"/>
        </w:rPr>
        <w:lastRenderedPageBreak/>
        <w:t>„</w:t>
      </w:r>
      <w:r w:rsidRPr="007767D1">
        <w:rPr>
          <w:rFonts w:asciiTheme="minorHAnsi" w:hAnsiTheme="minorHAnsi" w:cstheme="minorHAnsi"/>
          <w:color w:val="000000"/>
          <w:szCs w:val="24"/>
          <w:lang w:eastAsia="pl-PL" w:bidi="pl-PL"/>
        </w:rPr>
        <w:t xml:space="preserve">W ramach działań kompensacyjnych należy wprowadzić maksymalną ilości nasadzeń </w:t>
      </w:r>
      <w:r w:rsidR="00087D3B" w:rsidRPr="007767D1">
        <w:rPr>
          <w:rFonts w:asciiTheme="minorHAnsi" w:hAnsiTheme="minorHAnsi" w:cstheme="minorHAnsi"/>
          <w:color w:val="000000"/>
          <w:szCs w:val="24"/>
          <w:lang w:eastAsia="pl-PL" w:bidi="pl-PL"/>
        </w:rPr>
        <w:t>–</w:t>
      </w:r>
      <w:r w:rsidRPr="007767D1">
        <w:rPr>
          <w:rFonts w:asciiTheme="minorHAnsi" w:hAnsiTheme="minorHAnsi" w:cstheme="minorHAnsi"/>
          <w:color w:val="000000"/>
          <w:szCs w:val="24"/>
          <w:lang w:eastAsia="pl-PL" w:bidi="pl-PL"/>
        </w:rPr>
        <w:t xml:space="preserve"> na ile będzie to możliwe ze względów technicznych. Planowane nasadzenia zieleni powinny zostać wykonane z wykorzystaniem rodzimych gatunków drzew i krzewów z uwzględnieniem gatunków miododajnych. Niedopuszczalne jest stosowanie gatunków obcego pochodzenia w miejscach, gdzie droga przecina lub sąsiaduje z ekosystemami naturalnymi i półnaturalnymi. Należy przestrzegać bezwzględnego zakazu stosowania gatunków inwazyjnych jak np. czeremcha amerykańska Padus serotina, robinia akacjowa Robinia pseudoacacia, dąb czerwony Quercus rubra</w:t>
      </w:r>
      <w:r w:rsidRPr="007767D1">
        <w:rPr>
          <w:rFonts w:asciiTheme="minorHAnsi" w:hAnsiTheme="minorHAnsi" w:cstheme="minorHAnsi"/>
          <w:szCs w:val="24"/>
        </w:rPr>
        <w:t>;”</w:t>
      </w:r>
    </w:p>
    <w:p w14:paraId="2C842F67" w14:textId="2E8C1525" w:rsidR="00284215" w:rsidRPr="007767D1" w:rsidRDefault="00087D3B" w:rsidP="00284215">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4E5F79FB" w14:textId="5C614D01" w:rsidR="00284215" w:rsidRPr="007767D1" w:rsidRDefault="00284215" w:rsidP="00284215">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I.2.67 decyzji w brzmieniu:</w:t>
      </w:r>
    </w:p>
    <w:p w14:paraId="3FD76EDF" w14:textId="46B78188" w:rsidR="00284215" w:rsidRPr="007767D1" w:rsidRDefault="00284215" w:rsidP="00284215">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Prowadzić prace w rejonie cieków i rowów melioracyjnych w sposób nienaruszający ich ciągłości, zachować przepływ cieków i rowów, zabezpieczyć koryto i brzeg przed zasypywaniem i zanieczyszczeniami substancjami chemicznymi, które mogłyby wpłynąć negatywnie na florę i faunę związaną bezpośrednio z ciekami, w razie konieczności oczyszczać odprowadzane z wykopów wody z zawiesiny piasku, gliny, itp. przed wprowadzeniem do odbiornika oraz zabezpieczyć rowy i cieki siatkami</w:t>
      </w:r>
      <w:r w:rsidRPr="007767D1">
        <w:rPr>
          <w:rFonts w:asciiTheme="minorHAnsi" w:hAnsiTheme="minorHAnsi" w:cstheme="minorHAnsi"/>
          <w:szCs w:val="24"/>
        </w:rPr>
        <w:t>;”</w:t>
      </w:r>
    </w:p>
    <w:p w14:paraId="46C52EF0" w14:textId="77777777" w:rsidR="00284215" w:rsidRPr="007767D1" w:rsidRDefault="00284215" w:rsidP="00284215">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15A6836F" w14:textId="70F01823" w:rsidR="00284215" w:rsidRPr="007767D1" w:rsidRDefault="00284215" w:rsidP="00284215">
      <w:pPr>
        <w:ind w:firstLine="0"/>
        <w:rPr>
          <w:rFonts w:asciiTheme="minorHAnsi" w:hAnsiTheme="minorHAnsi" w:cstheme="minorHAnsi"/>
          <w:szCs w:val="24"/>
        </w:rPr>
      </w:pPr>
      <w:r w:rsidRPr="007767D1">
        <w:rPr>
          <w:rFonts w:asciiTheme="minorHAnsi" w:hAnsiTheme="minorHAnsi" w:cstheme="minorHAnsi"/>
          <w:szCs w:val="24"/>
        </w:rPr>
        <w:t>„</w:t>
      </w:r>
      <w:r w:rsidR="00087D3B" w:rsidRPr="007767D1">
        <w:rPr>
          <w:rFonts w:asciiTheme="minorHAnsi" w:hAnsiTheme="minorHAnsi" w:cstheme="minorHAnsi"/>
          <w:szCs w:val="24"/>
        </w:rPr>
        <w:t>Prace w rejonie cieków i rowów melioracyjnych należy prowadzić z zastosowaniem rozwiązań technicznych i organizacyjnych zabezpieczających przed niszczeniem brzegów, przed zwężeniem koryta, przed ograniczeniem swobodnego przepływu wód, przed zasypywaniem cieku oraz przed przedostaniem się substancji chemicznych, odpadów i makrozawiesin do wód powierzchniowych, np. poprzez wygrodzenie przegrodami przeciwmułowymi lub płotkami z geowłókniny, poprzez zastosowanie mat i folii zabezpieczających lub poprzez prowadzenie prac z brzegu cieku. W trakcie prowadzenia prac zabrania się wjeżdżania maszyn do wody płynącej</w:t>
      </w:r>
      <w:r w:rsidRPr="007767D1">
        <w:rPr>
          <w:rFonts w:asciiTheme="minorHAnsi" w:hAnsiTheme="minorHAnsi" w:cstheme="minorHAnsi"/>
          <w:szCs w:val="24"/>
        </w:rPr>
        <w:t>;”;</w:t>
      </w:r>
    </w:p>
    <w:p w14:paraId="131767A4" w14:textId="25C2686E" w:rsidR="004323C2" w:rsidRPr="007767D1" w:rsidRDefault="004323C2" w:rsidP="004323C2">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I.2.69 decyzji w brzmieniu:</w:t>
      </w:r>
    </w:p>
    <w:p w14:paraId="03EFAF49" w14:textId="1AA9C94C" w:rsidR="004323C2" w:rsidRPr="007767D1" w:rsidRDefault="004323C2" w:rsidP="004323C2">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 xml:space="preserve">W przypadku, gdzie koryta cieków będą musiały być umacniane, należy ingerencję w koryto ograniczyć do minimum. Dla zminimalizowania wpływu ewentualnego umocnienia koryta należy stosować materiały, które nie będą materiałem obcym w tej części wód oraz nie będą utrudniały migracji zwierząt </w:t>
      </w:r>
      <w:r w:rsidR="00E13492" w:rsidRPr="007767D1">
        <w:rPr>
          <w:rFonts w:asciiTheme="minorHAnsi" w:hAnsiTheme="minorHAnsi" w:cstheme="minorHAnsi"/>
          <w:color w:val="000000"/>
          <w:szCs w:val="24"/>
          <w:lang w:eastAsia="pl-PL" w:bidi="pl-PL"/>
        </w:rPr>
        <w:t>–</w:t>
      </w:r>
      <w:r w:rsidRPr="007767D1">
        <w:rPr>
          <w:rFonts w:asciiTheme="minorHAnsi" w:hAnsiTheme="minorHAnsi" w:cstheme="minorHAnsi"/>
          <w:color w:val="000000"/>
          <w:szCs w:val="24"/>
          <w:lang w:eastAsia="pl-PL" w:bidi="pl-PL"/>
        </w:rPr>
        <w:t xml:space="preserve"> nie należy stosować materiałów betonowych i gabionów. Umocnienie koryta winno być dostosowane do prędkości i przepływni w cieku. Prace związane z umacnianiem koryta rzeki nie mogą wpłynąć negatywnie na populację ryb</w:t>
      </w:r>
      <w:r w:rsidRPr="007767D1">
        <w:rPr>
          <w:rFonts w:asciiTheme="minorHAnsi" w:hAnsiTheme="minorHAnsi" w:cstheme="minorHAnsi"/>
          <w:szCs w:val="24"/>
        </w:rPr>
        <w:t>;”</w:t>
      </w:r>
    </w:p>
    <w:p w14:paraId="1D24398C" w14:textId="77777777" w:rsidR="004323C2" w:rsidRPr="007767D1" w:rsidRDefault="004323C2" w:rsidP="004323C2">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11C061EA" w14:textId="10527504" w:rsidR="004323C2" w:rsidRPr="007767D1" w:rsidRDefault="004323C2" w:rsidP="004323C2">
      <w:pPr>
        <w:ind w:firstLine="0"/>
        <w:rPr>
          <w:rFonts w:asciiTheme="minorHAnsi" w:hAnsiTheme="minorHAnsi" w:cstheme="minorHAnsi"/>
          <w:szCs w:val="24"/>
        </w:rPr>
      </w:pPr>
      <w:r w:rsidRPr="007767D1">
        <w:rPr>
          <w:rFonts w:asciiTheme="minorHAnsi" w:hAnsiTheme="minorHAnsi" w:cstheme="minorHAnsi"/>
          <w:szCs w:val="24"/>
        </w:rPr>
        <w:t>„</w:t>
      </w:r>
      <w:r w:rsidR="00E13492" w:rsidRPr="007767D1">
        <w:rPr>
          <w:rFonts w:asciiTheme="minorHAnsi" w:hAnsiTheme="minorHAnsi" w:cstheme="minorHAnsi"/>
          <w:szCs w:val="24"/>
        </w:rPr>
        <w:t xml:space="preserve">Do umacniania koryt cieków należy stosować materiały naturalne, jak faszyna i narzut kamienny. Nie należy stosować gabionów. W okolicy obiektów inżynierskich, jak np.: </w:t>
      </w:r>
      <w:r w:rsidR="00E13492" w:rsidRPr="007767D1">
        <w:rPr>
          <w:rFonts w:asciiTheme="minorHAnsi" w:hAnsiTheme="minorHAnsi" w:cstheme="minorHAnsi"/>
          <w:szCs w:val="24"/>
        </w:rPr>
        <w:lastRenderedPageBreak/>
        <w:t xml:space="preserve">przepusty, rowy drogowe, wyloty kanalizacji deszczowej można stosować dodatkowe elementy zwiększające stabilność i wytrzymałość konstrukcji umocnieniowych, np. </w:t>
      </w:r>
      <w:proofErr w:type="spellStart"/>
      <w:r w:rsidR="00E13492" w:rsidRPr="007767D1">
        <w:rPr>
          <w:rFonts w:asciiTheme="minorHAnsi" w:hAnsiTheme="minorHAnsi" w:cstheme="minorHAnsi"/>
          <w:szCs w:val="24"/>
        </w:rPr>
        <w:t>geokratę</w:t>
      </w:r>
      <w:proofErr w:type="spellEnd"/>
      <w:r w:rsidRPr="007767D1">
        <w:rPr>
          <w:rFonts w:asciiTheme="minorHAnsi" w:hAnsiTheme="minorHAnsi" w:cstheme="minorHAnsi"/>
          <w:szCs w:val="24"/>
        </w:rPr>
        <w:t>;”;</w:t>
      </w:r>
    </w:p>
    <w:p w14:paraId="3FF4050A" w14:textId="37B08F91" w:rsidR="004323C2" w:rsidRPr="007767D1" w:rsidRDefault="004323C2" w:rsidP="004323C2">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I.2.71 decyzji w brzmieniu:</w:t>
      </w:r>
    </w:p>
    <w:p w14:paraId="0F723318" w14:textId="1C55002E" w:rsidR="004323C2" w:rsidRPr="007767D1" w:rsidRDefault="004323C2" w:rsidP="004323C2">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 xml:space="preserve">Prace budowlane w korytach rzek prowadzić poza okresem tarła (kwiecień </w:t>
      </w:r>
      <w:r w:rsidR="005B3CF5" w:rsidRPr="007767D1">
        <w:rPr>
          <w:rFonts w:asciiTheme="minorHAnsi" w:hAnsiTheme="minorHAnsi" w:cstheme="minorHAnsi"/>
          <w:color w:val="000000"/>
          <w:szCs w:val="24"/>
          <w:lang w:eastAsia="pl-PL" w:bidi="pl-PL"/>
        </w:rPr>
        <w:t>–</w:t>
      </w:r>
      <w:r w:rsidRPr="007767D1">
        <w:rPr>
          <w:rFonts w:asciiTheme="minorHAnsi" w:hAnsiTheme="minorHAnsi" w:cstheme="minorHAnsi"/>
          <w:color w:val="000000"/>
          <w:szCs w:val="24"/>
          <w:lang w:eastAsia="pl-PL" w:bidi="pl-PL"/>
        </w:rPr>
        <w:t xml:space="preserve"> czerwiec). Ewentualne umacniania lub przebudowa cieków mogą doprowadzić do pogorszenia warunków bytowania, odrostu narybku i utrudnienia migracji. W przypadku, gdy nie da się uniknąć prac poza tym okresem, prace prowadzić pod nadzorem ichtiologicznym</w:t>
      </w:r>
      <w:r w:rsidRPr="007767D1">
        <w:rPr>
          <w:rFonts w:asciiTheme="minorHAnsi" w:hAnsiTheme="minorHAnsi" w:cstheme="minorHAnsi"/>
          <w:szCs w:val="24"/>
        </w:rPr>
        <w:t>;”</w:t>
      </w:r>
    </w:p>
    <w:p w14:paraId="2B1EC6C2" w14:textId="77777777" w:rsidR="004323C2" w:rsidRPr="007767D1" w:rsidRDefault="004323C2" w:rsidP="004323C2">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56BBCC4E" w14:textId="37026707" w:rsidR="004323C2" w:rsidRPr="007767D1" w:rsidRDefault="004323C2" w:rsidP="004323C2">
      <w:pPr>
        <w:ind w:firstLine="0"/>
        <w:rPr>
          <w:rFonts w:asciiTheme="minorHAnsi" w:hAnsiTheme="minorHAnsi" w:cstheme="minorHAnsi"/>
          <w:szCs w:val="24"/>
        </w:rPr>
      </w:pPr>
      <w:r w:rsidRPr="007767D1">
        <w:rPr>
          <w:rFonts w:asciiTheme="minorHAnsi" w:hAnsiTheme="minorHAnsi" w:cstheme="minorHAnsi"/>
          <w:szCs w:val="24"/>
        </w:rPr>
        <w:t>„</w:t>
      </w:r>
      <w:r w:rsidR="005B3CF5" w:rsidRPr="007767D1">
        <w:rPr>
          <w:rFonts w:asciiTheme="minorHAnsi" w:hAnsiTheme="minorHAnsi" w:cstheme="minorHAnsi"/>
          <w:szCs w:val="24"/>
        </w:rPr>
        <w:t>Prace budowlane ingerujące w sposób bezpośredni w cieki naturalne należy prowadzić poza okresem rozrodczym ichtiofauny, za który należy przyjąć okres od 1 kwietnia do 31 lipca oraz pod nadzorem specjalisty ichtiologa. W przypadku stwierdzenia przez nadzór przyrodniczy w korytach cieków obecności chronionych gatunków, prace należy wstrzymać do czasu uzyskania stosownych zezwoleń na odstępstwa od zakazów w stosunku do gatunków</w:t>
      </w:r>
      <w:r w:rsidR="00FE2C59" w:rsidRPr="007767D1">
        <w:rPr>
          <w:rFonts w:asciiTheme="minorHAnsi" w:hAnsiTheme="minorHAnsi" w:cstheme="minorHAnsi"/>
          <w:szCs w:val="24"/>
        </w:rPr>
        <w:t xml:space="preserve"> chronionych. Realizacja prac w </w:t>
      </w:r>
      <w:r w:rsidR="005B3CF5" w:rsidRPr="007767D1">
        <w:rPr>
          <w:rFonts w:asciiTheme="minorHAnsi" w:hAnsiTheme="minorHAnsi" w:cstheme="minorHAnsi"/>
          <w:szCs w:val="24"/>
        </w:rPr>
        <w:t xml:space="preserve">przekraczanych ciekach, z wyjątkiem Warty oraz Widawki, </w:t>
      </w:r>
      <w:r w:rsidR="00207635" w:rsidRPr="007767D1">
        <w:rPr>
          <w:rFonts w:asciiTheme="minorHAnsi" w:hAnsiTheme="minorHAnsi" w:cstheme="minorHAnsi"/>
          <w:szCs w:val="24"/>
        </w:rPr>
        <w:t>w okresie rozrodczym ichtiofauny</w:t>
      </w:r>
      <w:r w:rsidR="005B3CF5" w:rsidRPr="007767D1">
        <w:rPr>
          <w:rFonts w:asciiTheme="minorHAnsi" w:hAnsiTheme="minorHAnsi" w:cstheme="minorHAnsi"/>
          <w:szCs w:val="24"/>
        </w:rPr>
        <w:t xml:space="preserve"> jest możliwa w przypadku stwierdzenia przez nadzór braku obecności w cieku organizmów chronionych</w:t>
      </w:r>
      <w:r w:rsidRPr="007767D1">
        <w:rPr>
          <w:rFonts w:asciiTheme="minorHAnsi" w:hAnsiTheme="minorHAnsi" w:cstheme="minorHAnsi"/>
          <w:szCs w:val="24"/>
        </w:rPr>
        <w:t>;”;</w:t>
      </w:r>
    </w:p>
    <w:p w14:paraId="310B697B" w14:textId="45C92576" w:rsidR="000A3479" w:rsidRPr="007767D1" w:rsidRDefault="000A3479" w:rsidP="000A3479">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I.2.72 decyzji w brzmieniu:</w:t>
      </w:r>
    </w:p>
    <w:p w14:paraId="1DDA5F97" w14:textId="183D52D4" w:rsidR="000A3479" w:rsidRPr="007767D1" w:rsidRDefault="000A3479" w:rsidP="000A3479">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Prace w rejonie koryt rzek w miarę możliwości, prowadzić przy niskich stanach wody. Prace w obrębie koryt rzek prowadzić z zachowaniem przepływu biologicznego, a po zakończeniu robót należy doprowadzić zmienione stosunki wodne do stanu zbliżonego do pierwotnego</w:t>
      </w:r>
      <w:r w:rsidRPr="007767D1">
        <w:rPr>
          <w:rFonts w:asciiTheme="minorHAnsi" w:hAnsiTheme="minorHAnsi" w:cstheme="minorHAnsi"/>
          <w:szCs w:val="24"/>
        </w:rPr>
        <w:t>;”</w:t>
      </w:r>
    </w:p>
    <w:p w14:paraId="5D91D768" w14:textId="77777777" w:rsidR="000A3479" w:rsidRPr="007767D1" w:rsidRDefault="000A3479" w:rsidP="000A3479">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0BF20823" w14:textId="7CB76F00" w:rsidR="005B3CF5" w:rsidRPr="007767D1" w:rsidRDefault="000A3479" w:rsidP="00FE2C59">
      <w:pPr>
        <w:ind w:left="426" w:hanging="426"/>
        <w:rPr>
          <w:rFonts w:asciiTheme="minorHAnsi" w:hAnsiTheme="minorHAnsi" w:cstheme="minorHAnsi"/>
          <w:szCs w:val="24"/>
        </w:rPr>
      </w:pPr>
      <w:r w:rsidRPr="007767D1">
        <w:rPr>
          <w:rFonts w:asciiTheme="minorHAnsi" w:hAnsiTheme="minorHAnsi" w:cstheme="minorHAnsi"/>
          <w:szCs w:val="24"/>
        </w:rPr>
        <w:t>„</w:t>
      </w:r>
      <w:r w:rsidR="00E2591F" w:rsidRPr="007767D1">
        <w:rPr>
          <w:rFonts w:asciiTheme="minorHAnsi" w:hAnsiTheme="minorHAnsi" w:cstheme="minorHAnsi"/>
          <w:szCs w:val="24"/>
        </w:rPr>
        <w:t>a)</w:t>
      </w:r>
      <w:r w:rsidR="00FE2C59" w:rsidRPr="007767D1">
        <w:rPr>
          <w:rFonts w:asciiTheme="minorHAnsi" w:hAnsiTheme="minorHAnsi" w:cstheme="minorHAnsi"/>
          <w:szCs w:val="24"/>
        </w:rPr>
        <w:tab/>
      </w:r>
      <w:r w:rsidR="00E2591F" w:rsidRPr="007767D1">
        <w:rPr>
          <w:rFonts w:asciiTheme="minorHAnsi" w:hAnsiTheme="minorHAnsi" w:cstheme="minorHAnsi"/>
          <w:szCs w:val="24"/>
        </w:rPr>
        <w:t>w</w:t>
      </w:r>
      <w:r w:rsidR="005B3CF5" w:rsidRPr="007767D1">
        <w:rPr>
          <w:rFonts w:asciiTheme="minorHAnsi" w:hAnsiTheme="minorHAnsi" w:cstheme="minorHAnsi"/>
          <w:szCs w:val="24"/>
        </w:rPr>
        <w:t xml:space="preserve"> celu zapewnienia swobodnego przepływu wód w korytach cieków i rowów melioracyjnych, dopuszcza się:</w:t>
      </w:r>
    </w:p>
    <w:p w14:paraId="5F2ED3F8" w14:textId="52F17FAC" w:rsidR="005B3CF5" w:rsidRPr="007767D1" w:rsidRDefault="005B3CF5" w:rsidP="00FE2C59">
      <w:pPr>
        <w:ind w:left="851" w:hanging="426"/>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szCs w:val="24"/>
        </w:rPr>
        <w:tab/>
        <w:t>czasowe przystosowanie części istniejącego koryta do prowadzenia wód, tj. dzielenie koryta za pomocą przegród pionowych wbijanych w podłoże, co umożliwi bezpieczne przeprowadzenie wód cieku przez wygrodzoną część jego koryta przy zachowanym kierunku jego przebiegu i okresowym spadku prędkości wód,</w:t>
      </w:r>
    </w:p>
    <w:p w14:paraId="2286C635" w14:textId="0290E515" w:rsidR="005B3CF5" w:rsidRPr="007767D1" w:rsidRDefault="005B3CF5" w:rsidP="00FE2C59">
      <w:pPr>
        <w:ind w:left="851" w:hanging="426"/>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szCs w:val="24"/>
        </w:rPr>
        <w:tab/>
        <w:t>wykonanie tzw. kanału obiegowego, umożliwiając</w:t>
      </w:r>
      <w:r w:rsidR="00FE2C59" w:rsidRPr="007767D1">
        <w:rPr>
          <w:rFonts w:asciiTheme="minorHAnsi" w:hAnsiTheme="minorHAnsi" w:cstheme="minorHAnsi"/>
          <w:szCs w:val="24"/>
        </w:rPr>
        <w:t>ego swobodne wykonywanie prac w </w:t>
      </w:r>
      <w:r w:rsidRPr="007767D1">
        <w:rPr>
          <w:rFonts w:asciiTheme="minorHAnsi" w:hAnsiTheme="minorHAnsi" w:cstheme="minorHAnsi"/>
          <w:szCs w:val="24"/>
        </w:rPr>
        <w:t>korycie bez narażenia wód cieku na niekontrolowane zanieczyszczenie oraz zachowanie swobodnego przepływu</w:t>
      </w:r>
      <w:r w:rsidR="00E2591F" w:rsidRPr="007767D1">
        <w:rPr>
          <w:rFonts w:asciiTheme="minorHAnsi" w:hAnsiTheme="minorHAnsi" w:cstheme="minorHAnsi"/>
          <w:szCs w:val="24"/>
        </w:rPr>
        <w:t>,</w:t>
      </w:r>
    </w:p>
    <w:p w14:paraId="276EB56C" w14:textId="3ABC271B" w:rsidR="005B3CF5" w:rsidRPr="007767D1" w:rsidRDefault="00E2591F" w:rsidP="00FE2C59">
      <w:pPr>
        <w:ind w:left="426" w:hanging="426"/>
        <w:rPr>
          <w:rFonts w:asciiTheme="minorHAnsi" w:hAnsiTheme="minorHAnsi" w:cstheme="minorHAnsi"/>
          <w:szCs w:val="24"/>
        </w:rPr>
      </w:pPr>
      <w:r w:rsidRPr="007767D1">
        <w:rPr>
          <w:rFonts w:asciiTheme="minorHAnsi" w:hAnsiTheme="minorHAnsi" w:cstheme="minorHAnsi"/>
          <w:szCs w:val="24"/>
        </w:rPr>
        <w:t>b)</w:t>
      </w:r>
      <w:r w:rsidR="00FE2C59" w:rsidRPr="007767D1">
        <w:rPr>
          <w:rFonts w:asciiTheme="minorHAnsi" w:hAnsiTheme="minorHAnsi" w:cstheme="minorHAnsi"/>
          <w:szCs w:val="24"/>
        </w:rPr>
        <w:tab/>
      </w:r>
      <w:r w:rsidRPr="007767D1">
        <w:rPr>
          <w:rFonts w:asciiTheme="minorHAnsi" w:hAnsiTheme="minorHAnsi" w:cstheme="minorHAnsi"/>
          <w:szCs w:val="24"/>
        </w:rPr>
        <w:t>p</w:t>
      </w:r>
      <w:r w:rsidR="005B3CF5" w:rsidRPr="007767D1">
        <w:rPr>
          <w:rFonts w:asciiTheme="minorHAnsi" w:hAnsiTheme="minorHAnsi" w:cstheme="minorHAnsi"/>
          <w:szCs w:val="24"/>
        </w:rPr>
        <w:t xml:space="preserve">race polegające na przełożeniu cieków i rowów melioracyjnych </w:t>
      </w:r>
      <w:r w:rsidR="00F50A46" w:rsidRPr="007767D1">
        <w:rPr>
          <w:rFonts w:asciiTheme="minorHAnsi" w:hAnsiTheme="minorHAnsi" w:cstheme="minorHAnsi"/>
          <w:szCs w:val="24"/>
        </w:rPr>
        <w:t xml:space="preserve">należy </w:t>
      </w:r>
      <w:r w:rsidR="005B3CF5" w:rsidRPr="007767D1">
        <w:rPr>
          <w:rFonts w:asciiTheme="minorHAnsi" w:hAnsiTheme="minorHAnsi" w:cstheme="minorHAnsi"/>
          <w:szCs w:val="24"/>
        </w:rPr>
        <w:t>prowadzić pod nadzorem przyrodniczym, według następujących zasad:</w:t>
      </w:r>
    </w:p>
    <w:p w14:paraId="5D32C5BA" w14:textId="53CDC421" w:rsidR="005B3CF5" w:rsidRPr="007767D1" w:rsidRDefault="007846D4" w:rsidP="00FE2C59">
      <w:pPr>
        <w:ind w:left="851" w:hanging="426"/>
        <w:rPr>
          <w:rFonts w:asciiTheme="minorHAnsi" w:hAnsiTheme="minorHAnsi" w:cstheme="minorHAnsi"/>
          <w:szCs w:val="24"/>
        </w:rPr>
      </w:pPr>
      <w:r w:rsidRPr="007767D1">
        <w:rPr>
          <w:rFonts w:asciiTheme="minorHAnsi" w:hAnsiTheme="minorHAnsi" w:cstheme="minorHAnsi"/>
          <w:szCs w:val="24"/>
        </w:rPr>
        <w:t>–</w:t>
      </w:r>
      <w:r w:rsidR="005B3CF5" w:rsidRPr="007767D1">
        <w:rPr>
          <w:rFonts w:asciiTheme="minorHAnsi" w:hAnsiTheme="minorHAnsi" w:cstheme="minorHAnsi"/>
          <w:szCs w:val="24"/>
        </w:rPr>
        <w:tab/>
        <w:t>wykonać nowy odcinek koryta cieku,</w:t>
      </w:r>
    </w:p>
    <w:p w14:paraId="7FD85412" w14:textId="1B756131" w:rsidR="005B3CF5" w:rsidRPr="007767D1" w:rsidRDefault="007846D4" w:rsidP="00FE2C59">
      <w:pPr>
        <w:ind w:left="851" w:hanging="426"/>
        <w:rPr>
          <w:rFonts w:asciiTheme="minorHAnsi" w:hAnsiTheme="minorHAnsi" w:cstheme="minorHAnsi"/>
          <w:szCs w:val="24"/>
        </w:rPr>
      </w:pPr>
      <w:r w:rsidRPr="007767D1">
        <w:rPr>
          <w:rFonts w:asciiTheme="minorHAnsi" w:hAnsiTheme="minorHAnsi" w:cstheme="minorHAnsi"/>
          <w:szCs w:val="24"/>
        </w:rPr>
        <w:t>–</w:t>
      </w:r>
      <w:r w:rsidR="005B3CF5" w:rsidRPr="007767D1">
        <w:rPr>
          <w:rFonts w:asciiTheme="minorHAnsi" w:hAnsiTheme="minorHAnsi" w:cstheme="minorHAnsi"/>
          <w:szCs w:val="24"/>
        </w:rPr>
        <w:tab/>
        <w:t>włączyć nowopowstały odcinek do naturalnego koryta cieku,</w:t>
      </w:r>
    </w:p>
    <w:p w14:paraId="291E3F23" w14:textId="48B1F5EB" w:rsidR="005B3CF5" w:rsidRPr="007767D1" w:rsidRDefault="007846D4" w:rsidP="00FE2C59">
      <w:pPr>
        <w:ind w:left="851" w:hanging="426"/>
        <w:rPr>
          <w:rFonts w:asciiTheme="minorHAnsi" w:hAnsiTheme="minorHAnsi" w:cstheme="minorHAnsi"/>
          <w:szCs w:val="24"/>
        </w:rPr>
      </w:pPr>
      <w:r w:rsidRPr="007767D1">
        <w:rPr>
          <w:rFonts w:asciiTheme="minorHAnsi" w:hAnsiTheme="minorHAnsi" w:cstheme="minorHAnsi"/>
          <w:szCs w:val="24"/>
        </w:rPr>
        <w:lastRenderedPageBreak/>
        <w:t>–</w:t>
      </w:r>
      <w:r w:rsidR="005B3CF5" w:rsidRPr="007767D1">
        <w:rPr>
          <w:rFonts w:asciiTheme="minorHAnsi" w:hAnsiTheme="minorHAnsi" w:cstheme="minorHAnsi"/>
          <w:szCs w:val="24"/>
        </w:rPr>
        <w:tab/>
        <w:t>odciąć stary fragment koryta (w pierwszej kolejności od strony górnego odcinka cieku) poprzez zastosowanie przegrody ziemno-gruntowej, z jednoczesnym zachowaniem ciągłości przepływu wody w nowopowstałym odcinku koryta cieku,</w:t>
      </w:r>
    </w:p>
    <w:p w14:paraId="0868DA4A" w14:textId="7839AD07" w:rsidR="005B3CF5" w:rsidRPr="007767D1" w:rsidRDefault="007846D4" w:rsidP="00FE2C59">
      <w:pPr>
        <w:ind w:left="851" w:hanging="426"/>
        <w:rPr>
          <w:rFonts w:asciiTheme="minorHAnsi" w:hAnsiTheme="minorHAnsi" w:cstheme="minorHAnsi"/>
          <w:szCs w:val="24"/>
        </w:rPr>
      </w:pPr>
      <w:r w:rsidRPr="007767D1">
        <w:rPr>
          <w:rFonts w:asciiTheme="minorHAnsi" w:hAnsiTheme="minorHAnsi" w:cstheme="minorHAnsi"/>
          <w:szCs w:val="24"/>
        </w:rPr>
        <w:t>–</w:t>
      </w:r>
      <w:r w:rsidR="005B3CF5" w:rsidRPr="007767D1">
        <w:rPr>
          <w:rFonts w:asciiTheme="minorHAnsi" w:hAnsiTheme="minorHAnsi" w:cstheme="minorHAnsi"/>
          <w:szCs w:val="24"/>
        </w:rPr>
        <w:tab/>
        <w:t>stopniowo obniżać poziom lustra wody w starym korycie (przy ciągłym odławianiu zwierząt), a następnie dokonać sprawdzenia dna, celem odłowienia zwierząt, które mogą być zagrzebane w mule. Zwierzęta należy przenieść pod nadzorem przyrodniczym do odpowiedniego dla danego gatunku siedliska (najlepiej do odcinka cieku położonego poniżej fragmentu objętego pracami)</w:t>
      </w:r>
      <w:r w:rsidR="00183E6F" w:rsidRPr="007767D1">
        <w:rPr>
          <w:rFonts w:asciiTheme="minorHAnsi" w:hAnsiTheme="minorHAnsi" w:cstheme="minorHAnsi"/>
          <w:szCs w:val="24"/>
        </w:rPr>
        <w:t>,</w:t>
      </w:r>
    </w:p>
    <w:p w14:paraId="398B01AE" w14:textId="5324F9F8" w:rsidR="005B3CF5" w:rsidRPr="007767D1" w:rsidRDefault="00E2591F" w:rsidP="00FE2C59">
      <w:pPr>
        <w:ind w:left="426" w:hanging="426"/>
        <w:rPr>
          <w:rFonts w:asciiTheme="minorHAnsi" w:hAnsiTheme="minorHAnsi" w:cstheme="minorHAnsi"/>
          <w:szCs w:val="24"/>
        </w:rPr>
      </w:pPr>
      <w:r w:rsidRPr="007767D1">
        <w:rPr>
          <w:rFonts w:asciiTheme="minorHAnsi" w:hAnsiTheme="minorHAnsi" w:cstheme="minorHAnsi"/>
          <w:szCs w:val="24"/>
        </w:rPr>
        <w:t>c)</w:t>
      </w:r>
      <w:r w:rsidR="00FE2C59" w:rsidRPr="007767D1">
        <w:rPr>
          <w:rFonts w:asciiTheme="minorHAnsi" w:hAnsiTheme="minorHAnsi" w:cstheme="minorHAnsi"/>
          <w:szCs w:val="24"/>
        </w:rPr>
        <w:tab/>
      </w:r>
      <w:r w:rsidRPr="007767D1">
        <w:rPr>
          <w:rFonts w:asciiTheme="minorHAnsi" w:hAnsiTheme="minorHAnsi" w:cstheme="minorHAnsi"/>
          <w:szCs w:val="24"/>
        </w:rPr>
        <w:t>w</w:t>
      </w:r>
      <w:r w:rsidR="005B3CF5" w:rsidRPr="007767D1">
        <w:rPr>
          <w:rFonts w:asciiTheme="minorHAnsi" w:hAnsiTheme="minorHAnsi" w:cstheme="minorHAnsi"/>
          <w:szCs w:val="24"/>
        </w:rPr>
        <w:t xml:space="preserve"> przypadku stałego przełożenia koryta przed jego ostateczną likwidacją ponownie spenetrować jego dno i odłowić napotkane w nim osobniki, np. płazów. Zasypanie części przeznaczonej do likwidacji prowadzić </w:t>
      </w:r>
      <w:r w:rsidR="00F50A46" w:rsidRPr="007767D1">
        <w:rPr>
          <w:rFonts w:asciiTheme="minorHAnsi" w:hAnsiTheme="minorHAnsi" w:cstheme="minorHAnsi"/>
          <w:szCs w:val="24"/>
        </w:rPr>
        <w:t xml:space="preserve">małym, jednostronnym frontem roboczym, </w:t>
      </w:r>
      <w:r w:rsidR="005B3CF5" w:rsidRPr="007767D1">
        <w:rPr>
          <w:rFonts w:asciiTheme="minorHAnsi" w:hAnsiTheme="minorHAnsi" w:cstheme="minorHAnsi"/>
          <w:szCs w:val="24"/>
        </w:rPr>
        <w:t>tak aby umożliwić ucieczkę zwierzętom,</w:t>
      </w:r>
      <w:r w:rsidR="007846D4" w:rsidRPr="007767D1">
        <w:rPr>
          <w:rFonts w:asciiTheme="minorHAnsi" w:hAnsiTheme="minorHAnsi" w:cstheme="minorHAnsi"/>
          <w:szCs w:val="24"/>
        </w:rPr>
        <w:t xml:space="preserve"> które mogły pozostać jeszcze w </w:t>
      </w:r>
      <w:r w:rsidR="005B3CF5" w:rsidRPr="007767D1">
        <w:rPr>
          <w:rFonts w:asciiTheme="minorHAnsi" w:hAnsiTheme="minorHAnsi" w:cstheme="minorHAnsi"/>
          <w:szCs w:val="24"/>
        </w:rPr>
        <w:t>korycie, wykorzystując ziemię pochodzącą z wykopu nowego koryta</w:t>
      </w:r>
      <w:r w:rsidR="00F50A46" w:rsidRPr="007767D1">
        <w:rPr>
          <w:rFonts w:asciiTheme="minorHAnsi" w:hAnsiTheme="minorHAnsi" w:cstheme="minorHAnsi"/>
          <w:szCs w:val="24"/>
        </w:rPr>
        <w:t>,</w:t>
      </w:r>
    </w:p>
    <w:p w14:paraId="24CC3DEA" w14:textId="4C95488A" w:rsidR="005B3CF5" w:rsidRPr="007767D1" w:rsidRDefault="00F50A46" w:rsidP="00FE2C59">
      <w:pPr>
        <w:ind w:left="426" w:hanging="426"/>
        <w:rPr>
          <w:rFonts w:asciiTheme="minorHAnsi" w:hAnsiTheme="minorHAnsi" w:cstheme="minorHAnsi"/>
          <w:szCs w:val="24"/>
        </w:rPr>
      </w:pPr>
      <w:r w:rsidRPr="007767D1">
        <w:rPr>
          <w:rFonts w:asciiTheme="minorHAnsi" w:hAnsiTheme="minorHAnsi" w:cstheme="minorHAnsi"/>
          <w:szCs w:val="24"/>
        </w:rPr>
        <w:t>d)</w:t>
      </w:r>
      <w:r w:rsidR="00FE2C59" w:rsidRPr="007767D1">
        <w:rPr>
          <w:rFonts w:asciiTheme="minorHAnsi" w:hAnsiTheme="minorHAnsi" w:cstheme="minorHAnsi"/>
          <w:szCs w:val="24"/>
        </w:rPr>
        <w:tab/>
      </w:r>
      <w:r w:rsidRPr="007767D1">
        <w:rPr>
          <w:rFonts w:asciiTheme="minorHAnsi" w:hAnsiTheme="minorHAnsi" w:cstheme="minorHAnsi"/>
          <w:szCs w:val="24"/>
        </w:rPr>
        <w:t>w</w:t>
      </w:r>
      <w:r w:rsidR="005B3CF5" w:rsidRPr="007767D1">
        <w:rPr>
          <w:rFonts w:asciiTheme="minorHAnsi" w:hAnsiTheme="minorHAnsi" w:cstheme="minorHAnsi"/>
          <w:szCs w:val="24"/>
        </w:rPr>
        <w:t xml:space="preserve"> przypadku zastosowania tymczasowego obiegu zastępczego należy przywrócić przepływ wody w starym korycie, powtarzając sposób prowadzenia prac</w:t>
      </w:r>
      <w:r w:rsidRPr="007767D1">
        <w:rPr>
          <w:rFonts w:asciiTheme="minorHAnsi" w:hAnsiTheme="minorHAnsi" w:cstheme="minorHAnsi"/>
          <w:szCs w:val="24"/>
        </w:rPr>
        <w:t>,</w:t>
      </w:r>
    </w:p>
    <w:p w14:paraId="3F01896C" w14:textId="53B0DAC4" w:rsidR="000A3479" w:rsidRPr="007767D1" w:rsidRDefault="00F50A46" w:rsidP="00FE2C59">
      <w:pPr>
        <w:ind w:left="426" w:hanging="426"/>
        <w:rPr>
          <w:rFonts w:asciiTheme="minorHAnsi" w:hAnsiTheme="minorHAnsi" w:cstheme="minorHAnsi"/>
          <w:szCs w:val="24"/>
        </w:rPr>
      </w:pPr>
      <w:r w:rsidRPr="007767D1">
        <w:rPr>
          <w:rFonts w:asciiTheme="minorHAnsi" w:hAnsiTheme="minorHAnsi" w:cstheme="minorHAnsi"/>
          <w:szCs w:val="24"/>
        </w:rPr>
        <w:t>e)</w:t>
      </w:r>
      <w:r w:rsidR="00FE2C59" w:rsidRPr="007767D1">
        <w:rPr>
          <w:rFonts w:asciiTheme="minorHAnsi" w:hAnsiTheme="minorHAnsi" w:cstheme="minorHAnsi"/>
          <w:szCs w:val="24"/>
        </w:rPr>
        <w:tab/>
      </w:r>
      <w:r w:rsidRPr="007767D1">
        <w:rPr>
          <w:rFonts w:asciiTheme="minorHAnsi" w:hAnsiTheme="minorHAnsi" w:cstheme="minorHAnsi"/>
          <w:szCs w:val="24"/>
        </w:rPr>
        <w:t>p</w:t>
      </w:r>
      <w:r w:rsidR="005B3CF5" w:rsidRPr="007767D1">
        <w:rPr>
          <w:rFonts w:asciiTheme="minorHAnsi" w:hAnsiTheme="minorHAnsi" w:cstheme="minorHAnsi"/>
          <w:szCs w:val="24"/>
        </w:rPr>
        <w:t>rzekładanie cieków wykonać poza okresem rozrodczym płazów, za który przyjąć należy okres od 15 marca do końca czerwca</w:t>
      </w:r>
      <w:r w:rsidR="000A3479" w:rsidRPr="007767D1">
        <w:rPr>
          <w:rFonts w:asciiTheme="minorHAnsi" w:hAnsiTheme="minorHAnsi" w:cstheme="minorHAnsi"/>
          <w:szCs w:val="24"/>
        </w:rPr>
        <w:t>;”;</w:t>
      </w:r>
    </w:p>
    <w:p w14:paraId="0DFA07F1" w14:textId="22193A02" w:rsidR="000A3479" w:rsidRPr="007767D1" w:rsidRDefault="000A3479" w:rsidP="000A3479">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I.2.74 decyzji w brzmieniu:</w:t>
      </w:r>
    </w:p>
    <w:p w14:paraId="4C0F5EE0" w14:textId="31DEF959" w:rsidR="000A3479" w:rsidRPr="007767D1" w:rsidRDefault="000A3479" w:rsidP="000A3479">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Zabezpieczyć wszelkie studzienki na placu budowy w celu uniknięcia wpadania do nich zwierząt</w:t>
      </w:r>
      <w:r w:rsidRPr="007767D1">
        <w:rPr>
          <w:rFonts w:asciiTheme="minorHAnsi" w:hAnsiTheme="minorHAnsi" w:cstheme="minorHAnsi"/>
          <w:szCs w:val="24"/>
        </w:rPr>
        <w:t>;”</w:t>
      </w:r>
    </w:p>
    <w:p w14:paraId="0F81B138" w14:textId="4638C3E5" w:rsidR="000A3479" w:rsidRPr="007767D1" w:rsidRDefault="007846D4" w:rsidP="000A3479">
      <w:pPr>
        <w:ind w:firstLine="0"/>
        <w:rPr>
          <w:rFonts w:asciiTheme="minorHAnsi" w:hAnsiTheme="minorHAnsi" w:cstheme="minorHAnsi"/>
          <w:szCs w:val="24"/>
        </w:rPr>
      </w:pPr>
      <w:r w:rsidRPr="007767D1">
        <w:rPr>
          <w:rFonts w:asciiTheme="minorHAnsi" w:hAnsiTheme="minorHAnsi" w:cstheme="minorHAnsi"/>
          <w:szCs w:val="24"/>
        </w:rPr>
        <w:t>i w tym zakresie</w:t>
      </w:r>
      <w:r w:rsidR="003A29A3" w:rsidRPr="007767D1">
        <w:rPr>
          <w:rFonts w:asciiTheme="minorHAnsi" w:hAnsiTheme="minorHAnsi" w:cstheme="minorHAnsi"/>
          <w:szCs w:val="24"/>
        </w:rPr>
        <w:t xml:space="preserve"> orzekam:</w:t>
      </w:r>
    </w:p>
    <w:p w14:paraId="586A92A5" w14:textId="7B12BBDD" w:rsidR="003A29A3" w:rsidRPr="007767D1" w:rsidRDefault="00F60A42" w:rsidP="003A29A3">
      <w:pPr>
        <w:ind w:firstLine="0"/>
        <w:rPr>
          <w:rFonts w:asciiTheme="minorHAnsi" w:hAnsiTheme="minorHAnsi" w:cstheme="minorHAnsi"/>
          <w:color w:val="000000"/>
          <w:szCs w:val="24"/>
          <w:lang w:eastAsia="pl-PL" w:bidi="pl-PL"/>
        </w:rPr>
      </w:pPr>
      <w:r w:rsidRPr="007767D1">
        <w:rPr>
          <w:rFonts w:asciiTheme="minorHAnsi" w:hAnsiTheme="minorHAnsi" w:cstheme="minorHAnsi"/>
          <w:color w:val="000000"/>
          <w:szCs w:val="24"/>
          <w:lang w:eastAsia="pl-PL" w:bidi="pl-PL"/>
        </w:rPr>
        <w:t>„</w:t>
      </w:r>
      <w:r w:rsidR="003A29A3" w:rsidRPr="007767D1">
        <w:rPr>
          <w:rFonts w:asciiTheme="minorHAnsi" w:hAnsiTheme="minorHAnsi" w:cstheme="minorHAnsi"/>
          <w:color w:val="000000"/>
          <w:szCs w:val="24"/>
          <w:lang w:eastAsia="pl-PL" w:bidi="pl-PL"/>
        </w:rPr>
        <w:t xml:space="preserve">W celu minimalizacji oddziaływania urządzeń </w:t>
      </w:r>
      <w:r w:rsidRPr="007767D1">
        <w:rPr>
          <w:rFonts w:asciiTheme="minorHAnsi" w:hAnsiTheme="minorHAnsi" w:cstheme="minorHAnsi"/>
          <w:color w:val="000000"/>
          <w:szCs w:val="24"/>
          <w:lang w:eastAsia="pl-PL" w:bidi="pl-PL"/>
        </w:rPr>
        <w:t>kanalizacji deszczowej</w:t>
      </w:r>
      <w:r w:rsidR="003A29A3" w:rsidRPr="007767D1">
        <w:rPr>
          <w:rFonts w:asciiTheme="minorHAnsi" w:hAnsiTheme="minorHAnsi" w:cstheme="minorHAnsi"/>
          <w:color w:val="000000"/>
          <w:szCs w:val="24"/>
          <w:lang w:eastAsia="pl-PL" w:bidi="pl-PL"/>
        </w:rPr>
        <w:t xml:space="preserve"> drogi na zwierzęta należy uwzględnić poniższe wytyczne:</w:t>
      </w:r>
    </w:p>
    <w:p w14:paraId="0B88ACEB" w14:textId="2FEC503A" w:rsidR="003A29A3" w:rsidRPr="007767D1" w:rsidRDefault="003A29A3" w:rsidP="003A29A3">
      <w:pPr>
        <w:ind w:left="426" w:hanging="426"/>
        <w:rPr>
          <w:rFonts w:asciiTheme="minorHAnsi" w:hAnsiTheme="minorHAnsi" w:cstheme="minorHAnsi"/>
          <w:color w:val="000000"/>
          <w:szCs w:val="24"/>
          <w:lang w:eastAsia="pl-PL" w:bidi="pl-PL"/>
        </w:rPr>
      </w:pPr>
      <w:r w:rsidRPr="007767D1">
        <w:rPr>
          <w:rFonts w:asciiTheme="minorHAnsi" w:hAnsiTheme="minorHAnsi" w:cstheme="minorHAnsi"/>
          <w:color w:val="000000"/>
          <w:szCs w:val="24"/>
          <w:lang w:eastAsia="pl-PL" w:bidi="pl-PL"/>
        </w:rPr>
        <w:t>–</w:t>
      </w:r>
      <w:r w:rsidRPr="007767D1">
        <w:rPr>
          <w:rFonts w:asciiTheme="minorHAnsi" w:hAnsiTheme="minorHAnsi" w:cstheme="minorHAnsi"/>
          <w:color w:val="000000"/>
          <w:szCs w:val="24"/>
          <w:lang w:eastAsia="pl-PL" w:bidi="pl-PL"/>
        </w:rPr>
        <w:tab/>
      </w:r>
      <w:r w:rsidR="00F60A42" w:rsidRPr="007767D1">
        <w:rPr>
          <w:rFonts w:asciiTheme="minorHAnsi" w:hAnsiTheme="minorHAnsi" w:cstheme="minorHAnsi"/>
          <w:color w:val="000000"/>
          <w:szCs w:val="24"/>
          <w:lang w:eastAsia="pl-PL" w:bidi="pl-PL"/>
        </w:rPr>
        <w:t>urządzenia kanalizacji deszczowej</w:t>
      </w:r>
      <w:r w:rsidRPr="007767D1">
        <w:rPr>
          <w:rFonts w:asciiTheme="minorHAnsi" w:hAnsiTheme="minorHAnsi" w:cstheme="minorHAnsi"/>
          <w:color w:val="000000"/>
          <w:szCs w:val="24"/>
          <w:lang w:eastAsia="pl-PL" w:bidi="pl-PL"/>
        </w:rPr>
        <w:t xml:space="preserve"> należy lokalizować poza powierzchniami przejść dla zwierząt,</w:t>
      </w:r>
      <w:r w:rsidR="00F60A42" w:rsidRPr="007767D1">
        <w:rPr>
          <w:rFonts w:asciiTheme="minorHAnsi" w:hAnsiTheme="minorHAnsi" w:cstheme="minorHAnsi"/>
          <w:color w:val="000000"/>
          <w:szCs w:val="24"/>
          <w:lang w:eastAsia="pl-PL" w:bidi="pl-PL"/>
        </w:rPr>
        <w:t xml:space="preserve"> jeżeli jest to możliwe pod względem technicznym, technologicznym i organizacyjnym,</w:t>
      </w:r>
    </w:p>
    <w:p w14:paraId="155E7935" w14:textId="124DEBE5" w:rsidR="003A29A3" w:rsidRPr="007767D1" w:rsidRDefault="003A29A3" w:rsidP="003A29A3">
      <w:pPr>
        <w:ind w:left="426" w:hanging="426"/>
        <w:rPr>
          <w:rFonts w:asciiTheme="minorHAnsi" w:hAnsiTheme="minorHAnsi" w:cstheme="minorHAnsi"/>
          <w:color w:val="000000"/>
          <w:szCs w:val="24"/>
          <w:lang w:eastAsia="pl-PL" w:bidi="pl-PL"/>
        </w:rPr>
      </w:pPr>
      <w:r w:rsidRPr="007767D1">
        <w:rPr>
          <w:rFonts w:asciiTheme="minorHAnsi" w:hAnsiTheme="minorHAnsi" w:cstheme="minorHAnsi"/>
          <w:color w:val="000000"/>
          <w:szCs w:val="24"/>
          <w:lang w:eastAsia="pl-PL" w:bidi="pl-PL"/>
        </w:rPr>
        <w:t>–</w:t>
      </w:r>
      <w:r w:rsidRPr="007767D1">
        <w:rPr>
          <w:rFonts w:asciiTheme="minorHAnsi" w:hAnsiTheme="minorHAnsi" w:cstheme="minorHAnsi"/>
          <w:color w:val="000000"/>
          <w:szCs w:val="24"/>
          <w:lang w:eastAsia="pl-PL" w:bidi="pl-PL"/>
        </w:rPr>
        <w:tab/>
      </w:r>
      <w:r w:rsidR="00F60A42" w:rsidRPr="007767D1">
        <w:rPr>
          <w:rFonts w:asciiTheme="minorHAnsi" w:hAnsiTheme="minorHAnsi" w:cstheme="minorHAnsi"/>
          <w:color w:val="000000"/>
          <w:szCs w:val="24"/>
          <w:lang w:eastAsia="pl-PL" w:bidi="pl-PL"/>
        </w:rPr>
        <w:t xml:space="preserve">urządzenia takie jak studzienki kanalizacyjne, piaskowniki, osadniki, </w:t>
      </w:r>
      <w:r w:rsidRPr="007767D1">
        <w:rPr>
          <w:rFonts w:asciiTheme="minorHAnsi" w:hAnsiTheme="minorHAnsi" w:cstheme="minorHAnsi"/>
          <w:color w:val="000000"/>
          <w:szCs w:val="24"/>
          <w:lang w:eastAsia="pl-PL" w:bidi="pl-PL"/>
        </w:rPr>
        <w:t xml:space="preserve">separatory </w:t>
      </w:r>
      <w:r w:rsidR="00F60A42" w:rsidRPr="007767D1">
        <w:rPr>
          <w:rFonts w:asciiTheme="minorHAnsi" w:hAnsiTheme="minorHAnsi" w:cstheme="minorHAnsi"/>
          <w:color w:val="000000"/>
          <w:szCs w:val="24"/>
          <w:lang w:eastAsia="pl-PL" w:bidi="pl-PL"/>
        </w:rPr>
        <w:t xml:space="preserve">substancji ropopochodnych itp. </w:t>
      </w:r>
      <w:r w:rsidRPr="007767D1">
        <w:rPr>
          <w:rFonts w:asciiTheme="minorHAnsi" w:hAnsiTheme="minorHAnsi" w:cstheme="minorHAnsi"/>
          <w:color w:val="000000"/>
          <w:szCs w:val="24"/>
          <w:lang w:eastAsia="pl-PL" w:bidi="pl-PL"/>
        </w:rPr>
        <w:t xml:space="preserve">(w przypadku ich stosowania) </w:t>
      </w:r>
      <w:r w:rsidR="00F60A42" w:rsidRPr="007767D1">
        <w:rPr>
          <w:rFonts w:asciiTheme="minorHAnsi" w:hAnsiTheme="minorHAnsi" w:cstheme="minorHAnsi"/>
          <w:color w:val="000000"/>
          <w:szCs w:val="24"/>
          <w:lang w:eastAsia="pl-PL" w:bidi="pl-PL"/>
        </w:rPr>
        <w:t>należy wyposażyć w</w:t>
      </w:r>
      <w:r w:rsidRPr="007767D1">
        <w:rPr>
          <w:rFonts w:asciiTheme="minorHAnsi" w:hAnsiTheme="minorHAnsi" w:cstheme="minorHAnsi"/>
          <w:color w:val="000000"/>
          <w:szCs w:val="24"/>
          <w:lang w:eastAsia="pl-PL" w:bidi="pl-PL"/>
        </w:rPr>
        <w:t xml:space="preserve"> szczelne pokrywy. W zależności od warunków technicznych należy zastosować dopływy podziemne do osadników i separatorów,</w:t>
      </w:r>
    </w:p>
    <w:p w14:paraId="645CA4D1" w14:textId="48C890F1" w:rsidR="003A29A3" w:rsidRPr="007767D1" w:rsidRDefault="003A29A3" w:rsidP="003A29A3">
      <w:pPr>
        <w:ind w:left="426" w:hanging="426"/>
        <w:rPr>
          <w:rFonts w:asciiTheme="minorHAnsi" w:hAnsiTheme="minorHAnsi" w:cstheme="minorHAnsi"/>
          <w:color w:val="000000"/>
          <w:szCs w:val="24"/>
          <w:lang w:eastAsia="pl-PL" w:bidi="pl-PL"/>
        </w:rPr>
      </w:pPr>
      <w:r w:rsidRPr="007767D1">
        <w:rPr>
          <w:rFonts w:asciiTheme="minorHAnsi" w:hAnsiTheme="minorHAnsi" w:cstheme="minorHAnsi"/>
          <w:color w:val="000000"/>
          <w:szCs w:val="24"/>
          <w:lang w:eastAsia="pl-PL" w:bidi="pl-PL"/>
        </w:rPr>
        <w:t>–</w:t>
      </w:r>
      <w:r w:rsidRPr="007767D1">
        <w:rPr>
          <w:rFonts w:asciiTheme="minorHAnsi" w:hAnsiTheme="minorHAnsi" w:cstheme="minorHAnsi"/>
          <w:color w:val="000000"/>
          <w:szCs w:val="24"/>
          <w:lang w:eastAsia="pl-PL" w:bidi="pl-PL"/>
        </w:rPr>
        <w:tab/>
        <w:t>wszystkie studzienki rewizyjne należy zaopatrzyć w pełne pokrywy i możliwie najmniejszej średnicy,</w:t>
      </w:r>
    </w:p>
    <w:p w14:paraId="512BD977" w14:textId="77777777" w:rsidR="003A29A3" w:rsidRPr="007767D1" w:rsidRDefault="003A29A3" w:rsidP="003A29A3">
      <w:pPr>
        <w:ind w:left="426" w:hanging="426"/>
        <w:rPr>
          <w:rFonts w:asciiTheme="minorHAnsi" w:hAnsiTheme="minorHAnsi" w:cstheme="minorHAnsi"/>
          <w:color w:val="000000"/>
          <w:szCs w:val="24"/>
          <w:lang w:eastAsia="pl-PL" w:bidi="pl-PL"/>
        </w:rPr>
      </w:pPr>
      <w:r w:rsidRPr="007767D1">
        <w:rPr>
          <w:rFonts w:asciiTheme="minorHAnsi" w:hAnsiTheme="minorHAnsi" w:cstheme="minorHAnsi"/>
          <w:color w:val="000000"/>
          <w:szCs w:val="24"/>
          <w:lang w:eastAsia="pl-PL" w:bidi="pl-PL"/>
        </w:rPr>
        <w:t>–</w:t>
      </w:r>
      <w:r w:rsidRPr="007767D1">
        <w:rPr>
          <w:rFonts w:asciiTheme="minorHAnsi" w:hAnsiTheme="minorHAnsi" w:cstheme="minorHAnsi"/>
          <w:color w:val="000000"/>
          <w:szCs w:val="24"/>
          <w:lang w:eastAsia="pl-PL" w:bidi="pl-PL"/>
        </w:rPr>
        <w:tab/>
        <w:t>wszystkie studnie i niecki wpadowe należy zaopatrzyć w szczelną pokrywę górną z włazem rewizyjnym,</w:t>
      </w:r>
    </w:p>
    <w:p w14:paraId="1A428785" w14:textId="12F079B7" w:rsidR="003A29A3" w:rsidRPr="007767D1" w:rsidRDefault="003A29A3" w:rsidP="003A29A3">
      <w:pPr>
        <w:ind w:left="426" w:hanging="426"/>
        <w:rPr>
          <w:rFonts w:asciiTheme="minorHAnsi" w:hAnsiTheme="minorHAnsi" w:cstheme="minorHAnsi"/>
          <w:color w:val="000000"/>
          <w:szCs w:val="24"/>
          <w:lang w:eastAsia="pl-PL" w:bidi="pl-PL"/>
        </w:rPr>
      </w:pPr>
      <w:r w:rsidRPr="007767D1">
        <w:rPr>
          <w:rFonts w:asciiTheme="minorHAnsi" w:hAnsiTheme="minorHAnsi" w:cstheme="minorHAnsi"/>
          <w:color w:val="000000"/>
          <w:szCs w:val="24"/>
          <w:lang w:eastAsia="pl-PL" w:bidi="pl-PL"/>
        </w:rPr>
        <w:t>–</w:t>
      </w:r>
      <w:r w:rsidRPr="007767D1">
        <w:rPr>
          <w:rFonts w:asciiTheme="minorHAnsi" w:hAnsiTheme="minorHAnsi" w:cstheme="minorHAnsi"/>
          <w:color w:val="000000"/>
          <w:szCs w:val="24"/>
          <w:lang w:eastAsia="pl-PL" w:bidi="pl-PL"/>
        </w:rPr>
        <w:tab/>
        <w:t xml:space="preserve">w przypadku, gdy studnie lub niecki posiadają otwory wlotowe (połączenie z rowami), należy je zabezpieczyć w sposób utrudniający wpadanie płazów do wnętrza obiektów </w:t>
      </w:r>
      <w:r w:rsidRPr="007767D1">
        <w:rPr>
          <w:rFonts w:asciiTheme="minorHAnsi" w:hAnsiTheme="minorHAnsi" w:cstheme="minorHAnsi"/>
          <w:color w:val="000000"/>
          <w:szCs w:val="24"/>
          <w:lang w:eastAsia="pl-PL" w:bidi="pl-PL"/>
        </w:rPr>
        <w:lastRenderedPageBreak/>
        <w:t>poprzez wyposażenie otworów w kraty stalowe lub rząd pionowych prętów (płaskowników)</w:t>
      </w:r>
      <w:r w:rsidR="00D54438" w:rsidRPr="007767D1">
        <w:rPr>
          <w:rFonts w:asciiTheme="minorHAnsi" w:hAnsiTheme="minorHAnsi" w:cstheme="minorHAnsi"/>
          <w:color w:val="000000"/>
          <w:szCs w:val="24"/>
          <w:lang w:eastAsia="pl-PL" w:bidi="pl-PL"/>
        </w:rPr>
        <w:t xml:space="preserve"> </w:t>
      </w:r>
      <w:r w:rsidRPr="007767D1">
        <w:rPr>
          <w:rFonts w:asciiTheme="minorHAnsi" w:hAnsiTheme="minorHAnsi" w:cstheme="minorHAnsi"/>
          <w:color w:val="000000"/>
          <w:szCs w:val="24"/>
          <w:lang w:eastAsia="pl-PL" w:bidi="pl-PL"/>
        </w:rPr>
        <w:t>- należy zastosować rozwiązanie kompromisowe pomiędzy wielkością oczek (czym mniejsze tym lepsze zatrzymywanie zwierząt) a wymaganiami hydrologicznymi (czym mniejsze oczka tym łatwiejsze blokowanie przepływu</w:t>
      </w:r>
      <w:r w:rsidR="00705EC1" w:rsidRPr="007767D1">
        <w:rPr>
          <w:rFonts w:asciiTheme="minorHAnsi" w:hAnsiTheme="minorHAnsi" w:cstheme="minorHAnsi"/>
          <w:color w:val="000000"/>
          <w:szCs w:val="24"/>
          <w:lang w:eastAsia="pl-PL" w:bidi="pl-PL"/>
        </w:rPr>
        <w:t>). Wielkość oczek kraty (odstępów pomiędzy prętami) powinna być nie większa niż 2 cm, co zapewni zatrzymywanie dorosłych płazów</w:t>
      </w:r>
      <w:r w:rsidRPr="007767D1">
        <w:rPr>
          <w:rFonts w:asciiTheme="minorHAnsi" w:hAnsiTheme="minorHAnsi" w:cstheme="minorHAnsi"/>
          <w:color w:val="000000"/>
          <w:szCs w:val="24"/>
          <w:lang w:eastAsia="pl-PL" w:bidi="pl-PL"/>
        </w:rPr>
        <w:t>,</w:t>
      </w:r>
    </w:p>
    <w:p w14:paraId="0555B244" w14:textId="77777777" w:rsidR="003A29A3" w:rsidRPr="007767D1" w:rsidRDefault="003A29A3" w:rsidP="003A29A3">
      <w:pPr>
        <w:ind w:left="426" w:hanging="426"/>
        <w:rPr>
          <w:rFonts w:asciiTheme="minorHAnsi" w:hAnsiTheme="minorHAnsi" w:cstheme="minorHAnsi"/>
          <w:color w:val="000000"/>
          <w:szCs w:val="24"/>
          <w:lang w:eastAsia="pl-PL" w:bidi="pl-PL"/>
        </w:rPr>
      </w:pPr>
      <w:r w:rsidRPr="007767D1">
        <w:rPr>
          <w:rFonts w:asciiTheme="minorHAnsi" w:hAnsiTheme="minorHAnsi" w:cstheme="minorHAnsi"/>
          <w:color w:val="000000"/>
          <w:szCs w:val="24"/>
          <w:lang w:eastAsia="pl-PL" w:bidi="pl-PL"/>
        </w:rPr>
        <w:t>–</w:t>
      </w:r>
      <w:r w:rsidRPr="007767D1">
        <w:rPr>
          <w:rFonts w:asciiTheme="minorHAnsi" w:hAnsiTheme="minorHAnsi" w:cstheme="minorHAnsi"/>
          <w:color w:val="000000"/>
          <w:szCs w:val="24"/>
          <w:lang w:eastAsia="pl-PL" w:bidi="pl-PL"/>
        </w:rPr>
        <w:tab/>
        <w:t>w przypadku, gdy studnia lub niecka zlokalizowana jest bezpośrednio przy wlocie do przepustu, należy umożliwić zwierzętom swobodne przechodzenie przez przepust poprzez wykonanie pochylni z betonu,</w:t>
      </w:r>
    </w:p>
    <w:p w14:paraId="040BB65C" w14:textId="5B03C4F7" w:rsidR="003A29A3" w:rsidRPr="007767D1" w:rsidRDefault="003A29A3" w:rsidP="00D54438">
      <w:pPr>
        <w:ind w:left="426" w:hanging="426"/>
        <w:rPr>
          <w:rFonts w:asciiTheme="minorHAnsi" w:hAnsiTheme="minorHAnsi" w:cstheme="minorHAnsi"/>
          <w:szCs w:val="24"/>
        </w:rPr>
      </w:pPr>
      <w:r w:rsidRPr="007767D1">
        <w:rPr>
          <w:rFonts w:asciiTheme="minorHAnsi" w:hAnsiTheme="minorHAnsi" w:cstheme="minorHAnsi"/>
          <w:color w:val="000000"/>
          <w:szCs w:val="24"/>
          <w:lang w:eastAsia="pl-PL" w:bidi="pl-PL"/>
        </w:rPr>
        <w:t>–</w:t>
      </w:r>
      <w:r w:rsidRPr="007767D1">
        <w:rPr>
          <w:rFonts w:asciiTheme="minorHAnsi" w:hAnsiTheme="minorHAnsi" w:cstheme="minorHAnsi"/>
          <w:color w:val="000000"/>
          <w:szCs w:val="24"/>
          <w:lang w:eastAsia="pl-PL" w:bidi="pl-PL"/>
        </w:rPr>
        <w:tab/>
        <w:t>dwa razy w roku, tj. w okresie od 1 lutego do końca marca oraz w sierpniu lub wrześniu, przez cały okres eksploatacji drogi, należy prowadzić kontrole drożności rowów, studzienek i wpustów ulicznych, a także ich wykaszanie i czyszczenie</w:t>
      </w:r>
      <w:r w:rsidRPr="007767D1">
        <w:rPr>
          <w:rFonts w:asciiTheme="minorHAnsi" w:hAnsiTheme="minorHAnsi" w:cstheme="minorHAnsi"/>
          <w:szCs w:val="24"/>
        </w:rPr>
        <w:t>;”</w:t>
      </w:r>
      <w:r w:rsidR="00D54438" w:rsidRPr="007767D1">
        <w:rPr>
          <w:rFonts w:asciiTheme="minorHAnsi" w:hAnsiTheme="minorHAnsi" w:cstheme="minorHAnsi"/>
          <w:szCs w:val="24"/>
        </w:rPr>
        <w:t>;</w:t>
      </w:r>
    </w:p>
    <w:p w14:paraId="10D859FD" w14:textId="68839447" w:rsidR="007846D4" w:rsidRPr="007767D1" w:rsidRDefault="007846D4" w:rsidP="007846D4">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I.2.75 decyzji w brzmieniu:</w:t>
      </w:r>
    </w:p>
    <w:p w14:paraId="5700EA5E" w14:textId="29C2B8CF" w:rsidR="007846D4" w:rsidRPr="007767D1" w:rsidRDefault="007846D4" w:rsidP="007846D4">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W celu uniemożliwienia przedostawania się płazów na teren budowy, na czas budowy, miejsca na placu budowy, w których nadzór przyrodniczy stwierdził możliwość ewentualnej obecności herpetofauny należy wygrodzić tymczasowymi plotkami, siatkami lub folią (materiały muszą być odporne na działanie warunków atmosferycznych) wysokości min. 50 cm osadzonymi w gruncie na głębokość dalszych 30 cm. Górna krawędź płotka, siatki lub folii winna kończyć się 10 cm przewieszką w stronę przeciwną do drogi. Drogi wjazdowe na budowy, przy których ciągłość płotków musi być przerwana, powinny być zabezpieczone tzw. za wrotkami zwróconymi w stronę terenu nienależącego do placu budowy. Zawrotka powinna mieć długość 7</w:t>
      </w:r>
      <w:r w:rsidR="0079352D" w:rsidRPr="007767D1">
        <w:rPr>
          <w:rFonts w:asciiTheme="minorHAnsi" w:hAnsiTheme="minorHAnsi" w:cstheme="minorHAnsi"/>
          <w:color w:val="000000"/>
          <w:szCs w:val="24"/>
          <w:lang w:eastAsia="pl-PL" w:bidi="pl-PL"/>
        </w:rPr>
        <w:t>0÷</w:t>
      </w:r>
      <w:r w:rsidRPr="007767D1">
        <w:rPr>
          <w:rFonts w:asciiTheme="minorHAnsi" w:hAnsiTheme="minorHAnsi" w:cstheme="minorHAnsi"/>
          <w:color w:val="000000"/>
          <w:szCs w:val="24"/>
          <w:lang w:eastAsia="pl-PL" w:bidi="pl-PL"/>
        </w:rPr>
        <w:t>80 cm i odstęp między równolegle biegnącymi częściami 30</w:t>
      </w:r>
      <w:r w:rsidR="0079352D" w:rsidRPr="007767D1">
        <w:rPr>
          <w:rFonts w:asciiTheme="minorHAnsi" w:hAnsiTheme="minorHAnsi" w:cstheme="minorHAnsi"/>
          <w:color w:val="000000"/>
          <w:szCs w:val="24"/>
          <w:lang w:eastAsia="pl-PL" w:bidi="pl-PL"/>
        </w:rPr>
        <w:t>÷</w:t>
      </w:r>
      <w:r w:rsidRPr="007767D1">
        <w:rPr>
          <w:rFonts w:asciiTheme="minorHAnsi" w:hAnsiTheme="minorHAnsi" w:cstheme="minorHAnsi"/>
          <w:color w:val="000000"/>
          <w:szCs w:val="24"/>
          <w:lang w:eastAsia="pl-PL" w:bidi="pl-PL"/>
        </w:rPr>
        <w:t xml:space="preserve">50 cm. Wygrodzenie, niezależnie od powyższego, zamontować na następujących odcinkach: 27+900 </w:t>
      </w:r>
      <w:r w:rsidRPr="007767D1">
        <w:rPr>
          <w:rFonts w:asciiTheme="minorHAnsi" w:hAnsiTheme="minorHAnsi" w:cstheme="minorHAnsi"/>
          <w:color w:val="000000"/>
          <w:szCs w:val="24"/>
          <w:rtl/>
          <w:lang w:eastAsia="pl-PL" w:bidi="he-IL"/>
        </w:rPr>
        <w:t>–</w:t>
      </w:r>
      <w:r w:rsidRPr="007767D1">
        <w:rPr>
          <w:rFonts w:asciiTheme="minorHAnsi" w:hAnsiTheme="minorHAnsi" w:cstheme="minorHAnsi"/>
          <w:color w:val="000000"/>
          <w:szCs w:val="24"/>
          <w:lang w:eastAsia="pl-PL" w:bidi="pl-PL"/>
        </w:rPr>
        <w:t xml:space="preserve"> 28+450; 45+650 </w:t>
      </w:r>
      <w:r w:rsidR="0079352D" w:rsidRPr="007767D1">
        <w:rPr>
          <w:rFonts w:asciiTheme="minorHAnsi" w:hAnsiTheme="minorHAnsi" w:cstheme="minorHAnsi"/>
          <w:color w:val="000000"/>
          <w:szCs w:val="24"/>
          <w:rtl/>
          <w:lang w:eastAsia="pl-PL" w:bidi="he-IL"/>
        </w:rPr>
        <w:t>–</w:t>
      </w:r>
      <w:r w:rsidRPr="007767D1">
        <w:rPr>
          <w:rFonts w:asciiTheme="minorHAnsi" w:hAnsiTheme="minorHAnsi" w:cstheme="minorHAnsi"/>
          <w:color w:val="000000"/>
          <w:szCs w:val="24"/>
          <w:lang w:eastAsia="pl-PL" w:bidi="pl-PL"/>
        </w:rPr>
        <w:t xml:space="preserve"> 46+250; 46+800 </w:t>
      </w:r>
      <w:r w:rsidR="0079352D" w:rsidRPr="007767D1">
        <w:rPr>
          <w:rFonts w:asciiTheme="minorHAnsi" w:hAnsiTheme="minorHAnsi" w:cstheme="minorHAnsi"/>
          <w:color w:val="000000"/>
          <w:szCs w:val="24"/>
          <w:lang w:eastAsia="pl-PL" w:bidi="pl-PL"/>
        </w:rPr>
        <w:t>– 47+400 w ciągu DK91; 3+700 –</w:t>
      </w:r>
      <w:r w:rsidRPr="007767D1">
        <w:rPr>
          <w:rFonts w:asciiTheme="minorHAnsi" w:hAnsiTheme="minorHAnsi" w:cstheme="minorHAnsi"/>
          <w:color w:val="000000"/>
          <w:szCs w:val="24"/>
          <w:lang w:eastAsia="pl-PL" w:bidi="pl-PL"/>
        </w:rPr>
        <w:t xml:space="preserve"> 4+500 w ciągu DK42</w:t>
      </w:r>
      <w:r w:rsidRPr="007767D1">
        <w:rPr>
          <w:rFonts w:asciiTheme="minorHAnsi" w:hAnsiTheme="minorHAnsi" w:cstheme="minorHAnsi"/>
          <w:szCs w:val="24"/>
        </w:rPr>
        <w:t>;”</w:t>
      </w:r>
    </w:p>
    <w:p w14:paraId="592BFF79" w14:textId="77777777" w:rsidR="007846D4" w:rsidRPr="007767D1" w:rsidRDefault="007846D4" w:rsidP="007846D4">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0387A9B9" w14:textId="5CB7778E" w:rsidR="00714E63" w:rsidRPr="007767D1" w:rsidRDefault="00714E63" w:rsidP="00714E63">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I.2.76 decyzji w brzmieniu:</w:t>
      </w:r>
    </w:p>
    <w:p w14:paraId="0686CA92" w14:textId="6D8B61DE" w:rsidR="00714E63" w:rsidRPr="007767D1" w:rsidRDefault="00714E63" w:rsidP="00714E63">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W przypadku wystąpienia dodatkowego zagrożenia stwierdzonego przez nadzór przyrodniczy należy wprowadzić ogrodzenia również w miejscach wskazywanych na bieżąco przez nadzór przyrodniczy</w:t>
      </w:r>
      <w:r w:rsidRPr="007767D1">
        <w:rPr>
          <w:rFonts w:asciiTheme="minorHAnsi" w:hAnsiTheme="minorHAnsi" w:cstheme="minorHAnsi"/>
          <w:szCs w:val="24"/>
        </w:rPr>
        <w:t>;”</w:t>
      </w:r>
    </w:p>
    <w:p w14:paraId="6EED16A9" w14:textId="306CE515" w:rsidR="00714E63" w:rsidRPr="007767D1" w:rsidRDefault="0079352D" w:rsidP="0076578B">
      <w:pPr>
        <w:spacing w:after="120"/>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0D32D5D9" w14:textId="6DDBFA30" w:rsidR="00BF58A0" w:rsidRPr="007767D1" w:rsidRDefault="00BF58A0" w:rsidP="00BF58A0">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I.2.79 decyzji w brzmieniu:</w:t>
      </w:r>
    </w:p>
    <w:p w14:paraId="72428D2B" w14:textId="365BAEC4" w:rsidR="00BF58A0" w:rsidRPr="007767D1" w:rsidRDefault="00BF58A0" w:rsidP="00BF58A0">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Prace budowlane prowadzone w okolicach cieków prowadzić w taki sposób, aby wszystkie związane z wodą gatunki zwierząt miały możliwość swobodnego przemieszczania się wzdłuż cieku</w:t>
      </w:r>
      <w:r w:rsidRPr="007767D1">
        <w:rPr>
          <w:rFonts w:asciiTheme="minorHAnsi" w:hAnsiTheme="minorHAnsi" w:cstheme="minorHAnsi"/>
          <w:szCs w:val="24"/>
        </w:rPr>
        <w:t>;”</w:t>
      </w:r>
    </w:p>
    <w:p w14:paraId="5BB03C9D" w14:textId="53433CC6" w:rsidR="00BF58A0" w:rsidRPr="007767D1" w:rsidRDefault="0079352D" w:rsidP="00BF58A0">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7964C76E" w14:textId="3E82E03E" w:rsidR="00735752" w:rsidRPr="007767D1" w:rsidRDefault="00735752" w:rsidP="00735752">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lastRenderedPageBreak/>
        <w:t>uchylam punkt I.2.80 decyzji w brzmieniu:</w:t>
      </w:r>
    </w:p>
    <w:p w14:paraId="2A43CF7B" w14:textId="7F3C9F65" w:rsidR="00735752" w:rsidRPr="007767D1" w:rsidRDefault="00735752" w:rsidP="00735752">
      <w:pPr>
        <w:ind w:firstLine="0"/>
        <w:rPr>
          <w:rFonts w:asciiTheme="minorHAnsi" w:hAnsiTheme="minorHAnsi" w:cstheme="minorHAnsi"/>
          <w:szCs w:val="24"/>
        </w:rPr>
      </w:pPr>
      <w:r w:rsidRPr="007767D1">
        <w:rPr>
          <w:rFonts w:asciiTheme="minorHAnsi" w:hAnsiTheme="minorHAnsi" w:cstheme="minorHAnsi"/>
          <w:szCs w:val="24"/>
        </w:rPr>
        <w:t>„Prace związane z budową mostu nad rzeką Wartą prowadzić w taki sposób, by pod obiektem zachować maksymalną ilość istniejącej zieleni;”</w:t>
      </w:r>
    </w:p>
    <w:p w14:paraId="49F99874" w14:textId="55C31D15" w:rsidR="00735752" w:rsidRPr="007767D1" w:rsidRDefault="00690796" w:rsidP="00735752">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442AEFE1" w14:textId="04C2725E" w:rsidR="007869C3" w:rsidRPr="007767D1" w:rsidRDefault="007869C3" w:rsidP="007869C3">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I.2.83 decyzji w brzmieniu:</w:t>
      </w:r>
    </w:p>
    <w:p w14:paraId="3E415298" w14:textId="78B44910" w:rsidR="007869C3" w:rsidRPr="007767D1" w:rsidRDefault="007869C3" w:rsidP="007869C3">
      <w:pPr>
        <w:ind w:firstLine="0"/>
        <w:rPr>
          <w:rFonts w:asciiTheme="minorHAnsi" w:hAnsiTheme="minorHAnsi" w:cstheme="minorHAnsi"/>
          <w:szCs w:val="24"/>
        </w:rPr>
      </w:pPr>
      <w:r w:rsidRPr="007767D1">
        <w:rPr>
          <w:rFonts w:asciiTheme="minorHAnsi" w:hAnsiTheme="minorHAnsi" w:cstheme="minorHAnsi"/>
          <w:szCs w:val="24"/>
        </w:rPr>
        <w:t>„</w:t>
      </w:r>
      <w:r w:rsidR="00A96EB9" w:rsidRPr="007767D1">
        <w:rPr>
          <w:rFonts w:asciiTheme="minorHAnsi" w:hAnsiTheme="minorHAnsi" w:cstheme="minorHAnsi"/>
          <w:color w:val="000000"/>
          <w:szCs w:val="24"/>
          <w:lang w:eastAsia="pl-PL" w:bidi="pl-PL"/>
        </w:rPr>
        <w:t>Kontrolować drożn</w:t>
      </w:r>
      <w:r w:rsidR="00982DA1" w:rsidRPr="007767D1">
        <w:rPr>
          <w:rFonts w:asciiTheme="minorHAnsi" w:hAnsiTheme="minorHAnsi" w:cstheme="minorHAnsi"/>
          <w:color w:val="000000"/>
          <w:szCs w:val="24"/>
          <w:lang w:eastAsia="pl-PL" w:bidi="pl-PL"/>
        </w:rPr>
        <w:t>ość zaprojektowanych przepustów</w:t>
      </w:r>
      <w:r w:rsidR="00A96EB9" w:rsidRPr="007767D1">
        <w:rPr>
          <w:rFonts w:asciiTheme="minorHAnsi" w:hAnsiTheme="minorHAnsi" w:cstheme="minorHAnsi"/>
          <w:color w:val="000000"/>
          <w:szCs w:val="24"/>
          <w:lang w:eastAsia="pl-PL" w:bidi="pl-PL"/>
        </w:rPr>
        <w:t xml:space="preserve"> (przejść dla zwierząt) poprzez usuwanie zbędnego materiału obcego, blokującego światło obiektu i przepustowość ekologiczną</w:t>
      </w:r>
      <w:r w:rsidRPr="007767D1">
        <w:rPr>
          <w:rFonts w:asciiTheme="minorHAnsi" w:hAnsiTheme="minorHAnsi" w:cstheme="minorHAnsi"/>
          <w:szCs w:val="24"/>
        </w:rPr>
        <w:t>;”</w:t>
      </w:r>
    </w:p>
    <w:p w14:paraId="0AD68352" w14:textId="103509A6" w:rsidR="007869C3" w:rsidRPr="007767D1" w:rsidRDefault="00982DA1" w:rsidP="007869C3">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4B5F0D51" w14:textId="49D30937" w:rsidR="00527FB2" w:rsidRPr="007767D1" w:rsidRDefault="00527FB2" w:rsidP="00527FB2">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I.2.86 decyzji w brzmieniu:</w:t>
      </w:r>
    </w:p>
    <w:p w14:paraId="188EC2B5" w14:textId="614BAAF2" w:rsidR="00527FB2" w:rsidRPr="007767D1" w:rsidRDefault="00527FB2" w:rsidP="00527FB2">
      <w:pPr>
        <w:ind w:firstLine="0"/>
        <w:rPr>
          <w:rFonts w:asciiTheme="minorHAnsi" w:hAnsiTheme="minorHAnsi" w:cstheme="minorHAnsi"/>
          <w:szCs w:val="24"/>
        </w:rPr>
      </w:pPr>
      <w:r w:rsidRPr="007767D1">
        <w:rPr>
          <w:rFonts w:asciiTheme="minorHAnsi" w:hAnsiTheme="minorHAnsi" w:cstheme="minorHAnsi"/>
          <w:szCs w:val="24"/>
        </w:rPr>
        <w:t>„W celu zmniejszenia stężenia chlorków</w:t>
      </w:r>
      <w:r w:rsidR="00D54438" w:rsidRPr="007767D1">
        <w:rPr>
          <w:rFonts w:asciiTheme="minorHAnsi" w:hAnsiTheme="minorHAnsi" w:cstheme="minorHAnsi"/>
          <w:szCs w:val="24"/>
        </w:rPr>
        <w:t xml:space="preserve"> w</w:t>
      </w:r>
      <w:r w:rsidRPr="007767D1">
        <w:rPr>
          <w:rFonts w:asciiTheme="minorHAnsi" w:hAnsiTheme="minorHAnsi" w:cstheme="minorHAnsi"/>
          <w:szCs w:val="24"/>
        </w:rPr>
        <w:t xml:space="preserve"> ściekach drogowych należy racjonalnie stosować środki odladzające, zawierające chlorki, przestrzegać przepisów zimowego utrzymania dróg oraz usuwać śnieg z poboczy dróg;”</w:t>
      </w:r>
    </w:p>
    <w:p w14:paraId="37D04AE8" w14:textId="50110B16" w:rsidR="00527FB2" w:rsidRPr="007767D1" w:rsidRDefault="00527FB2" w:rsidP="00527FB2">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667B5B"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1D9BBB68" w14:textId="0819D38D" w:rsidR="00527FB2" w:rsidRPr="007767D1" w:rsidRDefault="00527FB2" w:rsidP="00527FB2">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I.2.87 decyzji w brzmieniu:</w:t>
      </w:r>
    </w:p>
    <w:p w14:paraId="7A71484A" w14:textId="552A3416" w:rsidR="00527FB2" w:rsidRPr="007767D1" w:rsidRDefault="00527FB2" w:rsidP="00527FB2">
      <w:pPr>
        <w:ind w:firstLine="0"/>
        <w:rPr>
          <w:rFonts w:asciiTheme="minorHAnsi" w:hAnsiTheme="minorHAnsi" w:cstheme="minorHAnsi"/>
          <w:szCs w:val="24"/>
        </w:rPr>
      </w:pPr>
      <w:r w:rsidRPr="007767D1">
        <w:rPr>
          <w:rFonts w:asciiTheme="minorHAnsi" w:hAnsiTheme="minorHAnsi" w:cstheme="minorHAnsi"/>
          <w:szCs w:val="24"/>
        </w:rPr>
        <w:t>„Na etapie eksploatacji inwestycji zarządca dróg powinien zapewnić stan funkcjonowania systemu odwodnienia dróg i urządzeń oczyszczających wody opadowe nie powodujący przekroczeń standardów jakości środowiska gruntowo-wodnego poza terenem, do którego zarządzający drogą posiada tytuł prawny;”</w:t>
      </w:r>
    </w:p>
    <w:p w14:paraId="66EF31F8" w14:textId="73B75F14" w:rsidR="00527FB2" w:rsidRPr="007767D1" w:rsidRDefault="00527FB2" w:rsidP="00527FB2">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667B5B" w:rsidRPr="007767D1">
        <w:rPr>
          <w:rFonts w:asciiTheme="minorHAnsi" w:hAnsiTheme="minorHAnsi" w:cstheme="minorHAnsi"/>
          <w:szCs w:val="24"/>
        </w:rPr>
        <w:t>pierwszej</w:t>
      </w:r>
      <w:r w:rsidRPr="007767D1">
        <w:rPr>
          <w:rFonts w:asciiTheme="minorHAnsi" w:hAnsiTheme="minorHAnsi" w:cstheme="minorHAnsi"/>
          <w:szCs w:val="24"/>
        </w:rPr>
        <w:t xml:space="preserve"> instancji w tym zakresie;</w:t>
      </w:r>
    </w:p>
    <w:p w14:paraId="1688AA88" w14:textId="58463A86" w:rsidR="00A96EB9" w:rsidRPr="007767D1" w:rsidRDefault="00A96EB9" w:rsidP="00A96EB9">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I.2.88 decyzji w brzmieniu:</w:t>
      </w:r>
    </w:p>
    <w:p w14:paraId="1402EBDD" w14:textId="57AFCFCA" w:rsidR="00A96EB9" w:rsidRPr="007767D1" w:rsidRDefault="00A96EB9" w:rsidP="00A96EB9">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color w:val="000000"/>
          <w:szCs w:val="24"/>
          <w:lang w:eastAsia="pl-PL" w:bidi="pl-PL"/>
        </w:rPr>
        <w:t xml:space="preserve">W celu minimalizacji oddziaływania akustycznego w miejscach, w których nie ma możliwości zastosowania ekranów akustycznych ze względu na brak miejsca </w:t>
      </w:r>
      <w:r w:rsidR="00D54438" w:rsidRPr="007767D1">
        <w:rPr>
          <w:rFonts w:asciiTheme="minorHAnsi" w:hAnsiTheme="minorHAnsi" w:cstheme="minorHAnsi"/>
          <w:color w:val="000000"/>
          <w:szCs w:val="24"/>
          <w:lang w:eastAsia="pl-PL" w:bidi="pl-PL"/>
        </w:rPr>
        <w:t>lub</w:t>
      </w:r>
      <w:r w:rsidRPr="007767D1">
        <w:rPr>
          <w:rFonts w:asciiTheme="minorHAnsi" w:hAnsiTheme="minorHAnsi" w:cstheme="minorHAnsi"/>
          <w:color w:val="000000"/>
          <w:szCs w:val="24"/>
          <w:lang w:eastAsia="pl-PL" w:bidi="pl-PL"/>
        </w:rPr>
        <w:t>, w których przewiduje się znaczną degradację ich skuteczności (zjazdy, skrzyżowania) zastosować tzw. cichą nawierzchnię drogową</w:t>
      </w:r>
      <w:r w:rsidRPr="007767D1">
        <w:rPr>
          <w:rFonts w:asciiTheme="minorHAnsi" w:hAnsiTheme="minorHAnsi" w:cstheme="minorHAnsi"/>
          <w:szCs w:val="24"/>
        </w:rPr>
        <w:t>;”</w:t>
      </w:r>
    </w:p>
    <w:p w14:paraId="4F1F4990" w14:textId="433A460E" w:rsidR="00A96EB9" w:rsidRPr="007767D1" w:rsidRDefault="00A96EB9" w:rsidP="00A96EB9">
      <w:pPr>
        <w:ind w:firstLine="0"/>
        <w:rPr>
          <w:rFonts w:asciiTheme="minorHAnsi" w:hAnsiTheme="minorHAnsi" w:cstheme="minorHAnsi"/>
          <w:szCs w:val="24"/>
        </w:rPr>
      </w:pPr>
      <w:r w:rsidRPr="007767D1">
        <w:rPr>
          <w:rFonts w:asciiTheme="minorHAnsi" w:hAnsiTheme="minorHAnsi" w:cstheme="minorHAnsi"/>
          <w:szCs w:val="24"/>
        </w:rPr>
        <w:t xml:space="preserve">i umarzam postępowanie </w:t>
      </w:r>
      <w:r w:rsidR="00667B5B" w:rsidRPr="007767D1">
        <w:rPr>
          <w:rFonts w:asciiTheme="minorHAnsi" w:hAnsiTheme="minorHAnsi" w:cstheme="minorHAnsi"/>
          <w:szCs w:val="24"/>
        </w:rPr>
        <w:t xml:space="preserve">pierwszej </w:t>
      </w:r>
      <w:r w:rsidRPr="007767D1">
        <w:rPr>
          <w:rFonts w:asciiTheme="minorHAnsi" w:hAnsiTheme="minorHAnsi" w:cstheme="minorHAnsi"/>
          <w:szCs w:val="24"/>
        </w:rPr>
        <w:t>instancji w tym zakresie;</w:t>
      </w:r>
    </w:p>
    <w:p w14:paraId="010BF6DD" w14:textId="0104B9A9" w:rsidR="0054225C" w:rsidRPr="007767D1" w:rsidRDefault="0054225C" w:rsidP="00DC3F06">
      <w:pPr>
        <w:pStyle w:val="Akapitzlist"/>
        <w:numPr>
          <w:ilvl w:val="0"/>
          <w:numId w:val="22"/>
        </w:numPr>
        <w:spacing w:before="120" w:line="312" w:lineRule="auto"/>
        <w:ind w:left="425" w:hanging="425"/>
        <w:rPr>
          <w:rFonts w:asciiTheme="minorHAnsi" w:hAnsiTheme="minorHAnsi" w:cstheme="minorHAnsi"/>
          <w:bCs/>
        </w:rPr>
      </w:pPr>
      <w:r w:rsidRPr="007767D1">
        <w:rPr>
          <w:rFonts w:asciiTheme="minorHAnsi" w:hAnsiTheme="minorHAnsi" w:cstheme="minorHAnsi"/>
          <w:bCs/>
        </w:rPr>
        <w:t>uchylam wstęp do wyliczenia w punkcie I.3 decyzji w brzmieniu:</w:t>
      </w:r>
    </w:p>
    <w:p w14:paraId="2D533EA5" w14:textId="608D7EF2" w:rsidR="0054225C" w:rsidRPr="007767D1" w:rsidRDefault="0054225C" w:rsidP="001315A4">
      <w:pPr>
        <w:ind w:firstLine="0"/>
        <w:rPr>
          <w:rFonts w:asciiTheme="minorHAnsi" w:hAnsiTheme="minorHAnsi" w:cstheme="minorHAnsi"/>
          <w:szCs w:val="24"/>
        </w:rPr>
      </w:pPr>
      <w:r w:rsidRPr="007767D1">
        <w:rPr>
          <w:rFonts w:asciiTheme="minorHAnsi" w:hAnsiTheme="minorHAnsi" w:cstheme="minorHAnsi"/>
          <w:szCs w:val="24"/>
        </w:rPr>
        <w:t>„Warunki dotyczące ochrony środowiska konieczne do uwzględnienia w dokumentacji wymaganej do wydania decyzji o pozwoleniu na budowę:”</w:t>
      </w:r>
    </w:p>
    <w:p w14:paraId="3CB55C7E" w14:textId="77777777" w:rsidR="0054225C" w:rsidRPr="007767D1" w:rsidRDefault="0054225C" w:rsidP="0054225C">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6E4922AE" w14:textId="1083BE9A" w:rsidR="0054225C" w:rsidRPr="007767D1" w:rsidRDefault="0054225C" w:rsidP="0054225C">
      <w:pPr>
        <w:ind w:firstLine="0"/>
        <w:rPr>
          <w:rFonts w:asciiTheme="minorHAnsi" w:hAnsiTheme="minorHAnsi" w:cstheme="minorHAnsi"/>
          <w:szCs w:val="24"/>
        </w:rPr>
      </w:pPr>
      <w:r w:rsidRPr="007767D1">
        <w:rPr>
          <w:rFonts w:asciiTheme="minorHAnsi" w:hAnsiTheme="minorHAnsi" w:cstheme="minorHAnsi"/>
          <w:szCs w:val="24"/>
        </w:rPr>
        <w:t>„Warunki dotyczące ochrony środowiska konieczne do uwzględnienia w dokumentacji wymaganej do wydania decyzji o zezwoleniu na realizację inwestycji drogowej:”</w:t>
      </w:r>
    </w:p>
    <w:p w14:paraId="42D3A1B1" w14:textId="084E637D" w:rsidR="00FE6A24" w:rsidRPr="007767D1" w:rsidRDefault="00FE6A24" w:rsidP="00DC3F06">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bCs/>
        </w:rPr>
        <w:t>uchylam punkt I.3.1 decyzji w brzmieniu:</w:t>
      </w:r>
    </w:p>
    <w:p w14:paraId="07E399BF" w14:textId="1B844D41" w:rsidR="000F783C" w:rsidRPr="007767D1" w:rsidRDefault="00FE6A24" w:rsidP="000F783C">
      <w:pPr>
        <w:ind w:firstLine="0"/>
        <w:rPr>
          <w:rFonts w:asciiTheme="minorHAnsi" w:hAnsiTheme="minorHAnsi" w:cstheme="minorHAnsi"/>
          <w:szCs w:val="24"/>
        </w:rPr>
      </w:pPr>
      <w:r w:rsidRPr="007767D1">
        <w:rPr>
          <w:rFonts w:asciiTheme="minorHAnsi" w:hAnsiTheme="minorHAnsi" w:cstheme="minorHAnsi"/>
          <w:szCs w:val="24"/>
        </w:rPr>
        <w:lastRenderedPageBreak/>
        <w:t>„Zaprojektować</w:t>
      </w:r>
      <w:r w:rsidR="000F783C" w:rsidRPr="007767D1">
        <w:rPr>
          <w:rFonts w:asciiTheme="minorHAnsi" w:hAnsiTheme="minorHAnsi" w:cstheme="minorHAnsi"/>
          <w:szCs w:val="24"/>
        </w:rPr>
        <w:t xml:space="preserve"> rozbudowę drogi krajowej nr 91 wraz z budową obwodnic miejscowości Srock, Rozprza, Kamieńsk (w ciągu DK 91) oraz miejscowości Radomsko (w ciągu DK42 i DK 91) o następujących parametrach technicznych:</w:t>
      </w:r>
    </w:p>
    <w:p w14:paraId="418DED55" w14:textId="4FFD0945" w:rsidR="000F783C" w:rsidRPr="007767D1" w:rsidRDefault="000F783C" w:rsidP="000F783C">
      <w:pPr>
        <w:ind w:left="426" w:hanging="426"/>
        <w:rPr>
          <w:rFonts w:asciiTheme="minorHAnsi" w:hAnsiTheme="minorHAnsi" w:cstheme="minorHAnsi"/>
          <w:szCs w:val="24"/>
        </w:rPr>
      </w:pPr>
      <w:r w:rsidRPr="007767D1">
        <w:rPr>
          <w:rFonts w:asciiTheme="minorHAnsi" w:hAnsiTheme="minorHAnsi" w:cstheme="minorHAnsi"/>
          <w:szCs w:val="24"/>
        </w:rPr>
        <w:t>a)</w:t>
      </w:r>
      <w:r w:rsidRPr="007767D1">
        <w:rPr>
          <w:rFonts w:asciiTheme="minorHAnsi" w:hAnsiTheme="minorHAnsi" w:cstheme="minorHAnsi"/>
          <w:szCs w:val="24"/>
        </w:rPr>
        <w:tab/>
        <w:t>klasa drogi: GP – główna ruchu przyspieszonego,</w:t>
      </w:r>
    </w:p>
    <w:p w14:paraId="7CD6B183" w14:textId="77777777" w:rsidR="000F783C" w:rsidRPr="007767D1" w:rsidRDefault="000F783C" w:rsidP="000F783C">
      <w:pPr>
        <w:ind w:left="426" w:hanging="426"/>
        <w:rPr>
          <w:rFonts w:asciiTheme="minorHAnsi" w:hAnsiTheme="minorHAnsi" w:cstheme="minorHAnsi"/>
          <w:szCs w:val="24"/>
        </w:rPr>
      </w:pPr>
      <w:r w:rsidRPr="007767D1">
        <w:rPr>
          <w:rFonts w:asciiTheme="minorHAnsi" w:hAnsiTheme="minorHAnsi" w:cstheme="minorHAnsi"/>
          <w:szCs w:val="24"/>
        </w:rPr>
        <w:t>b)</w:t>
      </w:r>
      <w:r w:rsidRPr="007767D1">
        <w:rPr>
          <w:rFonts w:asciiTheme="minorHAnsi" w:hAnsiTheme="minorHAnsi" w:cstheme="minorHAnsi"/>
          <w:szCs w:val="24"/>
        </w:rPr>
        <w:tab/>
        <w:t xml:space="preserve">prędkość projektowa: </w:t>
      </w:r>
      <w:proofErr w:type="spellStart"/>
      <w:r w:rsidRPr="007767D1">
        <w:rPr>
          <w:rFonts w:asciiTheme="minorHAnsi" w:hAnsiTheme="minorHAnsi" w:cstheme="minorHAnsi"/>
          <w:szCs w:val="24"/>
        </w:rPr>
        <w:t>Vp</w:t>
      </w:r>
      <w:proofErr w:type="spellEnd"/>
      <w:r w:rsidRPr="007767D1">
        <w:rPr>
          <w:rFonts w:asciiTheme="minorHAnsi" w:hAnsiTheme="minorHAnsi" w:cstheme="minorHAnsi"/>
          <w:szCs w:val="24"/>
        </w:rPr>
        <w:t xml:space="preserve"> = 60, 70 km/h,</w:t>
      </w:r>
    </w:p>
    <w:p w14:paraId="5364F469" w14:textId="77777777" w:rsidR="000F783C" w:rsidRPr="007767D1" w:rsidRDefault="000F783C" w:rsidP="000F783C">
      <w:pPr>
        <w:ind w:left="426" w:hanging="426"/>
        <w:rPr>
          <w:rFonts w:asciiTheme="minorHAnsi" w:hAnsiTheme="minorHAnsi" w:cstheme="minorHAnsi"/>
          <w:szCs w:val="24"/>
        </w:rPr>
      </w:pPr>
      <w:r w:rsidRPr="007767D1">
        <w:rPr>
          <w:rFonts w:asciiTheme="minorHAnsi" w:hAnsiTheme="minorHAnsi" w:cstheme="minorHAnsi"/>
          <w:szCs w:val="24"/>
        </w:rPr>
        <w:t>c)</w:t>
      </w:r>
      <w:r w:rsidRPr="007767D1">
        <w:rPr>
          <w:rFonts w:asciiTheme="minorHAnsi" w:hAnsiTheme="minorHAnsi" w:cstheme="minorHAnsi"/>
          <w:szCs w:val="24"/>
        </w:rPr>
        <w:tab/>
        <w:t>szerokość pasa ruchu: 3,50 m,</w:t>
      </w:r>
    </w:p>
    <w:p w14:paraId="630149DE" w14:textId="0EC3681B" w:rsidR="000F783C" w:rsidRPr="007767D1" w:rsidRDefault="000F783C" w:rsidP="000F783C">
      <w:pPr>
        <w:ind w:left="426" w:hanging="426"/>
        <w:rPr>
          <w:rFonts w:asciiTheme="minorHAnsi" w:hAnsiTheme="minorHAnsi" w:cstheme="minorHAnsi"/>
          <w:szCs w:val="24"/>
        </w:rPr>
      </w:pPr>
      <w:r w:rsidRPr="007767D1">
        <w:rPr>
          <w:rFonts w:asciiTheme="minorHAnsi" w:hAnsiTheme="minorHAnsi" w:cstheme="minorHAnsi"/>
          <w:szCs w:val="24"/>
        </w:rPr>
        <w:t>d)</w:t>
      </w:r>
      <w:r w:rsidRPr="007767D1">
        <w:rPr>
          <w:rFonts w:asciiTheme="minorHAnsi" w:hAnsiTheme="minorHAnsi" w:cstheme="minorHAnsi"/>
          <w:szCs w:val="24"/>
        </w:rPr>
        <w:tab/>
        <w:t>ilość pasów ruchu: 1</w:t>
      </w:r>
      <w:r w:rsidR="00D54438" w:rsidRPr="007767D1">
        <w:rPr>
          <w:rFonts w:asciiTheme="minorHAnsi" w:hAnsiTheme="minorHAnsi" w:cstheme="minorHAnsi"/>
          <w:szCs w:val="24"/>
        </w:rPr>
        <w:t xml:space="preserve"> × </w:t>
      </w:r>
      <w:r w:rsidRPr="007767D1">
        <w:rPr>
          <w:rFonts w:asciiTheme="minorHAnsi" w:hAnsiTheme="minorHAnsi" w:cstheme="minorHAnsi"/>
          <w:szCs w:val="24"/>
        </w:rPr>
        <w:t>2,</w:t>
      </w:r>
    </w:p>
    <w:p w14:paraId="437BAECD" w14:textId="77777777" w:rsidR="000F783C" w:rsidRPr="007767D1" w:rsidRDefault="000F783C" w:rsidP="000F783C">
      <w:pPr>
        <w:ind w:left="426" w:hanging="426"/>
        <w:rPr>
          <w:rFonts w:asciiTheme="minorHAnsi" w:hAnsiTheme="minorHAnsi" w:cstheme="minorHAnsi"/>
          <w:szCs w:val="24"/>
        </w:rPr>
      </w:pPr>
      <w:r w:rsidRPr="007767D1">
        <w:rPr>
          <w:rFonts w:asciiTheme="minorHAnsi" w:hAnsiTheme="minorHAnsi" w:cstheme="minorHAnsi"/>
          <w:szCs w:val="24"/>
        </w:rPr>
        <w:t>e)</w:t>
      </w:r>
      <w:r w:rsidRPr="007767D1">
        <w:rPr>
          <w:rFonts w:asciiTheme="minorHAnsi" w:hAnsiTheme="minorHAnsi" w:cstheme="minorHAnsi"/>
          <w:szCs w:val="24"/>
        </w:rPr>
        <w:tab/>
        <w:t>szerokość poboczy utwardzonych: 1,50 m,</w:t>
      </w:r>
    </w:p>
    <w:p w14:paraId="7AEDD08D" w14:textId="77777777" w:rsidR="000F783C" w:rsidRPr="007767D1" w:rsidRDefault="000F783C" w:rsidP="000F783C">
      <w:pPr>
        <w:ind w:left="426" w:hanging="426"/>
        <w:rPr>
          <w:rFonts w:asciiTheme="minorHAnsi" w:hAnsiTheme="minorHAnsi" w:cstheme="minorHAnsi"/>
          <w:szCs w:val="24"/>
        </w:rPr>
      </w:pPr>
      <w:r w:rsidRPr="007767D1">
        <w:rPr>
          <w:rFonts w:asciiTheme="minorHAnsi" w:hAnsiTheme="minorHAnsi" w:cstheme="minorHAnsi"/>
          <w:szCs w:val="24"/>
        </w:rPr>
        <w:t>f)</w:t>
      </w:r>
      <w:r w:rsidRPr="007767D1">
        <w:rPr>
          <w:rFonts w:asciiTheme="minorHAnsi" w:hAnsiTheme="minorHAnsi" w:cstheme="minorHAnsi"/>
          <w:szCs w:val="24"/>
        </w:rPr>
        <w:tab/>
        <w:t>szerokość opaski zewnętrznej: 0,50 m,</w:t>
      </w:r>
    </w:p>
    <w:p w14:paraId="1066A883" w14:textId="77777777" w:rsidR="000F783C" w:rsidRPr="007767D1" w:rsidRDefault="000F783C" w:rsidP="000F783C">
      <w:pPr>
        <w:ind w:left="426" w:hanging="426"/>
        <w:rPr>
          <w:rFonts w:asciiTheme="minorHAnsi" w:hAnsiTheme="minorHAnsi" w:cstheme="minorHAnsi"/>
          <w:szCs w:val="24"/>
        </w:rPr>
      </w:pPr>
      <w:r w:rsidRPr="007767D1">
        <w:rPr>
          <w:rFonts w:asciiTheme="minorHAnsi" w:hAnsiTheme="minorHAnsi" w:cstheme="minorHAnsi"/>
          <w:szCs w:val="24"/>
        </w:rPr>
        <w:t>g)</w:t>
      </w:r>
      <w:r w:rsidRPr="007767D1">
        <w:rPr>
          <w:rFonts w:asciiTheme="minorHAnsi" w:hAnsiTheme="minorHAnsi" w:cstheme="minorHAnsi"/>
          <w:szCs w:val="24"/>
        </w:rPr>
        <w:tab/>
        <w:t>pochylenie poprzeczne na ode. prostych: 2,0 %,</w:t>
      </w:r>
    </w:p>
    <w:p w14:paraId="4D5B63A9" w14:textId="77777777" w:rsidR="000F783C" w:rsidRPr="007767D1" w:rsidRDefault="000F783C" w:rsidP="000F783C">
      <w:pPr>
        <w:ind w:left="426" w:hanging="426"/>
        <w:rPr>
          <w:rFonts w:asciiTheme="minorHAnsi" w:hAnsiTheme="minorHAnsi" w:cstheme="minorHAnsi"/>
          <w:szCs w:val="24"/>
        </w:rPr>
      </w:pPr>
      <w:r w:rsidRPr="007767D1">
        <w:rPr>
          <w:rFonts w:asciiTheme="minorHAnsi" w:hAnsiTheme="minorHAnsi" w:cstheme="minorHAnsi"/>
          <w:szCs w:val="24"/>
        </w:rPr>
        <w:t>h)</w:t>
      </w:r>
      <w:r w:rsidRPr="007767D1">
        <w:rPr>
          <w:rFonts w:asciiTheme="minorHAnsi" w:hAnsiTheme="minorHAnsi" w:cstheme="minorHAnsi"/>
          <w:szCs w:val="24"/>
        </w:rPr>
        <w:tab/>
        <w:t xml:space="preserve">dopuszczalny nacisk osi pojazdu: 115 </w:t>
      </w:r>
      <w:proofErr w:type="spellStart"/>
      <w:r w:rsidRPr="007767D1">
        <w:rPr>
          <w:rFonts w:asciiTheme="minorHAnsi" w:hAnsiTheme="minorHAnsi" w:cstheme="minorHAnsi"/>
          <w:szCs w:val="24"/>
        </w:rPr>
        <w:t>kN</w:t>
      </w:r>
      <w:proofErr w:type="spellEnd"/>
      <w:r w:rsidRPr="007767D1">
        <w:rPr>
          <w:rFonts w:asciiTheme="minorHAnsi" w:hAnsiTheme="minorHAnsi" w:cstheme="minorHAnsi"/>
          <w:szCs w:val="24"/>
        </w:rPr>
        <w:t>/oś,</w:t>
      </w:r>
    </w:p>
    <w:p w14:paraId="424B5A33" w14:textId="5AD74BFC" w:rsidR="00FE6A24" w:rsidRPr="007767D1" w:rsidRDefault="000F783C" w:rsidP="000F783C">
      <w:pPr>
        <w:ind w:left="426" w:hanging="426"/>
        <w:rPr>
          <w:rFonts w:asciiTheme="minorHAnsi" w:hAnsiTheme="minorHAnsi" w:cstheme="minorHAnsi"/>
          <w:szCs w:val="24"/>
        </w:rPr>
      </w:pPr>
      <w:r w:rsidRPr="007767D1">
        <w:rPr>
          <w:rFonts w:asciiTheme="minorHAnsi" w:hAnsiTheme="minorHAnsi" w:cstheme="minorHAnsi"/>
          <w:szCs w:val="24"/>
        </w:rPr>
        <w:t>i)</w:t>
      </w:r>
      <w:r w:rsidRPr="007767D1">
        <w:rPr>
          <w:rFonts w:asciiTheme="minorHAnsi" w:hAnsiTheme="minorHAnsi" w:cstheme="minorHAnsi"/>
          <w:szCs w:val="24"/>
        </w:rPr>
        <w:tab/>
        <w:t>min. szerokość korony drogi : 11,00 m</w:t>
      </w:r>
    </w:p>
    <w:p w14:paraId="331EA7FD" w14:textId="5D867E52" w:rsidR="00FE6A24" w:rsidRPr="007767D1" w:rsidRDefault="00FE6A24" w:rsidP="001315A4">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1798342D" w14:textId="1747059C" w:rsidR="00FE6A24" w:rsidRPr="007767D1" w:rsidRDefault="00FE6A24" w:rsidP="00FE6A24">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bCs/>
        </w:rPr>
        <w:t>uchylam punkt I.3.2 decyzji w brzmieniu:</w:t>
      </w:r>
    </w:p>
    <w:p w14:paraId="6466BFA7" w14:textId="1E6A9D37" w:rsidR="000F783C" w:rsidRPr="007767D1" w:rsidRDefault="00FE6A24" w:rsidP="000F783C">
      <w:pPr>
        <w:ind w:firstLine="0"/>
        <w:rPr>
          <w:rFonts w:asciiTheme="minorHAnsi" w:hAnsiTheme="minorHAnsi" w:cstheme="minorHAnsi"/>
          <w:szCs w:val="24"/>
        </w:rPr>
      </w:pPr>
      <w:r w:rsidRPr="007767D1">
        <w:rPr>
          <w:rFonts w:asciiTheme="minorHAnsi" w:hAnsiTheme="minorHAnsi" w:cstheme="minorHAnsi"/>
          <w:szCs w:val="24"/>
        </w:rPr>
        <w:t>„Zaprojektować</w:t>
      </w:r>
      <w:r w:rsidR="000F783C" w:rsidRPr="007767D1">
        <w:rPr>
          <w:rFonts w:asciiTheme="minorHAnsi" w:hAnsiTheme="minorHAnsi" w:cstheme="minorHAnsi"/>
          <w:szCs w:val="24"/>
        </w:rPr>
        <w:t xml:space="preserve"> następujące obwodnice w ciągu drogi krajowej:</w:t>
      </w:r>
    </w:p>
    <w:p w14:paraId="54D34EE5" w14:textId="77777777" w:rsidR="000F783C" w:rsidRPr="007767D1" w:rsidRDefault="000F783C" w:rsidP="000F783C">
      <w:pPr>
        <w:ind w:left="426" w:hanging="426"/>
        <w:rPr>
          <w:rFonts w:asciiTheme="minorHAnsi" w:hAnsiTheme="minorHAnsi" w:cstheme="minorHAnsi"/>
          <w:szCs w:val="24"/>
        </w:rPr>
      </w:pPr>
      <w:r w:rsidRPr="007767D1">
        <w:rPr>
          <w:rFonts w:asciiTheme="minorHAnsi" w:hAnsiTheme="minorHAnsi" w:cstheme="minorHAnsi"/>
          <w:szCs w:val="24"/>
        </w:rPr>
        <w:t>a)</w:t>
      </w:r>
      <w:r w:rsidRPr="007767D1">
        <w:rPr>
          <w:rFonts w:asciiTheme="minorHAnsi" w:hAnsiTheme="minorHAnsi" w:cstheme="minorHAnsi"/>
          <w:szCs w:val="24"/>
        </w:rPr>
        <w:tab/>
        <w:t>obwodnica Srocka od km 0+670 drogi krajowej 91 do km 4+400 drogi krajowej 91,</w:t>
      </w:r>
    </w:p>
    <w:p w14:paraId="4986903E" w14:textId="77777777" w:rsidR="000F783C" w:rsidRPr="007767D1" w:rsidRDefault="000F783C" w:rsidP="000F783C">
      <w:pPr>
        <w:ind w:left="426" w:hanging="426"/>
        <w:rPr>
          <w:rFonts w:asciiTheme="minorHAnsi" w:hAnsiTheme="minorHAnsi" w:cstheme="minorHAnsi"/>
          <w:szCs w:val="24"/>
        </w:rPr>
      </w:pPr>
      <w:r w:rsidRPr="007767D1">
        <w:rPr>
          <w:rFonts w:asciiTheme="minorHAnsi" w:hAnsiTheme="minorHAnsi" w:cstheme="minorHAnsi"/>
          <w:szCs w:val="24"/>
        </w:rPr>
        <w:t>b)</w:t>
      </w:r>
      <w:r w:rsidRPr="007767D1">
        <w:rPr>
          <w:rFonts w:asciiTheme="minorHAnsi" w:hAnsiTheme="minorHAnsi" w:cstheme="minorHAnsi"/>
          <w:szCs w:val="24"/>
        </w:rPr>
        <w:tab/>
        <w:t>obwodnica Rozprzy od km 26+100 drogi krajowej 91 do km 37+250 drogi krajowej 91,</w:t>
      </w:r>
    </w:p>
    <w:p w14:paraId="4A586753" w14:textId="77777777" w:rsidR="000F783C" w:rsidRPr="007767D1" w:rsidRDefault="000F783C" w:rsidP="000F783C">
      <w:pPr>
        <w:ind w:left="426" w:hanging="426"/>
        <w:rPr>
          <w:rFonts w:asciiTheme="minorHAnsi" w:hAnsiTheme="minorHAnsi" w:cstheme="minorHAnsi"/>
          <w:szCs w:val="24"/>
        </w:rPr>
      </w:pPr>
      <w:r w:rsidRPr="007767D1">
        <w:rPr>
          <w:rFonts w:asciiTheme="minorHAnsi" w:hAnsiTheme="minorHAnsi" w:cstheme="minorHAnsi"/>
          <w:szCs w:val="24"/>
        </w:rPr>
        <w:t>c)</w:t>
      </w:r>
      <w:r w:rsidRPr="007767D1">
        <w:rPr>
          <w:rFonts w:asciiTheme="minorHAnsi" w:hAnsiTheme="minorHAnsi" w:cstheme="minorHAnsi"/>
          <w:szCs w:val="24"/>
        </w:rPr>
        <w:tab/>
        <w:t>obwodnica Kamieńska od km 43+260 drogi krajowej 91 do km 48+000 drogi krajowej 91,</w:t>
      </w:r>
    </w:p>
    <w:p w14:paraId="3C80BBF6" w14:textId="77777777" w:rsidR="000F783C" w:rsidRPr="007767D1" w:rsidRDefault="000F783C" w:rsidP="000F783C">
      <w:pPr>
        <w:ind w:left="426" w:hanging="426"/>
        <w:rPr>
          <w:rFonts w:asciiTheme="minorHAnsi" w:hAnsiTheme="minorHAnsi" w:cstheme="minorHAnsi"/>
          <w:szCs w:val="24"/>
        </w:rPr>
      </w:pPr>
      <w:r w:rsidRPr="007767D1">
        <w:rPr>
          <w:rFonts w:asciiTheme="minorHAnsi" w:hAnsiTheme="minorHAnsi" w:cstheme="minorHAnsi"/>
          <w:szCs w:val="24"/>
        </w:rPr>
        <w:t>d)</w:t>
      </w:r>
      <w:r w:rsidRPr="007767D1">
        <w:rPr>
          <w:rFonts w:asciiTheme="minorHAnsi" w:hAnsiTheme="minorHAnsi" w:cstheme="minorHAnsi"/>
          <w:szCs w:val="24"/>
        </w:rPr>
        <w:tab/>
        <w:t>obwodnica Radomska w ciągu drogi krajowej nr 91 od skrzyżowania z DK42 do km 64+800 drogi krajowej 91,</w:t>
      </w:r>
    </w:p>
    <w:p w14:paraId="45165D8B" w14:textId="098A30A6" w:rsidR="00FE6A24" w:rsidRPr="007767D1" w:rsidRDefault="000F783C" w:rsidP="000F783C">
      <w:pPr>
        <w:ind w:left="426" w:hanging="426"/>
        <w:rPr>
          <w:rFonts w:asciiTheme="minorHAnsi" w:hAnsiTheme="minorHAnsi" w:cstheme="minorHAnsi"/>
          <w:szCs w:val="24"/>
        </w:rPr>
      </w:pPr>
      <w:r w:rsidRPr="007767D1">
        <w:rPr>
          <w:rFonts w:asciiTheme="minorHAnsi" w:hAnsiTheme="minorHAnsi" w:cstheme="minorHAnsi"/>
          <w:szCs w:val="24"/>
        </w:rPr>
        <w:t>e)</w:t>
      </w:r>
      <w:r w:rsidRPr="007767D1">
        <w:rPr>
          <w:rFonts w:asciiTheme="minorHAnsi" w:hAnsiTheme="minorHAnsi" w:cstheme="minorHAnsi"/>
          <w:szCs w:val="24"/>
        </w:rPr>
        <w:tab/>
        <w:t>obwodnica Radomska w ciągu drogi krajowej nr 42 od skrzyżowania z DK91 do ok. km 146+080 drogi krajowej nr 42.</w:t>
      </w:r>
    </w:p>
    <w:p w14:paraId="060F6402" w14:textId="77777777" w:rsidR="00FE6A24" w:rsidRPr="007767D1" w:rsidRDefault="00FE6A24" w:rsidP="001315A4">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75828D82" w14:textId="410047EA" w:rsidR="00DC3F06" w:rsidRPr="007767D1" w:rsidRDefault="00DC3F06" w:rsidP="00DC3F06">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I.3.3 decyzji w brzmieniu:</w:t>
      </w:r>
    </w:p>
    <w:p w14:paraId="2C7BA3F2" w14:textId="255B64B4" w:rsidR="00DC3F06" w:rsidRPr="007767D1" w:rsidRDefault="00DC3F06" w:rsidP="00DC3F06">
      <w:pPr>
        <w:ind w:firstLine="0"/>
        <w:rPr>
          <w:rFonts w:asciiTheme="minorHAnsi" w:hAnsiTheme="minorHAnsi" w:cstheme="minorHAnsi"/>
          <w:szCs w:val="24"/>
        </w:rPr>
      </w:pPr>
      <w:r w:rsidRPr="007767D1">
        <w:rPr>
          <w:rFonts w:asciiTheme="minorHAnsi" w:hAnsiTheme="minorHAnsi" w:cstheme="minorHAnsi"/>
          <w:szCs w:val="24"/>
        </w:rPr>
        <w:t>„Zaprojektować przebudow</w:t>
      </w:r>
      <w:r w:rsidR="00C9210D" w:rsidRPr="007767D1">
        <w:rPr>
          <w:rFonts w:asciiTheme="minorHAnsi" w:hAnsiTheme="minorHAnsi" w:cstheme="minorHAnsi"/>
          <w:szCs w:val="24"/>
        </w:rPr>
        <w:t>ę</w:t>
      </w:r>
      <w:r w:rsidRPr="007767D1">
        <w:rPr>
          <w:rFonts w:asciiTheme="minorHAnsi" w:hAnsiTheme="minorHAnsi" w:cstheme="minorHAnsi"/>
          <w:szCs w:val="24"/>
        </w:rPr>
        <w:t xml:space="preserve"> mostu na rzece Warcie (ok. km 66+350 </w:t>
      </w:r>
      <w:r w:rsidR="00C9210D" w:rsidRPr="007767D1">
        <w:rPr>
          <w:rFonts w:asciiTheme="minorHAnsi" w:hAnsiTheme="minorHAnsi" w:cstheme="minorHAnsi"/>
          <w:szCs w:val="24"/>
        </w:rPr>
        <w:t>–</w:t>
      </w:r>
      <w:r w:rsidRPr="007767D1">
        <w:rPr>
          <w:rFonts w:asciiTheme="minorHAnsi" w:hAnsiTheme="minorHAnsi" w:cstheme="minorHAnsi"/>
          <w:szCs w:val="24"/>
        </w:rPr>
        <w:t xml:space="preserve"> 66+500), w celu dostosowania go do migracji dużych zwierząt;”</w:t>
      </w:r>
    </w:p>
    <w:p w14:paraId="1E4D4E29" w14:textId="77777777" w:rsidR="00DC3F06" w:rsidRPr="007767D1" w:rsidRDefault="00DC3F06" w:rsidP="00DC3F06">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16BC4D2B" w14:textId="3248E63F" w:rsidR="00DC3F06" w:rsidRPr="007767D1" w:rsidRDefault="00DC3F06" w:rsidP="001315A4">
      <w:pPr>
        <w:spacing w:after="120"/>
        <w:ind w:firstLine="0"/>
        <w:rPr>
          <w:rFonts w:asciiTheme="minorHAnsi" w:hAnsiTheme="minorHAnsi" w:cstheme="minorHAnsi"/>
          <w:szCs w:val="24"/>
        </w:rPr>
      </w:pPr>
      <w:r w:rsidRPr="007767D1">
        <w:rPr>
          <w:rFonts w:asciiTheme="minorHAnsi" w:hAnsiTheme="minorHAnsi" w:cstheme="minorHAnsi"/>
          <w:szCs w:val="24"/>
        </w:rPr>
        <w:t>„Zaprojektować przebudow</w:t>
      </w:r>
      <w:r w:rsidR="00817B34" w:rsidRPr="007767D1">
        <w:rPr>
          <w:rFonts w:asciiTheme="minorHAnsi" w:hAnsiTheme="minorHAnsi" w:cstheme="minorHAnsi"/>
          <w:szCs w:val="24"/>
        </w:rPr>
        <w:t>ę</w:t>
      </w:r>
      <w:r w:rsidRPr="007767D1">
        <w:rPr>
          <w:rFonts w:asciiTheme="minorHAnsi" w:hAnsiTheme="minorHAnsi" w:cstheme="minorHAnsi"/>
          <w:szCs w:val="24"/>
        </w:rPr>
        <w:t xml:space="preserve"> mostu na rzece Warcie (ok. km </w:t>
      </w:r>
      <w:r w:rsidR="00270971" w:rsidRPr="007767D1">
        <w:rPr>
          <w:rFonts w:asciiTheme="minorHAnsi" w:hAnsiTheme="minorHAnsi" w:cstheme="minorHAnsi"/>
          <w:szCs w:val="24"/>
        </w:rPr>
        <w:t>71+560 – 71+860</w:t>
      </w:r>
      <w:r w:rsidRPr="007767D1">
        <w:rPr>
          <w:rFonts w:asciiTheme="minorHAnsi" w:hAnsiTheme="minorHAnsi" w:cstheme="minorHAnsi"/>
          <w:szCs w:val="24"/>
        </w:rPr>
        <w:t>), w celu dostosowania go do migracji dużych zwierząt;”;</w:t>
      </w:r>
    </w:p>
    <w:p w14:paraId="0646B5E8" w14:textId="0FCF29BA" w:rsidR="00817B34" w:rsidRPr="007767D1" w:rsidRDefault="00817B34" w:rsidP="00817B34">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I.3.16 decyzji w brzmieniu:</w:t>
      </w:r>
    </w:p>
    <w:p w14:paraId="5E4F2A08" w14:textId="26E93A51" w:rsidR="00817B34" w:rsidRPr="007767D1" w:rsidRDefault="00817B34" w:rsidP="00817B34">
      <w:pPr>
        <w:ind w:firstLine="0"/>
        <w:rPr>
          <w:rFonts w:asciiTheme="minorHAnsi" w:hAnsiTheme="minorHAnsi" w:cstheme="minorHAnsi"/>
          <w:szCs w:val="24"/>
        </w:rPr>
      </w:pPr>
      <w:r w:rsidRPr="007767D1">
        <w:rPr>
          <w:rFonts w:asciiTheme="minorHAnsi" w:hAnsiTheme="minorHAnsi" w:cstheme="minorHAnsi"/>
          <w:szCs w:val="24"/>
        </w:rPr>
        <w:t>„Zaprojektować budowę przejść i przepustów dla zwierząt wraz z siecią ogrodzeń naprowadzających w lokalizacji podanej w poniższej tabeli:</w:t>
      </w:r>
    </w:p>
    <w:p w14:paraId="5C6EF5B6" w14:textId="1C0AC5E3" w:rsidR="00943A8C" w:rsidRPr="007767D1" w:rsidRDefault="00943A8C" w:rsidP="00817B34">
      <w:pPr>
        <w:ind w:firstLine="0"/>
        <w:rPr>
          <w:rFonts w:asciiTheme="minorHAnsi" w:hAnsiTheme="minorHAnsi" w:cstheme="minorHAnsi"/>
          <w:szCs w:val="24"/>
        </w:rPr>
      </w:pPr>
      <w:r w:rsidRPr="007767D1">
        <w:rPr>
          <w:rFonts w:asciiTheme="minorHAnsi" w:hAnsiTheme="minorHAnsi" w:cstheme="minorHAnsi"/>
          <w:szCs w:val="24"/>
        </w:rPr>
        <w:t>Tabela Przejścia i przepusty dla zwierząt</w:t>
      </w:r>
    </w:p>
    <w:tbl>
      <w:tblPr>
        <w:tblOverlap w:val="never"/>
        <w:tblW w:w="0" w:type="auto"/>
        <w:jc w:val="center"/>
        <w:tblCellMar>
          <w:left w:w="10" w:type="dxa"/>
          <w:right w:w="10" w:type="dxa"/>
        </w:tblCellMar>
        <w:tblLook w:val="04A0" w:firstRow="1" w:lastRow="0" w:firstColumn="1" w:lastColumn="0" w:noHBand="0" w:noVBand="1"/>
      </w:tblPr>
      <w:tblGrid>
        <w:gridCol w:w="405"/>
        <w:gridCol w:w="1797"/>
        <w:gridCol w:w="1133"/>
        <w:gridCol w:w="2476"/>
        <w:gridCol w:w="3249"/>
      </w:tblGrid>
      <w:tr w:rsidR="00CB7E42" w:rsidRPr="007767D1" w14:paraId="49767403" w14:textId="77777777" w:rsidTr="00943A8C">
        <w:trPr>
          <w:trHeight w:hRule="exact" w:val="454"/>
          <w:jc w:val="center"/>
        </w:trPr>
        <w:tc>
          <w:tcPr>
            <w:tcW w:w="0" w:type="auto"/>
            <w:tcBorders>
              <w:top w:val="single" w:sz="4" w:space="0" w:color="auto"/>
              <w:left w:val="single" w:sz="4" w:space="0" w:color="auto"/>
            </w:tcBorders>
            <w:shd w:val="clear" w:color="auto" w:fill="FFFFFF"/>
            <w:tcMar>
              <w:top w:w="28" w:type="dxa"/>
              <w:left w:w="28" w:type="dxa"/>
              <w:bottom w:w="28" w:type="dxa"/>
              <w:right w:w="28" w:type="dxa"/>
            </w:tcMar>
            <w:vAlign w:val="center"/>
          </w:tcPr>
          <w:p w14:paraId="3495E873"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bCs/>
                <w:sz w:val="24"/>
                <w:szCs w:val="24"/>
              </w:rPr>
              <w:t>L.p.</w:t>
            </w:r>
          </w:p>
        </w:tc>
        <w:tc>
          <w:tcPr>
            <w:tcW w:w="1797"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76035B84"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bCs/>
                <w:sz w:val="24"/>
                <w:szCs w:val="24"/>
              </w:rPr>
              <w:t>Typ obiektu</w:t>
            </w:r>
          </w:p>
        </w:tc>
        <w:tc>
          <w:tcPr>
            <w:tcW w:w="1133"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79DACBB0"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bCs/>
                <w:sz w:val="24"/>
                <w:szCs w:val="24"/>
              </w:rPr>
              <w:t>km</w:t>
            </w:r>
          </w:p>
        </w:tc>
        <w:tc>
          <w:tcPr>
            <w:tcW w:w="2476"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59C51F23"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bCs/>
                <w:sz w:val="24"/>
                <w:szCs w:val="24"/>
              </w:rPr>
              <w:t>Rodzaj obiektu</w:t>
            </w:r>
          </w:p>
        </w:tc>
        <w:tc>
          <w:tcPr>
            <w:tcW w:w="0" w:type="auto"/>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tcPr>
          <w:p w14:paraId="7A4879D2"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bCs/>
                <w:sz w:val="24"/>
                <w:szCs w:val="24"/>
              </w:rPr>
              <w:t>Minimalne wymiary</w:t>
            </w:r>
          </w:p>
        </w:tc>
      </w:tr>
      <w:tr w:rsidR="00CB7E42" w:rsidRPr="007767D1" w14:paraId="40A9ECCD" w14:textId="77777777" w:rsidTr="00943A8C">
        <w:trPr>
          <w:trHeight w:hRule="exact" w:val="1511"/>
          <w:jc w:val="center"/>
        </w:trPr>
        <w:tc>
          <w:tcPr>
            <w:tcW w:w="0" w:type="auto"/>
            <w:tcBorders>
              <w:top w:val="single" w:sz="4" w:space="0" w:color="auto"/>
              <w:left w:val="single" w:sz="4" w:space="0" w:color="auto"/>
            </w:tcBorders>
            <w:shd w:val="clear" w:color="auto" w:fill="FFFFFF"/>
            <w:tcMar>
              <w:top w:w="28" w:type="dxa"/>
              <w:left w:w="28" w:type="dxa"/>
              <w:bottom w:w="28" w:type="dxa"/>
              <w:right w:w="28" w:type="dxa"/>
            </w:tcMar>
            <w:vAlign w:val="center"/>
          </w:tcPr>
          <w:p w14:paraId="604D6158"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lastRenderedPageBreak/>
              <w:t>1</w:t>
            </w:r>
          </w:p>
        </w:tc>
        <w:tc>
          <w:tcPr>
            <w:tcW w:w="1797"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139C4709"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Przejście dla płazów i małych zwierząt</w:t>
            </w:r>
          </w:p>
        </w:tc>
        <w:tc>
          <w:tcPr>
            <w:tcW w:w="1133"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6D5DE47B"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1+492</w:t>
            </w:r>
          </w:p>
        </w:tc>
        <w:tc>
          <w:tcPr>
            <w:tcW w:w="2476"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46133613"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Zespolony z ciekiem</w:t>
            </w:r>
          </w:p>
        </w:tc>
        <w:tc>
          <w:tcPr>
            <w:tcW w:w="0" w:type="auto"/>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tcPr>
          <w:p w14:paraId="6A0E4640" w14:textId="3200DC6C" w:rsidR="00CB7E42" w:rsidRPr="007767D1" w:rsidRDefault="00CB7E42" w:rsidP="00CB7E42">
            <w:pPr>
              <w:pStyle w:val="Inne0"/>
              <w:shd w:val="clear" w:color="auto" w:fill="auto"/>
              <w:spacing w:line="240" w:lineRule="auto"/>
              <w:rPr>
                <w:rFonts w:asciiTheme="minorHAnsi" w:hAnsiTheme="minorHAnsi" w:cstheme="minorHAnsi"/>
                <w:sz w:val="24"/>
                <w:szCs w:val="24"/>
              </w:rPr>
            </w:pPr>
            <w:r w:rsidRPr="007767D1">
              <w:rPr>
                <w:rFonts w:asciiTheme="minorHAnsi" w:hAnsiTheme="minorHAnsi" w:cstheme="minorHAnsi"/>
                <w:sz w:val="24"/>
                <w:szCs w:val="24"/>
              </w:rPr>
              <w:t>Minimum 0,5 m przestrzeni dla migracji płazów i drobnych ssaków po każdej stronie cieku, przy zachowaniu minimalnej efektywnej wysokości 1,5 m</w:t>
            </w:r>
          </w:p>
        </w:tc>
      </w:tr>
      <w:tr w:rsidR="00CB7E42" w:rsidRPr="007767D1" w14:paraId="3874DDC2" w14:textId="77777777" w:rsidTr="00943A8C">
        <w:trPr>
          <w:trHeight w:hRule="exact" w:val="576"/>
          <w:jc w:val="center"/>
        </w:trPr>
        <w:tc>
          <w:tcPr>
            <w:tcW w:w="0" w:type="auto"/>
            <w:tcBorders>
              <w:top w:val="single" w:sz="4" w:space="0" w:color="auto"/>
              <w:left w:val="single" w:sz="4" w:space="0" w:color="auto"/>
            </w:tcBorders>
            <w:shd w:val="clear" w:color="auto" w:fill="FFFFFF"/>
            <w:tcMar>
              <w:top w:w="28" w:type="dxa"/>
              <w:left w:w="28" w:type="dxa"/>
              <w:bottom w:w="28" w:type="dxa"/>
              <w:right w:w="28" w:type="dxa"/>
            </w:tcMar>
            <w:vAlign w:val="center"/>
          </w:tcPr>
          <w:p w14:paraId="51EE4F5C"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2</w:t>
            </w:r>
          </w:p>
        </w:tc>
        <w:tc>
          <w:tcPr>
            <w:tcW w:w="1797"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3E6762ED"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Przejście dla średnich zwierząt</w:t>
            </w:r>
          </w:p>
        </w:tc>
        <w:tc>
          <w:tcPr>
            <w:tcW w:w="1133"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1F4AE428"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3+474</w:t>
            </w:r>
          </w:p>
        </w:tc>
        <w:tc>
          <w:tcPr>
            <w:tcW w:w="2476"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171FA601"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Zespolony z ciekiem</w:t>
            </w:r>
          </w:p>
        </w:tc>
        <w:tc>
          <w:tcPr>
            <w:tcW w:w="0" w:type="auto"/>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tcPr>
          <w:p w14:paraId="3430352D" w14:textId="797D809D" w:rsidR="00CB7E42" w:rsidRPr="007767D1" w:rsidRDefault="00CB7E42" w:rsidP="00D54438">
            <w:pPr>
              <w:pStyle w:val="Inne0"/>
              <w:shd w:val="clear" w:color="auto" w:fill="auto"/>
              <w:spacing w:line="240" w:lineRule="auto"/>
              <w:rPr>
                <w:rFonts w:asciiTheme="minorHAnsi" w:hAnsiTheme="minorHAnsi" w:cstheme="minorHAnsi"/>
                <w:sz w:val="24"/>
                <w:szCs w:val="24"/>
              </w:rPr>
            </w:pPr>
            <w:r w:rsidRPr="007767D1">
              <w:rPr>
                <w:rFonts w:asciiTheme="minorHAnsi" w:hAnsiTheme="minorHAnsi" w:cstheme="minorHAnsi"/>
                <w:sz w:val="24"/>
                <w:szCs w:val="24"/>
              </w:rPr>
              <w:t xml:space="preserve">2,5 m </w:t>
            </w:r>
            <w:r w:rsidR="00D54438" w:rsidRPr="007767D1">
              <w:rPr>
                <w:rFonts w:asciiTheme="minorHAnsi" w:hAnsiTheme="minorHAnsi" w:cstheme="minorHAnsi"/>
                <w:sz w:val="24"/>
                <w:szCs w:val="24"/>
              </w:rPr>
              <w:t>×</w:t>
            </w:r>
            <w:r w:rsidRPr="007767D1">
              <w:rPr>
                <w:rFonts w:asciiTheme="minorHAnsi" w:hAnsiTheme="minorHAnsi" w:cstheme="minorHAnsi"/>
                <w:sz w:val="24"/>
                <w:szCs w:val="24"/>
              </w:rPr>
              <w:t xml:space="preserve"> 9 m</w:t>
            </w:r>
          </w:p>
        </w:tc>
      </w:tr>
      <w:tr w:rsidR="00CB7E42" w:rsidRPr="007767D1" w14:paraId="102DA7C4" w14:textId="77777777" w:rsidTr="00943A8C">
        <w:trPr>
          <w:trHeight w:hRule="exact" w:val="1513"/>
          <w:jc w:val="center"/>
        </w:trPr>
        <w:tc>
          <w:tcPr>
            <w:tcW w:w="0" w:type="auto"/>
            <w:tcBorders>
              <w:top w:val="single" w:sz="4" w:space="0" w:color="auto"/>
              <w:left w:val="single" w:sz="4" w:space="0" w:color="auto"/>
            </w:tcBorders>
            <w:shd w:val="clear" w:color="auto" w:fill="FFFFFF"/>
            <w:tcMar>
              <w:top w:w="28" w:type="dxa"/>
              <w:left w:w="28" w:type="dxa"/>
              <w:bottom w:w="28" w:type="dxa"/>
              <w:right w:w="28" w:type="dxa"/>
            </w:tcMar>
            <w:vAlign w:val="center"/>
          </w:tcPr>
          <w:p w14:paraId="766C3038"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3</w:t>
            </w:r>
          </w:p>
        </w:tc>
        <w:tc>
          <w:tcPr>
            <w:tcW w:w="1797"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2F82BEE5"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Przejście dla płazów i małych zwierząt</w:t>
            </w:r>
          </w:p>
        </w:tc>
        <w:tc>
          <w:tcPr>
            <w:tcW w:w="1133"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45E2160E"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3+952</w:t>
            </w:r>
          </w:p>
        </w:tc>
        <w:tc>
          <w:tcPr>
            <w:tcW w:w="2476"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0D750024"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Zespolony z ciekiem</w:t>
            </w:r>
          </w:p>
        </w:tc>
        <w:tc>
          <w:tcPr>
            <w:tcW w:w="0" w:type="auto"/>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tcPr>
          <w:p w14:paraId="5C930B84" w14:textId="77777777" w:rsidR="00CB7E42" w:rsidRPr="007767D1" w:rsidRDefault="00CB7E42" w:rsidP="00CB7E42">
            <w:pPr>
              <w:pStyle w:val="Inne0"/>
              <w:shd w:val="clear" w:color="auto" w:fill="auto"/>
              <w:spacing w:line="240" w:lineRule="auto"/>
              <w:rPr>
                <w:rFonts w:asciiTheme="minorHAnsi" w:hAnsiTheme="minorHAnsi" w:cstheme="minorHAnsi"/>
                <w:sz w:val="24"/>
                <w:szCs w:val="24"/>
              </w:rPr>
            </w:pPr>
            <w:r w:rsidRPr="007767D1">
              <w:rPr>
                <w:rFonts w:asciiTheme="minorHAnsi" w:hAnsiTheme="minorHAnsi" w:cstheme="minorHAnsi"/>
                <w:sz w:val="24"/>
                <w:szCs w:val="24"/>
              </w:rPr>
              <w:t>Minimum 0,5 m przestrzeni dla migracji płazów i drobnych ssaków po każdej stronie cieku, przy zachowaniu minimalnej efektywnej wysokości 1,5 m</w:t>
            </w:r>
          </w:p>
        </w:tc>
      </w:tr>
      <w:tr w:rsidR="00CB7E42" w:rsidRPr="007767D1" w14:paraId="6F7ED50E" w14:textId="77777777" w:rsidTr="00943A8C">
        <w:trPr>
          <w:trHeight w:hRule="exact" w:val="1252"/>
          <w:jc w:val="center"/>
        </w:trPr>
        <w:tc>
          <w:tcPr>
            <w:tcW w:w="0" w:type="auto"/>
            <w:tcBorders>
              <w:top w:val="single" w:sz="4" w:space="0" w:color="auto"/>
              <w:left w:val="single" w:sz="4" w:space="0" w:color="auto"/>
            </w:tcBorders>
            <w:shd w:val="clear" w:color="auto" w:fill="FFFFFF"/>
            <w:tcMar>
              <w:top w:w="28" w:type="dxa"/>
              <w:left w:w="28" w:type="dxa"/>
              <w:bottom w:w="28" w:type="dxa"/>
              <w:right w:w="28" w:type="dxa"/>
            </w:tcMar>
            <w:vAlign w:val="center"/>
          </w:tcPr>
          <w:p w14:paraId="4289B164"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4</w:t>
            </w:r>
          </w:p>
        </w:tc>
        <w:tc>
          <w:tcPr>
            <w:tcW w:w="1797"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37672318"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System dolnych przejść dla płazów</w:t>
            </w:r>
          </w:p>
        </w:tc>
        <w:tc>
          <w:tcPr>
            <w:tcW w:w="1133"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0ABA1A6D" w14:textId="35A3B640"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 xml:space="preserve">28+050 </w:t>
            </w:r>
            <w:r w:rsidR="00943A8C" w:rsidRPr="007767D1">
              <w:rPr>
                <w:rFonts w:asciiTheme="minorHAnsi" w:hAnsiTheme="minorHAnsi" w:cstheme="minorHAnsi"/>
                <w:sz w:val="24"/>
                <w:szCs w:val="24"/>
              </w:rPr>
              <w:t>–</w:t>
            </w:r>
          </w:p>
          <w:p w14:paraId="20947EBF"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28+250</w:t>
            </w:r>
          </w:p>
        </w:tc>
        <w:tc>
          <w:tcPr>
            <w:tcW w:w="2476"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7BCF333C"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4 przepusty suche połączone ogrodzeniami naprowadzającymi dla płazów</w:t>
            </w:r>
          </w:p>
        </w:tc>
        <w:tc>
          <w:tcPr>
            <w:tcW w:w="0" w:type="auto"/>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tcPr>
          <w:p w14:paraId="56ED7A6F" w14:textId="5EBBF8B3" w:rsidR="00CB7E42" w:rsidRPr="007767D1" w:rsidRDefault="00CB7E42" w:rsidP="00D54438">
            <w:pPr>
              <w:pStyle w:val="Inne0"/>
              <w:shd w:val="clear" w:color="auto" w:fill="auto"/>
              <w:spacing w:line="240" w:lineRule="auto"/>
              <w:rPr>
                <w:rFonts w:asciiTheme="minorHAnsi" w:hAnsiTheme="minorHAnsi" w:cstheme="minorHAnsi"/>
                <w:sz w:val="24"/>
                <w:szCs w:val="24"/>
              </w:rPr>
            </w:pPr>
            <w:r w:rsidRPr="007767D1">
              <w:rPr>
                <w:rFonts w:asciiTheme="minorHAnsi" w:hAnsiTheme="minorHAnsi" w:cstheme="minorHAnsi"/>
                <w:sz w:val="24"/>
                <w:szCs w:val="24"/>
              </w:rPr>
              <w:t xml:space="preserve">0,5 m </w:t>
            </w:r>
            <w:r w:rsidR="00D54438" w:rsidRPr="007767D1">
              <w:rPr>
                <w:rFonts w:asciiTheme="minorHAnsi" w:hAnsiTheme="minorHAnsi" w:cstheme="minorHAnsi"/>
                <w:sz w:val="24"/>
                <w:szCs w:val="24"/>
              </w:rPr>
              <w:t>×</w:t>
            </w:r>
            <w:r w:rsidRPr="007767D1">
              <w:rPr>
                <w:rFonts w:asciiTheme="minorHAnsi" w:hAnsiTheme="minorHAnsi" w:cstheme="minorHAnsi"/>
                <w:sz w:val="24"/>
                <w:szCs w:val="24"/>
              </w:rPr>
              <w:t xml:space="preserve"> 0,75 m każdy</w:t>
            </w:r>
          </w:p>
        </w:tc>
      </w:tr>
      <w:tr w:rsidR="00CB7E42" w:rsidRPr="007767D1" w14:paraId="768C577F" w14:textId="77777777" w:rsidTr="00943A8C">
        <w:trPr>
          <w:trHeight w:hRule="exact" w:val="958"/>
          <w:jc w:val="center"/>
        </w:trPr>
        <w:tc>
          <w:tcPr>
            <w:tcW w:w="0" w:type="auto"/>
            <w:tcBorders>
              <w:top w:val="single" w:sz="4" w:space="0" w:color="auto"/>
              <w:left w:val="single" w:sz="4" w:space="0" w:color="auto"/>
            </w:tcBorders>
            <w:shd w:val="clear" w:color="auto" w:fill="FFFFFF"/>
            <w:tcMar>
              <w:top w:w="28" w:type="dxa"/>
              <w:left w:w="28" w:type="dxa"/>
              <w:bottom w:w="28" w:type="dxa"/>
              <w:right w:w="28" w:type="dxa"/>
            </w:tcMar>
            <w:vAlign w:val="center"/>
          </w:tcPr>
          <w:p w14:paraId="6FC06707"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5</w:t>
            </w:r>
          </w:p>
        </w:tc>
        <w:tc>
          <w:tcPr>
            <w:tcW w:w="1797"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433D7BF1"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Przejście dolne dla płazów i małych zwierząt</w:t>
            </w:r>
          </w:p>
        </w:tc>
        <w:tc>
          <w:tcPr>
            <w:tcW w:w="1133"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28C8A4E5"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29+840</w:t>
            </w:r>
          </w:p>
        </w:tc>
        <w:tc>
          <w:tcPr>
            <w:tcW w:w="2476"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346A9E96"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Przejście niezespolone z ciekiem</w:t>
            </w:r>
          </w:p>
        </w:tc>
        <w:tc>
          <w:tcPr>
            <w:tcW w:w="0" w:type="auto"/>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tcPr>
          <w:p w14:paraId="7952BF93" w14:textId="6C40D9FE" w:rsidR="00CB7E42" w:rsidRPr="007767D1" w:rsidRDefault="00CB7E42" w:rsidP="00CB7E42">
            <w:pPr>
              <w:pStyle w:val="Inne0"/>
              <w:shd w:val="clear" w:color="auto" w:fill="auto"/>
              <w:spacing w:line="240" w:lineRule="auto"/>
              <w:rPr>
                <w:rFonts w:asciiTheme="minorHAnsi" w:hAnsiTheme="minorHAnsi" w:cstheme="minorHAnsi"/>
                <w:sz w:val="24"/>
                <w:szCs w:val="24"/>
              </w:rPr>
            </w:pPr>
            <w:r w:rsidRPr="007767D1">
              <w:rPr>
                <w:rFonts w:asciiTheme="minorHAnsi" w:hAnsiTheme="minorHAnsi" w:cstheme="minorHAnsi"/>
                <w:sz w:val="24"/>
                <w:szCs w:val="24"/>
              </w:rPr>
              <w:t xml:space="preserve">1,5 m </w:t>
            </w:r>
            <w:r w:rsidR="00D54438" w:rsidRPr="007767D1">
              <w:rPr>
                <w:rFonts w:asciiTheme="minorHAnsi" w:hAnsiTheme="minorHAnsi" w:cstheme="minorHAnsi"/>
                <w:sz w:val="24"/>
                <w:szCs w:val="24"/>
              </w:rPr>
              <w:t>×</w:t>
            </w:r>
            <w:r w:rsidRPr="007767D1">
              <w:rPr>
                <w:rFonts w:asciiTheme="minorHAnsi" w:hAnsiTheme="minorHAnsi" w:cstheme="minorHAnsi"/>
                <w:sz w:val="24"/>
                <w:szCs w:val="24"/>
              </w:rPr>
              <w:t xml:space="preserve"> 2 m</w:t>
            </w:r>
          </w:p>
        </w:tc>
      </w:tr>
      <w:tr w:rsidR="00CB7E42" w:rsidRPr="007767D1" w14:paraId="11B91AA4" w14:textId="77777777" w:rsidTr="00943A8C">
        <w:trPr>
          <w:trHeight w:hRule="exact" w:val="580"/>
          <w:jc w:val="center"/>
        </w:trPr>
        <w:tc>
          <w:tcPr>
            <w:tcW w:w="0" w:type="auto"/>
            <w:tcBorders>
              <w:top w:val="single" w:sz="4" w:space="0" w:color="auto"/>
              <w:left w:val="single" w:sz="4" w:space="0" w:color="auto"/>
            </w:tcBorders>
            <w:shd w:val="clear" w:color="auto" w:fill="FFFFFF"/>
            <w:tcMar>
              <w:top w:w="28" w:type="dxa"/>
              <w:left w:w="28" w:type="dxa"/>
              <w:bottom w:w="28" w:type="dxa"/>
              <w:right w:w="28" w:type="dxa"/>
            </w:tcMar>
            <w:vAlign w:val="center"/>
          </w:tcPr>
          <w:p w14:paraId="01058EF6"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6</w:t>
            </w:r>
          </w:p>
        </w:tc>
        <w:tc>
          <w:tcPr>
            <w:tcW w:w="1797"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4D4A3587"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Przejście dolne dla średnich zwierząt</w:t>
            </w:r>
          </w:p>
        </w:tc>
        <w:tc>
          <w:tcPr>
            <w:tcW w:w="1133"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32F464CC"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31+650</w:t>
            </w:r>
          </w:p>
        </w:tc>
        <w:tc>
          <w:tcPr>
            <w:tcW w:w="2476"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64CBA280"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Zespolony z ciekiem</w:t>
            </w:r>
          </w:p>
        </w:tc>
        <w:tc>
          <w:tcPr>
            <w:tcW w:w="0" w:type="auto"/>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tcPr>
          <w:p w14:paraId="7325F1C5" w14:textId="0EF7E5DB" w:rsidR="00CB7E42" w:rsidRPr="007767D1" w:rsidRDefault="00CB7E42" w:rsidP="00CB7E42">
            <w:pPr>
              <w:pStyle w:val="Inne0"/>
              <w:shd w:val="clear" w:color="auto" w:fill="auto"/>
              <w:spacing w:line="240" w:lineRule="auto"/>
              <w:rPr>
                <w:rFonts w:asciiTheme="minorHAnsi" w:hAnsiTheme="minorHAnsi" w:cstheme="minorHAnsi"/>
                <w:sz w:val="24"/>
                <w:szCs w:val="24"/>
              </w:rPr>
            </w:pPr>
            <w:r w:rsidRPr="007767D1">
              <w:rPr>
                <w:rFonts w:asciiTheme="minorHAnsi" w:hAnsiTheme="minorHAnsi" w:cstheme="minorHAnsi"/>
                <w:sz w:val="24"/>
                <w:szCs w:val="24"/>
              </w:rPr>
              <w:t xml:space="preserve">2,5 m </w:t>
            </w:r>
            <w:r w:rsidR="00D54438" w:rsidRPr="007767D1">
              <w:rPr>
                <w:rFonts w:asciiTheme="minorHAnsi" w:hAnsiTheme="minorHAnsi" w:cstheme="minorHAnsi"/>
                <w:sz w:val="24"/>
                <w:szCs w:val="24"/>
              </w:rPr>
              <w:t>×</w:t>
            </w:r>
            <w:r w:rsidRPr="007767D1">
              <w:rPr>
                <w:rFonts w:asciiTheme="minorHAnsi" w:hAnsiTheme="minorHAnsi" w:cstheme="minorHAnsi"/>
                <w:sz w:val="24"/>
                <w:szCs w:val="24"/>
              </w:rPr>
              <w:t xml:space="preserve"> 9 m</w:t>
            </w:r>
          </w:p>
        </w:tc>
      </w:tr>
      <w:tr w:rsidR="00CB7E42" w:rsidRPr="007767D1" w14:paraId="217DE29D" w14:textId="77777777" w:rsidTr="00943A8C">
        <w:trPr>
          <w:trHeight w:hRule="exact" w:val="1647"/>
          <w:jc w:val="center"/>
        </w:trPr>
        <w:tc>
          <w:tcPr>
            <w:tcW w:w="0" w:type="auto"/>
            <w:tcBorders>
              <w:top w:val="single" w:sz="4" w:space="0" w:color="auto"/>
              <w:left w:val="single" w:sz="4" w:space="0" w:color="auto"/>
            </w:tcBorders>
            <w:shd w:val="clear" w:color="auto" w:fill="FFFFFF"/>
            <w:tcMar>
              <w:top w:w="28" w:type="dxa"/>
              <w:left w:w="28" w:type="dxa"/>
              <w:bottom w:w="28" w:type="dxa"/>
              <w:right w:w="28" w:type="dxa"/>
            </w:tcMar>
            <w:vAlign w:val="center"/>
          </w:tcPr>
          <w:p w14:paraId="053FB3AA"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7</w:t>
            </w:r>
          </w:p>
        </w:tc>
        <w:tc>
          <w:tcPr>
            <w:tcW w:w="1797"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77DC2911"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System dolnych przejść dla płazów</w:t>
            </w:r>
          </w:p>
        </w:tc>
        <w:tc>
          <w:tcPr>
            <w:tcW w:w="1133"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542066BD" w14:textId="15096A12"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45+850</w:t>
            </w:r>
            <w:r w:rsidR="00943A8C" w:rsidRPr="007767D1">
              <w:rPr>
                <w:rFonts w:asciiTheme="minorHAnsi" w:hAnsiTheme="minorHAnsi" w:cstheme="minorHAnsi"/>
                <w:sz w:val="24"/>
                <w:szCs w:val="24"/>
              </w:rPr>
              <w:t xml:space="preserve"> –</w:t>
            </w:r>
          </w:p>
          <w:p w14:paraId="7A123A59"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46+050</w:t>
            </w:r>
          </w:p>
        </w:tc>
        <w:tc>
          <w:tcPr>
            <w:tcW w:w="2476"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2855526F"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5 rozmieszczonych co</w:t>
            </w:r>
          </w:p>
          <w:p w14:paraId="6C482797"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50 m przepustów suchych połączonych ogrodzeniami naprowadzającymi dla płazów</w:t>
            </w:r>
          </w:p>
        </w:tc>
        <w:tc>
          <w:tcPr>
            <w:tcW w:w="0" w:type="auto"/>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tcPr>
          <w:p w14:paraId="2723BFB2" w14:textId="5739AA58" w:rsidR="00CB7E42" w:rsidRPr="007767D1" w:rsidRDefault="00CB7E42" w:rsidP="00CB7E42">
            <w:pPr>
              <w:pStyle w:val="Inne0"/>
              <w:shd w:val="clear" w:color="auto" w:fill="auto"/>
              <w:spacing w:line="240" w:lineRule="auto"/>
              <w:rPr>
                <w:rFonts w:asciiTheme="minorHAnsi" w:hAnsiTheme="minorHAnsi" w:cstheme="minorHAnsi"/>
                <w:sz w:val="24"/>
                <w:szCs w:val="24"/>
              </w:rPr>
            </w:pPr>
            <w:r w:rsidRPr="007767D1">
              <w:rPr>
                <w:rFonts w:asciiTheme="minorHAnsi" w:hAnsiTheme="minorHAnsi" w:cstheme="minorHAnsi"/>
                <w:sz w:val="24"/>
                <w:szCs w:val="24"/>
              </w:rPr>
              <w:t xml:space="preserve">0,5 m </w:t>
            </w:r>
            <w:r w:rsidR="00D54438" w:rsidRPr="007767D1">
              <w:rPr>
                <w:rFonts w:asciiTheme="minorHAnsi" w:hAnsiTheme="minorHAnsi" w:cstheme="minorHAnsi"/>
                <w:sz w:val="24"/>
                <w:szCs w:val="24"/>
              </w:rPr>
              <w:t>×</w:t>
            </w:r>
            <w:r w:rsidRPr="007767D1">
              <w:rPr>
                <w:rFonts w:asciiTheme="minorHAnsi" w:hAnsiTheme="minorHAnsi" w:cstheme="minorHAnsi"/>
                <w:sz w:val="24"/>
                <w:szCs w:val="24"/>
              </w:rPr>
              <w:t xml:space="preserve"> 0,75 m każdy</w:t>
            </w:r>
          </w:p>
        </w:tc>
      </w:tr>
      <w:tr w:rsidR="00CB7E42" w:rsidRPr="007767D1" w14:paraId="6AD1D66E" w14:textId="77777777" w:rsidTr="00943A8C">
        <w:trPr>
          <w:trHeight w:hRule="exact" w:val="1515"/>
          <w:jc w:val="center"/>
        </w:trPr>
        <w:tc>
          <w:tcPr>
            <w:tcW w:w="0" w:type="auto"/>
            <w:tcBorders>
              <w:top w:val="single" w:sz="4" w:space="0" w:color="auto"/>
              <w:left w:val="single" w:sz="4" w:space="0" w:color="auto"/>
            </w:tcBorders>
            <w:shd w:val="clear" w:color="auto" w:fill="FFFFFF"/>
            <w:tcMar>
              <w:top w:w="28" w:type="dxa"/>
              <w:left w:w="28" w:type="dxa"/>
              <w:bottom w:w="28" w:type="dxa"/>
              <w:right w:w="28" w:type="dxa"/>
            </w:tcMar>
            <w:vAlign w:val="center"/>
          </w:tcPr>
          <w:p w14:paraId="756B576E"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8</w:t>
            </w:r>
          </w:p>
        </w:tc>
        <w:tc>
          <w:tcPr>
            <w:tcW w:w="1797"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32061238"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System dolnych przejść dla płazów</w:t>
            </w:r>
          </w:p>
        </w:tc>
        <w:tc>
          <w:tcPr>
            <w:tcW w:w="1133"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2DF5C08B" w14:textId="77D5386E"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 xml:space="preserve">47+000 </w:t>
            </w:r>
            <w:r w:rsidR="00943A8C" w:rsidRPr="007767D1">
              <w:rPr>
                <w:rFonts w:asciiTheme="minorHAnsi" w:hAnsiTheme="minorHAnsi" w:cstheme="minorHAnsi"/>
                <w:sz w:val="24"/>
                <w:szCs w:val="24"/>
              </w:rPr>
              <w:t>–</w:t>
            </w:r>
          </w:p>
          <w:p w14:paraId="47E851F0"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47+200</w:t>
            </w:r>
          </w:p>
        </w:tc>
        <w:tc>
          <w:tcPr>
            <w:tcW w:w="2476"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369C3BEE" w14:textId="27474019" w:rsidR="00CB7E42" w:rsidRPr="007767D1" w:rsidRDefault="00CB7E42" w:rsidP="00943A8C">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4 rozmieszczone co 50 m przepusty suche połączone ogrodzeniami naprowadzającymi d</w:t>
            </w:r>
            <w:r w:rsidR="00943A8C" w:rsidRPr="007767D1">
              <w:rPr>
                <w:rFonts w:asciiTheme="minorHAnsi" w:hAnsiTheme="minorHAnsi" w:cstheme="minorHAnsi"/>
                <w:sz w:val="24"/>
                <w:szCs w:val="24"/>
              </w:rPr>
              <w:t>l</w:t>
            </w:r>
            <w:r w:rsidRPr="007767D1">
              <w:rPr>
                <w:rFonts w:asciiTheme="minorHAnsi" w:hAnsiTheme="minorHAnsi" w:cstheme="minorHAnsi"/>
                <w:sz w:val="24"/>
                <w:szCs w:val="24"/>
              </w:rPr>
              <w:t>a płazów</w:t>
            </w:r>
          </w:p>
        </w:tc>
        <w:tc>
          <w:tcPr>
            <w:tcW w:w="0" w:type="auto"/>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tcPr>
          <w:p w14:paraId="22B3E7D7" w14:textId="5A48DD1D" w:rsidR="00CB7E42" w:rsidRPr="007767D1" w:rsidRDefault="00CB7E42" w:rsidP="00CB7E42">
            <w:pPr>
              <w:pStyle w:val="Inne0"/>
              <w:shd w:val="clear" w:color="auto" w:fill="auto"/>
              <w:spacing w:line="240" w:lineRule="auto"/>
              <w:rPr>
                <w:rFonts w:asciiTheme="minorHAnsi" w:hAnsiTheme="minorHAnsi" w:cstheme="minorHAnsi"/>
                <w:sz w:val="24"/>
                <w:szCs w:val="24"/>
              </w:rPr>
            </w:pPr>
            <w:r w:rsidRPr="007767D1">
              <w:rPr>
                <w:rFonts w:asciiTheme="minorHAnsi" w:hAnsiTheme="minorHAnsi" w:cstheme="minorHAnsi"/>
                <w:sz w:val="24"/>
                <w:szCs w:val="24"/>
              </w:rPr>
              <w:t xml:space="preserve">0,5 m </w:t>
            </w:r>
            <w:r w:rsidR="00D54438" w:rsidRPr="007767D1">
              <w:rPr>
                <w:rFonts w:asciiTheme="minorHAnsi" w:hAnsiTheme="minorHAnsi" w:cstheme="minorHAnsi"/>
                <w:sz w:val="24"/>
                <w:szCs w:val="24"/>
              </w:rPr>
              <w:t>×</w:t>
            </w:r>
            <w:r w:rsidRPr="007767D1">
              <w:rPr>
                <w:rFonts w:asciiTheme="minorHAnsi" w:hAnsiTheme="minorHAnsi" w:cstheme="minorHAnsi"/>
                <w:sz w:val="24"/>
                <w:szCs w:val="24"/>
              </w:rPr>
              <w:t xml:space="preserve"> 0,75 m każdy</w:t>
            </w:r>
          </w:p>
        </w:tc>
      </w:tr>
      <w:tr w:rsidR="00CB7E42" w:rsidRPr="007767D1" w14:paraId="6FBF68DB" w14:textId="77777777" w:rsidTr="00943A8C">
        <w:trPr>
          <w:trHeight w:hRule="exact" w:val="958"/>
          <w:jc w:val="center"/>
        </w:trPr>
        <w:tc>
          <w:tcPr>
            <w:tcW w:w="0" w:type="auto"/>
            <w:tcBorders>
              <w:top w:val="single" w:sz="4" w:space="0" w:color="auto"/>
              <w:left w:val="single" w:sz="4" w:space="0" w:color="auto"/>
            </w:tcBorders>
            <w:shd w:val="clear" w:color="auto" w:fill="FFFFFF"/>
            <w:tcMar>
              <w:top w:w="28" w:type="dxa"/>
              <w:left w:w="28" w:type="dxa"/>
              <w:bottom w:w="28" w:type="dxa"/>
              <w:right w:w="28" w:type="dxa"/>
            </w:tcMar>
            <w:vAlign w:val="center"/>
          </w:tcPr>
          <w:p w14:paraId="0F1C2410"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9</w:t>
            </w:r>
          </w:p>
        </w:tc>
        <w:tc>
          <w:tcPr>
            <w:tcW w:w="1797"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45A03515"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Przejście dolne dla płazów i małych zwierząt</w:t>
            </w:r>
          </w:p>
        </w:tc>
        <w:tc>
          <w:tcPr>
            <w:tcW w:w="1133"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2E21341B"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47+500</w:t>
            </w:r>
          </w:p>
        </w:tc>
        <w:tc>
          <w:tcPr>
            <w:tcW w:w="2476"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4AD8C29B"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Przejście zespolone z ciekiem</w:t>
            </w:r>
          </w:p>
        </w:tc>
        <w:tc>
          <w:tcPr>
            <w:tcW w:w="0" w:type="auto"/>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tcPr>
          <w:p w14:paraId="78AE8321" w14:textId="77777777" w:rsidR="00CB7E42" w:rsidRPr="007767D1" w:rsidRDefault="00CB7E42" w:rsidP="00CB7E42">
            <w:pPr>
              <w:pStyle w:val="Inne0"/>
              <w:shd w:val="clear" w:color="auto" w:fill="auto"/>
              <w:spacing w:line="240" w:lineRule="auto"/>
              <w:rPr>
                <w:rFonts w:asciiTheme="minorHAnsi" w:hAnsiTheme="minorHAnsi" w:cstheme="minorHAnsi"/>
                <w:sz w:val="24"/>
                <w:szCs w:val="24"/>
              </w:rPr>
            </w:pPr>
            <w:r w:rsidRPr="007767D1">
              <w:rPr>
                <w:rFonts w:asciiTheme="minorHAnsi" w:hAnsiTheme="minorHAnsi" w:cstheme="minorHAnsi"/>
                <w:sz w:val="24"/>
                <w:szCs w:val="24"/>
              </w:rPr>
              <w:t>1,5 m (po każdej stronie cieku)</w:t>
            </w:r>
          </w:p>
          <w:p w14:paraId="59E98C7C" w14:textId="385797FF" w:rsidR="00CB7E42" w:rsidRPr="007767D1" w:rsidRDefault="00D54438" w:rsidP="00CB7E42">
            <w:pPr>
              <w:pStyle w:val="Inne0"/>
              <w:shd w:val="clear" w:color="auto" w:fill="auto"/>
              <w:spacing w:line="240" w:lineRule="auto"/>
              <w:rPr>
                <w:rFonts w:asciiTheme="minorHAnsi" w:hAnsiTheme="minorHAnsi" w:cstheme="minorHAnsi"/>
                <w:sz w:val="24"/>
                <w:szCs w:val="24"/>
              </w:rPr>
            </w:pPr>
            <w:r w:rsidRPr="007767D1">
              <w:rPr>
                <w:rFonts w:asciiTheme="minorHAnsi" w:hAnsiTheme="minorHAnsi" w:cstheme="minorHAnsi"/>
                <w:sz w:val="24"/>
                <w:szCs w:val="24"/>
              </w:rPr>
              <w:t>×</w:t>
            </w:r>
            <w:r w:rsidR="00CB7E42" w:rsidRPr="007767D1">
              <w:rPr>
                <w:rFonts w:asciiTheme="minorHAnsi" w:hAnsiTheme="minorHAnsi" w:cstheme="minorHAnsi"/>
                <w:sz w:val="24"/>
                <w:szCs w:val="24"/>
              </w:rPr>
              <w:t xml:space="preserve"> 2 m</w:t>
            </w:r>
          </w:p>
        </w:tc>
      </w:tr>
      <w:tr w:rsidR="00CB7E42" w:rsidRPr="007767D1" w14:paraId="20CE7FF9" w14:textId="77777777" w:rsidTr="00943A8C">
        <w:trPr>
          <w:trHeight w:hRule="exact" w:val="1450"/>
          <w:jc w:val="center"/>
        </w:trPr>
        <w:tc>
          <w:tcPr>
            <w:tcW w:w="0" w:type="auto"/>
            <w:tcBorders>
              <w:top w:val="single" w:sz="4" w:space="0" w:color="auto"/>
              <w:left w:val="single" w:sz="4" w:space="0" w:color="auto"/>
            </w:tcBorders>
            <w:shd w:val="clear" w:color="auto" w:fill="FFFFFF"/>
            <w:tcMar>
              <w:top w:w="28" w:type="dxa"/>
              <w:left w:w="28" w:type="dxa"/>
              <w:bottom w:w="28" w:type="dxa"/>
              <w:right w:w="28" w:type="dxa"/>
            </w:tcMar>
            <w:vAlign w:val="center"/>
          </w:tcPr>
          <w:p w14:paraId="1D268469"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10</w:t>
            </w:r>
          </w:p>
        </w:tc>
        <w:tc>
          <w:tcPr>
            <w:tcW w:w="1797"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69B26484"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Przejście dolne dla płazów i małych zwierząt</w:t>
            </w:r>
          </w:p>
        </w:tc>
        <w:tc>
          <w:tcPr>
            <w:tcW w:w="1133"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7BC71AE1" w14:textId="119862AC" w:rsidR="00CB7E42" w:rsidRPr="007767D1" w:rsidRDefault="00943A8C"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3+030 w </w:t>
            </w:r>
            <w:r w:rsidR="00CB7E42" w:rsidRPr="007767D1">
              <w:rPr>
                <w:rFonts w:asciiTheme="minorHAnsi" w:hAnsiTheme="minorHAnsi" w:cstheme="minorHAnsi"/>
                <w:sz w:val="24"/>
                <w:szCs w:val="24"/>
              </w:rPr>
              <w:t>ciągu</w:t>
            </w:r>
          </w:p>
          <w:p w14:paraId="205F1E67"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DK42</w:t>
            </w:r>
          </w:p>
        </w:tc>
        <w:tc>
          <w:tcPr>
            <w:tcW w:w="2476"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7C1E2836"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Zespolony z ciekiem</w:t>
            </w:r>
          </w:p>
        </w:tc>
        <w:tc>
          <w:tcPr>
            <w:tcW w:w="0" w:type="auto"/>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tcPr>
          <w:p w14:paraId="2BF994CE" w14:textId="77777777" w:rsidR="00CB7E42" w:rsidRPr="007767D1" w:rsidRDefault="00CB7E42" w:rsidP="00CB7E42">
            <w:pPr>
              <w:pStyle w:val="Inne0"/>
              <w:shd w:val="clear" w:color="auto" w:fill="auto"/>
              <w:spacing w:line="240" w:lineRule="auto"/>
              <w:rPr>
                <w:rFonts w:asciiTheme="minorHAnsi" w:hAnsiTheme="minorHAnsi" w:cstheme="minorHAnsi"/>
                <w:sz w:val="24"/>
                <w:szCs w:val="24"/>
              </w:rPr>
            </w:pPr>
            <w:r w:rsidRPr="007767D1">
              <w:rPr>
                <w:rFonts w:asciiTheme="minorHAnsi" w:hAnsiTheme="minorHAnsi" w:cstheme="minorHAnsi"/>
                <w:sz w:val="24"/>
                <w:szCs w:val="24"/>
              </w:rPr>
              <w:t>Minimum 0,5 m przestrzeni dla migracji płazów i drobnych ssaków po każdej stronie cieku, przy zachowaniu minimalnej efektywnej wysokości 1,5 m</w:t>
            </w:r>
          </w:p>
        </w:tc>
      </w:tr>
      <w:tr w:rsidR="00CB7E42" w:rsidRPr="007767D1" w14:paraId="358B834A" w14:textId="77777777" w:rsidTr="00943A8C">
        <w:trPr>
          <w:trHeight w:val="1451"/>
          <w:jc w:val="center"/>
        </w:trPr>
        <w:tc>
          <w:tcPr>
            <w:tcW w:w="0" w:type="auto"/>
            <w:tcBorders>
              <w:top w:val="single" w:sz="4" w:space="0" w:color="auto"/>
              <w:left w:val="single" w:sz="4" w:space="0" w:color="auto"/>
            </w:tcBorders>
            <w:shd w:val="clear" w:color="auto" w:fill="FFFFFF"/>
            <w:tcMar>
              <w:top w:w="28" w:type="dxa"/>
              <w:left w:w="28" w:type="dxa"/>
              <w:bottom w:w="28" w:type="dxa"/>
              <w:right w:w="28" w:type="dxa"/>
            </w:tcMar>
            <w:vAlign w:val="center"/>
          </w:tcPr>
          <w:p w14:paraId="2D1044D5"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11</w:t>
            </w:r>
          </w:p>
        </w:tc>
        <w:tc>
          <w:tcPr>
            <w:tcW w:w="1797"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642D5CE5"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Przejście dolne dla płazów i małych zwierząt</w:t>
            </w:r>
          </w:p>
        </w:tc>
        <w:tc>
          <w:tcPr>
            <w:tcW w:w="1133"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44D6B72C" w14:textId="383DFD0E" w:rsidR="00CB7E42" w:rsidRPr="007767D1" w:rsidRDefault="00CB7E42" w:rsidP="00943A8C">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3+137 w</w:t>
            </w:r>
            <w:r w:rsidR="00943A8C" w:rsidRPr="007767D1">
              <w:rPr>
                <w:rFonts w:asciiTheme="minorHAnsi" w:hAnsiTheme="minorHAnsi" w:cstheme="minorHAnsi"/>
                <w:sz w:val="24"/>
                <w:szCs w:val="24"/>
              </w:rPr>
              <w:t> </w:t>
            </w:r>
            <w:r w:rsidRPr="007767D1">
              <w:rPr>
                <w:rFonts w:asciiTheme="minorHAnsi" w:hAnsiTheme="minorHAnsi" w:cstheme="minorHAnsi"/>
                <w:sz w:val="24"/>
                <w:szCs w:val="24"/>
              </w:rPr>
              <w:t>ciągu</w:t>
            </w:r>
            <w:r w:rsidR="00943A8C" w:rsidRPr="007767D1">
              <w:rPr>
                <w:rFonts w:asciiTheme="minorHAnsi" w:hAnsiTheme="minorHAnsi" w:cstheme="minorHAnsi"/>
                <w:sz w:val="24"/>
                <w:szCs w:val="24"/>
              </w:rPr>
              <w:t xml:space="preserve"> </w:t>
            </w:r>
            <w:r w:rsidRPr="007767D1">
              <w:rPr>
                <w:rFonts w:asciiTheme="minorHAnsi" w:hAnsiTheme="minorHAnsi" w:cstheme="minorHAnsi"/>
                <w:sz w:val="24"/>
                <w:szCs w:val="24"/>
              </w:rPr>
              <w:t>DK42</w:t>
            </w:r>
          </w:p>
        </w:tc>
        <w:tc>
          <w:tcPr>
            <w:tcW w:w="2476" w:type="dxa"/>
            <w:tcBorders>
              <w:top w:val="single" w:sz="4" w:space="0" w:color="auto"/>
              <w:left w:val="single" w:sz="4" w:space="0" w:color="auto"/>
            </w:tcBorders>
            <w:shd w:val="clear" w:color="auto" w:fill="FFFFFF"/>
            <w:tcMar>
              <w:top w:w="28" w:type="dxa"/>
              <w:left w:w="28" w:type="dxa"/>
              <w:bottom w:w="28" w:type="dxa"/>
              <w:right w:w="28" w:type="dxa"/>
            </w:tcMar>
            <w:vAlign w:val="center"/>
          </w:tcPr>
          <w:p w14:paraId="7C3DED0B"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Zespolony z ciekiem</w:t>
            </w:r>
          </w:p>
        </w:tc>
        <w:tc>
          <w:tcPr>
            <w:tcW w:w="0" w:type="auto"/>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tcPr>
          <w:p w14:paraId="6EBBCBEF" w14:textId="62BAE962" w:rsidR="00CB7E42" w:rsidRPr="007767D1" w:rsidRDefault="00CB7E42" w:rsidP="00636219">
            <w:pPr>
              <w:pStyle w:val="Inne0"/>
              <w:shd w:val="clear" w:color="auto" w:fill="auto"/>
              <w:spacing w:line="240" w:lineRule="auto"/>
              <w:rPr>
                <w:rFonts w:asciiTheme="minorHAnsi" w:hAnsiTheme="minorHAnsi" w:cstheme="minorHAnsi"/>
                <w:sz w:val="24"/>
                <w:szCs w:val="24"/>
              </w:rPr>
            </w:pPr>
            <w:r w:rsidRPr="007767D1">
              <w:rPr>
                <w:rFonts w:asciiTheme="minorHAnsi" w:hAnsiTheme="minorHAnsi" w:cstheme="minorHAnsi"/>
                <w:sz w:val="24"/>
                <w:szCs w:val="24"/>
              </w:rPr>
              <w:t>Minimum 0,5 m przestrzeni dla migracji płazów i drobnych ssaków po każdej stronie cieku, przy zachowaniu minimalnej efektywnej</w:t>
            </w:r>
            <w:r w:rsidR="00636219" w:rsidRPr="007767D1">
              <w:rPr>
                <w:rFonts w:asciiTheme="minorHAnsi" w:hAnsiTheme="minorHAnsi" w:cstheme="minorHAnsi"/>
                <w:sz w:val="24"/>
                <w:szCs w:val="24"/>
              </w:rPr>
              <w:t xml:space="preserve"> </w:t>
            </w:r>
            <w:r w:rsidRPr="007767D1">
              <w:rPr>
                <w:rFonts w:asciiTheme="minorHAnsi" w:hAnsiTheme="minorHAnsi" w:cstheme="minorHAnsi"/>
                <w:sz w:val="24"/>
                <w:szCs w:val="24"/>
              </w:rPr>
              <w:t>wysokości 1,5 m</w:t>
            </w:r>
          </w:p>
        </w:tc>
      </w:tr>
      <w:tr w:rsidR="00CB7E42" w:rsidRPr="007767D1" w14:paraId="08AA239F" w14:textId="77777777" w:rsidTr="00943A8C">
        <w:trPr>
          <w:trHeight w:hRule="exact" w:val="1421"/>
          <w:jc w:val="center"/>
        </w:trPr>
        <w:tc>
          <w:tcPr>
            <w:tcW w:w="0" w:type="auto"/>
            <w:tcBorders>
              <w:top w:val="single" w:sz="4" w:space="0" w:color="auto"/>
              <w:left w:val="single" w:sz="4" w:space="0" w:color="auto"/>
              <w:bottom w:val="single" w:sz="4" w:space="0" w:color="auto"/>
            </w:tcBorders>
            <w:shd w:val="clear" w:color="auto" w:fill="FFFFFF"/>
            <w:tcMar>
              <w:top w:w="28" w:type="dxa"/>
              <w:left w:w="28" w:type="dxa"/>
              <w:bottom w:w="28" w:type="dxa"/>
              <w:right w:w="28" w:type="dxa"/>
            </w:tcMar>
            <w:vAlign w:val="center"/>
          </w:tcPr>
          <w:p w14:paraId="61E3C9D4"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lastRenderedPageBreak/>
              <w:t>12</w:t>
            </w:r>
          </w:p>
        </w:tc>
        <w:tc>
          <w:tcPr>
            <w:tcW w:w="1797" w:type="dxa"/>
            <w:tcBorders>
              <w:top w:val="single" w:sz="4" w:space="0" w:color="auto"/>
              <w:left w:val="single" w:sz="4" w:space="0" w:color="auto"/>
              <w:bottom w:val="single" w:sz="4" w:space="0" w:color="auto"/>
            </w:tcBorders>
            <w:shd w:val="clear" w:color="auto" w:fill="FFFFFF"/>
            <w:tcMar>
              <w:top w:w="28" w:type="dxa"/>
              <w:left w:w="28" w:type="dxa"/>
              <w:bottom w:w="28" w:type="dxa"/>
              <w:right w:w="28" w:type="dxa"/>
            </w:tcMar>
            <w:vAlign w:val="center"/>
          </w:tcPr>
          <w:p w14:paraId="7AC2AD5E" w14:textId="77777777" w:rsidR="00CB7E42" w:rsidRPr="007767D1" w:rsidRDefault="00CB7E42" w:rsidP="004B35B4">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System dolnych przejść dla płazów</w:t>
            </w:r>
          </w:p>
        </w:tc>
        <w:tc>
          <w:tcPr>
            <w:tcW w:w="1133" w:type="dxa"/>
            <w:tcBorders>
              <w:top w:val="single" w:sz="4" w:space="0" w:color="auto"/>
              <w:left w:val="single" w:sz="4" w:space="0" w:color="auto"/>
              <w:bottom w:val="single" w:sz="4" w:space="0" w:color="auto"/>
            </w:tcBorders>
            <w:shd w:val="clear" w:color="auto" w:fill="FFFFFF"/>
            <w:tcMar>
              <w:top w:w="28" w:type="dxa"/>
              <w:left w:w="28" w:type="dxa"/>
              <w:bottom w:w="28" w:type="dxa"/>
              <w:right w:w="28" w:type="dxa"/>
            </w:tcMar>
            <w:vAlign w:val="center"/>
          </w:tcPr>
          <w:p w14:paraId="405D3080" w14:textId="2C026C49" w:rsidR="00CB7E42" w:rsidRPr="007767D1" w:rsidRDefault="00CB7E42" w:rsidP="00943A8C">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 xml:space="preserve">3+900 </w:t>
            </w:r>
            <w:r w:rsidR="00943A8C" w:rsidRPr="007767D1">
              <w:rPr>
                <w:rFonts w:asciiTheme="minorHAnsi" w:hAnsiTheme="minorHAnsi" w:cstheme="minorHAnsi"/>
                <w:sz w:val="24"/>
                <w:szCs w:val="24"/>
              </w:rPr>
              <w:t>– 4+400 w </w:t>
            </w:r>
            <w:r w:rsidRPr="007767D1">
              <w:rPr>
                <w:rFonts w:asciiTheme="minorHAnsi" w:hAnsiTheme="minorHAnsi" w:cstheme="minorHAnsi"/>
                <w:sz w:val="24"/>
                <w:szCs w:val="24"/>
              </w:rPr>
              <w:t>ciągu</w:t>
            </w:r>
            <w:r w:rsidR="00943A8C" w:rsidRPr="007767D1">
              <w:rPr>
                <w:rFonts w:asciiTheme="minorHAnsi" w:hAnsiTheme="minorHAnsi" w:cstheme="minorHAnsi"/>
                <w:sz w:val="24"/>
                <w:szCs w:val="24"/>
              </w:rPr>
              <w:t xml:space="preserve"> </w:t>
            </w:r>
            <w:r w:rsidRPr="007767D1">
              <w:rPr>
                <w:rFonts w:asciiTheme="minorHAnsi" w:hAnsiTheme="minorHAnsi" w:cstheme="minorHAnsi"/>
                <w:sz w:val="24"/>
                <w:szCs w:val="24"/>
              </w:rPr>
              <w:t>DK42</w:t>
            </w:r>
          </w:p>
        </w:tc>
        <w:tc>
          <w:tcPr>
            <w:tcW w:w="2476" w:type="dxa"/>
            <w:tcBorders>
              <w:top w:val="single" w:sz="4" w:space="0" w:color="auto"/>
              <w:left w:val="single" w:sz="4" w:space="0" w:color="auto"/>
              <w:bottom w:val="single" w:sz="4" w:space="0" w:color="auto"/>
            </w:tcBorders>
            <w:shd w:val="clear" w:color="auto" w:fill="FFFFFF"/>
            <w:tcMar>
              <w:top w:w="28" w:type="dxa"/>
              <w:left w:w="28" w:type="dxa"/>
              <w:bottom w:w="28" w:type="dxa"/>
              <w:right w:w="28" w:type="dxa"/>
            </w:tcMar>
            <w:vAlign w:val="center"/>
          </w:tcPr>
          <w:p w14:paraId="521A733E" w14:textId="732F24AF" w:rsidR="00CB7E42" w:rsidRPr="007767D1" w:rsidRDefault="00CB7E42" w:rsidP="00943A8C">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4 rozmieszczone co 100</w:t>
            </w:r>
            <w:r w:rsidR="00943A8C" w:rsidRPr="007767D1">
              <w:rPr>
                <w:rFonts w:asciiTheme="minorHAnsi" w:hAnsiTheme="minorHAnsi" w:cstheme="minorHAnsi"/>
                <w:sz w:val="24"/>
                <w:szCs w:val="24"/>
              </w:rPr>
              <w:t> </w:t>
            </w:r>
            <w:r w:rsidRPr="007767D1">
              <w:rPr>
                <w:rFonts w:asciiTheme="minorHAnsi" w:hAnsiTheme="minorHAnsi" w:cstheme="minorHAnsi"/>
                <w:sz w:val="24"/>
                <w:szCs w:val="24"/>
              </w:rPr>
              <w:t>m przepusty suche połączone ogrodzeniami naprowadzającymi dla płazów</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5BC3FC12" w14:textId="136EF226" w:rsidR="00CB7E42" w:rsidRPr="007767D1" w:rsidRDefault="00CB7E42" w:rsidP="004B35B4">
            <w:pPr>
              <w:pStyle w:val="Inne0"/>
              <w:shd w:val="clear" w:color="auto" w:fill="auto"/>
              <w:spacing w:line="240" w:lineRule="auto"/>
              <w:rPr>
                <w:rFonts w:asciiTheme="minorHAnsi" w:hAnsiTheme="minorHAnsi" w:cstheme="minorHAnsi"/>
                <w:sz w:val="24"/>
                <w:szCs w:val="24"/>
              </w:rPr>
            </w:pPr>
            <w:r w:rsidRPr="007767D1">
              <w:rPr>
                <w:rFonts w:asciiTheme="minorHAnsi" w:hAnsiTheme="minorHAnsi" w:cstheme="minorHAnsi"/>
                <w:sz w:val="24"/>
                <w:szCs w:val="24"/>
              </w:rPr>
              <w:t xml:space="preserve">0,5 m </w:t>
            </w:r>
            <w:r w:rsidR="00D54438" w:rsidRPr="007767D1">
              <w:rPr>
                <w:rFonts w:asciiTheme="minorHAnsi" w:hAnsiTheme="minorHAnsi" w:cstheme="minorHAnsi"/>
                <w:sz w:val="24"/>
                <w:szCs w:val="24"/>
              </w:rPr>
              <w:t>×</w:t>
            </w:r>
            <w:r w:rsidRPr="007767D1">
              <w:rPr>
                <w:rFonts w:asciiTheme="minorHAnsi" w:hAnsiTheme="minorHAnsi" w:cstheme="minorHAnsi"/>
                <w:sz w:val="24"/>
                <w:szCs w:val="24"/>
              </w:rPr>
              <w:t xml:space="preserve"> 0,75 m każdy</w:t>
            </w:r>
          </w:p>
        </w:tc>
      </w:tr>
      <w:tr w:rsidR="00CB7E42" w:rsidRPr="007767D1" w14:paraId="0B3CCD53" w14:textId="77777777" w:rsidTr="00943A8C">
        <w:trPr>
          <w:trHeight w:hRule="exact" w:val="1784"/>
          <w:jc w:val="center"/>
        </w:trPr>
        <w:tc>
          <w:tcPr>
            <w:tcW w:w="0" w:type="auto"/>
            <w:tcBorders>
              <w:top w:val="single" w:sz="4" w:space="0" w:color="auto"/>
              <w:left w:val="single" w:sz="4" w:space="0" w:color="auto"/>
              <w:bottom w:val="single" w:sz="4" w:space="0" w:color="auto"/>
            </w:tcBorders>
            <w:shd w:val="clear" w:color="auto" w:fill="FFFFFF"/>
            <w:tcMar>
              <w:top w:w="28" w:type="dxa"/>
              <w:left w:w="28" w:type="dxa"/>
              <w:bottom w:w="28" w:type="dxa"/>
              <w:right w:w="28" w:type="dxa"/>
            </w:tcMar>
            <w:vAlign w:val="center"/>
          </w:tcPr>
          <w:p w14:paraId="02253F84" w14:textId="77777777" w:rsidR="00CB7E42" w:rsidRPr="007767D1" w:rsidRDefault="00CB7E42" w:rsidP="00CB7E4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13</w:t>
            </w:r>
          </w:p>
        </w:tc>
        <w:tc>
          <w:tcPr>
            <w:tcW w:w="1797" w:type="dxa"/>
            <w:tcBorders>
              <w:top w:val="single" w:sz="4" w:space="0" w:color="auto"/>
              <w:left w:val="single" w:sz="4" w:space="0" w:color="auto"/>
              <w:bottom w:val="single" w:sz="4" w:space="0" w:color="auto"/>
            </w:tcBorders>
            <w:shd w:val="clear" w:color="auto" w:fill="FFFFFF"/>
            <w:tcMar>
              <w:top w:w="28" w:type="dxa"/>
              <w:left w:w="28" w:type="dxa"/>
              <w:bottom w:w="28" w:type="dxa"/>
              <w:right w:w="28" w:type="dxa"/>
            </w:tcMar>
            <w:vAlign w:val="center"/>
          </w:tcPr>
          <w:p w14:paraId="6A0259A2" w14:textId="77777777" w:rsidR="00CB7E42" w:rsidRPr="007767D1" w:rsidRDefault="00CB7E42" w:rsidP="004B35B4">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Przejście dolne dla dużych zwierząt zespolone z rzeką Wartą</w:t>
            </w:r>
          </w:p>
        </w:tc>
        <w:tc>
          <w:tcPr>
            <w:tcW w:w="1133" w:type="dxa"/>
            <w:tcBorders>
              <w:top w:val="single" w:sz="4" w:space="0" w:color="auto"/>
              <w:left w:val="single" w:sz="4" w:space="0" w:color="auto"/>
              <w:bottom w:val="single" w:sz="4" w:space="0" w:color="auto"/>
            </w:tcBorders>
            <w:shd w:val="clear" w:color="auto" w:fill="FFFFFF"/>
            <w:tcMar>
              <w:top w:w="28" w:type="dxa"/>
              <w:left w:w="28" w:type="dxa"/>
              <w:bottom w:w="28" w:type="dxa"/>
              <w:right w:w="28" w:type="dxa"/>
            </w:tcMar>
            <w:vAlign w:val="center"/>
          </w:tcPr>
          <w:p w14:paraId="77357BE9" w14:textId="77777777" w:rsidR="00CB7E42" w:rsidRPr="007767D1" w:rsidRDefault="00CB7E42" w:rsidP="004B35B4">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71+740</w:t>
            </w:r>
          </w:p>
        </w:tc>
        <w:tc>
          <w:tcPr>
            <w:tcW w:w="2476" w:type="dxa"/>
            <w:tcBorders>
              <w:top w:val="single" w:sz="4" w:space="0" w:color="auto"/>
              <w:left w:val="single" w:sz="4" w:space="0" w:color="auto"/>
              <w:bottom w:val="single" w:sz="4" w:space="0" w:color="auto"/>
            </w:tcBorders>
            <w:shd w:val="clear" w:color="auto" w:fill="FFFFFF"/>
            <w:tcMar>
              <w:top w:w="28" w:type="dxa"/>
              <w:left w:w="28" w:type="dxa"/>
              <w:bottom w:w="28" w:type="dxa"/>
              <w:right w:w="28" w:type="dxa"/>
            </w:tcMar>
            <w:vAlign w:val="center"/>
          </w:tcPr>
          <w:p w14:paraId="59DF853E" w14:textId="77777777" w:rsidR="00CB7E42" w:rsidRPr="007767D1" w:rsidRDefault="00CB7E42" w:rsidP="004B35B4">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Zespolony z rzeką</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6F076F11" w14:textId="63FD2701" w:rsidR="00CB7E42" w:rsidRPr="007767D1" w:rsidRDefault="00CB7E42" w:rsidP="004B35B4">
            <w:pPr>
              <w:pStyle w:val="Inne0"/>
              <w:shd w:val="clear" w:color="auto" w:fill="auto"/>
              <w:spacing w:line="240" w:lineRule="auto"/>
              <w:rPr>
                <w:rFonts w:asciiTheme="minorHAnsi" w:hAnsiTheme="minorHAnsi" w:cstheme="minorHAnsi"/>
                <w:sz w:val="24"/>
                <w:szCs w:val="24"/>
              </w:rPr>
            </w:pPr>
            <w:r w:rsidRPr="007767D1">
              <w:rPr>
                <w:rFonts w:asciiTheme="minorHAnsi" w:hAnsiTheme="minorHAnsi" w:cstheme="minorHAnsi"/>
                <w:sz w:val="24"/>
                <w:szCs w:val="24"/>
              </w:rPr>
              <w:t>Przestrzeń do migracji po każdej st</w:t>
            </w:r>
            <w:r w:rsidR="00943A8C" w:rsidRPr="007767D1">
              <w:rPr>
                <w:rFonts w:asciiTheme="minorHAnsi" w:hAnsiTheme="minorHAnsi" w:cstheme="minorHAnsi"/>
                <w:sz w:val="24"/>
                <w:szCs w:val="24"/>
              </w:rPr>
              <w:t>ronie rzeki to nie mniej niż 43 </w:t>
            </w:r>
            <w:r w:rsidRPr="007767D1">
              <w:rPr>
                <w:rFonts w:asciiTheme="minorHAnsi" w:hAnsiTheme="minorHAnsi" w:cstheme="minorHAnsi"/>
                <w:sz w:val="24"/>
                <w:szCs w:val="24"/>
              </w:rPr>
              <w:t>m (18 m+25 m), z czego na minimum 15 m po każdej ze stron światło pionowe nie mniejsze niż 3,5 m</w:t>
            </w:r>
            <w:r w:rsidR="003B6020" w:rsidRPr="007767D1">
              <w:rPr>
                <w:rFonts w:asciiTheme="minorHAnsi" w:hAnsiTheme="minorHAnsi" w:cstheme="minorHAnsi"/>
                <w:sz w:val="24"/>
                <w:szCs w:val="24"/>
              </w:rPr>
              <w:t>”</w:t>
            </w:r>
          </w:p>
        </w:tc>
      </w:tr>
    </w:tbl>
    <w:p w14:paraId="61BD4245" w14:textId="4BB3BBA9" w:rsidR="00817B34" w:rsidRPr="007767D1" w:rsidRDefault="00817B34" w:rsidP="00817B34">
      <w:pPr>
        <w:ind w:firstLine="0"/>
        <w:rPr>
          <w:rFonts w:asciiTheme="minorHAnsi" w:hAnsiTheme="minorHAnsi" w:cstheme="minorHAnsi"/>
          <w:szCs w:val="24"/>
        </w:rPr>
      </w:pPr>
    </w:p>
    <w:p w14:paraId="34A44BBA" w14:textId="77777777" w:rsidR="00817B34" w:rsidRPr="007767D1" w:rsidRDefault="00817B34" w:rsidP="00817B34">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7BA879C2" w14:textId="771E4F68" w:rsidR="00CB7E42" w:rsidRPr="007767D1" w:rsidRDefault="00817B34" w:rsidP="00817B34">
      <w:pPr>
        <w:ind w:firstLine="0"/>
        <w:rPr>
          <w:rFonts w:asciiTheme="minorHAnsi" w:hAnsiTheme="minorHAnsi" w:cstheme="minorHAnsi"/>
          <w:szCs w:val="24"/>
        </w:rPr>
      </w:pPr>
      <w:r w:rsidRPr="007767D1">
        <w:rPr>
          <w:rFonts w:asciiTheme="minorHAnsi" w:hAnsiTheme="minorHAnsi" w:cstheme="minorHAnsi"/>
          <w:szCs w:val="24"/>
        </w:rPr>
        <w:t>„</w:t>
      </w:r>
      <w:r w:rsidR="00212CC0" w:rsidRPr="007767D1">
        <w:rPr>
          <w:rFonts w:asciiTheme="minorHAnsi" w:hAnsiTheme="minorHAnsi" w:cstheme="minorHAnsi"/>
          <w:szCs w:val="24"/>
        </w:rPr>
        <w:t>Należy z</w:t>
      </w:r>
      <w:r w:rsidRPr="007767D1">
        <w:rPr>
          <w:rFonts w:asciiTheme="minorHAnsi" w:hAnsiTheme="minorHAnsi" w:cstheme="minorHAnsi"/>
          <w:szCs w:val="24"/>
        </w:rPr>
        <w:t>aprojektować budowę przejść i przepustów dla zwierząt wraz z siecią ogrodzeń naprowadzających w lokalizacji podanej w poniższej tabeli:</w:t>
      </w:r>
    </w:p>
    <w:tbl>
      <w:tblPr>
        <w:tblW w:w="0" w:type="auto"/>
        <w:tblLook w:val="04A0" w:firstRow="1" w:lastRow="0" w:firstColumn="1" w:lastColumn="0" w:noHBand="0" w:noVBand="1"/>
      </w:tblPr>
      <w:tblGrid>
        <w:gridCol w:w="405"/>
        <w:gridCol w:w="1797"/>
        <w:gridCol w:w="1134"/>
        <w:gridCol w:w="2552"/>
        <w:gridCol w:w="3111"/>
      </w:tblGrid>
      <w:tr w:rsidR="00CB7E42" w:rsidRPr="007767D1" w14:paraId="2EF9DBDC" w14:textId="77777777" w:rsidTr="003B6020">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764B3327" w14:textId="77777777" w:rsidR="00CB7E42" w:rsidRPr="007767D1" w:rsidRDefault="00CB7E42" w:rsidP="004B35B4">
            <w:pPr>
              <w:spacing w:line="240" w:lineRule="auto"/>
              <w:ind w:firstLine="0"/>
              <w:jc w:val="center"/>
              <w:rPr>
                <w:rFonts w:asciiTheme="minorHAnsi" w:eastAsia="Times New Roman" w:hAnsiTheme="minorHAnsi" w:cstheme="minorHAnsi"/>
                <w:bCs/>
                <w:color w:val="000000"/>
                <w:szCs w:val="24"/>
                <w:lang w:val="en-US"/>
              </w:rPr>
            </w:pPr>
            <w:proofErr w:type="spellStart"/>
            <w:r w:rsidRPr="007767D1">
              <w:rPr>
                <w:rFonts w:asciiTheme="minorHAnsi" w:eastAsia="Times New Roman" w:hAnsiTheme="minorHAnsi" w:cstheme="minorHAnsi"/>
                <w:bCs/>
                <w:color w:val="000000"/>
                <w:szCs w:val="24"/>
                <w:lang w:val="en-US"/>
              </w:rPr>
              <w:t>L.p.</w:t>
            </w:r>
            <w:proofErr w:type="spellEnd"/>
          </w:p>
        </w:tc>
        <w:tc>
          <w:tcPr>
            <w:tcW w:w="1797" w:type="dxa"/>
            <w:tcBorders>
              <w:top w:val="single" w:sz="4" w:space="0" w:color="auto"/>
              <w:left w:val="nil"/>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3DF647B2" w14:textId="77777777" w:rsidR="00CB7E42" w:rsidRPr="007767D1" w:rsidRDefault="00CB7E42" w:rsidP="004B35B4">
            <w:pPr>
              <w:spacing w:line="240" w:lineRule="auto"/>
              <w:ind w:firstLine="0"/>
              <w:jc w:val="center"/>
              <w:rPr>
                <w:rFonts w:asciiTheme="minorHAnsi" w:eastAsia="Times New Roman" w:hAnsiTheme="minorHAnsi" w:cstheme="minorHAnsi"/>
                <w:bCs/>
                <w:color w:val="000000"/>
                <w:szCs w:val="24"/>
                <w:lang w:val="en-US"/>
              </w:rPr>
            </w:pPr>
            <w:proofErr w:type="spellStart"/>
            <w:r w:rsidRPr="007767D1">
              <w:rPr>
                <w:rFonts w:asciiTheme="minorHAnsi" w:eastAsia="Times New Roman" w:hAnsiTheme="minorHAnsi" w:cstheme="minorHAnsi"/>
                <w:bCs/>
                <w:color w:val="000000"/>
                <w:szCs w:val="24"/>
                <w:lang w:val="en-US"/>
              </w:rPr>
              <w:t>Typ</w:t>
            </w:r>
            <w:proofErr w:type="spellEnd"/>
            <w:r w:rsidRPr="007767D1">
              <w:rPr>
                <w:rFonts w:asciiTheme="minorHAnsi" w:eastAsia="Times New Roman" w:hAnsiTheme="minorHAnsi" w:cstheme="minorHAnsi"/>
                <w:bCs/>
                <w:color w:val="000000"/>
                <w:szCs w:val="24"/>
                <w:lang w:val="en-US"/>
              </w:rPr>
              <w:t xml:space="preserve"> </w:t>
            </w:r>
            <w:proofErr w:type="spellStart"/>
            <w:r w:rsidRPr="007767D1">
              <w:rPr>
                <w:rFonts w:asciiTheme="minorHAnsi" w:eastAsia="Times New Roman" w:hAnsiTheme="minorHAnsi" w:cstheme="minorHAnsi"/>
                <w:bCs/>
                <w:color w:val="000000"/>
                <w:szCs w:val="24"/>
                <w:lang w:val="en-US"/>
              </w:rPr>
              <w:t>obiektu</w:t>
            </w:r>
            <w:proofErr w:type="spellEnd"/>
          </w:p>
        </w:tc>
        <w:tc>
          <w:tcPr>
            <w:tcW w:w="1134" w:type="dxa"/>
            <w:tcBorders>
              <w:top w:val="single" w:sz="4" w:space="0" w:color="auto"/>
              <w:left w:val="nil"/>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2C293A21" w14:textId="77777777" w:rsidR="00CB7E42" w:rsidRPr="007767D1" w:rsidRDefault="00CB7E42" w:rsidP="004B35B4">
            <w:pPr>
              <w:spacing w:line="240" w:lineRule="auto"/>
              <w:ind w:firstLine="0"/>
              <w:jc w:val="center"/>
              <w:rPr>
                <w:rFonts w:asciiTheme="minorHAnsi" w:eastAsia="Times New Roman" w:hAnsiTheme="minorHAnsi" w:cstheme="minorHAnsi"/>
                <w:bCs/>
                <w:color w:val="000000"/>
                <w:szCs w:val="24"/>
                <w:lang w:val="en-US"/>
              </w:rPr>
            </w:pPr>
            <w:r w:rsidRPr="007767D1">
              <w:rPr>
                <w:rFonts w:asciiTheme="minorHAnsi" w:eastAsia="Times New Roman" w:hAnsiTheme="minorHAnsi" w:cstheme="minorHAnsi"/>
                <w:bCs/>
                <w:color w:val="000000"/>
                <w:szCs w:val="24"/>
                <w:lang w:val="en-US"/>
              </w:rPr>
              <w:t>km</w:t>
            </w:r>
          </w:p>
        </w:tc>
        <w:tc>
          <w:tcPr>
            <w:tcW w:w="2552" w:type="dxa"/>
            <w:tcBorders>
              <w:top w:val="single" w:sz="4" w:space="0" w:color="auto"/>
              <w:left w:val="nil"/>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44A7BBE3" w14:textId="77777777" w:rsidR="00CB7E42" w:rsidRPr="007767D1" w:rsidRDefault="00CB7E42" w:rsidP="004B35B4">
            <w:pPr>
              <w:spacing w:line="240" w:lineRule="auto"/>
              <w:ind w:firstLine="0"/>
              <w:jc w:val="center"/>
              <w:rPr>
                <w:rFonts w:asciiTheme="minorHAnsi" w:eastAsia="Times New Roman" w:hAnsiTheme="minorHAnsi" w:cstheme="minorHAnsi"/>
                <w:bCs/>
                <w:color w:val="000000"/>
                <w:szCs w:val="24"/>
                <w:lang w:val="en-US"/>
              </w:rPr>
            </w:pPr>
            <w:proofErr w:type="spellStart"/>
            <w:r w:rsidRPr="007767D1">
              <w:rPr>
                <w:rFonts w:asciiTheme="minorHAnsi" w:eastAsia="Times New Roman" w:hAnsiTheme="minorHAnsi" w:cstheme="minorHAnsi"/>
                <w:bCs/>
                <w:color w:val="000000"/>
                <w:szCs w:val="24"/>
                <w:lang w:val="en-US"/>
              </w:rPr>
              <w:t>Rodzaj</w:t>
            </w:r>
            <w:proofErr w:type="spellEnd"/>
            <w:r w:rsidRPr="007767D1">
              <w:rPr>
                <w:rFonts w:asciiTheme="minorHAnsi" w:eastAsia="Times New Roman" w:hAnsiTheme="minorHAnsi" w:cstheme="minorHAnsi"/>
                <w:bCs/>
                <w:color w:val="000000"/>
                <w:szCs w:val="24"/>
                <w:lang w:val="en-US"/>
              </w:rPr>
              <w:t xml:space="preserve"> </w:t>
            </w:r>
            <w:proofErr w:type="spellStart"/>
            <w:r w:rsidRPr="007767D1">
              <w:rPr>
                <w:rFonts w:asciiTheme="minorHAnsi" w:eastAsia="Times New Roman" w:hAnsiTheme="minorHAnsi" w:cstheme="minorHAnsi"/>
                <w:bCs/>
                <w:color w:val="000000"/>
                <w:szCs w:val="24"/>
                <w:lang w:val="en-US"/>
              </w:rPr>
              <w:t>obiektu</w:t>
            </w:r>
            <w:proofErr w:type="spellEnd"/>
          </w:p>
        </w:tc>
        <w:tc>
          <w:tcPr>
            <w:tcW w:w="3111" w:type="dxa"/>
            <w:tcBorders>
              <w:top w:val="single" w:sz="4" w:space="0" w:color="auto"/>
              <w:left w:val="nil"/>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71DFBA45" w14:textId="77777777" w:rsidR="00CB7E42" w:rsidRPr="007767D1" w:rsidRDefault="00CB7E42" w:rsidP="004B35B4">
            <w:pPr>
              <w:spacing w:line="240" w:lineRule="auto"/>
              <w:ind w:firstLine="0"/>
              <w:jc w:val="center"/>
              <w:rPr>
                <w:rFonts w:asciiTheme="minorHAnsi" w:eastAsia="Times New Roman" w:hAnsiTheme="minorHAnsi" w:cstheme="minorHAnsi"/>
                <w:bCs/>
                <w:color w:val="000000"/>
                <w:szCs w:val="24"/>
                <w:lang w:val="en-US"/>
              </w:rPr>
            </w:pPr>
            <w:proofErr w:type="spellStart"/>
            <w:r w:rsidRPr="007767D1">
              <w:rPr>
                <w:rFonts w:asciiTheme="minorHAnsi" w:eastAsia="Times New Roman" w:hAnsiTheme="minorHAnsi" w:cstheme="minorHAnsi"/>
                <w:bCs/>
                <w:color w:val="000000"/>
                <w:szCs w:val="24"/>
                <w:lang w:val="en-US"/>
              </w:rPr>
              <w:t>Minimalne</w:t>
            </w:r>
            <w:proofErr w:type="spellEnd"/>
            <w:r w:rsidRPr="007767D1">
              <w:rPr>
                <w:rFonts w:asciiTheme="minorHAnsi" w:eastAsia="Times New Roman" w:hAnsiTheme="minorHAnsi" w:cstheme="minorHAnsi"/>
                <w:bCs/>
                <w:color w:val="000000"/>
                <w:szCs w:val="24"/>
                <w:lang w:val="en-US"/>
              </w:rPr>
              <w:t xml:space="preserve"> </w:t>
            </w:r>
            <w:proofErr w:type="spellStart"/>
            <w:r w:rsidRPr="007767D1">
              <w:rPr>
                <w:rFonts w:asciiTheme="minorHAnsi" w:eastAsia="Times New Roman" w:hAnsiTheme="minorHAnsi" w:cstheme="minorHAnsi"/>
                <w:bCs/>
                <w:color w:val="000000"/>
                <w:szCs w:val="24"/>
                <w:lang w:val="en-US"/>
              </w:rPr>
              <w:t>wymiary</w:t>
            </w:r>
            <w:proofErr w:type="spellEnd"/>
          </w:p>
        </w:tc>
      </w:tr>
      <w:tr w:rsidR="00CB7E42" w:rsidRPr="007767D1" w14:paraId="6ED2C07B" w14:textId="77777777" w:rsidTr="003B6020">
        <w:trPr>
          <w:trHeight w:val="9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427444E3"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1</w:t>
            </w:r>
          </w:p>
        </w:tc>
        <w:tc>
          <w:tcPr>
            <w:tcW w:w="1797" w:type="dxa"/>
            <w:tcBorders>
              <w:top w:val="nil"/>
              <w:left w:val="nil"/>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01839AA0"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Przejście dla płazów i małych zwierząt</w:t>
            </w:r>
          </w:p>
        </w:tc>
        <w:tc>
          <w:tcPr>
            <w:tcW w:w="1134" w:type="dxa"/>
            <w:tcBorders>
              <w:top w:val="nil"/>
              <w:left w:val="nil"/>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30CF9DA7"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1+492</w:t>
            </w:r>
          </w:p>
        </w:tc>
        <w:tc>
          <w:tcPr>
            <w:tcW w:w="2552" w:type="dxa"/>
            <w:tcBorders>
              <w:top w:val="nil"/>
              <w:left w:val="nil"/>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27DFEBFC"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proofErr w:type="spellStart"/>
            <w:r w:rsidRPr="007767D1">
              <w:rPr>
                <w:rFonts w:asciiTheme="minorHAnsi" w:eastAsia="Times New Roman" w:hAnsiTheme="minorHAnsi" w:cstheme="minorHAnsi"/>
                <w:color w:val="000000"/>
                <w:szCs w:val="24"/>
                <w:lang w:val="en-US"/>
              </w:rPr>
              <w:t>Zespolony</w:t>
            </w:r>
            <w:proofErr w:type="spellEnd"/>
            <w:r w:rsidRPr="007767D1">
              <w:rPr>
                <w:rFonts w:asciiTheme="minorHAnsi" w:eastAsia="Times New Roman" w:hAnsiTheme="minorHAnsi" w:cstheme="minorHAnsi"/>
                <w:color w:val="000000"/>
                <w:szCs w:val="24"/>
                <w:lang w:val="en-US"/>
              </w:rPr>
              <w:t xml:space="preserve"> z </w:t>
            </w:r>
            <w:proofErr w:type="spellStart"/>
            <w:r w:rsidRPr="007767D1">
              <w:rPr>
                <w:rFonts w:asciiTheme="minorHAnsi" w:eastAsia="Times New Roman" w:hAnsiTheme="minorHAnsi" w:cstheme="minorHAnsi"/>
                <w:color w:val="000000"/>
                <w:szCs w:val="24"/>
                <w:lang w:val="en-US"/>
              </w:rPr>
              <w:t>ciekiem</w:t>
            </w:r>
            <w:proofErr w:type="spellEnd"/>
          </w:p>
        </w:tc>
        <w:tc>
          <w:tcPr>
            <w:tcW w:w="3111" w:type="dxa"/>
            <w:tcBorders>
              <w:top w:val="nil"/>
              <w:left w:val="nil"/>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546CD922" w14:textId="37984213" w:rsidR="00CB7E42" w:rsidRPr="007767D1" w:rsidRDefault="00CB7E42" w:rsidP="00636219">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Minimum 0,5 m przestrzeni dla migracji płazów i drobnych ssaków po każdej stronie cieku, przy zachowaniu minimalnej efektywnej wysokości 1,5 m</w:t>
            </w:r>
          </w:p>
        </w:tc>
      </w:tr>
      <w:tr w:rsidR="00CB7E42" w:rsidRPr="007767D1" w14:paraId="068F7F47" w14:textId="77777777" w:rsidTr="003B6020">
        <w:trPr>
          <w:trHeight w:val="6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262F3003"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2</w:t>
            </w:r>
          </w:p>
        </w:tc>
        <w:tc>
          <w:tcPr>
            <w:tcW w:w="1797" w:type="dxa"/>
            <w:tcBorders>
              <w:top w:val="nil"/>
              <w:left w:val="nil"/>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7B51AA58"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proofErr w:type="spellStart"/>
            <w:r w:rsidRPr="007767D1">
              <w:rPr>
                <w:rFonts w:asciiTheme="minorHAnsi" w:eastAsia="Times New Roman" w:hAnsiTheme="minorHAnsi" w:cstheme="minorHAnsi"/>
                <w:color w:val="000000"/>
                <w:szCs w:val="24"/>
                <w:lang w:val="en-US"/>
              </w:rPr>
              <w:t>Przejście</w:t>
            </w:r>
            <w:proofErr w:type="spellEnd"/>
            <w:r w:rsidRPr="007767D1">
              <w:rPr>
                <w:rFonts w:asciiTheme="minorHAnsi" w:eastAsia="Times New Roman" w:hAnsiTheme="minorHAnsi" w:cstheme="minorHAnsi"/>
                <w:color w:val="000000"/>
                <w:szCs w:val="24"/>
                <w:lang w:val="en-US"/>
              </w:rPr>
              <w:t xml:space="preserve"> </w:t>
            </w:r>
            <w:proofErr w:type="spellStart"/>
            <w:r w:rsidRPr="007767D1">
              <w:rPr>
                <w:rFonts w:asciiTheme="minorHAnsi" w:eastAsia="Times New Roman" w:hAnsiTheme="minorHAnsi" w:cstheme="minorHAnsi"/>
                <w:color w:val="000000"/>
                <w:szCs w:val="24"/>
                <w:lang w:val="en-US"/>
              </w:rPr>
              <w:t>dla</w:t>
            </w:r>
            <w:proofErr w:type="spellEnd"/>
            <w:r w:rsidRPr="007767D1">
              <w:rPr>
                <w:rFonts w:asciiTheme="minorHAnsi" w:eastAsia="Times New Roman" w:hAnsiTheme="minorHAnsi" w:cstheme="minorHAnsi"/>
                <w:color w:val="000000"/>
                <w:szCs w:val="24"/>
                <w:lang w:val="en-US"/>
              </w:rPr>
              <w:t xml:space="preserve"> </w:t>
            </w:r>
            <w:proofErr w:type="spellStart"/>
            <w:r w:rsidRPr="007767D1">
              <w:rPr>
                <w:rFonts w:asciiTheme="minorHAnsi" w:eastAsia="Times New Roman" w:hAnsiTheme="minorHAnsi" w:cstheme="minorHAnsi"/>
                <w:color w:val="000000"/>
                <w:szCs w:val="24"/>
                <w:lang w:val="en-US"/>
              </w:rPr>
              <w:t>średnich</w:t>
            </w:r>
            <w:proofErr w:type="spellEnd"/>
            <w:r w:rsidRPr="007767D1">
              <w:rPr>
                <w:rFonts w:asciiTheme="minorHAnsi" w:eastAsia="Times New Roman" w:hAnsiTheme="minorHAnsi" w:cstheme="minorHAnsi"/>
                <w:color w:val="000000"/>
                <w:szCs w:val="24"/>
                <w:lang w:val="en-US"/>
              </w:rPr>
              <w:t xml:space="preserve"> </w:t>
            </w:r>
            <w:proofErr w:type="spellStart"/>
            <w:r w:rsidRPr="007767D1">
              <w:rPr>
                <w:rFonts w:asciiTheme="minorHAnsi" w:eastAsia="Times New Roman" w:hAnsiTheme="minorHAnsi" w:cstheme="minorHAnsi"/>
                <w:color w:val="000000"/>
                <w:szCs w:val="24"/>
                <w:lang w:val="en-US"/>
              </w:rPr>
              <w:t>zwierząt</w:t>
            </w:r>
            <w:proofErr w:type="spellEnd"/>
          </w:p>
        </w:tc>
        <w:tc>
          <w:tcPr>
            <w:tcW w:w="1134" w:type="dxa"/>
            <w:tcBorders>
              <w:top w:val="nil"/>
              <w:left w:val="nil"/>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0700E836"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3+474</w:t>
            </w:r>
          </w:p>
        </w:tc>
        <w:tc>
          <w:tcPr>
            <w:tcW w:w="2552" w:type="dxa"/>
            <w:tcBorders>
              <w:top w:val="nil"/>
              <w:left w:val="nil"/>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48D90502"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proofErr w:type="spellStart"/>
            <w:r w:rsidRPr="007767D1">
              <w:rPr>
                <w:rFonts w:asciiTheme="minorHAnsi" w:eastAsia="Times New Roman" w:hAnsiTheme="minorHAnsi" w:cstheme="minorHAnsi"/>
                <w:color w:val="000000"/>
                <w:szCs w:val="24"/>
                <w:lang w:val="en-US"/>
              </w:rPr>
              <w:t>Zespolony</w:t>
            </w:r>
            <w:proofErr w:type="spellEnd"/>
            <w:r w:rsidRPr="007767D1">
              <w:rPr>
                <w:rFonts w:asciiTheme="minorHAnsi" w:eastAsia="Times New Roman" w:hAnsiTheme="minorHAnsi" w:cstheme="minorHAnsi"/>
                <w:color w:val="000000"/>
                <w:szCs w:val="24"/>
                <w:lang w:val="en-US"/>
              </w:rPr>
              <w:t xml:space="preserve"> z </w:t>
            </w:r>
            <w:proofErr w:type="spellStart"/>
            <w:r w:rsidRPr="007767D1">
              <w:rPr>
                <w:rFonts w:asciiTheme="minorHAnsi" w:eastAsia="Times New Roman" w:hAnsiTheme="minorHAnsi" w:cstheme="minorHAnsi"/>
                <w:color w:val="000000"/>
                <w:szCs w:val="24"/>
                <w:lang w:val="en-US"/>
              </w:rPr>
              <w:t>ciekiem</w:t>
            </w:r>
            <w:proofErr w:type="spellEnd"/>
          </w:p>
        </w:tc>
        <w:tc>
          <w:tcPr>
            <w:tcW w:w="3111" w:type="dxa"/>
            <w:tcBorders>
              <w:top w:val="nil"/>
              <w:left w:val="nil"/>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48A1E9B4" w14:textId="224C4D7C"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 xml:space="preserve">2,5 m </w:t>
            </w:r>
            <w:r w:rsidR="00D54438" w:rsidRPr="007767D1">
              <w:rPr>
                <w:rFonts w:asciiTheme="minorHAnsi" w:hAnsiTheme="minorHAnsi" w:cstheme="minorHAnsi"/>
                <w:szCs w:val="24"/>
              </w:rPr>
              <w:t>×</w:t>
            </w:r>
            <w:r w:rsidRPr="007767D1">
              <w:rPr>
                <w:rFonts w:asciiTheme="minorHAnsi" w:eastAsia="Times New Roman" w:hAnsiTheme="minorHAnsi" w:cstheme="minorHAnsi"/>
                <w:color w:val="000000"/>
                <w:szCs w:val="24"/>
                <w:lang w:val="en-US"/>
              </w:rPr>
              <w:t xml:space="preserve"> 9 m</w:t>
            </w:r>
          </w:p>
        </w:tc>
      </w:tr>
      <w:tr w:rsidR="00CB7E42" w:rsidRPr="007767D1" w14:paraId="0DCB4488" w14:textId="77777777" w:rsidTr="00597A78">
        <w:trPr>
          <w:trHeight w:val="9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4A1274F3"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3</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411D63EC"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Przejście dla płazów i małych zwierząt</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1F8F1FD1"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3+952</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50C4488D"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proofErr w:type="spellStart"/>
            <w:r w:rsidRPr="007767D1">
              <w:rPr>
                <w:rFonts w:asciiTheme="minorHAnsi" w:eastAsia="Times New Roman" w:hAnsiTheme="minorHAnsi" w:cstheme="minorHAnsi"/>
                <w:color w:val="000000"/>
                <w:szCs w:val="24"/>
                <w:lang w:val="en-US"/>
              </w:rPr>
              <w:t>Zespolony</w:t>
            </w:r>
            <w:proofErr w:type="spellEnd"/>
            <w:r w:rsidRPr="007767D1">
              <w:rPr>
                <w:rFonts w:asciiTheme="minorHAnsi" w:eastAsia="Times New Roman" w:hAnsiTheme="minorHAnsi" w:cstheme="minorHAnsi"/>
                <w:color w:val="000000"/>
                <w:szCs w:val="24"/>
                <w:lang w:val="en-US"/>
              </w:rPr>
              <w:t xml:space="preserve"> z </w:t>
            </w:r>
            <w:proofErr w:type="spellStart"/>
            <w:r w:rsidRPr="007767D1">
              <w:rPr>
                <w:rFonts w:asciiTheme="minorHAnsi" w:eastAsia="Times New Roman" w:hAnsiTheme="minorHAnsi" w:cstheme="minorHAnsi"/>
                <w:color w:val="000000"/>
                <w:szCs w:val="24"/>
                <w:lang w:val="en-US"/>
              </w:rPr>
              <w:t>ciekiem</w:t>
            </w:r>
            <w:proofErr w:type="spellEnd"/>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152028D6"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Minimum 0,5 m przestrzeni dla migracji płazów i drobnych ssaków po każdej stronie cieku, przy zachowaniu minimalnej efektywnej wysokości 1,5 m</w:t>
            </w:r>
          </w:p>
        </w:tc>
      </w:tr>
      <w:tr w:rsidR="00CB7E42" w:rsidRPr="007767D1" w14:paraId="2C1C00CD" w14:textId="77777777" w:rsidTr="00597A78">
        <w:trPr>
          <w:trHeight w:val="9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4A10BE04"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4</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7F568A86"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System dolnych przejść dla płazów</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360D262D" w14:textId="1BE62D10" w:rsidR="00CB7E42" w:rsidRPr="007767D1" w:rsidRDefault="00CB7E42" w:rsidP="003B6020">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 xml:space="preserve">28+050 </w:t>
            </w:r>
            <w:r w:rsidR="003B6020" w:rsidRPr="007767D1">
              <w:rPr>
                <w:rFonts w:asciiTheme="minorHAnsi" w:eastAsia="Times New Roman" w:hAnsiTheme="minorHAnsi" w:cstheme="minorHAnsi"/>
                <w:color w:val="000000"/>
                <w:szCs w:val="24"/>
                <w:lang w:val="en-US"/>
              </w:rPr>
              <w:t>–</w:t>
            </w:r>
            <w:r w:rsidRPr="007767D1">
              <w:rPr>
                <w:rFonts w:asciiTheme="minorHAnsi" w:eastAsia="Times New Roman" w:hAnsiTheme="minorHAnsi" w:cstheme="minorHAnsi"/>
                <w:color w:val="000000"/>
                <w:szCs w:val="24"/>
                <w:lang w:val="en-US"/>
              </w:rPr>
              <w:t xml:space="preserve"> 28+250</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317E4A9D"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4 przepusty suche połączone ogrodzeniami naprowadzającymi dla płazów</w:t>
            </w:r>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550140B3" w14:textId="644551EE"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 xml:space="preserve">0,5 m </w:t>
            </w:r>
            <w:r w:rsidR="00D54438" w:rsidRPr="007767D1">
              <w:rPr>
                <w:rFonts w:asciiTheme="minorHAnsi" w:hAnsiTheme="minorHAnsi" w:cstheme="minorHAnsi"/>
                <w:szCs w:val="24"/>
              </w:rPr>
              <w:t>×</w:t>
            </w:r>
            <w:r w:rsidRPr="007767D1">
              <w:rPr>
                <w:rFonts w:asciiTheme="minorHAnsi" w:eastAsia="Times New Roman" w:hAnsiTheme="minorHAnsi" w:cstheme="minorHAnsi"/>
                <w:color w:val="000000"/>
                <w:szCs w:val="24"/>
                <w:lang w:val="en-US"/>
              </w:rPr>
              <w:t xml:space="preserve"> 0,75 m </w:t>
            </w:r>
            <w:proofErr w:type="spellStart"/>
            <w:r w:rsidRPr="007767D1">
              <w:rPr>
                <w:rFonts w:asciiTheme="minorHAnsi" w:eastAsia="Times New Roman" w:hAnsiTheme="minorHAnsi" w:cstheme="minorHAnsi"/>
                <w:color w:val="000000"/>
                <w:szCs w:val="24"/>
                <w:lang w:val="en-US"/>
              </w:rPr>
              <w:t>każdy</w:t>
            </w:r>
            <w:proofErr w:type="spellEnd"/>
          </w:p>
        </w:tc>
      </w:tr>
      <w:tr w:rsidR="00CB7E42" w:rsidRPr="007767D1" w14:paraId="05E73304" w14:textId="77777777" w:rsidTr="00597A78">
        <w:trPr>
          <w:trHeight w:val="9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49576FEB"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5</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3A6D7418"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System dolnych przejść dla płazów</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140BA1E0" w14:textId="76F4F008" w:rsidR="00CB7E42" w:rsidRPr="007767D1" w:rsidRDefault="00CB7E42" w:rsidP="003B6020">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28+300</w:t>
            </w:r>
            <w:r w:rsidR="003B6020" w:rsidRPr="007767D1">
              <w:rPr>
                <w:rFonts w:asciiTheme="minorHAnsi" w:eastAsia="Times New Roman" w:hAnsiTheme="minorHAnsi" w:cstheme="minorHAnsi"/>
                <w:color w:val="000000"/>
                <w:szCs w:val="24"/>
                <w:lang w:val="en-US"/>
              </w:rPr>
              <w:t xml:space="preserve"> – </w:t>
            </w:r>
            <w:r w:rsidRPr="007767D1">
              <w:rPr>
                <w:rFonts w:asciiTheme="minorHAnsi" w:eastAsia="Times New Roman" w:hAnsiTheme="minorHAnsi" w:cstheme="minorHAnsi"/>
                <w:color w:val="000000"/>
                <w:szCs w:val="24"/>
                <w:lang w:val="en-US"/>
              </w:rPr>
              <w:t>29+300</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1D4DCA18" w14:textId="2E0CEA49" w:rsidR="00CB7E42" w:rsidRPr="007767D1" w:rsidRDefault="00705EC1" w:rsidP="004B35B4">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System przepustów suchych połączonych ogrodzeniami naprowadzającymi dla płazów</w:t>
            </w:r>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4C4ECBA4" w14:textId="7698CEA0"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 xml:space="preserve">0,5 m </w:t>
            </w:r>
            <w:r w:rsidR="00D54438" w:rsidRPr="007767D1">
              <w:rPr>
                <w:rFonts w:asciiTheme="minorHAnsi" w:hAnsiTheme="minorHAnsi" w:cstheme="minorHAnsi"/>
                <w:szCs w:val="24"/>
              </w:rPr>
              <w:t>×</w:t>
            </w:r>
            <w:r w:rsidRPr="007767D1">
              <w:rPr>
                <w:rFonts w:asciiTheme="minorHAnsi" w:eastAsia="Times New Roman" w:hAnsiTheme="minorHAnsi" w:cstheme="minorHAnsi"/>
                <w:color w:val="000000"/>
                <w:szCs w:val="24"/>
                <w:lang w:val="en-US"/>
              </w:rPr>
              <w:t xml:space="preserve"> 0,75 m </w:t>
            </w:r>
            <w:proofErr w:type="spellStart"/>
            <w:r w:rsidRPr="007767D1">
              <w:rPr>
                <w:rFonts w:asciiTheme="minorHAnsi" w:eastAsia="Times New Roman" w:hAnsiTheme="minorHAnsi" w:cstheme="minorHAnsi"/>
                <w:color w:val="000000"/>
                <w:szCs w:val="24"/>
                <w:lang w:val="en-US"/>
              </w:rPr>
              <w:t>każdy</w:t>
            </w:r>
            <w:proofErr w:type="spellEnd"/>
          </w:p>
        </w:tc>
      </w:tr>
      <w:tr w:rsidR="00CB7E42" w:rsidRPr="007767D1" w14:paraId="3A365C4A" w14:textId="77777777" w:rsidTr="00597A78">
        <w:trPr>
          <w:trHeight w:val="9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119CCB2A"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6</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472AD244"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Przejście dolne dla płazów i małych zwierząt</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50D14388"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29+840</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0718A787" w14:textId="64FA1B12" w:rsidR="00CB7E42" w:rsidRPr="007767D1" w:rsidRDefault="003B6020" w:rsidP="004B35B4">
            <w:pPr>
              <w:spacing w:line="240" w:lineRule="auto"/>
              <w:ind w:firstLine="0"/>
              <w:jc w:val="center"/>
              <w:rPr>
                <w:rFonts w:asciiTheme="minorHAnsi" w:eastAsia="Times New Roman" w:hAnsiTheme="minorHAnsi" w:cstheme="minorHAnsi"/>
                <w:color w:val="000000"/>
                <w:szCs w:val="24"/>
                <w:lang w:val="en-US"/>
              </w:rPr>
            </w:pPr>
            <w:proofErr w:type="spellStart"/>
            <w:r w:rsidRPr="007767D1">
              <w:rPr>
                <w:rFonts w:asciiTheme="minorHAnsi" w:eastAsia="Times New Roman" w:hAnsiTheme="minorHAnsi" w:cstheme="minorHAnsi"/>
                <w:color w:val="000000"/>
                <w:szCs w:val="24"/>
                <w:lang w:val="en-US"/>
              </w:rPr>
              <w:t>Przejście</w:t>
            </w:r>
            <w:proofErr w:type="spellEnd"/>
            <w:r w:rsidRPr="007767D1">
              <w:rPr>
                <w:rFonts w:asciiTheme="minorHAnsi" w:eastAsia="Times New Roman" w:hAnsiTheme="minorHAnsi" w:cstheme="minorHAnsi"/>
                <w:color w:val="000000"/>
                <w:szCs w:val="24"/>
                <w:lang w:val="en-US"/>
              </w:rPr>
              <w:t xml:space="preserve"> </w:t>
            </w:r>
            <w:proofErr w:type="spellStart"/>
            <w:r w:rsidRPr="007767D1">
              <w:rPr>
                <w:rFonts w:asciiTheme="minorHAnsi" w:eastAsia="Times New Roman" w:hAnsiTheme="minorHAnsi" w:cstheme="minorHAnsi"/>
                <w:color w:val="000000"/>
                <w:szCs w:val="24"/>
                <w:lang w:val="en-US"/>
              </w:rPr>
              <w:t>suche</w:t>
            </w:r>
            <w:proofErr w:type="spellEnd"/>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57DFA7D4" w14:textId="5F3BCF6D"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 xml:space="preserve">1,5 m </w:t>
            </w:r>
            <w:r w:rsidR="00D54438" w:rsidRPr="007767D1">
              <w:rPr>
                <w:rFonts w:asciiTheme="minorHAnsi" w:hAnsiTheme="minorHAnsi" w:cstheme="minorHAnsi"/>
                <w:szCs w:val="24"/>
              </w:rPr>
              <w:t>×</w:t>
            </w:r>
            <w:r w:rsidRPr="007767D1">
              <w:rPr>
                <w:rFonts w:asciiTheme="minorHAnsi" w:eastAsia="Times New Roman" w:hAnsiTheme="minorHAnsi" w:cstheme="minorHAnsi"/>
                <w:color w:val="000000"/>
                <w:szCs w:val="24"/>
                <w:lang w:val="en-US"/>
              </w:rPr>
              <w:t xml:space="preserve"> 2 m</w:t>
            </w:r>
          </w:p>
        </w:tc>
      </w:tr>
      <w:tr w:rsidR="00CB7E42" w:rsidRPr="007767D1" w14:paraId="7C66A868" w14:textId="77777777" w:rsidTr="00597A78">
        <w:trPr>
          <w:trHeight w:val="6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527F486A"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lastRenderedPageBreak/>
              <w:t>7</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7809F9EC"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Przejście dolne dla średnich zwierząt</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31C5D6C2"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31+650</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0DCCAC6B"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proofErr w:type="spellStart"/>
            <w:r w:rsidRPr="007767D1">
              <w:rPr>
                <w:rFonts w:asciiTheme="minorHAnsi" w:eastAsia="Times New Roman" w:hAnsiTheme="minorHAnsi" w:cstheme="minorHAnsi"/>
                <w:color w:val="000000"/>
                <w:szCs w:val="24"/>
                <w:lang w:val="en-US"/>
              </w:rPr>
              <w:t>Zespolony</w:t>
            </w:r>
            <w:proofErr w:type="spellEnd"/>
            <w:r w:rsidRPr="007767D1">
              <w:rPr>
                <w:rFonts w:asciiTheme="minorHAnsi" w:eastAsia="Times New Roman" w:hAnsiTheme="minorHAnsi" w:cstheme="minorHAnsi"/>
                <w:color w:val="000000"/>
                <w:szCs w:val="24"/>
                <w:lang w:val="en-US"/>
              </w:rPr>
              <w:t xml:space="preserve"> z </w:t>
            </w:r>
            <w:proofErr w:type="spellStart"/>
            <w:r w:rsidRPr="007767D1">
              <w:rPr>
                <w:rFonts w:asciiTheme="minorHAnsi" w:eastAsia="Times New Roman" w:hAnsiTheme="minorHAnsi" w:cstheme="minorHAnsi"/>
                <w:color w:val="000000"/>
                <w:szCs w:val="24"/>
                <w:lang w:val="en-US"/>
              </w:rPr>
              <w:t>ciekiem</w:t>
            </w:r>
            <w:proofErr w:type="spellEnd"/>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7FFF3379" w14:textId="149179D1"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 xml:space="preserve">2,5 m </w:t>
            </w:r>
            <w:r w:rsidR="00D54438" w:rsidRPr="007767D1">
              <w:rPr>
                <w:rFonts w:asciiTheme="minorHAnsi" w:hAnsiTheme="minorHAnsi" w:cstheme="minorHAnsi"/>
                <w:szCs w:val="24"/>
              </w:rPr>
              <w:t>×</w:t>
            </w:r>
            <w:r w:rsidRPr="007767D1">
              <w:rPr>
                <w:rFonts w:asciiTheme="minorHAnsi" w:eastAsia="Times New Roman" w:hAnsiTheme="minorHAnsi" w:cstheme="minorHAnsi"/>
                <w:color w:val="000000"/>
                <w:szCs w:val="24"/>
                <w:lang w:val="en-US"/>
              </w:rPr>
              <w:t xml:space="preserve"> 9 m</w:t>
            </w:r>
          </w:p>
        </w:tc>
      </w:tr>
      <w:tr w:rsidR="00CB7E42" w:rsidRPr="007767D1" w14:paraId="4B88B217" w14:textId="77777777" w:rsidTr="00597A78">
        <w:trPr>
          <w:trHeight w:val="9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09579CF0"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8</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012C601C"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Przejście dolne dla płazów i małych zwierząt</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1E6FB923"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35+000</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3F1E3893" w14:textId="3D97D434" w:rsidR="00CB7E42" w:rsidRPr="007767D1" w:rsidRDefault="003B6020" w:rsidP="003B6020">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P</w:t>
            </w:r>
            <w:r w:rsidR="00CB7E42" w:rsidRPr="007767D1">
              <w:rPr>
                <w:rFonts w:asciiTheme="minorHAnsi" w:eastAsia="Times New Roman" w:hAnsiTheme="minorHAnsi" w:cstheme="minorHAnsi"/>
                <w:color w:val="000000"/>
                <w:szCs w:val="24"/>
              </w:rPr>
              <w:t xml:space="preserve">rzepust na rowie melioracyjnym </w:t>
            </w:r>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056D41F9" w14:textId="23544A18" w:rsidR="00CB7E42" w:rsidRPr="007767D1" w:rsidRDefault="003B6020" w:rsidP="004B35B4">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Minimum 0,5 m przestrzeni dla migracji płazów i drobnych ssaków po każdej stronie cieku, przy zachowaniu minimalnej efektywnej wysokości 1,5 m</w:t>
            </w:r>
          </w:p>
        </w:tc>
      </w:tr>
      <w:tr w:rsidR="00CB7E42" w:rsidRPr="007767D1" w14:paraId="38A7D2F5" w14:textId="77777777" w:rsidTr="00597A78">
        <w:trPr>
          <w:trHeight w:val="35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562504E1"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9</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6539147C"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System dolnych przejść dla płazów</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59D3D6B3" w14:textId="786E1F81" w:rsidR="00CB7E42" w:rsidRPr="007767D1" w:rsidRDefault="003B6020"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 xml:space="preserve">40+800 – </w:t>
            </w:r>
            <w:r w:rsidR="00CB7E42" w:rsidRPr="007767D1">
              <w:rPr>
                <w:rFonts w:asciiTheme="minorHAnsi" w:eastAsia="Times New Roman" w:hAnsiTheme="minorHAnsi" w:cstheme="minorHAnsi"/>
                <w:color w:val="000000"/>
                <w:szCs w:val="24"/>
                <w:lang w:val="en-US"/>
              </w:rPr>
              <w:t>41+300</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2EE08252" w14:textId="2BFBD280" w:rsidR="00CB7E42" w:rsidRPr="007767D1" w:rsidRDefault="00C444F5" w:rsidP="004B35B4">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S</w:t>
            </w:r>
            <w:r w:rsidR="00CB7E42" w:rsidRPr="007767D1">
              <w:rPr>
                <w:rFonts w:asciiTheme="minorHAnsi" w:eastAsia="Times New Roman" w:hAnsiTheme="minorHAnsi" w:cstheme="minorHAnsi"/>
                <w:color w:val="000000"/>
                <w:szCs w:val="24"/>
              </w:rPr>
              <w:t>ystem 3 przepustów zespolonych z ciekami połączonych płotkami naprowadzającymi dla płazów</w:t>
            </w:r>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75F44FD7" w14:textId="314F135F" w:rsidR="00CB7E42" w:rsidRPr="007767D1" w:rsidRDefault="00C444F5" w:rsidP="004B35B4">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Minimum 0,5 m przestrzeni dla migracji płazów i drobnych ssaków po każdej stronie cieku, przy zachowaniu minimalnej efektywnej wysokości 1,5 m</w:t>
            </w:r>
          </w:p>
        </w:tc>
      </w:tr>
      <w:tr w:rsidR="00CB7E42" w:rsidRPr="007767D1" w14:paraId="26E8C694" w14:textId="77777777" w:rsidTr="003B6020">
        <w:trPr>
          <w:trHeight w:val="9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1954D18E"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10</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65F7F22D"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System dolnych przejść dla płazów</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74128E06"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45+850- 46+050</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06DF68AE"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5 rozmieszczonych co 50 m przepustów suchych połączonych ogrodzeniami naprowadzającymi dla płazów</w:t>
            </w:r>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43BF8F49" w14:textId="2BFB0C03"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 xml:space="preserve">0,5 m </w:t>
            </w:r>
            <w:r w:rsidR="00D54438" w:rsidRPr="007767D1">
              <w:rPr>
                <w:rFonts w:asciiTheme="minorHAnsi" w:hAnsiTheme="minorHAnsi" w:cstheme="minorHAnsi"/>
                <w:szCs w:val="24"/>
              </w:rPr>
              <w:t>×</w:t>
            </w:r>
            <w:r w:rsidRPr="007767D1">
              <w:rPr>
                <w:rFonts w:asciiTheme="minorHAnsi" w:eastAsia="Times New Roman" w:hAnsiTheme="minorHAnsi" w:cstheme="minorHAnsi"/>
                <w:color w:val="000000"/>
                <w:szCs w:val="24"/>
                <w:lang w:val="en-US"/>
              </w:rPr>
              <w:t xml:space="preserve"> 0,75 m </w:t>
            </w:r>
            <w:proofErr w:type="spellStart"/>
            <w:r w:rsidRPr="007767D1">
              <w:rPr>
                <w:rFonts w:asciiTheme="minorHAnsi" w:eastAsia="Times New Roman" w:hAnsiTheme="minorHAnsi" w:cstheme="minorHAnsi"/>
                <w:color w:val="000000"/>
                <w:szCs w:val="24"/>
                <w:lang w:val="en-US"/>
              </w:rPr>
              <w:t>każdy</w:t>
            </w:r>
            <w:proofErr w:type="spellEnd"/>
          </w:p>
        </w:tc>
      </w:tr>
      <w:tr w:rsidR="00CB7E42" w:rsidRPr="007767D1" w14:paraId="662C993A" w14:textId="77777777" w:rsidTr="00597A78">
        <w:trPr>
          <w:trHeight w:val="6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4B16D430"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11</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45D706A9" w14:textId="77777777"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proofErr w:type="spellStart"/>
            <w:r w:rsidRPr="007767D1">
              <w:rPr>
                <w:rFonts w:asciiTheme="minorHAnsi" w:eastAsia="Times New Roman" w:hAnsiTheme="minorHAnsi" w:cstheme="minorHAnsi"/>
                <w:color w:val="000000"/>
                <w:szCs w:val="24"/>
                <w:lang w:val="en-US"/>
              </w:rPr>
              <w:t>Przejście</w:t>
            </w:r>
            <w:proofErr w:type="spellEnd"/>
            <w:r w:rsidRPr="007767D1">
              <w:rPr>
                <w:rFonts w:asciiTheme="minorHAnsi" w:eastAsia="Times New Roman" w:hAnsiTheme="minorHAnsi" w:cstheme="minorHAnsi"/>
                <w:color w:val="000000"/>
                <w:szCs w:val="24"/>
                <w:lang w:val="en-US"/>
              </w:rPr>
              <w:t xml:space="preserve"> </w:t>
            </w:r>
            <w:proofErr w:type="spellStart"/>
            <w:r w:rsidRPr="007767D1">
              <w:rPr>
                <w:rFonts w:asciiTheme="minorHAnsi" w:eastAsia="Times New Roman" w:hAnsiTheme="minorHAnsi" w:cstheme="minorHAnsi"/>
                <w:color w:val="000000"/>
                <w:szCs w:val="24"/>
                <w:lang w:val="en-US"/>
              </w:rPr>
              <w:t>dolne</w:t>
            </w:r>
            <w:proofErr w:type="spellEnd"/>
            <w:r w:rsidRPr="007767D1">
              <w:rPr>
                <w:rFonts w:asciiTheme="minorHAnsi" w:eastAsia="Times New Roman" w:hAnsiTheme="minorHAnsi" w:cstheme="minorHAnsi"/>
                <w:color w:val="000000"/>
                <w:szCs w:val="24"/>
                <w:lang w:val="en-US"/>
              </w:rPr>
              <w:t xml:space="preserve"> </w:t>
            </w:r>
            <w:proofErr w:type="spellStart"/>
            <w:r w:rsidRPr="007767D1">
              <w:rPr>
                <w:rFonts w:asciiTheme="minorHAnsi" w:eastAsia="Times New Roman" w:hAnsiTheme="minorHAnsi" w:cstheme="minorHAnsi"/>
                <w:color w:val="000000"/>
                <w:szCs w:val="24"/>
                <w:lang w:val="en-US"/>
              </w:rPr>
              <w:t>dla</w:t>
            </w:r>
            <w:proofErr w:type="spellEnd"/>
            <w:r w:rsidRPr="007767D1">
              <w:rPr>
                <w:rFonts w:asciiTheme="minorHAnsi" w:eastAsia="Times New Roman" w:hAnsiTheme="minorHAnsi" w:cstheme="minorHAnsi"/>
                <w:color w:val="000000"/>
                <w:szCs w:val="24"/>
                <w:lang w:val="en-US"/>
              </w:rPr>
              <w:t xml:space="preserve"> </w:t>
            </w:r>
            <w:proofErr w:type="spellStart"/>
            <w:r w:rsidRPr="007767D1">
              <w:rPr>
                <w:rFonts w:asciiTheme="minorHAnsi" w:eastAsia="Times New Roman" w:hAnsiTheme="minorHAnsi" w:cstheme="minorHAnsi"/>
                <w:color w:val="000000"/>
                <w:szCs w:val="24"/>
                <w:lang w:val="en-US"/>
              </w:rPr>
              <w:t>płazów</w:t>
            </w:r>
            <w:proofErr w:type="spellEnd"/>
            <w:r w:rsidRPr="007767D1">
              <w:rPr>
                <w:rFonts w:asciiTheme="minorHAnsi" w:eastAsia="Times New Roman" w:hAnsiTheme="minorHAnsi" w:cstheme="minorHAnsi"/>
                <w:color w:val="000000"/>
                <w:szCs w:val="24"/>
                <w:lang w:val="en-US"/>
              </w:rPr>
              <w:t xml:space="preserve"> </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65275756" w14:textId="1AAE6B4A" w:rsidR="00CB7E42" w:rsidRPr="007767D1" w:rsidRDefault="00CB7E42" w:rsidP="005A6CAB">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46+</w:t>
            </w:r>
            <w:r w:rsidR="005A6CAB" w:rsidRPr="007767D1">
              <w:rPr>
                <w:rFonts w:asciiTheme="minorHAnsi" w:eastAsia="Times New Roman" w:hAnsiTheme="minorHAnsi" w:cstheme="minorHAnsi"/>
                <w:color w:val="000000"/>
                <w:szCs w:val="24"/>
                <w:lang w:val="en-US"/>
              </w:rPr>
              <w:t>450</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314E6532" w14:textId="6FAE7666" w:rsidR="00CB7E42" w:rsidRPr="007767D1" w:rsidRDefault="00C444F5" w:rsidP="004B35B4">
            <w:pPr>
              <w:spacing w:line="240" w:lineRule="auto"/>
              <w:ind w:firstLine="0"/>
              <w:jc w:val="center"/>
              <w:rPr>
                <w:rFonts w:asciiTheme="minorHAnsi" w:eastAsia="Times New Roman" w:hAnsiTheme="minorHAnsi" w:cstheme="minorHAnsi"/>
                <w:color w:val="000000"/>
                <w:szCs w:val="24"/>
                <w:lang w:val="en-US"/>
              </w:rPr>
            </w:pPr>
            <w:proofErr w:type="spellStart"/>
            <w:r w:rsidRPr="007767D1">
              <w:rPr>
                <w:rFonts w:asciiTheme="minorHAnsi" w:eastAsia="Times New Roman" w:hAnsiTheme="minorHAnsi" w:cstheme="minorHAnsi"/>
                <w:color w:val="000000"/>
                <w:szCs w:val="24"/>
                <w:lang w:val="en-US"/>
              </w:rPr>
              <w:t>P</w:t>
            </w:r>
            <w:r w:rsidR="00CB7E42" w:rsidRPr="007767D1">
              <w:rPr>
                <w:rFonts w:asciiTheme="minorHAnsi" w:eastAsia="Times New Roman" w:hAnsiTheme="minorHAnsi" w:cstheme="minorHAnsi"/>
                <w:color w:val="000000"/>
                <w:szCs w:val="24"/>
                <w:lang w:val="en-US"/>
              </w:rPr>
              <w:t>rzepust</w:t>
            </w:r>
            <w:proofErr w:type="spellEnd"/>
            <w:r w:rsidR="00CB7E42" w:rsidRPr="007767D1">
              <w:rPr>
                <w:rFonts w:asciiTheme="minorHAnsi" w:eastAsia="Times New Roman" w:hAnsiTheme="minorHAnsi" w:cstheme="minorHAnsi"/>
                <w:color w:val="000000"/>
                <w:szCs w:val="24"/>
                <w:lang w:val="en-US"/>
              </w:rPr>
              <w:t xml:space="preserve"> </w:t>
            </w:r>
            <w:proofErr w:type="spellStart"/>
            <w:r w:rsidR="00CB7E42" w:rsidRPr="007767D1">
              <w:rPr>
                <w:rFonts w:asciiTheme="minorHAnsi" w:eastAsia="Times New Roman" w:hAnsiTheme="minorHAnsi" w:cstheme="minorHAnsi"/>
                <w:color w:val="000000"/>
                <w:szCs w:val="24"/>
                <w:lang w:val="en-US"/>
              </w:rPr>
              <w:t>suchy</w:t>
            </w:r>
            <w:proofErr w:type="spellEnd"/>
            <w:r w:rsidR="00CB7E42" w:rsidRPr="007767D1">
              <w:rPr>
                <w:rFonts w:asciiTheme="minorHAnsi" w:eastAsia="Times New Roman" w:hAnsiTheme="minorHAnsi" w:cstheme="minorHAnsi"/>
                <w:color w:val="000000"/>
                <w:szCs w:val="24"/>
                <w:lang w:val="en-US"/>
              </w:rPr>
              <w:t xml:space="preserve"> </w:t>
            </w:r>
            <w:proofErr w:type="spellStart"/>
            <w:r w:rsidR="00CB7E42" w:rsidRPr="007767D1">
              <w:rPr>
                <w:rFonts w:asciiTheme="minorHAnsi" w:eastAsia="Times New Roman" w:hAnsiTheme="minorHAnsi" w:cstheme="minorHAnsi"/>
                <w:color w:val="000000"/>
                <w:szCs w:val="24"/>
                <w:lang w:val="en-US"/>
              </w:rPr>
              <w:t>dla</w:t>
            </w:r>
            <w:proofErr w:type="spellEnd"/>
            <w:r w:rsidR="00CB7E42" w:rsidRPr="007767D1">
              <w:rPr>
                <w:rFonts w:asciiTheme="minorHAnsi" w:eastAsia="Times New Roman" w:hAnsiTheme="minorHAnsi" w:cstheme="minorHAnsi"/>
                <w:color w:val="000000"/>
                <w:szCs w:val="24"/>
                <w:lang w:val="en-US"/>
              </w:rPr>
              <w:t xml:space="preserve"> </w:t>
            </w:r>
            <w:proofErr w:type="spellStart"/>
            <w:r w:rsidR="00CB7E42" w:rsidRPr="007767D1">
              <w:rPr>
                <w:rFonts w:asciiTheme="minorHAnsi" w:eastAsia="Times New Roman" w:hAnsiTheme="minorHAnsi" w:cstheme="minorHAnsi"/>
                <w:color w:val="000000"/>
                <w:szCs w:val="24"/>
                <w:lang w:val="en-US"/>
              </w:rPr>
              <w:t>płazów</w:t>
            </w:r>
            <w:proofErr w:type="spellEnd"/>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278CF8AC" w14:textId="590894B2" w:rsidR="00CB7E42" w:rsidRPr="007767D1" w:rsidRDefault="00CB7E42" w:rsidP="004B35B4">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 xml:space="preserve">0,5 m </w:t>
            </w:r>
            <w:r w:rsidR="000F7D27" w:rsidRPr="007767D1">
              <w:rPr>
                <w:rFonts w:asciiTheme="minorHAnsi" w:hAnsiTheme="minorHAnsi" w:cstheme="minorHAnsi"/>
                <w:szCs w:val="24"/>
              </w:rPr>
              <w:t>×</w:t>
            </w:r>
            <w:r w:rsidRPr="007767D1">
              <w:rPr>
                <w:rFonts w:asciiTheme="minorHAnsi" w:eastAsia="Times New Roman" w:hAnsiTheme="minorHAnsi" w:cstheme="minorHAnsi"/>
                <w:color w:val="000000"/>
                <w:szCs w:val="24"/>
                <w:lang w:val="en-US"/>
              </w:rPr>
              <w:t xml:space="preserve"> 0,75 m</w:t>
            </w:r>
          </w:p>
        </w:tc>
      </w:tr>
      <w:tr w:rsidR="00C444F5" w:rsidRPr="007767D1" w14:paraId="54826541" w14:textId="77777777" w:rsidTr="00597A78">
        <w:trPr>
          <w:trHeight w:val="6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tcPr>
          <w:p w14:paraId="000FA887" w14:textId="31F9F2EE"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12</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73C0FB9C" w14:textId="7386D6DD"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proofErr w:type="spellStart"/>
            <w:r w:rsidRPr="007767D1">
              <w:rPr>
                <w:rFonts w:asciiTheme="minorHAnsi" w:eastAsia="Times New Roman" w:hAnsiTheme="minorHAnsi" w:cstheme="minorHAnsi"/>
                <w:color w:val="000000"/>
                <w:szCs w:val="24"/>
                <w:lang w:val="en-US"/>
              </w:rPr>
              <w:t>Przejście</w:t>
            </w:r>
            <w:proofErr w:type="spellEnd"/>
            <w:r w:rsidRPr="007767D1">
              <w:rPr>
                <w:rFonts w:asciiTheme="minorHAnsi" w:eastAsia="Times New Roman" w:hAnsiTheme="minorHAnsi" w:cstheme="minorHAnsi"/>
                <w:color w:val="000000"/>
                <w:szCs w:val="24"/>
                <w:lang w:val="en-US"/>
              </w:rPr>
              <w:t xml:space="preserve"> </w:t>
            </w:r>
            <w:proofErr w:type="spellStart"/>
            <w:r w:rsidRPr="007767D1">
              <w:rPr>
                <w:rFonts w:asciiTheme="minorHAnsi" w:eastAsia="Times New Roman" w:hAnsiTheme="minorHAnsi" w:cstheme="minorHAnsi"/>
                <w:color w:val="000000"/>
                <w:szCs w:val="24"/>
                <w:lang w:val="en-US"/>
              </w:rPr>
              <w:t>dolne</w:t>
            </w:r>
            <w:proofErr w:type="spellEnd"/>
            <w:r w:rsidRPr="007767D1">
              <w:rPr>
                <w:rFonts w:asciiTheme="minorHAnsi" w:eastAsia="Times New Roman" w:hAnsiTheme="minorHAnsi" w:cstheme="minorHAnsi"/>
                <w:color w:val="000000"/>
                <w:szCs w:val="24"/>
                <w:lang w:val="en-US"/>
              </w:rPr>
              <w:t xml:space="preserve"> </w:t>
            </w:r>
            <w:proofErr w:type="spellStart"/>
            <w:r w:rsidRPr="007767D1">
              <w:rPr>
                <w:rFonts w:asciiTheme="minorHAnsi" w:eastAsia="Times New Roman" w:hAnsiTheme="minorHAnsi" w:cstheme="minorHAnsi"/>
                <w:color w:val="000000"/>
                <w:szCs w:val="24"/>
                <w:lang w:val="en-US"/>
              </w:rPr>
              <w:t>dla</w:t>
            </w:r>
            <w:proofErr w:type="spellEnd"/>
            <w:r w:rsidRPr="007767D1">
              <w:rPr>
                <w:rFonts w:asciiTheme="minorHAnsi" w:eastAsia="Times New Roman" w:hAnsiTheme="minorHAnsi" w:cstheme="minorHAnsi"/>
                <w:color w:val="000000"/>
                <w:szCs w:val="24"/>
                <w:lang w:val="en-US"/>
              </w:rPr>
              <w:t xml:space="preserve"> </w:t>
            </w:r>
            <w:proofErr w:type="spellStart"/>
            <w:r w:rsidRPr="007767D1">
              <w:rPr>
                <w:rFonts w:asciiTheme="minorHAnsi" w:eastAsia="Times New Roman" w:hAnsiTheme="minorHAnsi" w:cstheme="minorHAnsi"/>
                <w:color w:val="000000"/>
                <w:szCs w:val="24"/>
                <w:lang w:val="en-US"/>
              </w:rPr>
              <w:t>płazów</w:t>
            </w:r>
            <w:proofErr w:type="spellEnd"/>
            <w:r w:rsidRPr="007767D1">
              <w:rPr>
                <w:rFonts w:asciiTheme="minorHAnsi" w:eastAsia="Times New Roman" w:hAnsiTheme="minorHAnsi" w:cstheme="minorHAnsi"/>
                <w:color w:val="000000"/>
                <w:szCs w:val="24"/>
                <w:lang w:val="en-US"/>
              </w:rPr>
              <w:t xml:space="preserve"> </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4D819532" w14:textId="16EDE422"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46+650</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7F457AA6" w14:textId="3F55ABF7"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proofErr w:type="spellStart"/>
            <w:r w:rsidRPr="007767D1">
              <w:rPr>
                <w:rFonts w:asciiTheme="minorHAnsi" w:eastAsia="Times New Roman" w:hAnsiTheme="minorHAnsi" w:cstheme="minorHAnsi"/>
                <w:color w:val="000000"/>
                <w:szCs w:val="24"/>
                <w:lang w:val="en-US"/>
              </w:rPr>
              <w:t>Przepust</w:t>
            </w:r>
            <w:proofErr w:type="spellEnd"/>
            <w:r w:rsidRPr="007767D1">
              <w:rPr>
                <w:rFonts w:asciiTheme="minorHAnsi" w:eastAsia="Times New Roman" w:hAnsiTheme="minorHAnsi" w:cstheme="minorHAnsi"/>
                <w:color w:val="000000"/>
                <w:szCs w:val="24"/>
                <w:lang w:val="en-US"/>
              </w:rPr>
              <w:t xml:space="preserve"> </w:t>
            </w:r>
            <w:proofErr w:type="spellStart"/>
            <w:r w:rsidRPr="007767D1">
              <w:rPr>
                <w:rFonts w:asciiTheme="minorHAnsi" w:eastAsia="Times New Roman" w:hAnsiTheme="minorHAnsi" w:cstheme="minorHAnsi"/>
                <w:color w:val="000000"/>
                <w:szCs w:val="24"/>
                <w:lang w:val="en-US"/>
              </w:rPr>
              <w:t>suchy</w:t>
            </w:r>
            <w:proofErr w:type="spellEnd"/>
            <w:r w:rsidRPr="007767D1">
              <w:rPr>
                <w:rFonts w:asciiTheme="minorHAnsi" w:eastAsia="Times New Roman" w:hAnsiTheme="minorHAnsi" w:cstheme="minorHAnsi"/>
                <w:color w:val="000000"/>
                <w:szCs w:val="24"/>
                <w:lang w:val="en-US"/>
              </w:rPr>
              <w:t xml:space="preserve"> </w:t>
            </w:r>
            <w:proofErr w:type="spellStart"/>
            <w:r w:rsidRPr="007767D1">
              <w:rPr>
                <w:rFonts w:asciiTheme="minorHAnsi" w:eastAsia="Times New Roman" w:hAnsiTheme="minorHAnsi" w:cstheme="minorHAnsi"/>
                <w:color w:val="000000"/>
                <w:szCs w:val="24"/>
                <w:lang w:val="en-US"/>
              </w:rPr>
              <w:t>dla</w:t>
            </w:r>
            <w:proofErr w:type="spellEnd"/>
            <w:r w:rsidRPr="007767D1">
              <w:rPr>
                <w:rFonts w:asciiTheme="minorHAnsi" w:eastAsia="Times New Roman" w:hAnsiTheme="minorHAnsi" w:cstheme="minorHAnsi"/>
                <w:color w:val="000000"/>
                <w:szCs w:val="24"/>
                <w:lang w:val="en-US"/>
              </w:rPr>
              <w:t xml:space="preserve"> </w:t>
            </w:r>
            <w:proofErr w:type="spellStart"/>
            <w:r w:rsidRPr="007767D1">
              <w:rPr>
                <w:rFonts w:asciiTheme="minorHAnsi" w:eastAsia="Times New Roman" w:hAnsiTheme="minorHAnsi" w:cstheme="minorHAnsi"/>
                <w:color w:val="000000"/>
                <w:szCs w:val="24"/>
                <w:lang w:val="en-US"/>
              </w:rPr>
              <w:t>płazów</w:t>
            </w:r>
            <w:proofErr w:type="spellEnd"/>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277F2A31" w14:textId="393D670D"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 xml:space="preserve">0,5 m </w:t>
            </w:r>
            <w:r w:rsidR="000F7D27" w:rsidRPr="007767D1">
              <w:rPr>
                <w:rFonts w:asciiTheme="minorHAnsi" w:hAnsiTheme="minorHAnsi" w:cstheme="minorHAnsi"/>
                <w:szCs w:val="24"/>
              </w:rPr>
              <w:t>×</w:t>
            </w:r>
            <w:r w:rsidRPr="007767D1">
              <w:rPr>
                <w:rFonts w:asciiTheme="minorHAnsi" w:eastAsia="Times New Roman" w:hAnsiTheme="minorHAnsi" w:cstheme="minorHAnsi"/>
                <w:color w:val="000000"/>
                <w:szCs w:val="24"/>
                <w:lang w:val="en-US"/>
              </w:rPr>
              <w:t xml:space="preserve"> 0,75 m</w:t>
            </w:r>
          </w:p>
        </w:tc>
      </w:tr>
      <w:tr w:rsidR="00C444F5" w:rsidRPr="007767D1" w14:paraId="4AB66224" w14:textId="77777777" w:rsidTr="003B6020">
        <w:trPr>
          <w:trHeight w:val="9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57FF2F7E" w14:textId="77F8B8DB"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13</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73CDE46A"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System dolnych przejść dla płazów</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3CC0A913" w14:textId="790381E7"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47+000 – 47+200</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46230D67" w14:textId="635D09BF"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4 rozmieszczone co 50 m przepusty suche połączone ogrodzeniami naprowadzającymi dla płazów</w:t>
            </w:r>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49C5F78B" w14:textId="03A73744"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 xml:space="preserve">0,5 m </w:t>
            </w:r>
            <w:r w:rsidR="000F7D27" w:rsidRPr="007767D1">
              <w:rPr>
                <w:rFonts w:asciiTheme="minorHAnsi" w:hAnsiTheme="minorHAnsi" w:cstheme="minorHAnsi"/>
                <w:szCs w:val="24"/>
              </w:rPr>
              <w:t>×</w:t>
            </w:r>
            <w:r w:rsidRPr="007767D1">
              <w:rPr>
                <w:rFonts w:asciiTheme="minorHAnsi" w:eastAsia="Times New Roman" w:hAnsiTheme="minorHAnsi" w:cstheme="minorHAnsi"/>
                <w:color w:val="000000"/>
                <w:szCs w:val="24"/>
                <w:lang w:val="en-US"/>
              </w:rPr>
              <w:t xml:space="preserve"> 0,75 m </w:t>
            </w:r>
            <w:proofErr w:type="spellStart"/>
            <w:r w:rsidRPr="007767D1">
              <w:rPr>
                <w:rFonts w:asciiTheme="minorHAnsi" w:eastAsia="Times New Roman" w:hAnsiTheme="minorHAnsi" w:cstheme="minorHAnsi"/>
                <w:color w:val="000000"/>
                <w:szCs w:val="24"/>
                <w:lang w:val="en-US"/>
              </w:rPr>
              <w:t>każdy</w:t>
            </w:r>
            <w:proofErr w:type="spellEnd"/>
          </w:p>
        </w:tc>
      </w:tr>
      <w:tr w:rsidR="00C444F5" w:rsidRPr="007767D1" w14:paraId="472202C3" w14:textId="77777777" w:rsidTr="003B6020">
        <w:trPr>
          <w:trHeight w:val="9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51DFE654" w14:textId="23EDBB34"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14</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159409E6"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Przejście dolne dla płazów i małych zwierząt</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6B4C66D0"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47+500</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6D11247C"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proofErr w:type="spellStart"/>
            <w:r w:rsidRPr="007767D1">
              <w:rPr>
                <w:rFonts w:asciiTheme="minorHAnsi" w:eastAsia="Times New Roman" w:hAnsiTheme="minorHAnsi" w:cstheme="minorHAnsi"/>
                <w:color w:val="000000"/>
                <w:szCs w:val="24"/>
                <w:lang w:val="en-US"/>
              </w:rPr>
              <w:t>Przejście</w:t>
            </w:r>
            <w:proofErr w:type="spellEnd"/>
            <w:r w:rsidRPr="007767D1">
              <w:rPr>
                <w:rFonts w:asciiTheme="minorHAnsi" w:eastAsia="Times New Roman" w:hAnsiTheme="minorHAnsi" w:cstheme="minorHAnsi"/>
                <w:color w:val="000000"/>
                <w:szCs w:val="24"/>
                <w:lang w:val="en-US"/>
              </w:rPr>
              <w:t xml:space="preserve"> </w:t>
            </w:r>
            <w:proofErr w:type="spellStart"/>
            <w:r w:rsidRPr="007767D1">
              <w:rPr>
                <w:rFonts w:asciiTheme="minorHAnsi" w:eastAsia="Times New Roman" w:hAnsiTheme="minorHAnsi" w:cstheme="minorHAnsi"/>
                <w:color w:val="000000"/>
                <w:szCs w:val="24"/>
                <w:lang w:val="en-US"/>
              </w:rPr>
              <w:t>zespolone</w:t>
            </w:r>
            <w:proofErr w:type="spellEnd"/>
            <w:r w:rsidRPr="007767D1">
              <w:rPr>
                <w:rFonts w:asciiTheme="minorHAnsi" w:eastAsia="Times New Roman" w:hAnsiTheme="minorHAnsi" w:cstheme="minorHAnsi"/>
                <w:color w:val="000000"/>
                <w:szCs w:val="24"/>
                <w:lang w:val="en-US"/>
              </w:rPr>
              <w:t xml:space="preserve"> z </w:t>
            </w:r>
            <w:proofErr w:type="spellStart"/>
            <w:r w:rsidRPr="007767D1">
              <w:rPr>
                <w:rFonts w:asciiTheme="minorHAnsi" w:eastAsia="Times New Roman" w:hAnsiTheme="minorHAnsi" w:cstheme="minorHAnsi"/>
                <w:color w:val="000000"/>
                <w:szCs w:val="24"/>
                <w:lang w:val="en-US"/>
              </w:rPr>
              <w:t>ciekiem</w:t>
            </w:r>
            <w:proofErr w:type="spellEnd"/>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45B18AAE" w14:textId="40FFE180"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 xml:space="preserve">1,5 m (po każdej stronie cieku) </w:t>
            </w:r>
            <w:r w:rsidR="000F7D27" w:rsidRPr="007767D1">
              <w:rPr>
                <w:rFonts w:asciiTheme="minorHAnsi" w:hAnsiTheme="minorHAnsi" w:cstheme="minorHAnsi"/>
                <w:szCs w:val="24"/>
              </w:rPr>
              <w:t>×</w:t>
            </w:r>
            <w:r w:rsidRPr="007767D1">
              <w:rPr>
                <w:rFonts w:asciiTheme="minorHAnsi" w:eastAsia="Times New Roman" w:hAnsiTheme="minorHAnsi" w:cstheme="minorHAnsi"/>
                <w:color w:val="000000"/>
                <w:szCs w:val="24"/>
              </w:rPr>
              <w:t xml:space="preserve"> 2 m</w:t>
            </w:r>
          </w:p>
        </w:tc>
      </w:tr>
      <w:tr w:rsidR="00C444F5" w:rsidRPr="007767D1" w14:paraId="2F612A72" w14:textId="77777777" w:rsidTr="00597A78">
        <w:trPr>
          <w:trHeight w:val="9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tcPr>
          <w:p w14:paraId="67E16A01" w14:textId="38E4DD31"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15</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4DAC8965" w14:textId="1E63705C"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hAnsiTheme="minorHAnsi" w:cstheme="minorHAnsi"/>
                <w:szCs w:val="24"/>
              </w:rPr>
              <w:t>Przejście dla zwierząt dużych i średnich</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6F1FCA25" w14:textId="67DA434D"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hAnsiTheme="minorHAnsi" w:cstheme="minorHAnsi"/>
                <w:szCs w:val="24"/>
              </w:rPr>
              <w:t>Krajowy korytarz migracyjny KPdC-10C</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319AE135" w14:textId="3B54BE8F"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hAnsiTheme="minorHAnsi" w:cstheme="minorHAnsi"/>
                <w:szCs w:val="24"/>
              </w:rPr>
              <w:t>Po powierzchni drogi</w:t>
            </w:r>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1DBE7A29" w14:textId="3FD465EB"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hAnsiTheme="minorHAnsi" w:cstheme="minorHAnsi"/>
                <w:szCs w:val="24"/>
              </w:rPr>
              <w:t>Minimalna długość przejścia 200 m, optymalna 500 m, preferowany odcinek: 52+900 – 53+200</w:t>
            </w:r>
          </w:p>
        </w:tc>
      </w:tr>
      <w:tr w:rsidR="00C444F5" w:rsidRPr="007767D1" w14:paraId="22234764" w14:textId="77777777" w:rsidTr="00597A78">
        <w:trPr>
          <w:trHeight w:val="9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7ED0CC9A" w14:textId="6C90D587"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16</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2B462104"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Przejście dolne dla płazów i małych zwierząt</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3C6D4DAD" w14:textId="4A838B19"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3+030 w </w:t>
            </w:r>
            <w:proofErr w:type="spellStart"/>
            <w:r w:rsidRPr="007767D1">
              <w:rPr>
                <w:rFonts w:asciiTheme="minorHAnsi" w:eastAsia="Times New Roman" w:hAnsiTheme="minorHAnsi" w:cstheme="minorHAnsi"/>
                <w:color w:val="000000"/>
                <w:szCs w:val="24"/>
                <w:lang w:val="en-US"/>
              </w:rPr>
              <w:t>ciągu</w:t>
            </w:r>
            <w:proofErr w:type="spellEnd"/>
            <w:r w:rsidRPr="007767D1">
              <w:rPr>
                <w:rFonts w:asciiTheme="minorHAnsi" w:eastAsia="Times New Roman" w:hAnsiTheme="minorHAnsi" w:cstheme="minorHAnsi"/>
                <w:color w:val="000000"/>
                <w:szCs w:val="24"/>
                <w:lang w:val="en-US"/>
              </w:rPr>
              <w:t xml:space="preserve"> DK42</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4849BAAB"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proofErr w:type="spellStart"/>
            <w:r w:rsidRPr="007767D1">
              <w:rPr>
                <w:rFonts w:asciiTheme="minorHAnsi" w:eastAsia="Times New Roman" w:hAnsiTheme="minorHAnsi" w:cstheme="minorHAnsi"/>
                <w:color w:val="000000"/>
                <w:szCs w:val="24"/>
                <w:lang w:val="en-US"/>
              </w:rPr>
              <w:t>Zespolony</w:t>
            </w:r>
            <w:proofErr w:type="spellEnd"/>
            <w:r w:rsidRPr="007767D1">
              <w:rPr>
                <w:rFonts w:asciiTheme="minorHAnsi" w:eastAsia="Times New Roman" w:hAnsiTheme="minorHAnsi" w:cstheme="minorHAnsi"/>
                <w:color w:val="000000"/>
                <w:szCs w:val="24"/>
                <w:lang w:val="en-US"/>
              </w:rPr>
              <w:t xml:space="preserve"> z </w:t>
            </w:r>
            <w:proofErr w:type="spellStart"/>
            <w:r w:rsidRPr="007767D1">
              <w:rPr>
                <w:rFonts w:asciiTheme="minorHAnsi" w:eastAsia="Times New Roman" w:hAnsiTheme="minorHAnsi" w:cstheme="minorHAnsi"/>
                <w:color w:val="000000"/>
                <w:szCs w:val="24"/>
                <w:lang w:val="en-US"/>
              </w:rPr>
              <w:t>ciekiem</w:t>
            </w:r>
            <w:proofErr w:type="spellEnd"/>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4F8AFD46"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Minimum 0,5 m przestrzeni dla migracji płazów i drobnych ssaków po każdej stronie cieku, przy zachowaniu minimalnej efektywnej wysokości 1,5 m</w:t>
            </w:r>
          </w:p>
        </w:tc>
      </w:tr>
      <w:tr w:rsidR="00C444F5" w:rsidRPr="007767D1" w14:paraId="320E6D66" w14:textId="77777777" w:rsidTr="00597A78">
        <w:trPr>
          <w:trHeight w:val="9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3E767C74" w14:textId="7653DC49"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lastRenderedPageBreak/>
              <w:t>17</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62913FA9"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Przejście dolne dla płazów i małych zwierząt</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79442835" w14:textId="28FB049E"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3+137 w </w:t>
            </w:r>
            <w:proofErr w:type="spellStart"/>
            <w:r w:rsidRPr="007767D1">
              <w:rPr>
                <w:rFonts w:asciiTheme="minorHAnsi" w:eastAsia="Times New Roman" w:hAnsiTheme="minorHAnsi" w:cstheme="minorHAnsi"/>
                <w:color w:val="000000"/>
                <w:szCs w:val="24"/>
                <w:lang w:val="en-US"/>
              </w:rPr>
              <w:t>ciągu</w:t>
            </w:r>
            <w:proofErr w:type="spellEnd"/>
            <w:r w:rsidRPr="007767D1">
              <w:rPr>
                <w:rFonts w:asciiTheme="minorHAnsi" w:eastAsia="Times New Roman" w:hAnsiTheme="minorHAnsi" w:cstheme="minorHAnsi"/>
                <w:color w:val="000000"/>
                <w:szCs w:val="24"/>
                <w:lang w:val="en-US"/>
              </w:rPr>
              <w:t xml:space="preserve"> DK42</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46C77616"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proofErr w:type="spellStart"/>
            <w:r w:rsidRPr="007767D1">
              <w:rPr>
                <w:rFonts w:asciiTheme="minorHAnsi" w:eastAsia="Times New Roman" w:hAnsiTheme="minorHAnsi" w:cstheme="minorHAnsi"/>
                <w:color w:val="000000"/>
                <w:szCs w:val="24"/>
                <w:lang w:val="en-US"/>
              </w:rPr>
              <w:t>Zespolony</w:t>
            </w:r>
            <w:proofErr w:type="spellEnd"/>
            <w:r w:rsidRPr="007767D1">
              <w:rPr>
                <w:rFonts w:asciiTheme="minorHAnsi" w:eastAsia="Times New Roman" w:hAnsiTheme="minorHAnsi" w:cstheme="minorHAnsi"/>
                <w:color w:val="000000"/>
                <w:szCs w:val="24"/>
                <w:lang w:val="en-US"/>
              </w:rPr>
              <w:t xml:space="preserve"> z </w:t>
            </w:r>
            <w:proofErr w:type="spellStart"/>
            <w:r w:rsidRPr="007767D1">
              <w:rPr>
                <w:rFonts w:asciiTheme="minorHAnsi" w:eastAsia="Times New Roman" w:hAnsiTheme="minorHAnsi" w:cstheme="minorHAnsi"/>
                <w:color w:val="000000"/>
                <w:szCs w:val="24"/>
                <w:lang w:val="en-US"/>
              </w:rPr>
              <w:t>ciekiem</w:t>
            </w:r>
            <w:proofErr w:type="spellEnd"/>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6D09F525"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Minimum 0,5 m przestrzeni dla migracji płazów i drobnych ssaków po każdej stronie cieku, przy zachowaniu minimalnej efektywnej wysokości 1,5 m</w:t>
            </w:r>
          </w:p>
        </w:tc>
      </w:tr>
      <w:tr w:rsidR="00C444F5" w:rsidRPr="007767D1" w14:paraId="09D5FA3F" w14:textId="77777777" w:rsidTr="00597A78">
        <w:trPr>
          <w:trHeight w:val="12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6E87BDB1" w14:textId="1A78B1CD"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18</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68850EC2"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System dolnych przejść dla płazów</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53941233" w14:textId="71F67E4B"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3+900 – 4+400 w </w:t>
            </w:r>
            <w:proofErr w:type="spellStart"/>
            <w:r w:rsidRPr="007767D1">
              <w:rPr>
                <w:rFonts w:asciiTheme="minorHAnsi" w:eastAsia="Times New Roman" w:hAnsiTheme="minorHAnsi" w:cstheme="minorHAnsi"/>
                <w:color w:val="000000"/>
                <w:szCs w:val="24"/>
                <w:lang w:val="en-US"/>
              </w:rPr>
              <w:t>ciągu</w:t>
            </w:r>
            <w:proofErr w:type="spellEnd"/>
            <w:r w:rsidRPr="007767D1">
              <w:rPr>
                <w:rFonts w:asciiTheme="minorHAnsi" w:eastAsia="Times New Roman" w:hAnsiTheme="minorHAnsi" w:cstheme="minorHAnsi"/>
                <w:color w:val="000000"/>
                <w:szCs w:val="24"/>
                <w:lang w:val="en-US"/>
              </w:rPr>
              <w:t xml:space="preserve"> DK42</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728B13AE"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4 rozmieszczone co 100 m przepusty suche połączone ogrodzeniami naprowadzającymi dla płazów</w:t>
            </w:r>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5C7EDC4A" w14:textId="337AD560"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 xml:space="preserve">0,5 m </w:t>
            </w:r>
            <w:r w:rsidR="000F7D27" w:rsidRPr="007767D1">
              <w:rPr>
                <w:rFonts w:asciiTheme="minorHAnsi" w:hAnsiTheme="minorHAnsi" w:cstheme="minorHAnsi"/>
                <w:szCs w:val="24"/>
              </w:rPr>
              <w:t>×</w:t>
            </w:r>
            <w:r w:rsidRPr="007767D1">
              <w:rPr>
                <w:rFonts w:asciiTheme="minorHAnsi" w:eastAsia="Times New Roman" w:hAnsiTheme="minorHAnsi" w:cstheme="minorHAnsi"/>
                <w:color w:val="000000"/>
                <w:szCs w:val="24"/>
                <w:lang w:val="en-US"/>
              </w:rPr>
              <w:t xml:space="preserve"> 0,75 m </w:t>
            </w:r>
            <w:proofErr w:type="spellStart"/>
            <w:r w:rsidRPr="007767D1">
              <w:rPr>
                <w:rFonts w:asciiTheme="minorHAnsi" w:eastAsia="Times New Roman" w:hAnsiTheme="minorHAnsi" w:cstheme="minorHAnsi"/>
                <w:color w:val="000000"/>
                <w:szCs w:val="24"/>
                <w:lang w:val="en-US"/>
              </w:rPr>
              <w:t>każdy</w:t>
            </w:r>
            <w:proofErr w:type="spellEnd"/>
          </w:p>
        </w:tc>
      </w:tr>
      <w:tr w:rsidR="00C444F5" w:rsidRPr="007767D1" w14:paraId="5CAB5D43" w14:textId="77777777" w:rsidTr="00597A78">
        <w:trPr>
          <w:trHeight w:val="9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70EE03EC" w14:textId="642F3AAD"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19</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7619680C"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Przejście dolne dla płazów i małych zwierząt</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47B9832E"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68+000</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32EA4810"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proofErr w:type="spellStart"/>
            <w:r w:rsidRPr="007767D1">
              <w:rPr>
                <w:rFonts w:asciiTheme="minorHAnsi" w:eastAsia="Times New Roman" w:hAnsiTheme="minorHAnsi" w:cstheme="minorHAnsi"/>
                <w:color w:val="000000"/>
                <w:szCs w:val="24"/>
                <w:lang w:val="en-US"/>
              </w:rPr>
              <w:t>Zespolony</w:t>
            </w:r>
            <w:proofErr w:type="spellEnd"/>
            <w:r w:rsidRPr="007767D1">
              <w:rPr>
                <w:rFonts w:asciiTheme="minorHAnsi" w:eastAsia="Times New Roman" w:hAnsiTheme="minorHAnsi" w:cstheme="minorHAnsi"/>
                <w:color w:val="000000"/>
                <w:szCs w:val="24"/>
                <w:lang w:val="en-US"/>
              </w:rPr>
              <w:t xml:space="preserve"> z </w:t>
            </w:r>
            <w:proofErr w:type="spellStart"/>
            <w:r w:rsidRPr="007767D1">
              <w:rPr>
                <w:rFonts w:asciiTheme="minorHAnsi" w:eastAsia="Times New Roman" w:hAnsiTheme="minorHAnsi" w:cstheme="minorHAnsi"/>
                <w:color w:val="000000"/>
                <w:szCs w:val="24"/>
                <w:lang w:val="en-US"/>
              </w:rPr>
              <w:t>ciekiem</w:t>
            </w:r>
            <w:proofErr w:type="spellEnd"/>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60DB6B2C"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Minimum 0,5 m przestrzeni dla migracji płazów i drobnych ssaków po każdej stronie cieku, przy zachowaniu minimalnej efektywnej wysokości 1,5 m</w:t>
            </w:r>
          </w:p>
        </w:tc>
      </w:tr>
      <w:tr w:rsidR="00C444F5" w:rsidRPr="007767D1" w14:paraId="060FDA49" w14:textId="77777777" w:rsidTr="00597A78">
        <w:trPr>
          <w:trHeight w:val="9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tcPr>
          <w:p w14:paraId="668C7D4C" w14:textId="0F0080DD"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20</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36AFBCEE" w14:textId="7821CA92" w:rsidR="00C444F5" w:rsidRPr="007767D1" w:rsidRDefault="00297DAD"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Przejście dla zwierząt dużych i średnich</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EEFB4A8" w14:textId="4DCA059D" w:rsidR="00C444F5" w:rsidRPr="007767D1" w:rsidRDefault="00297DAD"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Główny korytarz migracyjny GKPdC-10B</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1CF23B5E" w14:textId="20DFBC44" w:rsidR="00C444F5" w:rsidRPr="007767D1" w:rsidRDefault="00297DAD"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 xml:space="preserve">Po </w:t>
            </w:r>
            <w:proofErr w:type="spellStart"/>
            <w:r w:rsidRPr="007767D1">
              <w:rPr>
                <w:rFonts w:asciiTheme="minorHAnsi" w:eastAsia="Times New Roman" w:hAnsiTheme="minorHAnsi" w:cstheme="minorHAnsi"/>
                <w:color w:val="000000"/>
                <w:szCs w:val="24"/>
                <w:lang w:val="en-US"/>
              </w:rPr>
              <w:t>powierzchni</w:t>
            </w:r>
            <w:proofErr w:type="spellEnd"/>
            <w:r w:rsidRPr="007767D1">
              <w:rPr>
                <w:rFonts w:asciiTheme="minorHAnsi" w:eastAsia="Times New Roman" w:hAnsiTheme="minorHAnsi" w:cstheme="minorHAnsi"/>
                <w:color w:val="000000"/>
                <w:szCs w:val="24"/>
                <w:lang w:val="en-US"/>
              </w:rPr>
              <w:t xml:space="preserve"> </w:t>
            </w:r>
            <w:proofErr w:type="spellStart"/>
            <w:r w:rsidRPr="007767D1">
              <w:rPr>
                <w:rFonts w:asciiTheme="minorHAnsi" w:eastAsia="Times New Roman" w:hAnsiTheme="minorHAnsi" w:cstheme="minorHAnsi"/>
                <w:color w:val="000000"/>
                <w:szCs w:val="24"/>
                <w:lang w:val="en-US"/>
              </w:rPr>
              <w:t>drogi</w:t>
            </w:r>
            <w:proofErr w:type="spellEnd"/>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13DC50AE" w14:textId="5270BE8C" w:rsidR="00C444F5" w:rsidRPr="007767D1" w:rsidRDefault="00297DAD" w:rsidP="00297DAD">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Minimalna długość przejścia 200 m, optymalna 500 m, preferowany odcinek: 70+400 – 70+800</w:t>
            </w:r>
          </w:p>
        </w:tc>
      </w:tr>
      <w:tr w:rsidR="00C444F5" w:rsidRPr="007767D1" w14:paraId="5D06329A" w14:textId="77777777" w:rsidTr="00597A78">
        <w:trPr>
          <w:trHeight w:val="12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3525AADB" w14:textId="64EF2778" w:rsidR="00C444F5" w:rsidRPr="007767D1" w:rsidRDefault="00C444F5" w:rsidP="00297DAD">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2</w:t>
            </w:r>
            <w:r w:rsidR="00297DAD" w:rsidRPr="007767D1">
              <w:rPr>
                <w:rFonts w:asciiTheme="minorHAnsi" w:eastAsia="Times New Roman" w:hAnsiTheme="minorHAnsi" w:cstheme="minorHAnsi"/>
                <w:color w:val="000000"/>
                <w:szCs w:val="24"/>
                <w:lang w:val="en-US"/>
              </w:rPr>
              <w:t>1</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01187365"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Przejście dolne dla dużych zwierząt zespolone z rzeką Wartą</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220FA962"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71+740</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4DE1D737"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proofErr w:type="spellStart"/>
            <w:r w:rsidRPr="007767D1">
              <w:rPr>
                <w:rFonts w:asciiTheme="minorHAnsi" w:eastAsia="Times New Roman" w:hAnsiTheme="minorHAnsi" w:cstheme="minorHAnsi"/>
                <w:color w:val="000000"/>
                <w:szCs w:val="24"/>
                <w:lang w:val="en-US"/>
              </w:rPr>
              <w:t>Zespolony</w:t>
            </w:r>
            <w:proofErr w:type="spellEnd"/>
            <w:r w:rsidRPr="007767D1">
              <w:rPr>
                <w:rFonts w:asciiTheme="minorHAnsi" w:eastAsia="Times New Roman" w:hAnsiTheme="minorHAnsi" w:cstheme="minorHAnsi"/>
                <w:color w:val="000000"/>
                <w:szCs w:val="24"/>
                <w:lang w:val="en-US"/>
              </w:rPr>
              <w:t xml:space="preserve"> z </w:t>
            </w:r>
            <w:proofErr w:type="spellStart"/>
            <w:r w:rsidRPr="007767D1">
              <w:rPr>
                <w:rFonts w:asciiTheme="minorHAnsi" w:eastAsia="Times New Roman" w:hAnsiTheme="minorHAnsi" w:cstheme="minorHAnsi"/>
                <w:color w:val="000000"/>
                <w:szCs w:val="24"/>
                <w:lang w:val="en-US"/>
              </w:rPr>
              <w:t>rzeką</w:t>
            </w:r>
            <w:proofErr w:type="spellEnd"/>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6C0A2A50" w14:textId="0A58909B" w:rsidR="00C444F5" w:rsidRPr="007767D1" w:rsidRDefault="00297DAD" w:rsidP="000F7D27">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Przestrzeń do migracji po każdej stronie rzeki to nie mniej niż 50 m (</w:t>
            </w:r>
            <w:r w:rsidR="000F7D27" w:rsidRPr="007767D1">
              <w:rPr>
                <w:rFonts w:asciiTheme="minorHAnsi" w:eastAsia="Times New Roman" w:hAnsiTheme="minorHAnsi" w:cstheme="minorHAnsi"/>
                <w:color w:val="000000"/>
                <w:szCs w:val="24"/>
              </w:rPr>
              <w:t xml:space="preserve">2 </w:t>
            </w:r>
            <w:r w:rsidR="000F7D27" w:rsidRPr="007767D1">
              <w:rPr>
                <w:rFonts w:asciiTheme="minorHAnsi" w:hAnsiTheme="minorHAnsi" w:cstheme="minorHAnsi"/>
                <w:szCs w:val="24"/>
              </w:rPr>
              <w:t>×</w:t>
            </w:r>
            <w:r w:rsidR="000F7D27" w:rsidRPr="007767D1">
              <w:rPr>
                <w:rFonts w:asciiTheme="minorHAnsi" w:eastAsia="Times New Roman" w:hAnsiTheme="minorHAnsi" w:cstheme="minorHAnsi"/>
                <w:color w:val="000000"/>
                <w:szCs w:val="24"/>
              </w:rPr>
              <w:t xml:space="preserve"> </w:t>
            </w:r>
            <w:r w:rsidRPr="007767D1">
              <w:rPr>
                <w:rFonts w:asciiTheme="minorHAnsi" w:eastAsia="Times New Roman" w:hAnsiTheme="minorHAnsi" w:cstheme="minorHAnsi"/>
                <w:color w:val="000000"/>
                <w:szCs w:val="24"/>
              </w:rPr>
              <w:t>25 m), z czego na minimum 15 m po każdej ze stron światło pionowe nie mniejsze niż 4 m</w:t>
            </w:r>
          </w:p>
        </w:tc>
      </w:tr>
      <w:tr w:rsidR="00C444F5" w:rsidRPr="007767D1" w14:paraId="33442199" w14:textId="77777777" w:rsidTr="00597A78">
        <w:trPr>
          <w:trHeight w:val="900"/>
        </w:trPr>
        <w:tc>
          <w:tcPr>
            <w:tcW w:w="0" w:type="auto"/>
            <w:tcBorders>
              <w:top w:val="nil"/>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hideMark/>
          </w:tcPr>
          <w:p w14:paraId="51D01B61" w14:textId="4FA1C7D2" w:rsidR="00C444F5" w:rsidRPr="007767D1" w:rsidRDefault="00C444F5" w:rsidP="00297DAD">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2</w:t>
            </w:r>
            <w:r w:rsidR="00297DAD" w:rsidRPr="007767D1">
              <w:rPr>
                <w:rFonts w:asciiTheme="minorHAnsi" w:eastAsia="Times New Roman" w:hAnsiTheme="minorHAnsi" w:cstheme="minorHAnsi"/>
                <w:color w:val="000000"/>
                <w:szCs w:val="24"/>
                <w:lang w:val="en-US"/>
              </w:rPr>
              <w:t>2</w:t>
            </w:r>
          </w:p>
        </w:tc>
        <w:tc>
          <w:tcPr>
            <w:tcW w:w="179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37B7457C"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Przejście dolne dla płazów i małych zwierząt</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0CF17972"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r w:rsidRPr="007767D1">
              <w:rPr>
                <w:rFonts w:asciiTheme="minorHAnsi" w:eastAsia="Times New Roman" w:hAnsiTheme="minorHAnsi" w:cstheme="minorHAnsi"/>
                <w:color w:val="000000"/>
                <w:szCs w:val="24"/>
                <w:lang w:val="en-US"/>
              </w:rPr>
              <w:t>72+350</w:t>
            </w:r>
          </w:p>
        </w:tc>
        <w:tc>
          <w:tcPr>
            <w:tcW w:w="2552"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26CCC443" w14:textId="77777777" w:rsidR="00C444F5" w:rsidRPr="007767D1" w:rsidRDefault="00C444F5" w:rsidP="00C444F5">
            <w:pPr>
              <w:spacing w:line="240" w:lineRule="auto"/>
              <w:ind w:firstLine="0"/>
              <w:jc w:val="center"/>
              <w:rPr>
                <w:rFonts w:asciiTheme="minorHAnsi" w:eastAsia="Times New Roman" w:hAnsiTheme="minorHAnsi" w:cstheme="minorHAnsi"/>
                <w:color w:val="000000"/>
                <w:szCs w:val="24"/>
                <w:lang w:val="en-US"/>
              </w:rPr>
            </w:pPr>
            <w:proofErr w:type="spellStart"/>
            <w:r w:rsidRPr="007767D1">
              <w:rPr>
                <w:rFonts w:asciiTheme="minorHAnsi" w:eastAsia="Times New Roman" w:hAnsiTheme="minorHAnsi" w:cstheme="minorHAnsi"/>
                <w:color w:val="000000"/>
                <w:szCs w:val="24"/>
                <w:lang w:val="en-US"/>
              </w:rPr>
              <w:t>Zespolony</w:t>
            </w:r>
            <w:proofErr w:type="spellEnd"/>
            <w:r w:rsidRPr="007767D1">
              <w:rPr>
                <w:rFonts w:asciiTheme="minorHAnsi" w:eastAsia="Times New Roman" w:hAnsiTheme="minorHAnsi" w:cstheme="minorHAnsi"/>
                <w:color w:val="000000"/>
                <w:szCs w:val="24"/>
                <w:lang w:val="en-US"/>
              </w:rPr>
              <w:t xml:space="preserve"> z </w:t>
            </w:r>
            <w:proofErr w:type="spellStart"/>
            <w:r w:rsidRPr="007767D1">
              <w:rPr>
                <w:rFonts w:asciiTheme="minorHAnsi" w:eastAsia="Times New Roman" w:hAnsiTheme="minorHAnsi" w:cstheme="minorHAnsi"/>
                <w:color w:val="000000"/>
                <w:szCs w:val="24"/>
                <w:lang w:val="en-US"/>
              </w:rPr>
              <w:t>ciekiem</w:t>
            </w:r>
            <w:proofErr w:type="spellEnd"/>
          </w:p>
        </w:tc>
        <w:tc>
          <w:tcPr>
            <w:tcW w:w="311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1891FA83" w14:textId="3E2148A4" w:rsidR="00C444F5" w:rsidRPr="007767D1" w:rsidRDefault="00C444F5" w:rsidP="00C444F5">
            <w:pPr>
              <w:spacing w:line="240" w:lineRule="auto"/>
              <w:ind w:firstLine="0"/>
              <w:jc w:val="center"/>
              <w:rPr>
                <w:rFonts w:asciiTheme="minorHAnsi" w:eastAsia="Times New Roman" w:hAnsiTheme="minorHAnsi" w:cstheme="minorHAnsi"/>
                <w:color w:val="000000"/>
                <w:szCs w:val="24"/>
              </w:rPr>
            </w:pPr>
            <w:r w:rsidRPr="007767D1">
              <w:rPr>
                <w:rFonts w:asciiTheme="minorHAnsi" w:eastAsia="Times New Roman" w:hAnsiTheme="minorHAnsi" w:cstheme="minorHAnsi"/>
                <w:color w:val="000000"/>
                <w:szCs w:val="24"/>
              </w:rPr>
              <w:t>Minimum 0,5 m przestrzeni dla migracji płazów i drobnych ssaków po każdej stronie cieku, przy zachowaniu minimalnej efektywnej wysokości 1,5 m</w:t>
            </w:r>
            <w:r w:rsidR="00297DAD" w:rsidRPr="007767D1">
              <w:rPr>
                <w:rFonts w:asciiTheme="minorHAnsi" w:eastAsia="Times New Roman" w:hAnsiTheme="minorHAnsi" w:cstheme="minorHAnsi"/>
                <w:color w:val="000000"/>
                <w:szCs w:val="24"/>
              </w:rPr>
              <w:t>”</w:t>
            </w:r>
          </w:p>
        </w:tc>
      </w:tr>
    </w:tbl>
    <w:p w14:paraId="1DF9DF50" w14:textId="0F7A4D14" w:rsidR="00817B34" w:rsidRPr="007767D1" w:rsidRDefault="00817B34" w:rsidP="00817B34">
      <w:pPr>
        <w:ind w:firstLine="0"/>
        <w:rPr>
          <w:rFonts w:asciiTheme="minorHAnsi" w:hAnsiTheme="minorHAnsi" w:cstheme="minorHAnsi"/>
          <w:szCs w:val="24"/>
        </w:rPr>
      </w:pPr>
    </w:p>
    <w:p w14:paraId="78DAEB34" w14:textId="0EC61D45" w:rsidR="00B0011F" w:rsidRPr="007767D1" w:rsidRDefault="00B0011F" w:rsidP="00B0011F">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I.3.17 decyzji w brzmieniu:</w:t>
      </w:r>
    </w:p>
    <w:p w14:paraId="017E1471" w14:textId="6AA38532" w:rsidR="00B0011F" w:rsidRPr="007767D1" w:rsidRDefault="00B0011F" w:rsidP="00B0011F">
      <w:pPr>
        <w:ind w:firstLine="0"/>
        <w:rPr>
          <w:rFonts w:asciiTheme="minorHAnsi" w:hAnsiTheme="minorHAnsi" w:cstheme="minorHAnsi"/>
          <w:szCs w:val="24"/>
        </w:rPr>
      </w:pPr>
      <w:r w:rsidRPr="007767D1">
        <w:rPr>
          <w:rFonts w:asciiTheme="minorHAnsi" w:hAnsiTheme="minorHAnsi" w:cstheme="minorHAnsi"/>
          <w:szCs w:val="24"/>
        </w:rPr>
        <w:t>„</w:t>
      </w:r>
      <w:r w:rsidR="00791799" w:rsidRPr="007767D1">
        <w:rPr>
          <w:rFonts w:asciiTheme="minorHAnsi" w:hAnsiTheme="minorHAnsi" w:cstheme="minorHAnsi"/>
          <w:szCs w:val="24"/>
        </w:rPr>
        <w:t xml:space="preserve">Po obu stronach wlotów przepustów dostosowanych do pełnienia funkcji przejść dla zwierząt (małych i płazów) zaprojektować płotki naprowadzające dla płazów. Mogą być one wykonane z elementów pełnych (np. płyt w postaci płotków z prefabrykatów betonowych) lub siatek o średnicy oczek ≤ 0,5 cm o wysokości min. 50 cm z przewieszką (nad powierzchnią gruntu). Płyty lub siatka muszą szczelnie przylegać do powierzchni gruntu i muszą być stabilnie zakotwione, w związku z powyższym należy zakopać ich dolne krawędzie pod powierzchnię ziemi na głębokość co najmniej 30 cm w celu ograniczenia możliwości podkopu pod siatką. </w:t>
      </w:r>
      <w:r w:rsidR="00791799" w:rsidRPr="007767D1">
        <w:rPr>
          <w:rFonts w:asciiTheme="minorHAnsi" w:hAnsiTheme="minorHAnsi" w:cstheme="minorHAnsi"/>
          <w:szCs w:val="24"/>
        </w:rPr>
        <w:lastRenderedPageBreak/>
        <w:t>Płotki muszą posiadać dodatkowe zabezpieczenia na zakończeniach skrajnych – najlepiej w postaci załamań w kształcie litery „U” zwróconych w kierunku przepustów. Konstrukcje płotków winny łączyć się z czołami przepustów w sposób płynny i uniemożliwiający przedostanie się zwierząt na pas ruchu</w:t>
      </w:r>
      <w:r w:rsidRPr="007767D1">
        <w:rPr>
          <w:rFonts w:asciiTheme="minorHAnsi" w:hAnsiTheme="minorHAnsi" w:cstheme="minorHAnsi"/>
          <w:szCs w:val="24"/>
        </w:rPr>
        <w:t>;”</w:t>
      </w:r>
    </w:p>
    <w:p w14:paraId="5CE2F1EA" w14:textId="77777777" w:rsidR="00B0011F" w:rsidRPr="007767D1" w:rsidRDefault="00B0011F" w:rsidP="00B0011F">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0CE816E0" w14:textId="7C7F4582" w:rsidR="0011368B" w:rsidRPr="007767D1" w:rsidRDefault="00B0011F" w:rsidP="00006999">
      <w:pPr>
        <w:ind w:left="426" w:hanging="426"/>
        <w:rPr>
          <w:rFonts w:asciiTheme="minorHAnsi" w:hAnsiTheme="minorHAnsi" w:cstheme="minorHAnsi"/>
          <w:szCs w:val="24"/>
        </w:rPr>
      </w:pPr>
      <w:r w:rsidRPr="007767D1">
        <w:rPr>
          <w:rFonts w:asciiTheme="minorHAnsi" w:hAnsiTheme="minorHAnsi" w:cstheme="minorHAnsi"/>
          <w:szCs w:val="24"/>
        </w:rPr>
        <w:t>„</w:t>
      </w:r>
      <w:r w:rsidR="00006999" w:rsidRPr="007767D1">
        <w:rPr>
          <w:rFonts w:asciiTheme="minorHAnsi" w:hAnsiTheme="minorHAnsi" w:cstheme="minorHAnsi"/>
          <w:szCs w:val="24"/>
        </w:rPr>
        <w:t>a)</w:t>
      </w:r>
      <w:r w:rsidR="00006999" w:rsidRPr="007767D1">
        <w:rPr>
          <w:rFonts w:asciiTheme="minorHAnsi" w:hAnsiTheme="minorHAnsi" w:cstheme="minorHAnsi"/>
          <w:szCs w:val="24"/>
        </w:rPr>
        <w:tab/>
      </w:r>
      <w:r w:rsidR="0011368B" w:rsidRPr="007767D1">
        <w:rPr>
          <w:rFonts w:asciiTheme="minorHAnsi" w:hAnsiTheme="minorHAnsi" w:cstheme="minorHAnsi"/>
          <w:szCs w:val="24"/>
        </w:rPr>
        <w:t>p</w:t>
      </w:r>
      <w:r w:rsidR="00791799" w:rsidRPr="007767D1">
        <w:rPr>
          <w:rFonts w:asciiTheme="minorHAnsi" w:hAnsiTheme="minorHAnsi" w:cstheme="minorHAnsi"/>
          <w:szCs w:val="24"/>
        </w:rPr>
        <w:t xml:space="preserve">o obu stronach wlotów przepustów dostosowanych do pełnienia funkcji przejść dla płazów </w:t>
      </w:r>
      <w:r w:rsidR="0011368B" w:rsidRPr="007767D1">
        <w:rPr>
          <w:rFonts w:asciiTheme="minorHAnsi" w:hAnsiTheme="minorHAnsi" w:cstheme="minorHAnsi"/>
          <w:szCs w:val="24"/>
        </w:rPr>
        <w:t xml:space="preserve">należy </w:t>
      </w:r>
      <w:r w:rsidR="00791799" w:rsidRPr="007767D1">
        <w:rPr>
          <w:rFonts w:asciiTheme="minorHAnsi" w:hAnsiTheme="minorHAnsi" w:cstheme="minorHAnsi"/>
          <w:szCs w:val="24"/>
        </w:rPr>
        <w:t>zaprojektować ochronno-naprowadzające płotki herpetologiczne. Mogą być one wykonane z elementów pełnych (np. płyt w postaci płotków z prefabrykatów betonowych) lub siatek o średnicy oczek ≤ 0,5 cm o wysokości min. 50 cm z przewieszką (nad powierzchnią gruntu)</w:t>
      </w:r>
      <w:r w:rsidR="0011368B" w:rsidRPr="007767D1">
        <w:rPr>
          <w:rFonts w:asciiTheme="minorHAnsi" w:hAnsiTheme="minorHAnsi" w:cstheme="minorHAnsi"/>
          <w:szCs w:val="24"/>
        </w:rPr>
        <w:t>,</w:t>
      </w:r>
    </w:p>
    <w:p w14:paraId="5DE5F787" w14:textId="376F79B1" w:rsidR="0011368B" w:rsidRPr="007767D1" w:rsidRDefault="0011368B" w:rsidP="00006999">
      <w:pPr>
        <w:ind w:left="426" w:hanging="426"/>
        <w:rPr>
          <w:rFonts w:asciiTheme="minorHAnsi" w:hAnsiTheme="minorHAnsi" w:cstheme="minorHAnsi"/>
          <w:szCs w:val="24"/>
        </w:rPr>
      </w:pPr>
      <w:r w:rsidRPr="007767D1">
        <w:rPr>
          <w:rFonts w:asciiTheme="minorHAnsi" w:hAnsiTheme="minorHAnsi" w:cstheme="minorHAnsi"/>
          <w:szCs w:val="24"/>
        </w:rPr>
        <w:t>b)</w:t>
      </w:r>
      <w:r w:rsidR="00006999" w:rsidRPr="007767D1">
        <w:rPr>
          <w:rFonts w:asciiTheme="minorHAnsi" w:hAnsiTheme="minorHAnsi" w:cstheme="minorHAnsi"/>
          <w:szCs w:val="24"/>
        </w:rPr>
        <w:tab/>
      </w:r>
      <w:r w:rsidRPr="007767D1">
        <w:rPr>
          <w:rFonts w:asciiTheme="minorHAnsi" w:hAnsiTheme="minorHAnsi" w:cstheme="minorHAnsi"/>
          <w:szCs w:val="24"/>
        </w:rPr>
        <w:t>płotki</w:t>
      </w:r>
      <w:r w:rsidR="00791799" w:rsidRPr="007767D1">
        <w:rPr>
          <w:rFonts w:asciiTheme="minorHAnsi" w:hAnsiTheme="minorHAnsi" w:cstheme="minorHAnsi"/>
          <w:szCs w:val="24"/>
        </w:rPr>
        <w:t xml:space="preserve"> muszą szczelnie przylegać do powierzchni gruntu i muszą być stabilnie zakotwione, w związku z powyższym należy zakopać ich dolne krawędzie pod powierzchnię ziemi na głębokość co najmniej 30 cm w celu ograniczenia możliwości podkopu zwierząt pod siatką</w:t>
      </w:r>
      <w:r w:rsidRPr="007767D1">
        <w:rPr>
          <w:rFonts w:asciiTheme="minorHAnsi" w:hAnsiTheme="minorHAnsi" w:cstheme="minorHAnsi"/>
          <w:szCs w:val="24"/>
        </w:rPr>
        <w:t>,</w:t>
      </w:r>
    </w:p>
    <w:p w14:paraId="694CE0B7" w14:textId="204F79EA" w:rsidR="0011368B" w:rsidRPr="007767D1" w:rsidRDefault="0011368B" w:rsidP="00006999">
      <w:pPr>
        <w:ind w:left="426" w:hanging="426"/>
        <w:rPr>
          <w:rFonts w:asciiTheme="minorHAnsi" w:hAnsiTheme="minorHAnsi" w:cstheme="minorHAnsi"/>
          <w:szCs w:val="24"/>
        </w:rPr>
      </w:pPr>
      <w:r w:rsidRPr="007767D1">
        <w:rPr>
          <w:rFonts w:asciiTheme="minorHAnsi" w:hAnsiTheme="minorHAnsi" w:cstheme="minorHAnsi"/>
          <w:szCs w:val="24"/>
        </w:rPr>
        <w:t>c)</w:t>
      </w:r>
      <w:r w:rsidR="00006999" w:rsidRPr="007767D1">
        <w:rPr>
          <w:rFonts w:asciiTheme="minorHAnsi" w:hAnsiTheme="minorHAnsi" w:cstheme="minorHAnsi"/>
          <w:szCs w:val="24"/>
        </w:rPr>
        <w:tab/>
      </w:r>
      <w:r w:rsidRPr="007767D1">
        <w:rPr>
          <w:rFonts w:asciiTheme="minorHAnsi" w:hAnsiTheme="minorHAnsi" w:cstheme="minorHAnsi"/>
          <w:szCs w:val="24"/>
        </w:rPr>
        <w:t>p</w:t>
      </w:r>
      <w:r w:rsidR="00791799" w:rsidRPr="007767D1">
        <w:rPr>
          <w:rFonts w:asciiTheme="minorHAnsi" w:hAnsiTheme="minorHAnsi" w:cstheme="minorHAnsi"/>
          <w:szCs w:val="24"/>
        </w:rPr>
        <w:t>łotki muszą posiadać dodatkowe zabezpieczenia na zakończeniach skrajnych –</w:t>
      </w:r>
      <w:r w:rsidR="00006999" w:rsidRPr="007767D1">
        <w:rPr>
          <w:rFonts w:asciiTheme="minorHAnsi" w:hAnsiTheme="minorHAnsi" w:cstheme="minorHAnsi"/>
          <w:szCs w:val="24"/>
        </w:rPr>
        <w:t xml:space="preserve"> najlepiej w </w:t>
      </w:r>
      <w:r w:rsidR="00791799" w:rsidRPr="007767D1">
        <w:rPr>
          <w:rFonts w:asciiTheme="minorHAnsi" w:hAnsiTheme="minorHAnsi" w:cstheme="minorHAnsi"/>
          <w:szCs w:val="24"/>
        </w:rPr>
        <w:t>postaci załamań w kształcie litery „U” zwróconych w kierunku przepustów</w:t>
      </w:r>
      <w:r w:rsidRPr="007767D1">
        <w:rPr>
          <w:rFonts w:asciiTheme="minorHAnsi" w:hAnsiTheme="minorHAnsi" w:cstheme="minorHAnsi"/>
          <w:szCs w:val="24"/>
        </w:rPr>
        <w:t>,</w:t>
      </w:r>
    </w:p>
    <w:p w14:paraId="1208AFFD" w14:textId="48E1E114" w:rsidR="0011368B" w:rsidRPr="007767D1" w:rsidRDefault="0011368B" w:rsidP="00006999">
      <w:pPr>
        <w:ind w:left="426" w:hanging="426"/>
        <w:rPr>
          <w:rFonts w:asciiTheme="minorHAnsi" w:hAnsiTheme="minorHAnsi" w:cstheme="minorHAnsi"/>
          <w:szCs w:val="24"/>
        </w:rPr>
      </w:pPr>
      <w:r w:rsidRPr="007767D1">
        <w:rPr>
          <w:rFonts w:asciiTheme="minorHAnsi" w:hAnsiTheme="minorHAnsi" w:cstheme="minorHAnsi"/>
          <w:szCs w:val="24"/>
        </w:rPr>
        <w:t>d)</w:t>
      </w:r>
      <w:r w:rsidR="00006999" w:rsidRPr="007767D1">
        <w:rPr>
          <w:rFonts w:asciiTheme="minorHAnsi" w:hAnsiTheme="minorHAnsi" w:cstheme="minorHAnsi"/>
          <w:szCs w:val="24"/>
        </w:rPr>
        <w:tab/>
      </w:r>
      <w:r w:rsidRPr="007767D1">
        <w:rPr>
          <w:rFonts w:asciiTheme="minorHAnsi" w:hAnsiTheme="minorHAnsi" w:cstheme="minorHAnsi"/>
          <w:szCs w:val="24"/>
        </w:rPr>
        <w:t>k</w:t>
      </w:r>
      <w:r w:rsidR="00791799" w:rsidRPr="007767D1">
        <w:rPr>
          <w:rFonts w:asciiTheme="minorHAnsi" w:hAnsiTheme="minorHAnsi" w:cstheme="minorHAnsi"/>
          <w:szCs w:val="24"/>
        </w:rPr>
        <w:t xml:space="preserve">onstrukcje płotków </w:t>
      </w:r>
      <w:r w:rsidRPr="007767D1">
        <w:rPr>
          <w:rFonts w:asciiTheme="minorHAnsi" w:hAnsiTheme="minorHAnsi" w:cstheme="minorHAnsi"/>
          <w:szCs w:val="24"/>
        </w:rPr>
        <w:t>po</w:t>
      </w:r>
      <w:r w:rsidR="00791799" w:rsidRPr="007767D1">
        <w:rPr>
          <w:rFonts w:asciiTheme="minorHAnsi" w:hAnsiTheme="minorHAnsi" w:cstheme="minorHAnsi"/>
          <w:szCs w:val="24"/>
        </w:rPr>
        <w:t>winny łączyć się z czoła</w:t>
      </w:r>
      <w:r w:rsidR="00006999" w:rsidRPr="007767D1">
        <w:rPr>
          <w:rFonts w:asciiTheme="minorHAnsi" w:hAnsiTheme="minorHAnsi" w:cstheme="minorHAnsi"/>
          <w:szCs w:val="24"/>
        </w:rPr>
        <w:t>mi przepustów w sposób płynny i </w:t>
      </w:r>
      <w:r w:rsidR="00791799" w:rsidRPr="007767D1">
        <w:rPr>
          <w:rFonts w:asciiTheme="minorHAnsi" w:hAnsiTheme="minorHAnsi" w:cstheme="minorHAnsi"/>
          <w:szCs w:val="24"/>
        </w:rPr>
        <w:t>uniemożliwiający przedostanie się zwierząt na pas ruchu</w:t>
      </w:r>
      <w:r w:rsidRPr="007767D1">
        <w:rPr>
          <w:rFonts w:asciiTheme="minorHAnsi" w:hAnsiTheme="minorHAnsi" w:cstheme="minorHAnsi"/>
          <w:szCs w:val="24"/>
        </w:rPr>
        <w:t>,</w:t>
      </w:r>
    </w:p>
    <w:p w14:paraId="427F1636" w14:textId="11B13B49" w:rsidR="0011368B" w:rsidRPr="007767D1" w:rsidRDefault="0011368B" w:rsidP="00006999">
      <w:pPr>
        <w:ind w:left="426" w:hanging="426"/>
        <w:rPr>
          <w:rFonts w:asciiTheme="minorHAnsi" w:hAnsiTheme="minorHAnsi" w:cstheme="minorHAnsi"/>
          <w:szCs w:val="24"/>
        </w:rPr>
      </w:pPr>
      <w:r w:rsidRPr="007767D1">
        <w:rPr>
          <w:rFonts w:asciiTheme="minorHAnsi" w:hAnsiTheme="minorHAnsi" w:cstheme="minorHAnsi"/>
          <w:szCs w:val="24"/>
        </w:rPr>
        <w:t>e)</w:t>
      </w:r>
      <w:r w:rsidR="00006999" w:rsidRPr="007767D1">
        <w:rPr>
          <w:rFonts w:asciiTheme="minorHAnsi" w:hAnsiTheme="minorHAnsi" w:cstheme="minorHAnsi"/>
          <w:szCs w:val="24"/>
        </w:rPr>
        <w:tab/>
      </w:r>
      <w:r w:rsidRPr="007767D1">
        <w:rPr>
          <w:rFonts w:asciiTheme="minorHAnsi" w:hAnsiTheme="minorHAnsi" w:cstheme="minorHAnsi"/>
          <w:szCs w:val="24"/>
        </w:rPr>
        <w:t>w</w:t>
      </w:r>
      <w:r w:rsidR="00791799" w:rsidRPr="007767D1">
        <w:rPr>
          <w:rFonts w:asciiTheme="minorHAnsi" w:hAnsiTheme="minorHAnsi" w:cstheme="minorHAnsi"/>
          <w:szCs w:val="24"/>
        </w:rPr>
        <w:t xml:space="preserve"> przypadku gdy grodzona droga zostanie przecięta przez drogę podrzędną i dojdzie do przerwania ciągłości płotków ochronno-naprowadzających</w:t>
      </w:r>
      <w:r w:rsidRPr="007767D1">
        <w:rPr>
          <w:rFonts w:asciiTheme="minorHAnsi" w:hAnsiTheme="minorHAnsi" w:cstheme="minorHAnsi"/>
          <w:szCs w:val="24"/>
        </w:rPr>
        <w:t>,</w:t>
      </w:r>
      <w:r w:rsidR="00791799" w:rsidRPr="007767D1">
        <w:rPr>
          <w:rFonts w:asciiTheme="minorHAnsi" w:hAnsiTheme="minorHAnsi" w:cstheme="minorHAnsi"/>
          <w:szCs w:val="24"/>
        </w:rPr>
        <w:t xml:space="preserve"> należy zastosować pod drogą betonowe rynny o przekroju w kształcie litery „U” przykryte kratami wpadowymi, których lokalizacja i konstrukcja ma zapewniać naprowadzanie osobników zmierzających w kierunku jezdni do systemu ogrodzeń</w:t>
      </w:r>
      <w:r w:rsidRPr="007767D1">
        <w:rPr>
          <w:rFonts w:asciiTheme="minorHAnsi" w:hAnsiTheme="minorHAnsi" w:cstheme="minorHAnsi"/>
          <w:szCs w:val="24"/>
        </w:rPr>
        <w:t>,</w:t>
      </w:r>
    </w:p>
    <w:p w14:paraId="7E275ECB" w14:textId="18A45838" w:rsidR="0011368B" w:rsidRPr="007767D1" w:rsidRDefault="0011368B" w:rsidP="00006999">
      <w:pPr>
        <w:ind w:left="426" w:hanging="426"/>
        <w:rPr>
          <w:rFonts w:asciiTheme="minorHAnsi" w:hAnsiTheme="minorHAnsi" w:cstheme="minorHAnsi"/>
          <w:szCs w:val="24"/>
        </w:rPr>
      </w:pPr>
      <w:r w:rsidRPr="007767D1">
        <w:rPr>
          <w:rFonts w:asciiTheme="minorHAnsi" w:hAnsiTheme="minorHAnsi" w:cstheme="minorHAnsi"/>
          <w:szCs w:val="24"/>
        </w:rPr>
        <w:t>f)</w:t>
      </w:r>
      <w:r w:rsidR="00006999" w:rsidRPr="007767D1">
        <w:rPr>
          <w:rFonts w:asciiTheme="minorHAnsi" w:hAnsiTheme="minorHAnsi" w:cstheme="minorHAnsi"/>
          <w:szCs w:val="24"/>
        </w:rPr>
        <w:tab/>
      </w:r>
      <w:r w:rsidRPr="007767D1">
        <w:rPr>
          <w:rFonts w:asciiTheme="minorHAnsi" w:hAnsiTheme="minorHAnsi" w:cstheme="minorHAnsi"/>
          <w:szCs w:val="24"/>
        </w:rPr>
        <w:t>b</w:t>
      </w:r>
      <w:r w:rsidR="00791799" w:rsidRPr="007767D1">
        <w:rPr>
          <w:rFonts w:asciiTheme="minorHAnsi" w:hAnsiTheme="minorHAnsi" w:cstheme="minorHAnsi"/>
          <w:szCs w:val="24"/>
        </w:rPr>
        <w:t>etonowe rynny należy zaprojektować prostopadle do osi drogi podrzędnej oraz szczelnie połącz</w:t>
      </w:r>
      <w:r w:rsidRPr="007767D1">
        <w:rPr>
          <w:rFonts w:asciiTheme="minorHAnsi" w:hAnsiTheme="minorHAnsi" w:cstheme="minorHAnsi"/>
          <w:szCs w:val="24"/>
        </w:rPr>
        <w:t>yć</w:t>
      </w:r>
      <w:r w:rsidR="00791799" w:rsidRPr="007767D1">
        <w:rPr>
          <w:rFonts w:asciiTheme="minorHAnsi" w:hAnsiTheme="minorHAnsi" w:cstheme="minorHAnsi"/>
          <w:szCs w:val="24"/>
        </w:rPr>
        <w:t xml:space="preserve"> z systemem ogrodzeń ochronno-naprowadzających</w:t>
      </w:r>
      <w:r w:rsidRPr="007767D1">
        <w:rPr>
          <w:rFonts w:asciiTheme="minorHAnsi" w:hAnsiTheme="minorHAnsi" w:cstheme="minorHAnsi"/>
          <w:szCs w:val="24"/>
        </w:rPr>
        <w:t>,</w:t>
      </w:r>
    </w:p>
    <w:p w14:paraId="5480504E" w14:textId="6C8E8F87" w:rsidR="00791799" w:rsidRPr="007767D1" w:rsidRDefault="0011368B" w:rsidP="00006999">
      <w:pPr>
        <w:ind w:left="426" w:hanging="426"/>
        <w:rPr>
          <w:rFonts w:asciiTheme="minorHAnsi" w:hAnsiTheme="minorHAnsi" w:cstheme="minorHAnsi"/>
          <w:szCs w:val="24"/>
        </w:rPr>
      </w:pPr>
      <w:r w:rsidRPr="007767D1">
        <w:rPr>
          <w:rFonts w:asciiTheme="minorHAnsi" w:hAnsiTheme="minorHAnsi" w:cstheme="minorHAnsi"/>
          <w:szCs w:val="24"/>
        </w:rPr>
        <w:t>g</w:t>
      </w:r>
      <w:r w:rsidR="00006999" w:rsidRPr="007767D1">
        <w:rPr>
          <w:rFonts w:asciiTheme="minorHAnsi" w:hAnsiTheme="minorHAnsi" w:cstheme="minorHAnsi"/>
          <w:szCs w:val="24"/>
        </w:rPr>
        <w:t>)</w:t>
      </w:r>
      <w:r w:rsidR="00006999" w:rsidRPr="007767D1">
        <w:rPr>
          <w:rFonts w:asciiTheme="minorHAnsi" w:hAnsiTheme="minorHAnsi" w:cstheme="minorHAnsi"/>
          <w:szCs w:val="24"/>
        </w:rPr>
        <w:tab/>
      </w:r>
      <w:r w:rsidR="0075322F" w:rsidRPr="007767D1">
        <w:rPr>
          <w:rFonts w:asciiTheme="minorHAnsi" w:hAnsiTheme="minorHAnsi" w:cstheme="minorHAnsi"/>
          <w:szCs w:val="24"/>
        </w:rPr>
        <w:t>krata</w:t>
      </w:r>
      <w:r w:rsidR="00A138B7" w:rsidRPr="007767D1">
        <w:rPr>
          <w:rFonts w:asciiTheme="minorHAnsi" w:hAnsiTheme="minorHAnsi" w:cstheme="minorHAnsi"/>
          <w:szCs w:val="24"/>
        </w:rPr>
        <w:t>, o której mowa w punkcie I.3.17.b zostanie</w:t>
      </w:r>
      <w:r w:rsidR="00791799" w:rsidRPr="007767D1">
        <w:rPr>
          <w:rFonts w:asciiTheme="minorHAnsi" w:hAnsiTheme="minorHAnsi" w:cstheme="minorHAnsi"/>
          <w:szCs w:val="24"/>
        </w:rPr>
        <w:t xml:space="preserve"> wykon</w:t>
      </w:r>
      <w:r w:rsidR="00A138B7" w:rsidRPr="007767D1">
        <w:rPr>
          <w:rFonts w:asciiTheme="minorHAnsi" w:hAnsiTheme="minorHAnsi" w:cstheme="minorHAnsi"/>
          <w:szCs w:val="24"/>
        </w:rPr>
        <w:t>ana ze stalowych płaskowników o </w:t>
      </w:r>
      <w:r w:rsidR="00791799" w:rsidRPr="007767D1">
        <w:rPr>
          <w:rFonts w:asciiTheme="minorHAnsi" w:hAnsiTheme="minorHAnsi" w:cstheme="minorHAnsi"/>
          <w:szCs w:val="24"/>
        </w:rPr>
        <w:t>możliwie najmniejszej grubości, połączonych poprzeczkami o przekroju okrągłym, umieszczonych możliwe głęboko w stosunku do górnej płaszczyzny kraty. Optymalna szerokość szczeliny w kracie powinna wynosić 6 cm, zaś minimalna szerokość efektywna całej kraty 50 cm</w:t>
      </w:r>
      <w:r w:rsidRPr="007767D1">
        <w:rPr>
          <w:rFonts w:asciiTheme="minorHAnsi" w:hAnsiTheme="minorHAnsi" w:cstheme="minorHAnsi"/>
          <w:szCs w:val="24"/>
        </w:rPr>
        <w:t>,</w:t>
      </w:r>
      <w:r w:rsidR="00791799" w:rsidRPr="007767D1">
        <w:rPr>
          <w:rFonts w:asciiTheme="minorHAnsi" w:hAnsiTheme="minorHAnsi" w:cstheme="minorHAnsi"/>
          <w:szCs w:val="24"/>
        </w:rPr>
        <w:t xml:space="preserve"> </w:t>
      </w:r>
    </w:p>
    <w:p w14:paraId="09678710" w14:textId="188AA422" w:rsidR="00B0011F" w:rsidRPr="007767D1" w:rsidRDefault="00006999" w:rsidP="00006999">
      <w:pPr>
        <w:ind w:left="426" w:hanging="426"/>
        <w:rPr>
          <w:rFonts w:asciiTheme="minorHAnsi" w:hAnsiTheme="minorHAnsi" w:cstheme="minorHAnsi"/>
          <w:szCs w:val="24"/>
        </w:rPr>
      </w:pPr>
      <w:r w:rsidRPr="007767D1">
        <w:rPr>
          <w:rFonts w:asciiTheme="minorHAnsi" w:hAnsiTheme="minorHAnsi" w:cstheme="minorHAnsi"/>
          <w:szCs w:val="24"/>
        </w:rPr>
        <w:t>h)</w:t>
      </w:r>
      <w:r w:rsidRPr="007767D1">
        <w:rPr>
          <w:rFonts w:asciiTheme="minorHAnsi" w:hAnsiTheme="minorHAnsi" w:cstheme="minorHAnsi"/>
          <w:szCs w:val="24"/>
        </w:rPr>
        <w:tab/>
      </w:r>
      <w:r w:rsidR="0011368B" w:rsidRPr="007767D1">
        <w:rPr>
          <w:rFonts w:asciiTheme="minorHAnsi" w:hAnsiTheme="minorHAnsi" w:cstheme="minorHAnsi"/>
          <w:szCs w:val="24"/>
        </w:rPr>
        <w:t>o</w:t>
      </w:r>
      <w:r w:rsidR="00791799" w:rsidRPr="007767D1">
        <w:rPr>
          <w:rFonts w:asciiTheme="minorHAnsi" w:hAnsiTheme="minorHAnsi" w:cstheme="minorHAnsi"/>
          <w:szCs w:val="24"/>
        </w:rPr>
        <w:t xml:space="preserve">bustronne płotki ochronno-naprowadzające </w:t>
      </w:r>
      <w:r w:rsidR="0011368B" w:rsidRPr="007767D1">
        <w:rPr>
          <w:rFonts w:asciiTheme="minorHAnsi" w:hAnsiTheme="minorHAnsi" w:cstheme="minorHAnsi"/>
          <w:szCs w:val="24"/>
        </w:rPr>
        <w:t xml:space="preserve">należy </w:t>
      </w:r>
      <w:r w:rsidR="00791799" w:rsidRPr="007767D1">
        <w:rPr>
          <w:rFonts w:asciiTheme="minorHAnsi" w:hAnsiTheme="minorHAnsi" w:cstheme="minorHAnsi"/>
          <w:szCs w:val="24"/>
        </w:rPr>
        <w:t>wykonać w następujących lokalizacjach: 1+350-1+700; 3+300-3+600, 3+900-4+000, 28+000-29+600, 31+600-31+800, 34+800-35+300, 40+600-41+400, 45+750-47+600, 67+900-68+150, 71+500-72+500 w ciągu DK 91 oraz w km 2+700-3+300, 3+700-4+500 w ciągu DK42</w:t>
      </w:r>
      <w:r w:rsidR="00B0011F" w:rsidRPr="007767D1">
        <w:rPr>
          <w:rFonts w:asciiTheme="minorHAnsi" w:hAnsiTheme="minorHAnsi" w:cstheme="minorHAnsi"/>
          <w:szCs w:val="24"/>
        </w:rPr>
        <w:t>;”;</w:t>
      </w:r>
    </w:p>
    <w:p w14:paraId="2A1A5241" w14:textId="726B54AC" w:rsidR="00212B4D" w:rsidRPr="007767D1" w:rsidRDefault="00212B4D" w:rsidP="00212B4D">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I.3.18 decyzji w brzmieniu:</w:t>
      </w:r>
    </w:p>
    <w:p w14:paraId="4ED24787" w14:textId="02B7D109" w:rsidR="00212B4D" w:rsidRPr="007767D1" w:rsidRDefault="00212B4D" w:rsidP="00212B4D">
      <w:pPr>
        <w:ind w:firstLine="0"/>
        <w:rPr>
          <w:rFonts w:asciiTheme="minorHAnsi" w:hAnsiTheme="minorHAnsi" w:cstheme="minorHAnsi"/>
          <w:szCs w:val="24"/>
        </w:rPr>
      </w:pPr>
      <w:r w:rsidRPr="007767D1">
        <w:rPr>
          <w:rFonts w:asciiTheme="minorHAnsi" w:hAnsiTheme="minorHAnsi" w:cstheme="minorHAnsi"/>
          <w:szCs w:val="24"/>
        </w:rPr>
        <w:lastRenderedPageBreak/>
        <w:t>„Wszystkie przejścia powinny być odpowiednio wkomponowane w okoliczny krajobraz i umożliwiać zwierzętom, dla których zostały zaprojektowane swobodne i bezpieczne przekroczenie drogi;”</w:t>
      </w:r>
    </w:p>
    <w:p w14:paraId="740EDD8E" w14:textId="77777777" w:rsidR="00212B4D" w:rsidRPr="007767D1" w:rsidRDefault="00212B4D" w:rsidP="00212B4D">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29548055" w14:textId="213BE6D3" w:rsidR="00212B4D" w:rsidRPr="007767D1" w:rsidRDefault="00212B4D" w:rsidP="00212B4D">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I.3.19 decyzji w brzmieniu:</w:t>
      </w:r>
    </w:p>
    <w:p w14:paraId="733D29F1" w14:textId="68EAFA15" w:rsidR="00212B4D" w:rsidRPr="007767D1" w:rsidRDefault="00212B4D" w:rsidP="00212B4D">
      <w:pPr>
        <w:ind w:firstLine="0"/>
        <w:rPr>
          <w:rFonts w:asciiTheme="minorHAnsi" w:hAnsiTheme="minorHAnsi" w:cstheme="minorHAnsi"/>
          <w:szCs w:val="24"/>
        </w:rPr>
      </w:pPr>
      <w:r w:rsidRPr="007767D1">
        <w:rPr>
          <w:rFonts w:asciiTheme="minorHAnsi" w:hAnsiTheme="minorHAnsi" w:cstheme="minorHAnsi"/>
          <w:szCs w:val="24"/>
        </w:rPr>
        <w:t>„Na odcinkach</w:t>
      </w:r>
      <w:r w:rsidR="006713ED" w:rsidRPr="007767D1">
        <w:rPr>
          <w:rFonts w:asciiTheme="minorHAnsi" w:hAnsiTheme="minorHAnsi" w:cstheme="minorHAnsi"/>
          <w:szCs w:val="24"/>
        </w:rPr>
        <w:t xml:space="preserve">, </w:t>
      </w:r>
      <w:r w:rsidRPr="007767D1">
        <w:rPr>
          <w:rFonts w:asciiTheme="minorHAnsi" w:hAnsiTheme="minorHAnsi" w:cstheme="minorHAnsi"/>
          <w:szCs w:val="24"/>
        </w:rPr>
        <w:t>gdzie droga biegnie po istniejącym śladzie, unikać podnoszenia niwelety o więcej niż 50 cm, w celu niepogorszenia warunków migracji osobników należących do ww. grup, a bytujących w okolicy DK91;”</w:t>
      </w:r>
    </w:p>
    <w:p w14:paraId="7CB998F7" w14:textId="0BC71126" w:rsidR="00212B4D" w:rsidRPr="007767D1" w:rsidRDefault="00DA75DB" w:rsidP="00212B4D">
      <w:pPr>
        <w:ind w:firstLine="0"/>
        <w:rPr>
          <w:rFonts w:asciiTheme="minorHAnsi" w:hAnsiTheme="minorHAnsi" w:cstheme="minorHAnsi"/>
          <w:szCs w:val="24"/>
        </w:rPr>
      </w:pPr>
      <w:r w:rsidRPr="007767D1">
        <w:rPr>
          <w:rFonts w:asciiTheme="minorHAnsi" w:hAnsiTheme="minorHAnsi" w:cstheme="minorHAnsi"/>
          <w:szCs w:val="24"/>
        </w:rPr>
        <w:t>i umarzam postępowanie pierwszej instancji w tym zakresie;</w:t>
      </w:r>
    </w:p>
    <w:p w14:paraId="589335A2" w14:textId="7B2360AE" w:rsidR="00DA75DB" w:rsidRPr="007767D1" w:rsidRDefault="00DA75DB" w:rsidP="00DA75DB">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I.3.20 decyzji w brzmieniu:</w:t>
      </w:r>
    </w:p>
    <w:p w14:paraId="227D5B66" w14:textId="52E655F5" w:rsidR="00DA75DB" w:rsidRPr="007767D1" w:rsidRDefault="00DA75DB" w:rsidP="00DA75DB">
      <w:pPr>
        <w:ind w:firstLine="0"/>
        <w:rPr>
          <w:rFonts w:asciiTheme="minorHAnsi" w:hAnsiTheme="minorHAnsi" w:cstheme="minorHAnsi"/>
          <w:szCs w:val="24"/>
        </w:rPr>
      </w:pPr>
      <w:r w:rsidRPr="007767D1">
        <w:rPr>
          <w:rFonts w:asciiTheme="minorHAnsi" w:hAnsiTheme="minorHAnsi" w:cstheme="minorHAnsi"/>
          <w:szCs w:val="24"/>
        </w:rPr>
        <w:t>„Przejścia dla zwierząt związane z ciekami wyposażyć w ob</w:t>
      </w:r>
      <w:r w:rsidR="00FE25E9" w:rsidRPr="007767D1">
        <w:rPr>
          <w:rFonts w:asciiTheme="minorHAnsi" w:hAnsiTheme="minorHAnsi" w:cstheme="minorHAnsi"/>
          <w:szCs w:val="24"/>
        </w:rPr>
        <w:t>ustronne półki suche dostępne z </w:t>
      </w:r>
      <w:r w:rsidRPr="007767D1">
        <w:rPr>
          <w:rFonts w:asciiTheme="minorHAnsi" w:hAnsiTheme="minorHAnsi" w:cstheme="minorHAnsi"/>
          <w:szCs w:val="24"/>
        </w:rPr>
        <w:t>poziomu terenu przy wylocie;”</w:t>
      </w:r>
    </w:p>
    <w:p w14:paraId="3E281FD6" w14:textId="77777777" w:rsidR="00DA75DB" w:rsidRPr="007767D1" w:rsidRDefault="00DA75DB" w:rsidP="00DA75DB">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32CB1B07" w14:textId="75B7755B" w:rsidR="00DA75DB" w:rsidRPr="007767D1" w:rsidRDefault="00DA75DB" w:rsidP="00FE25E9">
      <w:pPr>
        <w:ind w:firstLine="0"/>
        <w:rPr>
          <w:rFonts w:asciiTheme="minorHAnsi" w:hAnsiTheme="minorHAnsi" w:cstheme="minorHAnsi"/>
          <w:szCs w:val="24"/>
        </w:rPr>
      </w:pPr>
      <w:r w:rsidRPr="007767D1">
        <w:rPr>
          <w:rFonts w:asciiTheme="minorHAnsi" w:hAnsiTheme="minorHAnsi" w:cstheme="minorHAnsi"/>
          <w:szCs w:val="24"/>
        </w:rPr>
        <w:t>„</w:t>
      </w:r>
      <w:r w:rsidR="00FE25E9" w:rsidRPr="007767D1">
        <w:rPr>
          <w:rFonts w:asciiTheme="minorHAnsi" w:hAnsiTheme="minorHAnsi" w:cstheme="minorHAnsi"/>
          <w:szCs w:val="24"/>
        </w:rPr>
        <w:t xml:space="preserve">Przejścia dla małych zwierząt, w tym płazów, zespolone z ciekiem </w:t>
      </w:r>
      <w:r w:rsidR="00270735" w:rsidRPr="007767D1">
        <w:rPr>
          <w:rFonts w:asciiTheme="minorHAnsi" w:hAnsiTheme="minorHAnsi" w:cstheme="minorHAnsi"/>
          <w:szCs w:val="24"/>
        </w:rPr>
        <w:t xml:space="preserve">należy </w:t>
      </w:r>
      <w:r w:rsidR="00FE25E9" w:rsidRPr="007767D1">
        <w:rPr>
          <w:rFonts w:asciiTheme="minorHAnsi" w:hAnsiTheme="minorHAnsi" w:cstheme="minorHAnsi"/>
          <w:szCs w:val="24"/>
        </w:rPr>
        <w:t>wyposażyć w półki wyniesione ponad poziom wody średniej dla danego cieku. Nie stosować półek z koszy kamiennych (gabionów)</w:t>
      </w:r>
      <w:r w:rsidR="00270735" w:rsidRPr="007767D1">
        <w:rPr>
          <w:rFonts w:asciiTheme="minorHAnsi" w:hAnsiTheme="minorHAnsi" w:cstheme="minorHAnsi"/>
          <w:szCs w:val="24"/>
        </w:rPr>
        <w:t>.</w:t>
      </w:r>
      <w:r w:rsidR="00FE25E9" w:rsidRPr="007767D1">
        <w:rPr>
          <w:rFonts w:asciiTheme="minorHAnsi" w:hAnsiTheme="minorHAnsi" w:cstheme="minorHAnsi"/>
          <w:szCs w:val="24"/>
        </w:rPr>
        <w:t xml:space="preserve"> </w:t>
      </w:r>
      <w:r w:rsidR="00270735" w:rsidRPr="007767D1">
        <w:rPr>
          <w:rFonts w:asciiTheme="minorHAnsi" w:hAnsiTheme="minorHAnsi" w:cstheme="minorHAnsi"/>
          <w:szCs w:val="24"/>
        </w:rPr>
        <w:t>P</w:t>
      </w:r>
      <w:r w:rsidR="00FE25E9" w:rsidRPr="007767D1">
        <w:rPr>
          <w:rFonts w:asciiTheme="minorHAnsi" w:hAnsiTheme="minorHAnsi" w:cstheme="minorHAnsi"/>
          <w:szCs w:val="24"/>
        </w:rPr>
        <w:t>owierzchnie półek wyrównać i pokryć rodzimym gruntem. Półki połączyć z terenem otaczającym przejście w sposób umożliwiający swobodne przechodzenie zwierząt</w:t>
      </w:r>
      <w:r w:rsidRPr="007767D1">
        <w:rPr>
          <w:rFonts w:asciiTheme="minorHAnsi" w:hAnsiTheme="minorHAnsi" w:cstheme="minorHAnsi"/>
          <w:szCs w:val="24"/>
        </w:rPr>
        <w:t>;”;</w:t>
      </w:r>
    </w:p>
    <w:p w14:paraId="6C37A770" w14:textId="37788F48" w:rsidR="00EA58C4" w:rsidRPr="007767D1" w:rsidRDefault="00EA58C4" w:rsidP="00EA58C4">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I.3.23 decyzji w brzmieniu:</w:t>
      </w:r>
    </w:p>
    <w:p w14:paraId="27919DB7" w14:textId="044121CC" w:rsidR="0093466B" w:rsidRPr="007767D1" w:rsidRDefault="00EA58C4" w:rsidP="0093466B">
      <w:pPr>
        <w:ind w:firstLine="0"/>
        <w:rPr>
          <w:rFonts w:asciiTheme="minorHAnsi" w:hAnsiTheme="minorHAnsi" w:cstheme="minorHAnsi"/>
          <w:szCs w:val="24"/>
        </w:rPr>
      </w:pPr>
      <w:r w:rsidRPr="007767D1">
        <w:rPr>
          <w:rFonts w:asciiTheme="minorHAnsi" w:hAnsiTheme="minorHAnsi" w:cstheme="minorHAnsi"/>
          <w:szCs w:val="24"/>
        </w:rPr>
        <w:t>„</w:t>
      </w:r>
      <w:r w:rsidR="0093466B" w:rsidRPr="007767D1">
        <w:rPr>
          <w:rFonts w:asciiTheme="minorHAnsi" w:hAnsiTheme="minorHAnsi" w:cstheme="minorHAnsi"/>
          <w:szCs w:val="24"/>
        </w:rPr>
        <w:t>Powierzchnię przejść zagospodarować w sposób zachęcający zwierzęta do korzystania z przejść, m.in.:</w:t>
      </w:r>
    </w:p>
    <w:p w14:paraId="185C43EF" w14:textId="77777777" w:rsidR="0093466B" w:rsidRPr="007767D1" w:rsidRDefault="0093466B" w:rsidP="0093466B">
      <w:pPr>
        <w:ind w:left="426" w:hanging="426"/>
        <w:rPr>
          <w:rFonts w:asciiTheme="minorHAnsi" w:hAnsiTheme="minorHAnsi" w:cstheme="minorHAnsi"/>
          <w:szCs w:val="24"/>
        </w:rPr>
      </w:pPr>
      <w:r w:rsidRPr="007767D1">
        <w:rPr>
          <w:rFonts w:asciiTheme="minorHAnsi" w:hAnsiTheme="minorHAnsi" w:cstheme="minorHAnsi"/>
          <w:szCs w:val="24"/>
        </w:rPr>
        <w:t>a)</w:t>
      </w:r>
      <w:r w:rsidRPr="007767D1">
        <w:rPr>
          <w:rFonts w:asciiTheme="minorHAnsi" w:hAnsiTheme="minorHAnsi" w:cstheme="minorHAnsi"/>
          <w:szCs w:val="24"/>
        </w:rPr>
        <w:tab/>
        <w:t>w obszarze i sąsiedztwie przejść (w strefie naprowadzania zwierząt) nie powinny znajdować się skarpy o nachyleniu przekraczającym 15 %,</w:t>
      </w:r>
    </w:p>
    <w:p w14:paraId="26A6E21F" w14:textId="093F729F" w:rsidR="0093466B" w:rsidRPr="007767D1" w:rsidRDefault="0093466B" w:rsidP="0093466B">
      <w:pPr>
        <w:ind w:left="426" w:hanging="426"/>
        <w:rPr>
          <w:rFonts w:asciiTheme="minorHAnsi" w:hAnsiTheme="minorHAnsi" w:cstheme="minorHAnsi"/>
          <w:szCs w:val="24"/>
        </w:rPr>
      </w:pPr>
      <w:r w:rsidRPr="007767D1">
        <w:rPr>
          <w:rFonts w:asciiTheme="minorHAnsi" w:hAnsiTheme="minorHAnsi" w:cstheme="minorHAnsi"/>
          <w:szCs w:val="24"/>
        </w:rPr>
        <w:t>b)</w:t>
      </w:r>
      <w:r w:rsidRPr="007767D1">
        <w:rPr>
          <w:rFonts w:asciiTheme="minorHAnsi" w:hAnsiTheme="minorHAnsi" w:cstheme="minorHAnsi"/>
          <w:szCs w:val="24"/>
        </w:rPr>
        <w:tab/>
        <w:t xml:space="preserve">dno przejść dla małych zwierząt i płazów pokryć warstwą ziemi i wyrównać powierzchnię, </w:t>
      </w:r>
    </w:p>
    <w:p w14:paraId="2E1F589E" w14:textId="3DAFB36D" w:rsidR="00EA58C4" w:rsidRPr="007767D1" w:rsidRDefault="0093466B" w:rsidP="0093466B">
      <w:pPr>
        <w:ind w:left="426" w:hanging="426"/>
        <w:rPr>
          <w:rFonts w:asciiTheme="minorHAnsi" w:hAnsiTheme="minorHAnsi" w:cstheme="minorHAnsi"/>
          <w:szCs w:val="24"/>
        </w:rPr>
      </w:pPr>
      <w:r w:rsidRPr="007767D1">
        <w:rPr>
          <w:rFonts w:asciiTheme="minorHAnsi" w:hAnsiTheme="minorHAnsi" w:cstheme="minorHAnsi"/>
          <w:szCs w:val="24"/>
        </w:rPr>
        <w:t>c)</w:t>
      </w:r>
      <w:r w:rsidRPr="007767D1">
        <w:rPr>
          <w:rFonts w:asciiTheme="minorHAnsi" w:hAnsiTheme="minorHAnsi" w:cstheme="minorHAnsi"/>
          <w:szCs w:val="24"/>
        </w:rPr>
        <w:tab/>
        <w:t>ukształtować trawiastą pokrywę roślinną w rejonie przejść, w tym w zasięgu strefy nasłonecznionej pod powierzchnią przejść dolnych, przez wysiew gatunków traw o średnim i wysokim pokroju</w:t>
      </w:r>
      <w:r w:rsidR="00EA58C4" w:rsidRPr="007767D1">
        <w:rPr>
          <w:rFonts w:asciiTheme="minorHAnsi" w:hAnsiTheme="minorHAnsi" w:cstheme="minorHAnsi"/>
          <w:szCs w:val="24"/>
        </w:rPr>
        <w:t>;”</w:t>
      </w:r>
    </w:p>
    <w:p w14:paraId="039772A7" w14:textId="77777777" w:rsidR="00EA58C4" w:rsidRPr="007767D1" w:rsidRDefault="00EA58C4" w:rsidP="00EA58C4">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77F840A3" w14:textId="6F34528E" w:rsidR="00EA58C4" w:rsidRPr="007767D1" w:rsidRDefault="00EA58C4" w:rsidP="00EA58C4">
      <w:pPr>
        <w:ind w:firstLine="0"/>
        <w:rPr>
          <w:rFonts w:asciiTheme="minorHAnsi" w:hAnsiTheme="minorHAnsi" w:cstheme="minorHAnsi"/>
          <w:szCs w:val="24"/>
        </w:rPr>
      </w:pPr>
      <w:r w:rsidRPr="007767D1">
        <w:rPr>
          <w:rFonts w:asciiTheme="minorHAnsi" w:hAnsiTheme="minorHAnsi" w:cstheme="minorHAnsi"/>
          <w:szCs w:val="24"/>
        </w:rPr>
        <w:t xml:space="preserve">„Powierzchnię przejść dla zwierząt </w:t>
      </w:r>
      <w:r w:rsidR="00270735" w:rsidRPr="007767D1">
        <w:rPr>
          <w:rFonts w:asciiTheme="minorHAnsi" w:hAnsiTheme="minorHAnsi" w:cstheme="minorHAnsi"/>
          <w:szCs w:val="24"/>
        </w:rPr>
        <w:t xml:space="preserve">należy </w:t>
      </w:r>
      <w:r w:rsidRPr="007767D1">
        <w:rPr>
          <w:rFonts w:asciiTheme="minorHAnsi" w:hAnsiTheme="minorHAnsi" w:cstheme="minorHAnsi"/>
          <w:szCs w:val="24"/>
        </w:rPr>
        <w:t>zagospodarować w sposób zachęcający zwierzęta do migracji, m.in.:</w:t>
      </w:r>
    </w:p>
    <w:p w14:paraId="09D4AE9F" w14:textId="0B32EBCE" w:rsidR="00EA58C4" w:rsidRPr="007767D1" w:rsidRDefault="00EA58C4" w:rsidP="00EA58C4">
      <w:pPr>
        <w:ind w:left="426" w:hanging="426"/>
        <w:rPr>
          <w:rFonts w:asciiTheme="minorHAnsi" w:hAnsiTheme="minorHAnsi" w:cstheme="minorHAnsi"/>
          <w:szCs w:val="24"/>
        </w:rPr>
      </w:pPr>
      <w:r w:rsidRPr="007767D1">
        <w:rPr>
          <w:rFonts w:asciiTheme="minorHAnsi" w:hAnsiTheme="minorHAnsi" w:cstheme="minorHAnsi"/>
          <w:szCs w:val="24"/>
        </w:rPr>
        <w:t>a)</w:t>
      </w:r>
      <w:r w:rsidRPr="007767D1">
        <w:rPr>
          <w:rFonts w:asciiTheme="minorHAnsi" w:hAnsiTheme="minorHAnsi" w:cstheme="minorHAnsi"/>
          <w:szCs w:val="24"/>
        </w:rPr>
        <w:tab/>
        <w:t xml:space="preserve">w obszarze i sąsiedztwie przejść (w strefie naprowadzania zwierząt) nie </w:t>
      </w:r>
      <w:r w:rsidR="00270735" w:rsidRPr="007767D1">
        <w:rPr>
          <w:rFonts w:asciiTheme="minorHAnsi" w:hAnsiTheme="minorHAnsi" w:cstheme="minorHAnsi"/>
          <w:szCs w:val="24"/>
        </w:rPr>
        <w:t xml:space="preserve">mogą </w:t>
      </w:r>
      <w:r w:rsidRPr="007767D1">
        <w:rPr>
          <w:rFonts w:asciiTheme="minorHAnsi" w:hAnsiTheme="minorHAnsi" w:cstheme="minorHAnsi"/>
          <w:szCs w:val="24"/>
        </w:rPr>
        <w:t>znajdować się skarpy o nachyleniu przekraczającym 15 %,</w:t>
      </w:r>
    </w:p>
    <w:p w14:paraId="3F3BB18D" w14:textId="77777777" w:rsidR="00EA58C4" w:rsidRPr="007767D1" w:rsidRDefault="00EA58C4" w:rsidP="00EA58C4">
      <w:pPr>
        <w:ind w:left="426" w:hanging="426"/>
        <w:rPr>
          <w:rFonts w:asciiTheme="minorHAnsi" w:hAnsiTheme="minorHAnsi" w:cstheme="minorHAnsi"/>
          <w:szCs w:val="24"/>
        </w:rPr>
      </w:pPr>
      <w:r w:rsidRPr="007767D1">
        <w:rPr>
          <w:rFonts w:asciiTheme="minorHAnsi" w:hAnsiTheme="minorHAnsi" w:cstheme="minorHAnsi"/>
          <w:szCs w:val="24"/>
        </w:rPr>
        <w:t>b)</w:t>
      </w:r>
      <w:r w:rsidRPr="007767D1">
        <w:rPr>
          <w:rFonts w:asciiTheme="minorHAnsi" w:hAnsiTheme="minorHAnsi" w:cstheme="minorHAnsi"/>
          <w:szCs w:val="24"/>
        </w:rPr>
        <w:tab/>
        <w:t xml:space="preserve">w strefie bezpośredniego sąsiedztwa przejścia należy odtworzyć warunki glebowe umożliwiające rozwój roślinności, </w:t>
      </w:r>
    </w:p>
    <w:p w14:paraId="70173301" w14:textId="3DE4ABC0" w:rsidR="00EA58C4" w:rsidRPr="007767D1" w:rsidRDefault="00EA58C4" w:rsidP="00EA58C4">
      <w:pPr>
        <w:ind w:left="426" w:hanging="426"/>
        <w:rPr>
          <w:rFonts w:asciiTheme="minorHAnsi" w:hAnsiTheme="minorHAnsi" w:cstheme="minorHAnsi"/>
          <w:szCs w:val="24"/>
        </w:rPr>
      </w:pPr>
      <w:r w:rsidRPr="007767D1">
        <w:rPr>
          <w:rFonts w:asciiTheme="minorHAnsi" w:hAnsiTheme="minorHAnsi" w:cstheme="minorHAnsi"/>
          <w:szCs w:val="24"/>
        </w:rPr>
        <w:lastRenderedPageBreak/>
        <w:t>c)</w:t>
      </w:r>
      <w:r w:rsidRPr="007767D1">
        <w:rPr>
          <w:rFonts w:asciiTheme="minorHAnsi" w:hAnsiTheme="minorHAnsi" w:cstheme="minorHAnsi"/>
          <w:szCs w:val="24"/>
        </w:rPr>
        <w:tab/>
      </w:r>
      <w:r w:rsidR="00270735" w:rsidRPr="007767D1">
        <w:rPr>
          <w:rFonts w:asciiTheme="minorHAnsi" w:hAnsiTheme="minorHAnsi" w:cstheme="minorHAnsi"/>
          <w:szCs w:val="24"/>
        </w:rPr>
        <w:t xml:space="preserve">należy </w:t>
      </w:r>
      <w:r w:rsidRPr="007767D1">
        <w:rPr>
          <w:rFonts w:asciiTheme="minorHAnsi" w:hAnsiTheme="minorHAnsi" w:cstheme="minorHAnsi"/>
          <w:szCs w:val="24"/>
        </w:rPr>
        <w:t>ukształtować trawiastą pokrywę roślinną w rejonie przejść, w tym w zasięgu strefy nasłonecznionej pod powierzchnią przejść dolnych, przez w</w:t>
      </w:r>
      <w:r w:rsidR="0093466B" w:rsidRPr="007767D1">
        <w:rPr>
          <w:rFonts w:asciiTheme="minorHAnsi" w:hAnsiTheme="minorHAnsi" w:cstheme="minorHAnsi"/>
          <w:szCs w:val="24"/>
        </w:rPr>
        <w:t>ysiew gatunków traw o średnim i </w:t>
      </w:r>
      <w:r w:rsidRPr="007767D1">
        <w:rPr>
          <w:rFonts w:asciiTheme="minorHAnsi" w:hAnsiTheme="minorHAnsi" w:cstheme="minorHAnsi"/>
          <w:szCs w:val="24"/>
        </w:rPr>
        <w:t>wysokim pokroju,</w:t>
      </w:r>
    </w:p>
    <w:p w14:paraId="450CA3D3" w14:textId="11AFCE77" w:rsidR="00EA58C4" w:rsidRPr="007767D1" w:rsidRDefault="00EA58C4" w:rsidP="00EA58C4">
      <w:pPr>
        <w:ind w:left="426" w:hanging="426"/>
        <w:rPr>
          <w:rFonts w:asciiTheme="minorHAnsi" w:hAnsiTheme="minorHAnsi" w:cstheme="minorHAnsi"/>
          <w:szCs w:val="24"/>
        </w:rPr>
      </w:pPr>
      <w:r w:rsidRPr="007767D1">
        <w:rPr>
          <w:rFonts w:asciiTheme="minorHAnsi" w:hAnsiTheme="minorHAnsi" w:cstheme="minorHAnsi"/>
          <w:szCs w:val="24"/>
        </w:rPr>
        <w:t>d)</w:t>
      </w:r>
      <w:r w:rsidRPr="007767D1">
        <w:rPr>
          <w:rFonts w:asciiTheme="minorHAnsi" w:hAnsiTheme="minorHAnsi" w:cstheme="minorHAnsi"/>
          <w:szCs w:val="24"/>
        </w:rPr>
        <w:tab/>
        <w:t xml:space="preserve">struktura przestrzenna roślinności w obszarze przejść i ich sąsiedztwie </w:t>
      </w:r>
      <w:r w:rsidR="00270735" w:rsidRPr="007767D1">
        <w:rPr>
          <w:rFonts w:asciiTheme="minorHAnsi" w:hAnsiTheme="minorHAnsi" w:cstheme="minorHAnsi"/>
          <w:szCs w:val="24"/>
        </w:rPr>
        <w:t xml:space="preserve">musi </w:t>
      </w:r>
      <w:r w:rsidRPr="007767D1">
        <w:rPr>
          <w:rFonts w:asciiTheme="minorHAnsi" w:hAnsiTheme="minorHAnsi" w:cstheme="minorHAnsi"/>
          <w:szCs w:val="24"/>
        </w:rPr>
        <w:t>być podobna do występującej w otoczeniu obiektu,</w:t>
      </w:r>
    </w:p>
    <w:p w14:paraId="10F5B63D" w14:textId="267ABB90" w:rsidR="00EA58C4" w:rsidRPr="007767D1" w:rsidRDefault="00EA58C4" w:rsidP="00EA58C4">
      <w:pPr>
        <w:ind w:left="426" w:hanging="426"/>
        <w:rPr>
          <w:rFonts w:asciiTheme="minorHAnsi" w:hAnsiTheme="minorHAnsi" w:cstheme="minorHAnsi"/>
          <w:szCs w:val="24"/>
        </w:rPr>
      </w:pPr>
      <w:r w:rsidRPr="007767D1">
        <w:rPr>
          <w:rFonts w:asciiTheme="minorHAnsi" w:hAnsiTheme="minorHAnsi" w:cstheme="minorHAnsi"/>
          <w:szCs w:val="24"/>
        </w:rPr>
        <w:t>e)</w:t>
      </w:r>
      <w:r w:rsidRPr="007767D1">
        <w:rPr>
          <w:rFonts w:asciiTheme="minorHAnsi" w:hAnsiTheme="minorHAnsi" w:cstheme="minorHAnsi"/>
          <w:szCs w:val="24"/>
        </w:rPr>
        <w:tab/>
        <w:t xml:space="preserve">powierzchnia przejścia (w strefie zacienionej, bez możliwości rozwoju roślinności) </w:t>
      </w:r>
      <w:r w:rsidR="00270735" w:rsidRPr="007767D1">
        <w:rPr>
          <w:rFonts w:asciiTheme="minorHAnsi" w:hAnsiTheme="minorHAnsi" w:cstheme="minorHAnsi"/>
          <w:szCs w:val="24"/>
        </w:rPr>
        <w:t xml:space="preserve">musi </w:t>
      </w:r>
      <w:r w:rsidRPr="007767D1">
        <w:rPr>
          <w:rFonts w:asciiTheme="minorHAnsi" w:hAnsiTheme="minorHAnsi" w:cstheme="minorHAnsi"/>
          <w:szCs w:val="24"/>
        </w:rPr>
        <w:t>być pokryta rodzimym piaszczystym gruntem mineralnym,</w:t>
      </w:r>
    </w:p>
    <w:p w14:paraId="3D5CFACE" w14:textId="77777777" w:rsidR="00EA58C4" w:rsidRPr="007767D1" w:rsidRDefault="00EA58C4" w:rsidP="00EA58C4">
      <w:pPr>
        <w:ind w:left="426" w:hanging="426"/>
        <w:rPr>
          <w:rFonts w:asciiTheme="minorHAnsi" w:hAnsiTheme="minorHAnsi" w:cstheme="minorHAnsi"/>
          <w:szCs w:val="24"/>
        </w:rPr>
      </w:pPr>
      <w:r w:rsidRPr="007767D1">
        <w:rPr>
          <w:rFonts w:asciiTheme="minorHAnsi" w:hAnsiTheme="minorHAnsi" w:cstheme="minorHAnsi"/>
          <w:szCs w:val="24"/>
        </w:rPr>
        <w:t>f)</w:t>
      </w:r>
      <w:r w:rsidRPr="007767D1">
        <w:rPr>
          <w:rFonts w:asciiTheme="minorHAnsi" w:hAnsiTheme="minorHAnsi" w:cstheme="minorHAnsi"/>
          <w:szCs w:val="24"/>
        </w:rPr>
        <w:tab/>
        <w:t>na powierzchni stref migracji z wykorzystaniem głazów, karp korzeniowych, kłód drewna, konarów, gałęzi, itp. należy stworzyć mikrosiedliska służące za kryjówki dla małych zwierząt. Struktury te należy rozlokować w sposób utrudniający korzystania z przejść przez ludzi,</w:t>
      </w:r>
    </w:p>
    <w:p w14:paraId="330E96F7" w14:textId="60E50A3B" w:rsidR="00EA58C4" w:rsidRPr="007767D1" w:rsidRDefault="00EA58C4" w:rsidP="00EA58C4">
      <w:pPr>
        <w:ind w:left="426" w:hanging="426"/>
        <w:rPr>
          <w:rFonts w:asciiTheme="minorHAnsi" w:hAnsiTheme="minorHAnsi" w:cstheme="minorHAnsi"/>
          <w:szCs w:val="24"/>
        </w:rPr>
      </w:pPr>
      <w:r w:rsidRPr="007767D1">
        <w:rPr>
          <w:rFonts w:asciiTheme="minorHAnsi" w:hAnsiTheme="minorHAnsi" w:cstheme="minorHAnsi"/>
          <w:szCs w:val="24"/>
        </w:rPr>
        <w:t>g)</w:t>
      </w:r>
      <w:r w:rsidRPr="007767D1">
        <w:rPr>
          <w:rFonts w:asciiTheme="minorHAnsi" w:hAnsiTheme="minorHAnsi" w:cstheme="minorHAnsi"/>
          <w:szCs w:val="24"/>
        </w:rPr>
        <w:tab/>
        <w:t xml:space="preserve">konstrukcje przejść </w:t>
      </w:r>
      <w:r w:rsidR="00270735" w:rsidRPr="007767D1">
        <w:rPr>
          <w:rFonts w:asciiTheme="minorHAnsi" w:hAnsiTheme="minorHAnsi" w:cstheme="minorHAnsi"/>
          <w:szCs w:val="24"/>
        </w:rPr>
        <w:t xml:space="preserve">należy </w:t>
      </w:r>
      <w:r w:rsidRPr="007767D1">
        <w:rPr>
          <w:rFonts w:asciiTheme="minorHAnsi" w:hAnsiTheme="minorHAnsi" w:cstheme="minorHAnsi"/>
          <w:szCs w:val="24"/>
        </w:rPr>
        <w:t xml:space="preserve">zaprojektować w taki sposób, aby powierzchnie betonowe (np. przyczółków) były w najwyższym stopniu osłonięte warstwą ziemi </w:t>
      </w:r>
      <w:r w:rsidR="00270735" w:rsidRPr="007767D1">
        <w:rPr>
          <w:rFonts w:asciiTheme="minorHAnsi" w:hAnsiTheme="minorHAnsi" w:cstheme="minorHAnsi"/>
          <w:szCs w:val="24"/>
        </w:rPr>
        <w:t xml:space="preserve">i </w:t>
      </w:r>
      <w:r w:rsidRPr="007767D1">
        <w:rPr>
          <w:rFonts w:asciiTheme="minorHAnsi" w:hAnsiTheme="minorHAnsi" w:cstheme="minorHAnsi"/>
          <w:szCs w:val="24"/>
        </w:rPr>
        <w:t>roślinnością osłonową,</w:t>
      </w:r>
    </w:p>
    <w:p w14:paraId="51C24B4F" w14:textId="04AEB7D9" w:rsidR="00EA58C4" w:rsidRPr="007767D1" w:rsidRDefault="00EA58C4" w:rsidP="00EA58C4">
      <w:pPr>
        <w:ind w:left="426" w:hanging="426"/>
        <w:rPr>
          <w:rFonts w:asciiTheme="minorHAnsi" w:hAnsiTheme="minorHAnsi" w:cstheme="minorHAnsi"/>
          <w:szCs w:val="24"/>
        </w:rPr>
      </w:pPr>
      <w:r w:rsidRPr="007767D1">
        <w:rPr>
          <w:rFonts w:asciiTheme="minorHAnsi" w:hAnsiTheme="minorHAnsi" w:cstheme="minorHAnsi"/>
          <w:szCs w:val="24"/>
        </w:rPr>
        <w:t>h)</w:t>
      </w:r>
      <w:r w:rsidRPr="007767D1">
        <w:rPr>
          <w:rFonts w:asciiTheme="minorHAnsi" w:hAnsiTheme="minorHAnsi" w:cstheme="minorHAnsi"/>
          <w:szCs w:val="24"/>
        </w:rPr>
        <w:tab/>
        <w:t xml:space="preserve">nie należy regulować naturalnej linii brzegowej rzek i cieków naturalnych zlokalizowanych w świetle przejść, </w:t>
      </w:r>
      <w:r w:rsidR="00270735" w:rsidRPr="007767D1">
        <w:rPr>
          <w:rFonts w:asciiTheme="minorHAnsi" w:hAnsiTheme="minorHAnsi" w:cstheme="minorHAnsi"/>
          <w:szCs w:val="24"/>
        </w:rPr>
        <w:t xml:space="preserve">jeżeli nie jest to niezbędne pod względem technicznym, technologicznym lub organizacyjnym, </w:t>
      </w:r>
      <w:r w:rsidRPr="007767D1">
        <w:rPr>
          <w:rFonts w:asciiTheme="minorHAnsi" w:hAnsiTheme="minorHAnsi" w:cstheme="minorHAnsi"/>
          <w:szCs w:val="24"/>
        </w:rPr>
        <w:t>a ewentualne umocnienia koryt ograniczyć do minimum,</w:t>
      </w:r>
    </w:p>
    <w:p w14:paraId="25CFFDC7" w14:textId="23C447BB" w:rsidR="00EA58C4" w:rsidRPr="007767D1" w:rsidRDefault="00EA58C4" w:rsidP="00EA58C4">
      <w:pPr>
        <w:ind w:left="426" w:hanging="426"/>
        <w:rPr>
          <w:rFonts w:asciiTheme="minorHAnsi" w:hAnsiTheme="minorHAnsi" w:cstheme="minorHAnsi"/>
          <w:szCs w:val="24"/>
        </w:rPr>
      </w:pPr>
      <w:r w:rsidRPr="007767D1">
        <w:rPr>
          <w:rFonts w:asciiTheme="minorHAnsi" w:hAnsiTheme="minorHAnsi" w:cstheme="minorHAnsi"/>
          <w:szCs w:val="24"/>
        </w:rPr>
        <w:t>i)</w:t>
      </w:r>
      <w:r w:rsidRPr="007767D1">
        <w:rPr>
          <w:rFonts w:asciiTheme="minorHAnsi" w:hAnsiTheme="minorHAnsi" w:cstheme="minorHAnsi"/>
          <w:szCs w:val="24"/>
        </w:rPr>
        <w:tab/>
        <w:t>na odcinku lokalizacji przejścia dla zwierząt po powierzchni drogi, droga musi przebiegać na poziomie</w:t>
      </w:r>
      <w:r w:rsidR="00270735" w:rsidRPr="007767D1">
        <w:rPr>
          <w:rFonts w:asciiTheme="minorHAnsi" w:hAnsiTheme="minorHAnsi" w:cstheme="minorHAnsi"/>
          <w:szCs w:val="24"/>
        </w:rPr>
        <w:t xml:space="preserve"> równym z</w:t>
      </w:r>
      <w:r w:rsidRPr="007767D1">
        <w:rPr>
          <w:rFonts w:asciiTheme="minorHAnsi" w:hAnsiTheme="minorHAnsi" w:cstheme="minorHAnsi"/>
          <w:szCs w:val="24"/>
        </w:rPr>
        <w:t xml:space="preserve"> otaczającym ją teren</w:t>
      </w:r>
      <w:r w:rsidR="00270735" w:rsidRPr="007767D1">
        <w:rPr>
          <w:rFonts w:asciiTheme="minorHAnsi" w:hAnsiTheme="minorHAnsi" w:cstheme="minorHAnsi"/>
          <w:szCs w:val="24"/>
        </w:rPr>
        <w:t>em</w:t>
      </w:r>
      <w:r w:rsidRPr="007767D1">
        <w:rPr>
          <w:rFonts w:asciiTheme="minorHAnsi" w:hAnsiTheme="minorHAnsi" w:cstheme="minorHAnsi"/>
          <w:szCs w:val="24"/>
        </w:rPr>
        <w:t xml:space="preserve"> lub tylko nieznacznie różnić się poziomem niwelety względem otoczenia,</w:t>
      </w:r>
    </w:p>
    <w:p w14:paraId="64162E8F" w14:textId="2DC83420" w:rsidR="00EA58C4" w:rsidRPr="007767D1" w:rsidRDefault="00EA58C4" w:rsidP="00EA58C4">
      <w:pPr>
        <w:ind w:left="426" w:hanging="426"/>
        <w:rPr>
          <w:rFonts w:asciiTheme="minorHAnsi" w:hAnsiTheme="minorHAnsi" w:cstheme="minorHAnsi"/>
          <w:szCs w:val="24"/>
        </w:rPr>
      </w:pPr>
      <w:r w:rsidRPr="007767D1">
        <w:rPr>
          <w:rFonts w:asciiTheme="minorHAnsi" w:hAnsiTheme="minorHAnsi" w:cstheme="minorHAnsi"/>
          <w:szCs w:val="24"/>
        </w:rPr>
        <w:t>j)</w:t>
      </w:r>
      <w:r w:rsidRPr="007767D1">
        <w:rPr>
          <w:rFonts w:asciiTheme="minorHAnsi" w:hAnsiTheme="minorHAnsi" w:cstheme="minorHAnsi"/>
          <w:szCs w:val="24"/>
        </w:rPr>
        <w:tab/>
        <w:t>na odcinku drogi z przejściem dla zwierząt po powierz</w:t>
      </w:r>
      <w:r w:rsidR="0093466B" w:rsidRPr="007767D1">
        <w:rPr>
          <w:rFonts w:asciiTheme="minorHAnsi" w:hAnsiTheme="minorHAnsi" w:cstheme="minorHAnsi"/>
          <w:szCs w:val="24"/>
        </w:rPr>
        <w:t>chni drogi należy zrezygnować z </w:t>
      </w:r>
      <w:r w:rsidRPr="007767D1">
        <w:rPr>
          <w:rFonts w:asciiTheme="minorHAnsi" w:hAnsiTheme="minorHAnsi" w:cstheme="minorHAnsi"/>
          <w:szCs w:val="24"/>
        </w:rPr>
        <w:t>oświetlenia drogowego oraz barier ochronnych;”;</w:t>
      </w:r>
    </w:p>
    <w:p w14:paraId="34331640" w14:textId="04182CE5" w:rsidR="0093466B" w:rsidRPr="007767D1" w:rsidRDefault="0093466B" w:rsidP="0093466B">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I.3.39 decyzji w brzmieniu:</w:t>
      </w:r>
    </w:p>
    <w:p w14:paraId="6BF98A36" w14:textId="77777777" w:rsidR="0093466B" w:rsidRPr="007767D1" w:rsidRDefault="0093466B" w:rsidP="0093466B">
      <w:pPr>
        <w:spacing w:line="1" w:lineRule="exact"/>
        <w:rPr>
          <w:rFonts w:asciiTheme="minorHAnsi" w:hAnsiTheme="minorHAnsi" w:cstheme="minorHAnsi"/>
          <w:szCs w:val="24"/>
        </w:rPr>
      </w:pPr>
    </w:p>
    <w:p w14:paraId="26E96C52" w14:textId="4F7321BD" w:rsidR="0093466B" w:rsidRPr="007767D1" w:rsidRDefault="0093466B" w:rsidP="0093466B">
      <w:pPr>
        <w:ind w:firstLine="0"/>
        <w:rPr>
          <w:rFonts w:asciiTheme="minorHAnsi" w:hAnsiTheme="minorHAnsi" w:cstheme="minorHAnsi"/>
          <w:szCs w:val="24"/>
        </w:rPr>
      </w:pPr>
      <w:r w:rsidRPr="007767D1">
        <w:rPr>
          <w:rFonts w:asciiTheme="minorHAnsi" w:hAnsiTheme="minorHAnsi" w:cstheme="minorHAnsi"/>
          <w:szCs w:val="24"/>
        </w:rPr>
        <w:t>„W trakcie eksploatacji przedsięwzięcia zapewnić stosowną opiekę i pielęgnację drzew i krzewów, a osobniki posadzone w ramach przedmiotowego przedsięwzięcia, przez pierwsze trzy lata od posadzenia, w okresach bezdeszczowych podlewać, przy czym warunek ten dotyczy okresu wegetacyjnego. Terminy i częstotliwość podlewania dostosować do aktualnych warunków hydrologicznych, pogodowych i siedliskowych. Podlewanie drzew prowadzić tak, by dostarczać drzewom tygodniową minimalną dawkę wody wg wzoru: 20 litrów na osobnik + 20 litrów na każde 2,5 cm pierśnicy drzewa. Dopuszcza się także stosowanie podziemnych i naziemnych systemów nawadniania zapewniających ww. skutek;”</w:t>
      </w:r>
    </w:p>
    <w:p w14:paraId="63ED3BCF" w14:textId="77777777" w:rsidR="0093466B" w:rsidRPr="007767D1" w:rsidRDefault="0093466B" w:rsidP="0093466B">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698390C6" w14:textId="2162AF1B" w:rsidR="00C51555" w:rsidRPr="007767D1" w:rsidRDefault="0093466B" w:rsidP="009929BC">
      <w:pPr>
        <w:ind w:left="426" w:hanging="426"/>
        <w:rPr>
          <w:rFonts w:asciiTheme="minorHAnsi" w:hAnsiTheme="minorHAnsi" w:cstheme="minorHAnsi"/>
          <w:szCs w:val="24"/>
        </w:rPr>
      </w:pPr>
      <w:r w:rsidRPr="007767D1">
        <w:rPr>
          <w:rFonts w:asciiTheme="minorHAnsi" w:hAnsiTheme="minorHAnsi" w:cstheme="minorHAnsi"/>
          <w:szCs w:val="24"/>
        </w:rPr>
        <w:t>„</w:t>
      </w:r>
      <w:r w:rsidR="00C51555" w:rsidRPr="007767D1">
        <w:rPr>
          <w:rFonts w:asciiTheme="minorHAnsi" w:hAnsiTheme="minorHAnsi" w:cstheme="minorHAnsi"/>
          <w:szCs w:val="24"/>
        </w:rPr>
        <w:t>a)</w:t>
      </w:r>
      <w:r w:rsidR="009929BC" w:rsidRPr="007767D1">
        <w:rPr>
          <w:rFonts w:asciiTheme="minorHAnsi" w:hAnsiTheme="minorHAnsi" w:cstheme="minorHAnsi"/>
          <w:szCs w:val="24"/>
        </w:rPr>
        <w:tab/>
      </w:r>
      <w:r w:rsidR="00C51555" w:rsidRPr="007767D1">
        <w:rPr>
          <w:rFonts w:asciiTheme="minorHAnsi" w:hAnsiTheme="minorHAnsi" w:cstheme="minorHAnsi"/>
          <w:szCs w:val="24"/>
        </w:rPr>
        <w:t>w</w:t>
      </w:r>
      <w:r w:rsidRPr="007767D1">
        <w:rPr>
          <w:rFonts w:asciiTheme="minorHAnsi" w:hAnsiTheme="minorHAnsi" w:cstheme="minorHAnsi"/>
          <w:szCs w:val="24"/>
        </w:rPr>
        <w:t xml:space="preserve"> trakcie eksploatacji przedsięwzięcia </w:t>
      </w:r>
      <w:r w:rsidR="0057687D" w:rsidRPr="007767D1">
        <w:rPr>
          <w:rFonts w:asciiTheme="minorHAnsi" w:hAnsiTheme="minorHAnsi" w:cstheme="minorHAnsi"/>
          <w:szCs w:val="24"/>
        </w:rPr>
        <w:t xml:space="preserve">należy </w:t>
      </w:r>
      <w:r w:rsidRPr="007767D1">
        <w:rPr>
          <w:rFonts w:asciiTheme="minorHAnsi" w:hAnsiTheme="minorHAnsi" w:cstheme="minorHAnsi"/>
          <w:szCs w:val="24"/>
        </w:rPr>
        <w:t>zapewnić stosowną opiekę i pielęgnację drzew i krzewów,</w:t>
      </w:r>
    </w:p>
    <w:p w14:paraId="643C88D5" w14:textId="4C72C2F2" w:rsidR="00C51555" w:rsidRPr="007767D1" w:rsidRDefault="00C51555" w:rsidP="009929BC">
      <w:pPr>
        <w:ind w:left="426" w:hanging="426"/>
        <w:rPr>
          <w:rFonts w:asciiTheme="minorHAnsi" w:hAnsiTheme="minorHAnsi" w:cstheme="minorHAnsi"/>
          <w:szCs w:val="24"/>
        </w:rPr>
      </w:pPr>
      <w:r w:rsidRPr="007767D1">
        <w:rPr>
          <w:rFonts w:asciiTheme="minorHAnsi" w:hAnsiTheme="minorHAnsi" w:cstheme="minorHAnsi"/>
          <w:szCs w:val="24"/>
        </w:rPr>
        <w:lastRenderedPageBreak/>
        <w:t>b)</w:t>
      </w:r>
      <w:r w:rsidR="009929BC" w:rsidRPr="007767D1">
        <w:rPr>
          <w:rFonts w:asciiTheme="minorHAnsi" w:hAnsiTheme="minorHAnsi" w:cstheme="minorHAnsi"/>
          <w:szCs w:val="24"/>
        </w:rPr>
        <w:tab/>
      </w:r>
      <w:r w:rsidR="0093466B" w:rsidRPr="007767D1">
        <w:rPr>
          <w:rFonts w:asciiTheme="minorHAnsi" w:hAnsiTheme="minorHAnsi" w:cstheme="minorHAnsi"/>
          <w:szCs w:val="24"/>
        </w:rPr>
        <w:t>osobniki posadzone w ramach przedmiotowego przedsięwzięcia</w:t>
      </w:r>
      <w:r w:rsidRPr="007767D1">
        <w:rPr>
          <w:rFonts w:asciiTheme="minorHAnsi" w:hAnsiTheme="minorHAnsi" w:cstheme="minorHAnsi"/>
          <w:szCs w:val="24"/>
        </w:rPr>
        <w:t xml:space="preserve"> należy podlewać w okresach bezdeszczowych sezonu wegetacyjnego</w:t>
      </w:r>
      <w:r w:rsidR="0093466B" w:rsidRPr="007767D1">
        <w:rPr>
          <w:rFonts w:asciiTheme="minorHAnsi" w:hAnsiTheme="minorHAnsi" w:cstheme="minorHAnsi"/>
          <w:szCs w:val="24"/>
        </w:rPr>
        <w:t xml:space="preserve"> przez pierwsze trzy lata od posadzenia</w:t>
      </w:r>
      <w:r w:rsidR="008C049D" w:rsidRPr="007767D1">
        <w:rPr>
          <w:rFonts w:asciiTheme="minorHAnsi" w:hAnsiTheme="minorHAnsi" w:cstheme="minorHAnsi"/>
          <w:szCs w:val="24"/>
        </w:rPr>
        <w:t>. Dopuszcza się stosowanie podziemnych i naziemnych systemów nawadniania</w:t>
      </w:r>
      <w:r w:rsidRPr="007767D1">
        <w:rPr>
          <w:rFonts w:asciiTheme="minorHAnsi" w:hAnsiTheme="minorHAnsi" w:cstheme="minorHAnsi"/>
          <w:szCs w:val="24"/>
        </w:rPr>
        <w:t>,</w:t>
      </w:r>
    </w:p>
    <w:p w14:paraId="00611672" w14:textId="207067CC" w:rsidR="00C51555" w:rsidRPr="007767D1" w:rsidRDefault="00C51555" w:rsidP="009929BC">
      <w:pPr>
        <w:ind w:left="426" w:hanging="426"/>
        <w:rPr>
          <w:rFonts w:asciiTheme="minorHAnsi" w:hAnsiTheme="minorHAnsi" w:cstheme="minorHAnsi"/>
          <w:szCs w:val="24"/>
        </w:rPr>
      </w:pPr>
      <w:r w:rsidRPr="007767D1">
        <w:rPr>
          <w:rFonts w:asciiTheme="minorHAnsi" w:hAnsiTheme="minorHAnsi" w:cstheme="minorHAnsi"/>
          <w:szCs w:val="24"/>
        </w:rPr>
        <w:t>c)</w:t>
      </w:r>
      <w:r w:rsidR="009929BC" w:rsidRPr="007767D1">
        <w:rPr>
          <w:rFonts w:asciiTheme="minorHAnsi" w:hAnsiTheme="minorHAnsi" w:cstheme="minorHAnsi"/>
          <w:szCs w:val="24"/>
        </w:rPr>
        <w:tab/>
      </w:r>
      <w:r w:rsidRPr="007767D1">
        <w:rPr>
          <w:rFonts w:asciiTheme="minorHAnsi" w:hAnsiTheme="minorHAnsi" w:cstheme="minorHAnsi"/>
          <w:szCs w:val="24"/>
        </w:rPr>
        <w:t>t</w:t>
      </w:r>
      <w:r w:rsidR="0093466B" w:rsidRPr="007767D1">
        <w:rPr>
          <w:rFonts w:asciiTheme="minorHAnsi" w:hAnsiTheme="minorHAnsi" w:cstheme="minorHAnsi"/>
          <w:szCs w:val="24"/>
        </w:rPr>
        <w:t xml:space="preserve">erminy i częstotliwość podlewania </w:t>
      </w:r>
      <w:r w:rsidRPr="007767D1">
        <w:rPr>
          <w:rFonts w:asciiTheme="minorHAnsi" w:hAnsiTheme="minorHAnsi" w:cstheme="minorHAnsi"/>
          <w:szCs w:val="24"/>
        </w:rPr>
        <w:t xml:space="preserve">należy </w:t>
      </w:r>
      <w:r w:rsidR="0093466B" w:rsidRPr="007767D1">
        <w:rPr>
          <w:rFonts w:asciiTheme="minorHAnsi" w:hAnsiTheme="minorHAnsi" w:cstheme="minorHAnsi"/>
          <w:szCs w:val="24"/>
        </w:rPr>
        <w:t xml:space="preserve">dostosować do aktualnych warunków hydrologicznych, pogodowych i siedliskowych. Podlewanie drzew </w:t>
      </w:r>
      <w:r w:rsidRPr="007767D1">
        <w:rPr>
          <w:rFonts w:asciiTheme="minorHAnsi" w:hAnsiTheme="minorHAnsi" w:cstheme="minorHAnsi"/>
          <w:szCs w:val="24"/>
        </w:rPr>
        <w:t xml:space="preserve">należy </w:t>
      </w:r>
      <w:r w:rsidR="0093466B" w:rsidRPr="007767D1">
        <w:rPr>
          <w:rFonts w:asciiTheme="minorHAnsi" w:hAnsiTheme="minorHAnsi" w:cstheme="minorHAnsi"/>
          <w:szCs w:val="24"/>
        </w:rPr>
        <w:t>prowadzić tak, by dostarczać drzewom tygodniową minimalną dawkę wody wg wzoru: 20 litrów na sadzonkę + 20 litrów na każde 2,5 cm pierśnicy drzewa</w:t>
      </w:r>
      <w:r w:rsidRPr="007767D1">
        <w:rPr>
          <w:rFonts w:asciiTheme="minorHAnsi" w:hAnsiTheme="minorHAnsi" w:cstheme="minorHAnsi"/>
          <w:szCs w:val="24"/>
        </w:rPr>
        <w:t>,</w:t>
      </w:r>
    </w:p>
    <w:p w14:paraId="3F734B97" w14:textId="19C22583" w:rsidR="008C049D" w:rsidRPr="007767D1" w:rsidRDefault="00C51555" w:rsidP="009929BC">
      <w:pPr>
        <w:ind w:left="426" w:hanging="426"/>
        <w:rPr>
          <w:rFonts w:asciiTheme="minorHAnsi" w:hAnsiTheme="minorHAnsi" w:cstheme="minorHAnsi"/>
          <w:szCs w:val="24"/>
        </w:rPr>
      </w:pPr>
      <w:r w:rsidRPr="007767D1">
        <w:rPr>
          <w:rFonts w:asciiTheme="minorHAnsi" w:hAnsiTheme="minorHAnsi" w:cstheme="minorHAnsi"/>
          <w:szCs w:val="24"/>
        </w:rPr>
        <w:t>d)</w:t>
      </w:r>
      <w:r w:rsidR="009929BC" w:rsidRPr="007767D1">
        <w:rPr>
          <w:rFonts w:asciiTheme="minorHAnsi" w:hAnsiTheme="minorHAnsi" w:cstheme="minorHAnsi"/>
          <w:szCs w:val="24"/>
        </w:rPr>
        <w:tab/>
      </w:r>
      <w:r w:rsidR="008C049D" w:rsidRPr="007767D1">
        <w:rPr>
          <w:rFonts w:asciiTheme="minorHAnsi" w:hAnsiTheme="minorHAnsi" w:cstheme="minorHAnsi"/>
          <w:szCs w:val="24"/>
        </w:rPr>
        <w:t>w</w:t>
      </w:r>
      <w:r w:rsidR="0093466B" w:rsidRPr="007767D1">
        <w:rPr>
          <w:rFonts w:asciiTheme="minorHAnsi" w:hAnsiTheme="minorHAnsi" w:cstheme="minorHAnsi"/>
          <w:szCs w:val="24"/>
        </w:rPr>
        <w:t xml:space="preserve"> przypadku stwierdzenia wypadnięcia nasadzonych drzew i krzewów </w:t>
      </w:r>
      <w:r w:rsidR="008C049D" w:rsidRPr="007767D1">
        <w:rPr>
          <w:rFonts w:asciiTheme="minorHAnsi" w:hAnsiTheme="minorHAnsi" w:cstheme="minorHAnsi"/>
          <w:szCs w:val="24"/>
        </w:rPr>
        <w:t xml:space="preserve">należy </w:t>
      </w:r>
      <w:r w:rsidR="0093466B" w:rsidRPr="007767D1">
        <w:rPr>
          <w:rFonts w:asciiTheme="minorHAnsi" w:hAnsiTheme="minorHAnsi" w:cstheme="minorHAnsi"/>
          <w:szCs w:val="24"/>
        </w:rPr>
        <w:t xml:space="preserve">dosadzić nowe rośliny </w:t>
      </w:r>
      <w:r w:rsidR="008C049D" w:rsidRPr="007767D1">
        <w:rPr>
          <w:rFonts w:asciiTheme="minorHAnsi" w:hAnsiTheme="minorHAnsi" w:cstheme="minorHAnsi"/>
          <w:szCs w:val="24"/>
        </w:rPr>
        <w:t xml:space="preserve">tych samych gatunków </w:t>
      </w:r>
      <w:r w:rsidR="0093466B" w:rsidRPr="007767D1">
        <w:rPr>
          <w:rFonts w:asciiTheme="minorHAnsi" w:hAnsiTheme="minorHAnsi" w:cstheme="minorHAnsi"/>
          <w:szCs w:val="24"/>
        </w:rPr>
        <w:t>w stosunku 1:1. Nasadzenia należy uzupełnić najpóźniej w następnym roku kalendarzowym</w:t>
      </w:r>
      <w:r w:rsidR="008C049D" w:rsidRPr="007767D1">
        <w:rPr>
          <w:rFonts w:asciiTheme="minorHAnsi" w:hAnsiTheme="minorHAnsi" w:cstheme="minorHAnsi"/>
          <w:szCs w:val="24"/>
        </w:rPr>
        <w:t>,</w:t>
      </w:r>
    </w:p>
    <w:p w14:paraId="1F1C72FB" w14:textId="10B678F5" w:rsidR="0093466B" w:rsidRPr="007767D1" w:rsidRDefault="008C049D" w:rsidP="009929BC">
      <w:pPr>
        <w:ind w:left="426" w:hanging="426"/>
        <w:rPr>
          <w:rFonts w:asciiTheme="minorHAnsi" w:hAnsiTheme="minorHAnsi" w:cstheme="minorHAnsi"/>
          <w:szCs w:val="24"/>
        </w:rPr>
      </w:pPr>
      <w:r w:rsidRPr="007767D1">
        <w:rPr>
          <w:rFonts w:asciiTheme="minorHAnsi" w:hAnsiTheme="minorHAnsi" w:cstheme="minorHAnsi"/>
          <w:szCs w:val="24"/>
        </w:rPr>
        <w:t>e)</w:t>
      </w:r>
      <w:r w:rsidR="009929BC" w:rsidRPr="007767D1">
        <w:rPr>
          <w:rFonts w:asciiTheme="minorHAnsi" w:hAnsiTheme="minorHAnsi" w:cstheme="minorHAnsi"/>
          <w:szCs w:val="24"/>
        </w:rPr>
        <w:tab/>
      </w:r>
      <w:r w:rsidRPr="007767D1">
        <w:rPr>
          <w:rFonts w:asciiTheme="minorHAnsi" w:hAnsiTheme="minorHAnsi" w:cstheme="minorHAnsi"/>
          <w:szCs w:val="24"/>
        </w:rPr>
        <w:t>nadzór przyrodniczy odpowiedzialny za monitoring obowiązany jest do wskazania t</w:t>
      </w:r>
      <w:r w:rsidR="0093466B" w:rsidRPr="007767D1">
        <w:rPr>
          <w:rFonts w:asciiTheme="minorHAnsi" w:hAnsiTheme="minorHAnsi" w:cstheme="minorHAnsi"/>
          <w:szCs w:val="24"/>
        </w:rPr>
        <w:t>ermin</w:t>
      </w:r>
      <w:r w:rsidRPr="007767D1">
        <w:rPr>
          <w:rFonts w:asciiTheme="minorHAnsi" w:hAnsiTheme="minorHAnsi" w:cstheme="minorHAnsi"/>
          <w:szCs w:val="24"/>
        </w:rPr>
        <w:t>u</w:t>
      </w:r>
      <w:r w:rsidR="0093466B" w:rsidRPr="007767D1">
        <w:rPr>
          <w:rFonts w:asciiTheme="minorHAnsi" w:hAnsiTheme="minorHAnsi" w:cstheme="minorHAnsi"/>
          <w:szCs w:val="24"/>
        </w:rPr>
        <w:t xml:space="preserve"> </w:t>
      </w:r>
      <w:r w:rsidRPr="007767D1">
        <w:rPr>
          <w:rFonts w:asciiTheme="minorHAnsi" w:hAnsiTheme="minorHAnsi" w:cstheme="minorHAnsi"/>
          <w:szCs w:val="24"/>
        </w:rPr>
        <w:t>dosadzenia</w:t>
      </w:r>
      <w:r w:rsidR="0093466B" w:rsidRPr="007767D1">
        <w:rPr>
          <w:rFonts w:asciiTheme="minorHAnsi" w:hAnsiTheme="minorHAnsi" w:cstheme="minorHAnsi"/>
          <w:szCs w:val="24"/>
        </w:rPr>
        <w:t xml:space="preserve"> drzew, </w:t>
      </w:r>
      <w:r w:rsidRPr="007767D1">
        <w:rPr>
          <w:rFonts w:asciiTheme="minorHAnsi" w:hAnsiTheme="minorHAnsi" w:cstheme="minorHAnsi"/>
          <w:szCs w:val="24"/>
        </w:rPr>
        <w:t xml:space="preserve">z </w:t>
      </w:r>
      <w:r w:rsidR="0093466B" w:rsidRPr="007767D1">
        <w:rPr>
          <w:rFonts w:asciiTheme="minorHAnsi" w:hAnsiTheme="minorHAnsi" w:cstheme="minorHAnsi"/>
          <w:szCs w:val="24"/>
        </w:rPr>
        <w:t>uwzględni</w:t>
      </w:r>
      <w:r w:rsidRPr="007767D1">
        <w:rPr>
          <w:rFonts w:asciiTheme="minorHAnsi" w:hAnsiTheme="minorHAnsi" w:cstheme="minorHAnsi"/>
          <w:szCs w:val="24"/>
        </w:rPr>
        <w:t>eniem</w:t>
      </w:r>
      <w:r w:rsidR="0093466B" w:rsidRPr="007767D1">
        <w:rPr>
          <w:rFonts w:asciiTheme="minorHAnsi" w:hAnsiTheme="minorHAnsi" w:cstheme="minorHAnsi"/>
          <w:szCs w:val="24"/>
        </w:rPr>
        <w:t xml:space="preserve"> rodzaj</w:t>
      </w:r>
      <w:r w:rsidRPr="007767D1">
        <w:rPr>
          <w:rFonts w:asciiTheme="minorHAnsi" w:hAnsiTheme="minorHAnsi" w:cstheme="minorHAnsi"/>
          <w:szCs w:val="24"/>
        </w:rPr>
        <w:t>ów</w:t>
      </w:r>
      <w:r w:rsidR="0093466B" w:rsidRPr="007767D1">
        <w:rPr>
          <w:rFonts w:asciiTheme="minorHAnsi" w:hAnsiTheme="minorHAnsi" w:cstheme="minorHAnsi"/>
          <w:szCs w:val="24"/>
        </w:rPr>
        <w:t xml:space="preserve"> zastosowanych sadzonek (z zakrytym bądź odkrytym systemem korzeniowym), gatunk</w:t>
      </w:r>
      <w:r w:rsidRPr="007767D1">
        <w:rPr>
          <w:rFonts w:asciiTheme="minorHAnsi" w:hAnsiTheme="minorHAnsi" w:cstheme="minorHAnsi"/>
          <w:szCs w:val="24"/>
        </w:rPr>
        <w:t>ów</w:t>
      </w:r>
      <w:r w:rsidR="0093466B" w:rsidRPr="007767D1">
        <w:rPr>
          <w:rFonts w:asciiTheme="minorHAnsi" w:hAnsiTheme="minorHAnsi" w:cstheme="minorHAnsi"/>
          <w:szCs w:val="24"/>
        </w:rPr>
        <w:t xml:space="preserve"> drzew i uwarunkowa</w:t>
      </w:r>
      <w:r w:rsidRPr="007767D1">
        <w:rPr>
          <w:rFonts w:asciiTheme="minorHAnsi" w:hAnsiTheme="minorHAnsi" w:cstheme="minorHAnsi"/>
          <w:szCs w:val="24"/>
        </w:rPr>
        <w:t>ń</w:t>
      </w:r>
      <w:r w:rsidR="0093466B" w:rsidRPr="007767D1">
        <w:rPr>
          <w:rFonts w:asciiTheme="minorHAnsi" w:hAnsiTheme="minorHAnsi" w:cstheme="minorHAnsi"/>
          <w:szCs w:val="24"/>
        </w:rPr>
        <w:t xml:space="preserve"> meteorologiczn</w:t>
      </w:r>
      <w:r w:rsidRPr="007767D1">
        <w:rPr>
          <w:rFonts w:asciiTheme="minorHAnsi" w:hAnsiTheme="minorHAnsi" w:cstheme="minorHAnsi"/>
          <w:szCs w:val="24"/>
        </w:rPr>
        <w:t>ych</w:t>
      </w:r>
      <w:r w:rsidR="00151C24" w:rsidRPr="007767D1">
        <w:rPr>
          <w:rFonts w:asciiTheme="minorHAnsi" w:hAnsiTheme="minorHAnsi" w:cstheme="minorHAnsi"/>
          <w:szCs w:val="24"/>
        </w:rPr>
        <w:t>.</w:t>
      </w:r>
      <w:r w:rsidR="0093466B" w:rsidRPr="007767D1">
        <w:rPr>
          <w:rFonts w:asciiTheme="minorHAnsi" w:hAnsiTheme="minorHAnsi" w:cstheme="minorHAnsi"/>
          <w:szCs w:val="24"/>
        </w:rPr>
        <w:t>”;</w:t>
      </w:r>
    </w:p>
    <w:p w14:paraId="68BBD044" w14:textId="0DFF500B" w:rsidR="00B76FAE" w:rsidRPr="007767D1" w:rsidRDefault="00B76FAE" w:rsidP="00B76FAE">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I.4 decyzji w brzmieniu:</w:t>
      </w:r>
    </w:p>
    <w:p w14:paraId="47C19C2A" w14:textId="6F3B48A8" w:rsidR="00025E0C" w:rsidRPr="007767D1" w:rsidRDefault="00B76FAE" w:rsidP="00025E0C">
      <w:pPr>
        <w:ind w:firstLine="0"/>
        <w:rPr>
          <w:rFonts w:asciiTheme="minorHAnsi" w:hAnsiTheme="minorHAnsi" w:cstheme="minorHAnsi"/>
          <w:szCs w:val="24"/>
        </w:rPr>
      </w:pPr>
      <w:r w:rsidRPr="007767D1">
        <w:rPr>
          <w:rFonts w:asciiTheme="minorHAnsi" w:hAnsiTheme="minorHAnsi" w:cstheme="minorHAnsi"/>
          <w:szCs w:val="24"/>
        </w:rPr>
        <w:t>„</w:t>
      </w:r>
      <w:r w:rsidR="00025E0C" w:rsidRPr="007767D1">
        <w:rPr>
          <w:rFonts w:asciiTheme="minorHAnsi" w:hAnsiTheme="minorHAnsi" w:cstheme="minorHAnsi"/>
          <w:szCs w:val="24"/>
        </w:rPr>
        <w:t>Na etapie eksploatacji inwestycji należy prowadzić monitoring:</w:t>
      </w:r>
    </w:p>
    <w:p w14:paraId="431B559F" w14:textId="41075770" w:rsidR="00B76FAE" w:rsidRPr="007767D1" w:rsidRDefault="00025E0C" w:rsidP="00025E0C">
      <w:pPr>
        <w:ind w:left="567" w:hanging="567"/>
        <w:rPr>
          <w:rFonts w:asciiTheme="minorHAnsi" w:hAnsiTheme="minorHAnsi" w:cstheme="minorHAnsi"/>
          <w:szCs w:val="24"/>
        </w:rPr>
      </w:pPr>
      <w:r w:rsidRPr="007767D1">
        <w:rPr>
          <w:rFonts w:asciiTheme="minorHAnsi" w:hAnsiTheme="minorHAnsi" w:cstheme="minorHAnsi"/>
          <w:szCs w:val="24"/>
        </w:rPr>
        <w:t>4.1.</w:t>
      </w:r>
      <w:r w:rsidRPr="007767D1">
        <w:rPr>
          <w:rFonts w:asciiTheme="minorHAnsi" w:hAnsiTheme="minorHAnsi" w:cstheme="minorHAnsi"/>
          <w:szCs w:val="24"/>
        </w:rPr>
        <w:tab/>
        <w:t>Wykonywać okresowe pomiary emisji hałasu zgodnie z ob</w:t>
      </w:r>
      <w:r w:rsidR="005302F2" w:rsidRPr="007767D1">
        <w:rPr>
          <w:rFonts w:asciiTheme="minorHAnsi" w:hAnsiTheme="minorHAnsi" w:cstheme="minorHAnsi"/>
          <w:szCs w:val="24"/>
        </w:rPr>
        <w:t>owiązującymi przepisami prawa w </w:t>
      </w:r>
      <w:r w:rsidRPr="007767D1">
        <w:rPr>
          <w:rFonts w:asciiTheme="minorHAnsi" w:hAnsiTheme="minorHAnsi" w:cstheme="minorHAnsi"/>
          <w:szCs w:val="24"/>
        </w:rPr>
        <w:t>tym zakresie;</w:t>
      </w:r>
      <w:r w:rsidR="00B76FAE" w:rsidRPr="007767D1">
        <w:rPr>
          <w:rFonts w:asciiTheme="minorHAnsi" w:hAnsiTheme="minorHAnsi" w:cstheme="minorHAnsi"/>
          <w:szCs w:val="24"/>
        </w:rPr>
        <w:t>”</w:t>
      </w:r>
    </w:p>
    <w:p w14:paraId="0AB08E9B" w14:textId="77777777" w:rsidR="00B76FAE" w:rsidRPr="007767D1" w:rsidRDefault="00B76FAE" w:rsidP="00B76FAE">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7DD5AA42" w14:textId="4EFD91F8" w:rsidR="00025E0C" w:rsidRPr="007767D1" w:rsidRDefault="00B76FAE" w:rsidP="0076578B">
      <w:pPr>
        <w:ind w:firstLine="0"/>
        <w:rPr>
          <w:rFonts w:asciiTheme="minorHAnsi" w:hAnsiTheme="minorHAnsi" w:cstheme="minorHAnsi"/>
          <w:szCs w:val="24"/>
        </w:rPr>
      </w:pPr>
      <w:r w:rsidRPr="007767D1">
        <w:rPr>
          <w:rFonts w:asciiTheme="minorHAnsi" w:hAnsiTheme="minorHAnsi" w:cstheme="minorHAnsi"/>
          <w:szCs w:val="24"/>
        </w:rPr>
        <w:t>„</w:t>
      </w:r>
      <w:r w:rsidR="005302F2" w:rsidRPr="007767D1">
        <w:rPr>
          <w:rFonts w:asciiTheme="minorHAnsi" w:hAnsiTheme="minorHAnsi" w:cstheme="minorHAnsi"/>
          <w:szCs w:val="24"/>
        </w:rPr>
        <w:t>Przez cały okres eksploatacji drogi należy prowadzić kontrole w zakresie oceny stanu technicznego, drożności i zagospodarowania przejść dla zwierząt (wszystkie przejścia) oraz szczelności wygrodzeń ochronno-naprowadzających i szczelności zabezpieczeń systemu odwodnienia. Kontrole należy prowadzić 2 razy w roku w okresie wiosennym (marzec – kwiecień) i jesiennym (wrzesień – październik). W przypadku stwierdzenia nieszczelności wygrodzeń, uszkodzeń obiektu, uszkodzeń drzew i krzewów, występowania śmieci, śladów obecności ludzi i innych barier utrudniających zwierzętom swobodną migrację</w:t>
      </w:r>
      <w:r w:rsidR="00151C24" w:rsidRPr="007767D1">
        <w:rPr>
          <w:rFonts w:asciiTheme="minorHAnsi" w:hAnsiTheme="minorHAnsi" w:cstheme="minorHAnsi"/>
          <w:szCs w:val="24"/>
        </w:rPr>
        <w:t>,</w:t>
      </w:r>
      <w:r w:rsidR="005302F2" w:rsidRPr="007767D1">
        <w:rPr>
          <w:rFonts w:asciiTheme="minorHAnsi" w:hAnsiTheme="minorHAnsi" w:cstheme="minorHAnsi"/>
          <w:szCs w:val="24"/>
        </w:rPr>
        <w:t xml:space="preserve"> należy niezwłocznie podjąć działania zmierzające do wykonania remontów, zebrania śmieci i usunięcia barier dla zwierząt</w:t>
      </w:r>
      <w:r w:rsidR="00151C24" w:rsidRPr="007767D1">
        <w:rPr>
          <w:rFonts w:asciiTheme="minorHAnsi" w:hAnsiTheme="minorHAnsi" w:cstheme="minorHAnsi"/>
          <w:szCs w:val="24"/>
        </w:rPr>
        <w:t>.”</w:t>
      </w:r>
      <w:r w:rsidRPr="007767D1">
        <w:rPr>
          <w:rFonts w:asciiTheme="minorHAnsi" w:hAnsiTheme="minorHAnsi" w:cstheme="minorHAnsi"/>
          <w:szCs w:val="24"/>
        </w:rPr>
        <w:t>;</w:t>
      </w:r>
    </w:p>
    <w:p w14:paraId="6F207CB4" w14:textId="36540D4A" w:rsidR="001E2F5E" w:rsidRPr="007767D1" w:rsidRDefault="001E2F5E" w:rsidP="001E2F5E">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I.5 decyzji w brzmieniu:</w:t>
      </w:r>
    </w:p>
    <w:p w14:paraId="39074BB1" w14:textId="5AA47446" w:rsidR="001E2F5E" w:rsidRPr="007767D1" w:rsidRDefault="001E2F5E" w:rsidP="001E2F5E">
      <w:pPr>
        <w:ind w:firstLine="0"/>
        <w:rPr>
          <w:rFonts w:asciiTheme="minorHAnsi" w:hAnsiTheme="minorHAnsi" w:cstheme="minorHAnsi"/>
          <w:szCs w:val="24"/>
        </w:rPr>
      </w:pPr>
      <w:r w:rsidRPr="007767D1">
        <w:rPr>
          <w:rFonts w:asciiTheme="minorHAnsi" w:hAnsiTheme="minorHAnsi" w:cstheme="minorHAnsi"/>
          <w:szCs w:val="24"/>
        </w:rPr>
        <w:t>„Przedsięwzięcie wymaga wykonania analizy porealizacyjnej w zakresie oceny skuteczności zastosowanych urządzeń zabezpieczających.</w:t>
      </w:r>
    </w:p>
    <w:p w14:paraId="67EF8536" w14:textId="77777777" w:rsidR="001E2F5E" w:rsidRPr="007767D1" w:rsidRDefault="001E2F5E" w:rsidP="001E2F5E">
      <w:pPr>
        <w:ind w:left="567" w:hanging="567"/>
        <w:rPr>
          <w:rFonts w:asciiTheme="minorHAnsi" w:hAnsiTheme="minorHAnsi" w:cstheme="minorHAnsi"/>
          <w:szCs w:val="24"/>
        </w:rPr>
      </w:pPr>
      <w:r w:rsidRPr="007767D1">
        <w:rPr>
          <w:rFonts w:asciiTheme="minorHAnsi" w:hAnsiTheme="minorHAnsi" w:cstheme="minorHAnsi"/>
          <w:szCs w:val="24"/>
        </w:rPr>
        <w:t>5.1.</w:t>
      </w:r>
      <w:r w:rsidRPr="007767D1">
        <w:rPr>
          <w:rFonts w:asciiTheme="minorHAnsi" w:hAnsiTheme="minorHAnsi" w:cstheme="minorHAnsi"/>
          <w:szCs w:val="24"/>
        </w:rPr>
        <w:tab/>
        <w:t xml:space="preserve">Dla każdej z planowanych obwodnic oraz odcinków między obwodnicami (po istniejącym śladzie drogi) analizę wykonać po upływie 1 roku od dnia oddania do eksploatacji danego odcinka drogi (obwodnica lub odcinek między obwodnicami) i przedstawić Regionalnemu Dyrektorowi Ochrony Środowiska w Łodzi, właściwemu </w:t>
      </w:r>
      <w:r w:rsidRPr="007767D1">
        <w:rPr>
          <w:rFonts w:asciiTheme="minorHAnsi" w:hAnsiTheme="minorHAnsi" w:cstheme="minorHAnsi"/>
          <w:szCs w:val="24"/>
        </w:rPr>
        <w:lastRenderedPageBreak/>
        <w:t>miejscowo staroście powiatowemu oraz Wojewódzkiemu Inspektorowi Ochrony Środowiska w Łodzi w terminie 18 miesięcy od dnia oddania drogi do użytkowania;</w:t>
      </w:r>
    </w:p>
    <w:p w14:paraId="6AD6667F" w14:textId="77777777" w:rsidR="001E2F5E" w:rsidRPr="007767D1" w:rsidRDefault="001E2F5E" w:rsidP="001E2F5E">
      <w:pPr>
        <w:ind w:left="567" w:hanging="567"/>
        <w:rPr>
          <w:rFonts w:asciiTheme="minorHAnsi" w:hAnsiTheme="minorHAnsi" w:cstheme="minorHAnsi"/>
          <w:szCs w:val="24"/>
        </w:rPr>
      </w:pPr>
      <w:r w:rsidRPr="007767D1">
        <w:rPr>
          <w:rFonts w:asciiTheme="minorHAnsi" w:hAnsiTheme="minorHAnsi" w:cstheme="minorHAnsi"/>
          <w:szCs w:val="24"/>
        </w:rPr>
        <w:t>5.2.</w:t>
      </w:r>
      <w:r w:rsidRPr="007767D1">
        <w:rPr>
          <w:rFonts w:asciiTheme="minorHAnsi" w:hAnsiTheme="minorHAnsi" w:cstheme="minorHAnsi"/>
          <w:szCs w:val="24"/>
        </w:rPr>
        <w:tab/>
        <w:t>Zakres opracowania powinien obejmować pomiary, które pozwolą na m.in. porównanie ustaleń zawartych w raporcie o oddziaływaniu przedmiotowego przedsięwzięcia na środowisko na etapie ponownej oceny oddziaływania na środowisko z rzeczywistym oddziaływaniem przedsięwzięcia na środowisko;</w:t>
      </w:r>
    </w:p>
    <w:p w14:paraId="3E26F5F8" w14:textId="77777777" w:rsidR="001E2F5E" w:rsidRPr="007767D1" w:rsidRDefault="001E2F5E" w:rsidP="001E2F5E">
      <w:pPr>
        <w:ind w:left="567" w:hanging="567"/>
        <w:rPr>
          <w:rFonts w:asciiTheme="minorHAnsi" w:hAnsiTheme="minorHAnsi" w:cstheme="minorHAnsi"/>
          <w:szCs w:val="24"/>
        </w:rPr>
      </w:pPr>
      <w:r w:rsidRPr="007767D1">
        <w:rPr>
          <w:rFonts w:asciiTheme="minorHAnsi" w:hAnsiTheme="minorHAnsi" w:cstheme="minorHAnsi"/>
          <w:szCs w:val="24"/>
        </w:rPr>
        <w:t>5.3.</w:t>
      </w:r>
      <w:r w:rsidRPr="007767D1">
        <w:rPr>
          <w:rFonts w:asciiTheme="minorHAnsi" w:hAnsiTheme="minorHAnsi" w:cstheme="minorHAnsi"/>
          <w:szCs w:val="24"/>
        </w:rPr>
        <w:tab/>
        <w:t>Wraz ze sprawozdaniem z ww. pomiarów należy dołączyć aktualne (tzn. wydane nie wcześniej niż sześć miesięcy od daty przeprowadzenia pomiarów) tzw. klasyfikacje akustyczne, w których będą wskazane informacje na temat terenów chronionych akustycznie;</w:t>
      </w:r>
    </w:p>
    <w:p w14:paraId="3D2D75CA" w14:textId="5D44877F" w:rsidR="00817B34" w:rsidRPr="007767D1" w:rsidRDefault="001E2F5E" w:rsidP="001E2F5E">
      <w:pPr>
        <w:ind w:left="567" w:hanging="567"/>
        <w:rPr>
          <w:rFonts w:asciiTheme="minorHAnsi" w:hAnsiTheme="minorHAnsi" w:cstheme="minorHAnsi"/>
          <w:szCs w:val="24"/>
        </w:rPr>
      </w:pPr>
      <w:r w:rsidRPr="007767D1">
        <w:rPr>
          <w:rFonts w:asciiTheme="minorHAnsi" w:hAnsiTheme="minorHAnsi" w:cstheme="minorHAnsi"/>
          <w:szCs w:val="24"/>
        </w:rPr>
        <w:t>5.4.</w:t>
      </w:r>
      <w:r w:rsidRPr="007767D1">
        <w:rPr>
          <w:rFonts w:asciiTheme="minorHAnsi" w:hAnsiTheme="minorHAnsi" w:cstheme="minorHAnsi"/>
          <w:szCs w:val="24"/>
        </w:rPr>
        <w:tab/>
        <w:t>Badania powinny być przeprowadzone przez laboratorium posiadające certyfikat akredytacji dla wykonywanego rodzaju pomiarów, wydany przez PCA łub równoprawną jednostkę akredytującą;</w:t>
      </w:r>
    </w:p>
    <w:p w14:paraId="140C9ECD" w14:textId="794B0365" w:rsidR="00817B34" w:rsidRPr="007767D1" w:rsidRDefault="001E2F5E" w:rsidP="001E2F5E">
      <w:pPr>
        <w:ind w:left="567" w:hanging="567"/>
        <w:rPr>
          <w:rFonts w:asciiTheme="minorHAnsi" w:hAnsiTheme="minorHAnsi" w:cstheme="minorHAnsi"/>
          <w:szCs w:val="24"/>
        </w:rPr>
      </w:pPr>
      <w:r w:rsidRPr="007767D1">
        <w:rPr>
          <w:rFonts w:asciiTheme="minorHAnsi" w:hAnsiTheme="minorHAnsi" w:cstheme="minorHAnsi"/>
          <w:szCs w:val="24"/>
        </w:rPr>
        <w:t>5.5</w:t>
      </w:r>
      <w:r w:rsidRPr="007767D1">
        <w:rPr>
          <w:rFonts w:asciiTheme="minorHAnsi" w:hAnsiTheme="minorHAnsi" w:cstheme="minorHAnsi"/>
          <w:szCs w:val="24"/>
        </w:rPr>
        <w:tab/>
      </w:r>
      <w:r w:rsidR="00817B34" w:rsidRPr="007767D1">
        <w:rPr>
          <w:rFonts w:asciiTheme="minorHAnsi" w:hAnsiTheme="minorHAnsi" w:cstheme="minorHAnsi"/>
          <w:szCs w:val="24"/>
        </w:rPr>
        <w:t>W ramach analizy oddziaływania na klimat akustyczny</w:t>
      </w:r>
      <w:r w:rsidR="00EA6341" w:rsidRPr="007767D1">
        <w:rPr>
          <w:rFonts w:asciiTheme="minorHAnsi" w:hAnsiTheme="minorHAnsi" w:cstheme="minorHAnsi"/>
          <w:szCs w:val="24"/>
        </w:rPr>
        <w:t xml:space="preserve"> przeprowadzić pomiary hałasu w </w:t>
      </w:r>
      <w:r w:rsidR="00817B34" w:rsidRPr="007767D1">
        <w:rPr>
          <w:rFonts w:asciiTheme="minorHAnsi" w:hAnsiTheme="minorHAnsi" w:cstheme="minorHAnsi"/>
          <w:szCs w:val="24"/>
        </w:rPr>
        <w:t>następujących punktach recepcyjnych, przyjętych w raporcie o oddziaływaniu na środowisko przedmiotowej inwestycji do analizy rozprzestrzeniania hałasu</w:t>
      </w:r>
      <w:r w:rsidR="00EA6341" w:rsidRPr="007767D1">
        <w:rPr>
          <w:rFonts w:asciiTheme="minorHAnsi" w:hAnsiTheme="minorHAnsi" w:cstheme="minorHAnsi"/>
          <w:szCs w:val="24"/>
        </w:rPr>
        <w:t xml:space="preserve"> oraz w punktach wynikających z </w:t>
      </w:r>
      <w:r w:rsidR="00817B34" w:rsidRPr="007767D1">
        <w:rPr>
          <w:rFonts w:asciiTheme="minorHAnsi" w:hAnsiTheme="minorHAnsi" w:cstheme="minorHAnsi"/>
          <w:szCs w:val="24"/>
        </w:rPr>
        <w:t>wniosków złożonych w ramach udziału społeczeńs</w:t>
      </w:r>
      <w:r w:rsidRPr="007767D1">
        <w:rPr>
          <w:rFonts w:asciiTheme="minorHAnsi" w:hAnsiTheme="minorHAnsi" w:cstheme="minorHAnsi"/>
          <w:szCs w:val="24"/>
        </w:rPr>
        <w:t>twa, zgodnie z poniższą tabelą:</w:t>
      </w:r>
    </w:p>
    <w:p w14:paraId="59E363FF" w14:textId="07E308E6" w:rsidR="00EA6341" w:rsidRPr="007767D1" w:rsidRDefault="00EA6341" w:rsidP="00EA6341">
      <w:pPr>
        <w:pStyle w:val="Teksttreci30"/>
        <w:shd w:val="clear" w:color="auto" w:fill="auto"/>
        <w:tabs>
          <w:tab w:val="left" w:leader="underscore" w:pos="8672"/>
        </w:tabs>
        <w:spacing w:line="331" w:lineRule="auto"/>
        <w:jc w:val="both"/>
        <w:rPr>
          <w:rFonts w:asciiTheme="minorHAnsi" w:hAnsiTheme="minorHAnsi" w:cstheme="minorHAnsi"/>
          <w:b w:val="0"/>
          <w:sz w:val="24"/>
          <w:szCs w:val="24"/>
          <w:u w:val="none"/>
        </w:rPr>
      </w:pPr>
      <w:r w:rsidRPr="007767D1">
        <w:rPr>
          <w:rFonts w:asciiTheme="minorHAnsi" w:hAnsiTheme="minorHAnsi" w:cstheme="minorHAnsi"/>
          <w:b w:val="0"/>
          <w:sz w:val="24"/>
          <w:szCs w:val="24"/>
          <w:u w:val="none"/>
        </w:rPr>
        <w:t>Tabela Punkty do wykonania pomiarów hałasu w ramach analizy porealizacyjnej</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2"/>
        <w:gridCol w:w="3362"/>
        <w:gridCol w:w="2153"/>
        <w:gridCol w:w="1559"/>
      </w:tblGrid>
      <w:tr w:rsidR="00EA6341" w:rsidRPr="007767D1" w14:paraId="61A8E5FC" w14:textId="77777777" w:rsidTr="00EA6341">
        <w:trPr>
          <w:trHeight w:hRule="exact" w:val="421"/>
          <w:jc w:val="center"/>
        </w:trPr>
        <w:tc>
          <w:tcPr>
            <w:tcW w:w="702" w:type="dxa"/>
            <w:tcBorders>
              <w:top w:val="single" w:sz="4" w:space="0" w:color="auto"/>
              <w:left w:val="single" w:sz="4" w:space="0" w:color="auto"/>
            </w:tcBorders>
            <w:shd w:val="clear" w:color="auto" w:fill="FFFFFF"/>
            <w:vAlign w:val="center"/>
          </w:tcPr>
          <w:p w14:paraId="03801C89"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Lp.</w:t>
            </w:r>
          </w:p>
        </w:tc>
        <w:tc>
          <w:tcPr>
            <w:tcW w:w="3362" w:type="dxa"/>
            <w:tcBorders>
              <w:top w:val="single" w:sz="4" w:space="0" w:color="auto"/>
              <w:left w:val="single" w:sz="4" w:space="0" w:color="auto"/>
            </w:tcBorders>
            <w:shd w:val="clear" w:color="auto" w:fill="FFFFFF"/>
            <w:vAlign w:val="center"/>
          </w:tcPr>
          <w:p w14:paraId="64D360A6"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Nazwa miejscowości i nr punktu</w:t>
            </w:r>
          </w:p>
        </w:tc>
        <w:tc>
          <w:tcPr>
            <w:tcW w:w="2153" w:type="dxa"/>
            <w:tcBorders>
              <w:top w:val="single" w:sz="4" w:space="0" w:color="auto"/>
              <w:left w:val="single" w:sz="4" w:space="0" w:color="auto"/>
            </w:tcBorders>
            <w:shd w:val="clear" w:color="auto" w:fill="FFFFFF"/>
            <w:vAlign w:val="center"/>
          </w:tcPr>
          <w:p w14:paraId="1C2FB8F1"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Kilometr</w:t>
            </w:r>
          </w:p>
        </w:tc>
        <w:tc>
          <w:tcPr>
            <w:tcW w:w="1559" w:type="dxa"/>
            <w:tcBorders>
              <w:top w:val="single" w:sz="4" w:space="0" w:color="auto"/>
              <w:left w:val="single" w:sz="4" w:space="0" w:color="auto"/>
              <w:right w:val="single" w:sz="4" w:space="0" w:color="auto"/>
            </w:tcBorders>
            <w:shd w:val="clear" w:color="auto" w:fill="FFFFFF"/>
            <w:vAlign w:val="center"/>
          </w:tcPr>
          <w:p w14:paraId="6DD6B9F5"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Strona</w:t>
            </w:r>
          </w:p>
        </w:tc>
      </w:tr>
      <w:tr w:rsidR="00EA6341" w:rsidRPr="007767D1" w14:paraId="5C13DCD6" w14:textId="77777777" w:rsidTr="00EA6341">
        <w:trPr>
          <w:trHeight w:hRule="exact" w:val="554"/>
          <w:jc w:val="center"/>
        </w:trPr>
        <w:tc>
          <w:tcPr>
            <w:tcW w:w="702" w:type="dxa"/>
            <w:tcBorders>
              <w:top w:val="single" w:sz="4" w:space="0" w:color="auto"/>
              <w:left w:val="single" w:sz="4" w:space="0" w:color="auto"/>
            </w:tcBorders>
            <w:shd w:val="clear" w:color="auto" w:fill="FFFFFF"/>
            <w:vAlign w:val="center"/>
          </w:tcPr>
          <w:p w14:paraId="278BE9A9" w14:textId="77777777" w:rsidR="00EA6341" w:rsidRPr="007767D1" w:rsidRDefault="00EA6341" w:rsidP="00FC366C">
            <w:pPr>
              <w:pStyle w:val="Inne0"/>
              <w:shd w:val="clear" w:color="auto" w:fill="auto"/>
              <w:spacing w:line="240" w:lineRule="auto"/>
              <w:ind w:hanging="15"/>
              <w:jc w:val="center"/>
              <w:rPr>
                <w:rFonts w:asciiTheme="minorHAnsi" w:hAnsiTheme="minorHAnsi" w:cstheme="minorHAnsi"/>
                <w:sz w:val="24"/>
                <w:szCs w:val="24"/>
              </w:rPr>
            </w:pPr>
            <w:r w:rsidRPr="007767D1">
              <w:rPr>
                <w:rFonts w:asciiTheme="minorHAnsi" w:hAnsiTheme="minorHAnsi" w:cstheme="minorHAnsi"/>
                <w:sz w:val="24"/>
                <w:szCs w:val="24"/>
              </w:rPr>
              <w:t>1.</w:t>
            </w:r>
          </w:p>
        </w:tc>
        <w:tc>
          <w:tcPr>
            <w:tcW w:w="3362" w:type="dxa"/>
            <w:tcBorders>
              <w:top w:val="single" w:sz="4" w:space="0" w:color="auto"/>
              <w:left w:val="single" w:sz="4" w:space="0" w:color="auto"/>
            </w:tcBorders>
            <w:shd w:val="clear" w:color="auto" w:fill="FFFFFF"/>
            <w:vAlign w:val="center"/>
          </w:tcPr>
          <w:p w14:paraId="3D8FCE90" w14:textId="71255666"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Rękoraj (P5 – P9)</w:t>
            </w:r>
          </w:p>
        </w:tc>
        <w:tc>
          <w:tcPr>
            <w:tcW w:w="2153" w:type="dxa"/>
            <w:tcBorders>
              <w:top w:val="single" w:sz="4" w:space="0" w:color="auto"/>
              <w:left w:val="single" w:sz="4" w:space="0" w:color="auto"/>
            </w:tcBorders>
            <w:shd w:val="clear" w:color="auto" w:fill="FFFFFF"/>
            <w:vAlign w:val="center"/>
          </w:tcPr>
          <w:p w14:paraId="50F43FCE"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od ok. km 4+750 do ok. km 5+800</w:t>
            </w:r>
          </w:p>
        </w:tc>
        <w:tc>
          <w:tcPr>
            <w:tcW w:w="1559" w:type="dxa"/>
            <w:tcBorders>
              <w:top w:val="single" w:sz="4" w:space="0" w:color="auto"/>
              <w:left w:val="single" w:sz="4" w:space="0" w:color="auto"/>
              <w:right w:val="single" w:sz="4" w:space="0" w:color="auto"/>
            </w:tcBorders>
            <w:shd w:val="clear" w:color="auto" w:fill="FFFFFF"/>
            <w:vAlign w:val="center"/>
          </w:tcPr>
          <w:p w14:paraId="4540A557" w14:textId="521126E5"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Prawa/Lewa</w:t>
            </w:r>
          </w:p>
        </w:tc>
      </w:tr>
      <w:tr w:rsidR="00EA6341" w:rsidRPr="007767D1" w14:paraId="3EC2C1F3" w14:textId="77777777" w:rsidTr="00EA6341">
        <w:trPr>
          <w:trHeight w:hRule="exact" w:val="562"/>
          <w:jc w:val="center"/>
        </w:trPr>
        <w:tc>
          <w:tcPr>
            <w:tcW w:w="702" w:type="dxa"/>
            <w:tcBorders>
              <w:top w:val="single" w:sz="4" w:space="0" w:color="auto"/>
              <w:left w:val="single" w:sz="4" w:space="0" w:color="auto"/>
            </w:tcBorders>
            <w:shd w:val="clear" w:color="auto" w:fill="FFFFFF"/>
            <w:vAlign w:val="center"/>
          </w:tcPr>
          <w:p w14:paraId="010BDC9B"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2.</w:t>
            </w:r>
          </w:p>
        </w:tc>
        <w:tc>
          <w:tcPr>
            <w:tcW w:w="3362" w:type="dxa"/>
            <w:tcBorders>
              <w:top w:val="single" w:sz="4" w:space="0" w:color="auto"/>
              <w:left w:val="single" w:sz="4" w:space="0" w:color="auto"/>
            </w:tcBorders>
            <w:shd w:val="clear" w:color="auto" w:fill="FFFFFF"/>
            <w:vAlign w:val="center"/>
          </w:tcPr>
          <w:p w14:paraId="3F1AD823" w14:textId="654945F3" w:rsidR="00EA6341" w:rsidRPr="007767D1" w:rsidRDefault="00EA6341" w:rsidP="00C24C67">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Karlin/Jarosty (P</w:t>
            </w:r>
            <w:r w:rsidR="00C24C67" w:rsidRPr="007767D1">
              <w:rPr>
                <w:rFonts w:asciiTheme="minorHAnsi" w:hAnsiTheme="minorHAnsi" w:cstheme="minorHAnsi"/>
                <w:sz w:val="24"/>
                <w:szCs w:val="24"/>
              </w:rPr>
              <w:t>11 –</w:t>
            </w:r>
            <w:r w:rsidRPr="007767D1">
              <w:rPr>
                <w:rFonts w:asciiTheme="minorHAnsi" w:hAnsiTheme="minorHAnsi" w:cstheme="minorHAnsi"/>
                <w:sz w:val="24"/>
                <w:szCs w:val="24"/>
              </w:rPr>
              <w:t xml:space="preserve"> P25)</w:t>
            </w:r>
          </w:p>
        </w:tc>
        <w:tc>
          <w:tcPr>
            <w:tcW w:w="2153" w:type="dxa"/>
            <w:tcBorders>
              <w:top w:val="single" w:sz="4" w:space="0" w:color="auto"/>
              <w:left w:val="single" w:sz="4" w:space="0" w:color="auto"/>
            </w:tcBorders>
            <w:shd w:val="clear" w:color="auto" w:fill="FFFFFF"/>
            <w:vAlign w:val="center"/>
          </w:tcPr>
          <w:p w14:paraId="03E2888B"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od ok. km 9+350</w:t>
            </w:r>
          </w:p>
          <w:p w14:paraId="249CE290"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do ok. km 11+000</w:t>
            </w:r>
          </w:p>
        </w:tc>
        <w:tc>
          <w:tcPr>
            <w:tcW w:w="1559" w:type="dxa"/>
            <w:tcBorders>
              <w:top w:val="single" w:sz="4" w:space="0" w:color="auto"/>
              <w:left w:val="single" w:sz="4" w:space="0" w:color="auto"/>
              <w:right w:val="single" w:sz="4" w:space="0" w:color="auto"/>
            </w:tcBorders>
            <w:shd w:val="clear" w:color="auto" w:fill="FFFFFF"/>
            <w:vAlign w:val="center"/>
          </w:tcPr>
          <w:p w14:paraId="31AC6C48"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Prawa/Lewa</w:t>
            </w:r>
          </w:p>
        </w:tc>
      </w:tr>
      <w:tr w:rsidR="00EA6341" w:rsidRPr="007767D1" w14:paraId="2A67CA99" w14:textId="77777777" w:rsidTr="00EA6341">
        <w:trPr>
          <w:trHeight w:hRule="exact" w:val="407"/>
          <w:jc w:val="center"/>
        </w:trPr>
        <w:tc>
          <w:tcPr>
            <w:tcW w:w="702" w:type="dxa"/>
            <w:tcBorders>
              <w:top w:val="single" w:sz="4" w:space="0" w:color="auto"/>
              <w:left w:val="single" w:sz="4" w:space="0" w:color="auto"/>
            </w:tcBorders>
            <w:shd w:val="clear" w:color="auto" w:fill="FFFFFF"/>
            <w:vAlign w:val="center"/>
          </w:tcPr>
          <w:p w14:paraId="50975F2B"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3.</w:t>
            </w:r>
          </w:p>
        </w:tc>
        <w:tc>
          <w:tcPr>
            <w:tcW w:w="3362" w:type="dxa"/>
            <w:tcBorders>
              <w:top w:val="single" w:sz="4" w:space="0" w:color="auto"/>
              <w:left w:val="single" w:sz="4" w:space="0" w:color="auto"/>
            </w:tcBorders>
            <w:shd w:val="clear" w:color="auto" w:fill="FFFFFF"/>
            <w:vAlign w:val="center"/>
          </w:tcPr>
          <w:p w14:paraId="5A2AD0EE"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Niechcice (P71)</w:t>
            </w:r>
          </w:p>
        </w:tc>
        <w:tc>
          <w:tcPr>
            <w:tcW w:w="2153" w:type="dxa"/>
            <w:tcBorders>
              <w:top w:val="single" w:sz="4" w:space="0" w:color="auto"/>
              <w:left w:val="single" w:sz="4" w:space="0" w:color="auto"/>
            </w:tcBorders>
            <w:shd w:val="clear" w:color="auto" w:fill="FFFFFF"/>
            <w:vAlign w:val="center"/>
          </w:tcPr>
          <w:p w14:paraId="379E3246"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ok. km 36+850</w:t>
            </w:r>
          </w:p>
        </w:tc>
        <w:tc>
          <w:tcPr>
            <w:tcW w:w="1559" w:type="dxa"/>
            <w:tcBorders>
              <w:top w:val="single" w:sz="4" w:space="0" w:color="auto"/>
              <w:left w:val="single" w:sz="4" w:space="0" w:color="auto"/>
              <w:right w:val="single" w:sz="4" w:space="0" w:color="auto"/>
            </w:tcBorders>
            <w:shd w:val="clear" w:color="auto" w:fill="FFFFFF"/>
            <w:vAlign w:val="center"/>
          </w:tcPr>
          <w:p w14:paraId="4AFB6BEA"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Lewa</w:t>
            </w:r>
          </w:p>
        </w:tc>
      </w:tr>
      <w:tr w:rsidR="00EA6341" w:rsidRPr="007767D1" w14:paraId="647035DA" w14:textId="77777777" w:rsidTr="00EA6341">
        <w:trPr>
          <w:trHeight w:hRule="exact" w:val="835"/>
          <w:jc w:val="center"/>
        </w:trPr>
        <w:tc>
          <w:tcPr>
            <w:tcW w:w="702" w:type="dxa"/>
            <w:tcBorders>
              <w:top w:val="single" w:sz="4" w:space="0" w:color="auto"/>
              <w:left w:val="single" w:sz="4" w:space="0" w:color="auto"/>
            </w:tcBorders>
            <w:shd w:val="clear" w:color="auto" w:fill="FFFFFF"/>
            <w:vAlign w:val="center"/>
          </w:tcPr>
          <w:p w14:paraId="6AD41A35"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4.</w:t>
            </w:r>
          </w:p>
        </w:tc>
        <w:tc>
          <w:tcPr>
            <w:tcW w:w="3362" w:type="dxa"/>
            <w:tcBorders>
              <w:top w:val="single" w:sz="4" w:space="0" w:color="auto"/>
              <w:left w:val="single" w:sz="4" w:space="0" w:color="auto"/>
            </w:tcBorders>
            <w:shd w:val="clear" w:color="auto" w:fill="FFFFFF"/>
            <w:vAlign w:val="center"/>
          </w:tcPr>
          <w:p w14:paraId="65FE6028" w14:textId="35589450" w:rsidR="00EA6341" w:rsidRPr="007767D1" w:rsidRDefault="00EA6341"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Gomunice/</w:t>
            </w:r>
            <w:proofErr w:type="spellStart"/>
            <w:r w:rsidRPr="007767D1">
              <w:rPr>
                <w:rFonts w:asciiTheme="minorHAnsi" w:hAnsiTheme="minorHAnsi" w:cstheme="minorHAnsi"/>
                <w:sz w:val="24"/>
                <w:szCs w:val="24"/>
              </w:rPr>
              <w:t>Kaletnia</w:t>
            </w:r>
            <w:proofErr w:type="spellEnd"/>
            <w:r w:rsidRPr="007767D1">
              <w:rPr>
                <w:rFonts w:asciiTheme="minorHAnsi" w:hAnsiTheme="minorHAnsi" w:cstheme="minorHAnsi"/>
                <w:sz w:val="24"/>
                <w:szCs w:val="24"/>
              </w:rPr>
              <w:t xml:space="preserve"> (P131 </w:t>
            </w:r>
            <w:r w:rsidR="00C24C67" w:rsidRPr="007767D1">
              <w:rPr>
                <w:rFonts w:asciiTheme="minorHAnsi" w:hAnsiTheme="minorHAnsi" w:cstheme="minorHAnsi"/>
                <w:sz w:val="24"/>
                <w:szCs w:val="24"/>
              </w:rPr>
              <w:t>–</w:t>
            </w:r>
            <w:r w:rsidRPr="007767D1">
              <w:rPr>
                <w:rFonts w:asciiTheme="minorHAnsi" w:hAnsiTheme="minorHAnsi" w:cstheme="minorHAnsi"/>
                <w:sz w:val="24"/>
                <w:szCs w:val="24"/>
              </w:rPr>
              <w:t xml:space="preserve"> P136, P158, P161, P179</w:t>
            </w:r>
            <w:r w:rsidR="007C6361" w:rsidRPr="007767D1">
              <w:rPr>
                <w:rFonts w:asciiTheme="minorHAnsi" w:hAnsiTheme="minorHAnsi" w:cstheme="minorHAnsi"/>
                <w:sz w:val="24"/>
                <w:szCs w:val="24"/>
              </w:rPr>
              <w:t>,</w:t>
            </w:r>
            <w:r w:rsidRPr="007767D1">
              <w:rPr>
                <w:rFonts w:asciiTheme="minorHAnsi" w:hAnsiTheme="minorHAnsi" w:cstheme="minorHAnsi"/>
                <w:sz w:val="24"/>
                <w:szCs w:val="24"/>
              </w:rPr>
              <w:t xml:space="preserve"> P180, P190)</w:t>
            </w:r>
          </w:p>
        </w:tc>
        <w:tc>
          <w:tcPr>
            <w:tcW w:w="2153" w:type="dxa"/>
            <w:tcBorders>
              <w:top w:val="single" w:sz="4" w:space="0" w:color="auto"/>
              <w:left w:val="single" w:sz="4" w:space="0" w:color="auto"/>
            </w:tcBorders>
            <w:shd w:val="clear" w:color="auto" w:fill="FFFFFF"/>
            <w:vAlign w:val="center"/>
          </w:tcPr>
          <w:p w14:paraId="6ABBD6F0"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od ok. km 49+700 do ok. km 52+550</w:t>
            </w:r>
          </w:p>
        </w:tc>
        <w:tc>
          <w:tcPr>
            <w:tcW w:w="1559" w:type="dxa"/>
            <w:tcBorders>
              <w:top w:val="single" w:sz="4" w:space="0" w:color="auto"/>
              <w:left w:val="single" w:sz="4" w:space="0" w:color="auto"/>
              <w:right w:val="single" w:sz="4" w:space="0" w:color="auto"/>
            </w:tcBorders>
            <w:shd w:val="clear" w:color="auto" w:fill="FFFFFF"/>
            <w:vAlign w:val="center"/>
          </w:tcPr>
          <w:p w14:paraId="4331B16B"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Lewa</w:t>
            </w:r>
          </w:p>
        </w:tc>
      </w:tr>
      <w:tr w:rsidR="00EA6341" w:rsidRPr="007767D1" w14:paraId="10BCF692" w14:textId="77777777" w:rsidTr="00EA6341">
        <w:trPr>
          <w:trHeight w:hRule="exact" w:val="554"/>
          <w:jc w:val="center"/>
        </w:trPr>
        <w:tc>
          <w:tcPr>
            <w:tcW w:w="702" w:type="dxa"/>
            <w:tcBorders>
              <w:top w:val="single" w:sz="4" w:space="0" w:color="auto"/>
              <w:left w:val="single" w:sz="4" w:space="0" w:color="auto"/>
            </w:tcBorders>
            <w:shd w:val="clear" w:color="auto" w:fill="FFFFFF"/>
            <w:vAlign w:val="center"/>
          </w:tcPr>
          <w:p w14:paraId="3FCEE02F"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5.</w:t>
            </w:r>
          </w:p>
        </w:tc>
        <w:tc>
          <w:tcPr>
            <w:tcW w:w="3362" w:type="dxa"/>
            <w:tcBorders>
              <w:top w:val="single" w:sz="4" w:space="0" w:color="auto"/>
              <w:left w:val="single" w:sz="4" w:space="0" w:color="auto"/>
            </w:tcBorders>
            <w:shd w:val="clear" w:color="auto" w:fill="FFFFFF"/>
            <w:vAlign w:val="center"/>
          </w:tcPr>
          <w:p w14:paraId="7E7B4BCE"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Kolonia Borowiecko (P196, P197)</w:t>
            </w:r>
          </w:p>
        </w:tc>
        <w:tc>
          <w:tcPr>
            <w:tcW w:w="2153" w:type="dxa"/>
            <w:tcBorders>
              <w:top w:val="single" w:sz="4" w:space="0" w:color="auto"/>
              <w:left w:val="single" w:sz="4" w:space="0" w:color="auto"/>
            </w:tcBorders>
            <w:shd w:val="clear" w:color="auto" w:fill="FFFFFF"/>
            <w:vAlign w:val="center"/>
          </w:tcPr>
          <w:p w14:paraId="5B180AC8"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ok. km 54+450</w:t>
            </w:r>
          </w:p>
        </w:tc>
        <w:tc>
          <w:tcPr>
            <w:tcW w:w="1559" w:type="dxa"/>
            <w:tcBorders>
              <w:top w:val="single" w:sz="4" w:space="0" w:color="auto"/>
              <w:left w:val="single" w:sz="4" w:space="0" w:color="auto"/>
              <w:right w:val="single" w:sz="4" w:space="0" w:color="auto"/>
            </w:tcBorders>
            <w:shd w:val="clear" w:color="auto" w:fill="FFFFFF"/>
            <w:vAlign w:val="center"/>
          </w:tcPr>
          <w:p w14:paraId="446278B1"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Lewa</w:t>
            </w:r>
          </w:p>
        </w:tc>
      </w:tr>
      <w:tr w:rsidR="00EA6341" w:rsidRPr="007767D1" w14:paraId="7E9CA14B" w14:textId="77777777" w:rsidTr="00EA6341">
        <w:trPr>
          <w:trHeight w:hRule="exact" w:val="410"/>
          <w:jc w:val="center"/>
        </w:trPr>
        <w:tc>
          <w:tcPr>
            <w:tcW w:w="702" w:type="dxa"/>
            <w:tcBorders>
              <w:top w:val="single" w:sz="4" w:space="0" w:color="auto"/>
              <w:left w:val="single" w:sz="4" w:space="0" w:color="auto"/>
            </w:tcBorders>
            <w:shd w:val="clear" w:color="auto" w:fill="FFFFFF"/>
            <w:vAlign w:val="center"/>
          </w:tcPr>
          <w:p w14:paraId="3C4BF177"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6.</w:t>
            </w:r>
          </w:p>
        </w:tc>
        <w:tc>
          <w:tcPr>
            <w:tcW w:w="3362" w:type="dxa"/>
            <w:tcBorders>
              <w:top w:val="single" w:sz="4" w:space="0" w:color="auto"/>
              <w:left w:val="single" w:sz="4" w:space="0" w:color="auto"/>
            </w:tcBorders>
            <w:shd w:val="clear" w:color="auto" w:fill="FFFFFF"/>
            <w:vAlign w:val="center"/>
          </w:tcPr>
          <w:p w14:paraId="487B456F"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Blok Dobroszyce (P217)</w:t>
            </w:r>
          </w:p>
        </w:tc>
        <w:tc>
          <w:tcPr>
            <w:tcW w:w="2153" w:type="dxa"/>
            <w:tcBorders>
              <w:top w:val="single" w:sz="4" w:space="0" w:color="auto"/>
              <w:left w:val="single" w:sz="4" w:space="0" w:color="auto"/>
            </w:tcBorders>
            <w:shd w:val="clear" w:color="auto" w:fill="FFFFFF"/>
            <w:vAlign w:val="center"/>
          </w:tcPr>
          <w:p w14:paraId="3C23A00C"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ok. km 56+350</w:t>
            </w:r>
          </w:p>
        </w:tc>
        <w:tc>
          <w:tcPr>
            <w:tcW w:w="1559" w:type="dxa"/>
            <w:tcBorders>
              <w:top w:val="single" w:sz="4" w:space="0" w:color="auto"/>
              <w:left w:val="single" w:sz="4" w:space="0" w:color="auto"/>
              <w:right w:val="single" w:sz="4" w:space="0" w:color="auto"/>
            </w:tcBorders>
            <w:shd w:val="clear" w:color="auto" w:fill="FFFFFF"/>
            <w:vAlign w:val="center"/>
          </w:tcPr>
          <w:p w14:paraId="3DBFB557"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Lewa</w:t>
            </w:r>
          </w:p>
        </w:tc>
      </w:tr>
      <w:tr w:rsidR="00EA6341" w:rsidRPr="007767D1" w14:paraId="73D8F078" w14:textId="77777777" w:rsidTr="00EA6341">
        <w:trPr>
          <w:trHeight w:hRule="exact" w:val="565"/>
          <w:jc w:val="center"/>
        </w:trPr>
        <w:tc>
          <w:tcPr>
            <w:tcW w:w="702" w:type="dxa"/>
            <w:tcBorders>
              <w:top w:val="single" w:sz="4" w:space="0" w:color="auto"/>
              <w:left w:val="single" w:sz="4" w:space="0" w:color="auto"/>
            </w:tcBorders>
            <w:shd w:val="clear" w:color="auto" w:fill="FFFFFF"/>
            <w:vAlign w:val="center"/>
          </w:tcPr>
          <w:p w14:paraId="59E4C084"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7.</w:t>
            </w:r>
          </w:p>
        </w:tc>
        <w:tc>
          <w:tcPr>
            <w:tcW w:w="3362" w:type="dxa"/>
            <w:tcBorders>
              <w:top w:val="single" w:sz="4" w:space="0" w:color="auto"/>
              <w:left w:val="single" w:sz="4" w:space="0" w:color="auto"/>
            </w:tcBorders>
            <w:shd w:val="clear" w:color="auto" w:fill="FFFFFF"/>
            <w:vAlign w:val="center"/>
          </w:tcPr>
          <w:p w14:paraId="37BA74FA"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Blok Dobroszyce (P253, P255, P260)</w:t>
            </w:r>
          </w:p>
        </w:tc>
        <w:tc>
          <w:tcPr>
            <w:tcW w:w="2153" w:type="dxa"/>
            <w:tcBorders>
              <w:top w:val="single" w:sz="4" w:space="0" w:color="auto"/>
              <w:left w:val="single" w:sz="4" w:space="0" w:color="auto"/>
            </w:tcBorders>
            <w:shd w:val="clear" w:color="auto" w:fill="FFFFFF"/>
            <w:vAlign w:val="center"/>
          </w:tcPr>
          <w:p w14:paraId="07265950"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od ok. km 57+350 do ok. km 57+500</w:t>
            </w:r>
          </w:p>
        </w:tc>
        <w:tc>
          <w:tcPr>
            <w:tcW w:w="1559" w:type="dxa"/>
            <w:tcBorders>
              <w:top w:val="single" w:sz="4" w:space="0" w:color="auto"/>
              <w:left w:val="single" w:sz="4" w:space="0" w:color="auto"/>
              <w:right w:val="single" w:sz="4" w:space="0" w:color="auto"/>
            </w:tcBorders>
            <w:shd w:val="clear" w:color="auto" w:fill="FFFFFF"/>
            <w:vAlign w:val="center"/>
          </w:tcPr>
          <w:p w14:paraId="653D1845"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Prawa/Lewa</w:t>
            </w:r>
          </w:p>
        </w:tc>
      </w:tr>
      <w:tr w:rsidR="00EA6341" w:rsidRPr="007767D1" w14:paraId="318AA98A" w14:textId="77777777" w:rsidTr="00EA6341">
        <w:trPr>
          <w:trHeight w:hRule="exact" w:val="414"/>
          <w:jc w:val="center"/>
        </w:trPr>
        <w:tc>
          <w:tcPr>
            <w:tcW w:w="702" w:type="dxa"/>
            <w:tcBorders>
              <w:top w:val="single" w:sz="4" w:space="0" w:color="auto"/>
              <w:left w:val="single" w:sz="4" w:space="0" w:color="auto"/>
              <w:bottom w:val="single" w:sz="4" w:space="0" w:color="auto"/>
            </w:tcBorders>
            <w:shd w:val="clear" w:color="auto" w:fill="FFFFFF"/>
            <w:vAlign w:val="center"/>
          </w:tcPr>
          <w:p w14:paraId="648E30E4"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8.</w:t>
            </w:r>
          </w:p>
        </w:tc>
        <w:tc>
          <w:tcPr>
            <w:tcW w:w="3362" w:type="dxa"/>
            <w:tcBorders>
              <w:top w:val="single" w:sz="4" w:space="0" w:color="auto"/>
              <w:left w:val="single" w:sz="4" w:space="0" w:color="auto"/>
              <w:bottom w:val="single" w:sz="4" w:space="0" w:color="auto"/>
            </w:tcBorders>
            <w:shd w:val="clear" w:color="auto" w:fill="FFFFFF"/>
            <w:vAlign w:val="center"/>
          </w:tcPr>
          <w:p w14:paraId="3DF67A10"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Radomsko (P285, P286)</w:t>
            </w:r>
          </w:p>
        </w:tc>
        <w:tc>
          <w:tcPr>
            <w:tcW w:w="2153" w:type="dxa"/>
            <w:tcBorders>
              <w:top w:val="single" w:sz="4" w:space="0" w:color="auto"/>
              <w:left w:val="single" w:sz="4" w:space="0" w:color="auto"/>
              <w:bottom w:val="single" w:sz="4" w:space="0" w:color="auto"/>
            </w:tcBorders>
            <w:shd w:val="clear" w:color="auto" w:fill="FFFFFF"/>
            <w:vAlign w:val="center"/>
          </w:tcPr>
          <w:p w14:paraId="33B58C7C" w14:textId="77777777"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ok. km 66+200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6DB2E43" w14:textId="5ADF858F" w:rsidR="00EA6341" w:rsidRPr="007767D1" w:rsidRDefault="00EA6341" w:rsidP="00EA634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Prawa/Lewa</w:t>
            </w:r>
            <w:r w:rsidR="001E2F5E" w:rsidRPr="007767D1">
              <w:rPr>
                <w:rFonts w:asciiTheme="minorHAnsi" w:hAnsiTheme="minorHAnsi" w:cstheme="minorHAnsi"/>
                <w:sz w:val="24"/>
                <w:szCs w:val="24"/>
              </w:rPr>
              <w:t>”</w:t>
            </w:r>
          </w:p>
        </w:tc>
      </w:tr>
    </w:tbl>
    <w:p w14:paraId="5E5592B4" w14:textId="5696943A" w:rsidR="00817B34" w:rsidRPr="007767D1" w:rsidRDefault="00817B34" w:rsidP="00817B34">
      <w:pPr>
        <w:ind w:firstLine="0"/>
        <w:rPr>
          <w:rFonts w:asciiTheme="minorHAnsi" w:hAnsiTheme="minorHAnsi" w:cstheme="minorHAnsi"/>
          <w:szCs w:val="24"/>
        </w:rPr>
      </w:pPr>
    </w:p>
    <w:p w14:paraId="13E9F0DD" w14:textId="77777777" w:rsidR="00817B34" w:rsidRPr="007767D1" w:rsidRDefault="00817B34" w:rsidP="00817B34">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34FAC0DC" w14:textId="725A9B8B" w:rsidR="001E2F5E" w:rsidRPr="007767D1" w:rsidRDefault="001E2F5E" w:rsidP="001E2F5E">
      <w:pPr>
        <w:ind w:firstLine="0"/>
        <w:rPr>
          <w:rFonts w:asciiTheme="minorHAnsi" w:hAnsiTheme="minorHAnsi" w:cstheme="minorHAnsi"/>
          <w:szCs w:val="24"/>
        </w:rPr>
      </w:pPr>
      <w:r w:rsidRPr="007767D1">
        <w:rPr>
          <w:rFonts w:asciiTheme="minorHAnsi" w:hAnsiTheme="minorHAnsi" w:cstheme="minorHAnsi"/>
          <w:szCs w:val="24"/>
        </w:rPr>
        <w:t>„Przedsięwzięcie wymaga wykonania analizy porealizacyjnej w</w:t>
      </w:r>
      <w:r w:rsidR="00CA03C0" w:rsidRPr="007767D1">
        <w:rPr>
          <w:rFonts w:asciiTheme="minorHAnsi" w:hAnsiTheme="minorHAnsi" w:cstheme="minorHAnsi"/>
          <w:szCs w:val="24"/>
        </w:rPr>
        <w:t xml:space="preserve"> następującym</w:t>
      </w:r>
      <w:r w:rsidRPr="007767D1">
        <w:rPr>
          <w:rFonts w:asciiTheme="minorHAnsi" w:hAnsiTheme="minorHAnsi" w:cstheme="minorHAnsi"/>
          <w:szCs w:val="24"/>
        </w:rPr>
        <w:t xml:space="preserve"> zakresie</w:t>
      </w:r>
      <w:r w:rsidR="00CA03C0" w:rsidRPr="007767D1">
        <w:rPr>
          <w:rFonts w:asciiTheme="minorHAnsi" w:hAnsiTheme="minorHAnsi" w:cstheme="minorHAnsi"/>
          <w:szCs w:val="24"/>
        </w:rPr>
        <w:t>:</w:t>
      </w:r>
    </w:p>
    <w:p w14:paraId="12C577C4" w14:textId="6ABCD576" w:rsidR="001E2F5E" w:rsidRPr="007767D1" w:rsidRDefault="001E2F5E" w:rsidP="001E2F5E">
      <w:pPr>
        <w:ind w:left="567" w:hanging="567"/>
        <w:rPr>
          <w:rFonts w:asciiTheme="minorHAnsi" w:hAnsiTheme="minorHAnsi" w:cstheme="minorHAnsi"/>
          <w:szCs w:val="24"/>
        </w:rPr>
      </w:pPr>
      <w:r w:rsidRPr="007767D1">
        <w:rPr>
          <w:rFonts w:asciiTheme="minorHAnsi" w:hAnsiTheme="minorHAnsi" w:cstheme="minorHAnsi"/>
          <w:szCs w:val="24"/>
        </w:rPr>
        <w:t>5.1.</w:t>
      </w:r>
      <w:r w:rsidRPr="007767D1">
        <w:rPr>
          <w:rFonts w:asciiTheme="minorHAnsi" w:hAnsiTheme="minorHAnsi" w:cstheme="minorHAnsi"/>
          <w:szCs w:val="24"/>
        </w:rPr>
        <w:tab/>
      </w:r>
      <w:r w:rsidR="00E152F3" w:rsidRPr="007767D1">
        <w:rPr>
          <w:rFonts w:asciiTheme="minorHAnsi" w:hAnsiTheme="minorHAnsi" w:cstheme="minorHAnsi"/>
          <w:szCs w:val="24"/>
        </w:rPr>
        <w:t xml:space="preserve">Należy wykonać analizę w zakresie oceny skuteczności zastosowanych urządzeń zabezpieczających przed hałasem. </w:t>
      </w:r>
      <w:r w:rsidRPr="007767D1">
        <w:rPr>
          <w:rFonts w:asciiTheme="minorHAnsi" w:hAnsiTheme="minorHAnsi" w:cstheme="minorHAnsi"/>
          <w:szCs w:val="24"/>
        </w:rPr>
        <w:t xml:space="preserve">Dla każdej z planowanych obwodnic oraz odcinków </w:t>
      </w:r>
      <w:r w:rsidRPr="007767D1">
        <w:rPr>
          <w:rFonts w:asciiTheme="minorHAnsi" w:hAnsiTheme="minorHAnsi" w:cstheme="minorHAnsi"/>
          <w:szCs w:val="24"/>
        </w:rPr>
        <w:lastRenderedPageBreak/>
        <w:t>między obwodnicami (po istniejącym śladzie drogi) analizę</w:t>
      </w:r>
      <w:r w:rsidR="00E152F3" w:rsidRPr="007767D1">
        <w:rPr>
          <w:rFonts w:asciiTheme="minorHAnsi" w:hAnsiTheme="minorHAnsi" w:cstheme="minorHAnsi"/>
          <w:szCs w:val="24"/>
        </w:rPr>
        <w:t xml:space="preserve"> </w:t>
      </w:r>
      <w:r w:rsidR="001725CD" w:rsidRPr="007767D1">
        <w:rPr>
          <w:rFonts w:asciiTheme="minorHAnsi" w:hAnsiTheme="minorHAnsi" w:cstheme="minorHAnsi"/>
          <w:szCs w:val="24"/>
        </w:rPr>
        <w:t xml:space="preserve">należy </w:t>
      </w:r>
      <w:r w:rsidR="00E152F3" w:rsidRPr="007767D1">
        <w:rPr>
          <w:rFonts w:asciiTheme="minorHAnsi" w:hAnsiTheme="minorHAnsi" w:cstheme="minorHAnsi"/>
          <w:szCs w:val="24"/>
        </w:rPr>
        <w:t>wykonać</w:t>
      </w:r>
      <w:r w:rsidRPr="007767D1">
        <w:rPr>
          <w:rFonts w:asciiTheme="minorHAnsi" w:hAnsiTheme="minorHAnsi" w:cstheme="minorHAnsi"/>
          <w:szCs w:val="24"/>
        </w:rPr>
        <w:t xml:space="preserve"> po upływie 1 roku od dnia oddania do eksploatacji danego odcinka drogi (obwodnica lub odcinek między obwodnicami) i przedstawić Regionalnemu Dyrektorowi Ochrony Środowiska w Łodzi, właściwemu miejscowo staroście powiatowemu oraz Wojewódzkiemu Inspektorowi Ochrony Środowiska w Łodzi w terminie 18 miesięcy od dnia oddania drogi do użytkowania;</w:t>
      </w:r>
    </w:p>
    <w:p w14:paraId="3C904463" w14:textId="1FC6FCAF" w:rsidR="001E2F5E" w:rsidRPr="007767D1" w:rsidRDefault="001E2F5E" w:rsidP="001E2F5E">
      <w:pPr>
        <w:ind w:left="567" w:hanging="567"/>
        <w:rPr>
          <w:rFonts w:asciiTheme="minorHAnsi" w:hAnsiTheme="minorHAnsi" w:cstheme="minorHAnsi"/>
          <w:szCs w:val="24"/>
        </w:rPr>
      </w:pPr>
      <w:r w:rsidRPr="007767D1">
        <w:rPr>
          <w:rFonts w:asciiTheme="minorHAnsi" w:hAnsiTheme="minorHAnsi" w:cstheme="minorHAnsi"/>
          <w:szCs w:val="24"/>
        </w:rPr>
        <w:t>5.2.</w:t>
      </w:r>
      <w:r w:rsidRPr="007767D1">
        <w:rPr>
          <w:rFonts w:asciiTheme="minorHAnsi" w:hAnsiTheme="minorHAnsi" w:cstheme="minorHAnsi"/>
          <w:szCs w:val="24"/>
        </w:rPr>
        <w:tab/>
        <w:t xml:space="preserve">Zakres </w:t>
      </w:r>
      <w:r w:rsidR="001725CD" w:rsidRPr="007767D1">
        <w:rPr>
          <w:rFonts w:asciiTheme="minorHAnsi" w:hAnsiTheme="minorHAnsi" w:cstheme="minorHAnsi"/>
          <w:szCs w:val="24"/>
        </w:rPr>
        <w:t>analizy</w:t>
      </w:r>
      <w:r w:rsidR="00E152F3" w:rsidRPr="007767D1">
        <w:rPr>
          <w:rFonts w:asciiTheme="minorHAnsi" w:hAnsiTheme="minorHAnsi" w:cstheme="minorHAnsi"/>
          <w:szCs w:val="24"/>
        </w:rPr>
        <w:t>, o któr</w:t>
      </w:r>
      <w:r w:rsidR="001725CD" w:rsidRPr="007767D1">
        <w:rPr>
          <w:rFonts w:asciiTheme="minorHAnsi" w:hAnsiTheme="minorHAnsi" w:cstheme="minorHAnsi"/>
          <w:szCs w:val="24"/>
        </w:rPr>
        <w:t>ej</w:t>
      </w:r>
      <w:r w:rsidR="00E152F3" w:rsidRPr="007767D1">
        <w:rPr>
          <w:rFonts w:asciiTheme="minorHAnsi" w:hAnsiTheme="minorHAnsi" w:cstheme="minorHAnsi"/>
          <w:szCs w:val="24"/>
        </w:rPr>
        <w:t xml:space="preserve"> mowa w pkt I.5.1,</w:t>
      </w:r>
      <w:r w:rsidRPr="007767D1">
        <w:rPr>
          <w:rFonts w:asciiTheme="minorHAnsi" w:hAnsiTheme="minorHAnsi" w:cstheme="minorHAnsi"/>
          <w:szCs w:val="24"/>
        </w:rPr>
        <w:t xml:space="preserve"> powinien obejmować pomiary, które pozwolą na m.in. porównanie ustaleń zawartych w raporcie o oddziaływaniu przedmiotowego przedsięwzięcia na środowisko</w:t>
      </w:r>
      <w:r w:rsidR="00A138B7" w:rsidRPr="007767D1">
        <w:rPr>
          <w:rFonts w:asciiTheme="minorHAnsi" w:hAnsiTheme="minorHAnsi" w:cstheme="minorHAnsi"/>
          <w:szCs w:val="24"/>
        </w:rPr>
        <w:t xml:space="preserve"> oraz w dokumentacji przedłożonej w ramach</w:t>
      </w:r>
      <w:r w:rsidRPr="007767D1">
        <w:rPr>
          <w:rFonts w:asciiTheme="minorHAnsi" w:hAnsiTheme="minorHAnsi" w:cstheme="minorHAnsi"/>
          <w:szCs w:val="24"/>
        </w:rPr>
        <w:t xml:space="preserve"> ponownej oceny oddziaływania na środowisko z rzeczywistym oddziaływaniem przedsięwzięcia na środowisko;</w:t>
      </w:r>
    </w:p>
    <w:p w14:paraId="059C6DEC" w14:textId="40A37D49" w:rsidR="001E2F5E" w:rsidRPr="007767D1" w:rsidRDefault="001E2F5E" w:rsidP="001E2F5E">
      <w:pPr>
        <w:ind w:left="567" w:hanging="567"/>
        <w:rPr>
          <w:rFonts w:asciiTheme="minorHAnsi" w:hAnsiTheme="minorHAnsi" w:cstheme="minorHAnsi"/>
          <w:szCs w:val="24"/>
        </w:rPr>
      </w:pPr>
      <w:r w:rsidRPr="007767D1">
        <w:rPr>
          <w:rFonts w:asciiTheme="minorHAnsi" w:hAnsiTheme="minorHAnsi" w:cstheme="minorHAnsi"/>
          <w:szCs w:val="24"/>
        </w:rPr>
        <w:t>5.3.</w:t>
      </w:r>
      <w:r w:rsidRPr="007767D1">
        <w:rPr>
          <w:rFonts w:asciiTheme="minorHAnsi" w:hAnsiTheme="minorHAnsi" w:cstheme="minorHAnsi"/>
          <w:szCs w:val="24"/>
        </w:rPr>
        <w:tab/>
        <w:t>Wraz ze sprawozdaniem z ww. pomiarów należy dołączyć aktualne (tzn. wydane nie wcześniej niż sześć miesięcy od daty przeprowadzenia pomiarów) tzw. klasyfikacje akustyczne terenów chronionych akustycznie;</w:t>
      </w:r>
    </w:p>
    <w:p w14:paraId="5D31B60C" w14:textId="5B0A21E6" w:rsidR="001E2F5E" w:rsidRPr="007767D1" w:rsidRDefault="001E2F5E" w:rsidP="001E2F5E">
      <w:pPr>
        <w:ind w:left="567" w:hanging="567"/>
        <w:rPr>
          <w:rFonts w:asciiTheme="minorHAnsi" w:hAnsiTheme="minorHAnsi" w:cstheme="minorHAnsi"/>
          <w:szCs w:val="24"/>
        </w:rPr>
      </w:pPr>
      <w:r w:rsidRPr="007767D1">
        <w:rPr>
          <w:rFonts w:asciiTheme="minorHAnsi" w:hAnsiTheme="minorHAnsi" w:cstheme="minorHAnsi"/>
          <w:szCs w:val="24"/>
        </w:rPr>
        <w:t>5.4.</w:t>
      </w:r>
      <w:r w:rsidRPr="007767D1">
        <w:rPr>
          <w:rFonts w:asciiTheme="minorHAnsi" w:hAnsiTheme="minorHAnsi" w:cstheme="minorHAnsi"/>
          <w:szCs w:val="24"/>
        </w:rPr>
        <w:tab/>
        <w:t xml:space="preserve">Badania powinny być przeprowadzone przez laboratorium posiadające certyfikat akredytacji dla wykonywanego rodzaju pomiarów, wydany przez PCA </w:t>
      </w:r>
      <w:r w:rsidR="008D6A33" w:rsidRPr="007767D1">
        <w:rPr>
          <w:rFonts w:asciiTheme="minorHAnsi" w:hAnsiTheme="minorHAnsi" w:cstheme="minorHAnsi"/>
          <w:szCs w:val="24"/>
        </w:rPr>
        <w:t xml:space="preserve">lub </w:t>
      </w:r>
      <w:r w:rsidRPr="007767D1">
        <w:rPr>
          <w:rFonts w:asciiTheme="minorHAnsi" w:hAnsiTheme="minorHAnsi" w:cstheme="minorHAnsi"/>
          <w:szCs w:val="24"/>
        </w:rPr>
        <w:t>równoprawną jednostkę akredytującą;</w:t>
      </w:r>
    </w:p>
    <w:p w14:paraId="47D25770" w14:textId="6E132260" w:rsidR="00C24C67" w:rsidRPr="007767D1" w:rsidRDefault="001E2F5E" w:rsidP="009B25B1">
      <w:pPr>
        <w:ind w:left="567" w:hanging="567"/>
        <w:rPr>
          <w:rFonts w:asciiTheme="minorHAnsi" w:hAnsiTheme="minorHAnsi" w:cstheme="minorHAnsi"/>
          <w:szCs w:val="24"/>
        </w:rPr>
      </w:pPr>
      <w:r w:rsidRPr="007767D1">
        <w:rPr>
          <w:rFonts w:asciiTheme="minorHAnsi" w:hAnsiTheme="minorHAnsi" w:cstheme="minorHAnsi"/>
          <w:szCs w:val="24"/>
        </w:rPr>
        <w:t>5.5</w:t>
      </w:r>
      <w:r w:rsidRPr="007767D1">
        <w:rPr>
          <w:rFonts w:asciiTheme="minorHAnsi" w:hAnsiTheme="minorHAnsi" w:cstheme="minorHAnsi"/>
          <w:szCs w:val="24"/>
        </w:rPr>
        <w:tab/>
        <w:t>W ramach analizy oddziaływania na klimat akustyczny</w:t>
      </w:r>
      <w:r w:rsidR="00E152F3" w:rsidRPr="007767D1">
        <w:rPr>
          <w:rFonts w:asciiTheme="minorHAnsi" w:hAnsiTheme="minorHAnsi" w:cstheme="minorHAnsi"/>
          <w:szCs w:val="24"/>
        </w:rPr>
        <w:t xml:space="preserve"> </w:t>
      </w:r>
      <w:r w:rsidR="00DD3101" w:rsidRPr="007767D1">
        <w:rPr>
          <w:rFonts w:asciiTheme="minorHAnsi" w:hAnsiTheme="minorHAnsi" w:cstheme="minorHAnsi"/>
          <w:szCs w:val="24"/>
        </w:rPr>
        <w:t xml:space="preserve">należy </w:t>
      </w:r>
      <w:r w:rsidRPr="007767D1">
        <w:rPr>
          <w:rFonts w:asciiTheme="minorHAnsi" w:hAnsiTheme="minorHAnsi" w:cstheme="minorHAnsi"/>
          <w:szCs w:val="24"/>
        </w:rPr>
        <w:t>przeprowadzić pomiary hałasu w następujących punktach recepcyjnych:</w:t>
      </w:r>
    </w:p>
    <w:p w14:paraId="6B7139B4" w14:textId="77777777" w:rsidR="00C24C67" w:rsidRPr="007767D1" w:rsidRDefault="00C24C67" w:rsidP="00C24C67">
      <w:pPr>
        <w:pStyle w:val="Teksttreci30"/>
        <w:shd w:val="clear" w:color="auto" w:fill="auto"/>
        <w:tabs>
          <w:tab w:val="left" w:leader="underscore" w:pos="8672"/>
        </w:tabs>
        <w:spacing w:line="331" w:lineRule="auto"/>
        <w:jc w:val="both"/>
        <w:rPr>
          <w:rFonts w:asciiTheme="minorHAnsi" w:hAnsiTheme="minorHAnsi" w:cstheme="minorHAnsi"/>
          <w:b w:val="0"/>
          <w:sz w:val="24"/>
          <w:szCs w:val="24"/>
          <w:u w:val="none"/>
        </w:rPr>
      </w:pPr>
      <w:r w:rsidRPr="007767D1">
        <w:rPr>
          <w:rFonts w:asciiTheme="minorHAnsi" w:hAnsiTheme="minorHAnsi" w:cstheme="minorHAnsi"/>
          <w:b w:val="0"/>
          <w:sz w:val="24"/>
          <w:szCs w:val="24"/>
          <w:u w:val="none"/>
        </w:rPr>
        <w:t>Tabela Punkty do wykonania pomiarów hałasu w ramach analizy porealizacyjnej</w:t>
      </w:r>
    </w:p>
    <w:tbl>
      <w:tblPr>
        <w:tblOverlap w:val="never"/>
        <w:tblW w:w="5000" w:type="pct"/>
        <w:jc w:val="center"/>
        <w:tblCellMar>
          <w:left w:w="10" w:type="dxa"/>
          <w:right w:w="10" w:type="dxa"/>
        </w:tblCellMar>
        <w:tblLook w:val="04A0" w:firstRow="1" w:lastRow="0" w:firstColumn="1" w:lastColumn="0" w:noHBand="0" w:noVBand="1"/>
      </w:tblPr>
      <w:tblGrid>
        <w:gridCol w:w="564"/>
        <w:gridCol w:w="4394"/>
        <w:gridCol w:w="2549"/>
        <w:gridCol w:w="1553"/>
      </w:tblGrid>
      <w:tr w:rsidR="007E3C7C" w:rsidRPr="007767D1" w14:paraId="1C5674DA" w14:textId="77777777" w:rsidTr="007E3C7C">
        <w:trPr>
          <w:trHeight w:hRule="exact" w:val="421"/>
          <w:jc w:val="center"/>
        </w:trPr>
        <w:tc>
          <w:tcPr>
            <w:tcW w:w="311" w:type="pct"/>
            <w:tcBorders>
              <w:top w:val="single" w:sz="4" w:space="0" w:color="auto"/>
              <w:left w:val="single" w:sz="4" w:space="0" w:color="auto"/>
            </w:tcBorders>
            <w:shd w:val="clear" w:color="auto" w:fill="FFFFFF"/>
            <w:vAlign w:val="center"/>
          </w:tcPr>
          <w:p w14:paraId="71BF9C4F" w14:textId="77777777" w:rsidR="00C24C67" w:rsidRPr="007767D1" w:rsidRDefault="00C24C67" w:rsidP="002D28A0">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Lp.</w:t>
            </w:r>
          </w:p>
        </w:tc>
        <w:tc>
          <w:tcPr>
            <w:tcW w:w="2425" w:type="pct"/>
            <w:tcBorders>
              <w:top w:val="single" w:sz="4" w:space="0" w:color="auto"/>
              <w:left w:val="single" w:sz="4" w:space="0" w:color="auto"/>
            </w:tcBorders>
            <w:shd w:val="clear" w:color="auto" w:fill="FFFFFF"/>
            <w:vAlign w:val="center"/>
          </w:tcPr>
          <w:p w14:paraId="5EDC6E85" w14:textId="77777777" w:rsidR="00C24C67" w:rsidRPr="007767D1" w:rsidRDefault="00C24C67" w:rsidP="002D28A0">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Nazwa miejscowości i nr punktu</w:t>
            </w:r>
          </w:p>
        </w:tc>
        <w:tc>
          <w:tcPr>
            <w:tcW w:w="1407" w:type="pct"/>
            <w:tcBorders>
              <w:top w:val="single" w:sz="4" w:space="0" w:color="auto"/>
              <w:left w:val="single" w:sz="4" w:space="0" w:color="auto"/>
            </w:tcBorders>
            <w:shd w:val="clear" w:color="auto" w:fill="FFFFFF"/>
            <w:vAlign w:val="center"/>
          </w:tcPr>
          <w:p w14:paraId="4988CCD7" w14:textId="77777777" w:rsidR="00C24C67" w:rsidRPr="007767D1" w:rsidRDefault="00C24C67" w:rsidP="002D28A0">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Kilometr</w:t>
            </w:r>
          </w:p>
        </w:tc>
        <w:tc>
          <w:tcPr>
            <w:tcW w:w="857" w:type="pct"/>
            <w:tcBorders>
              <w:top w:val="single" w:sz="4" w:space="0" w:color="auto"/>
              <w:left w:val="single" w:sz="4" w:space="0" w:color="auto"/>
              <w:right w:val="single" w:sz="4" w:space="0" w:color="auto"/>
            </w:tcBorders>
            <w:shd w:val="clear" w:color="auto" w:fill="FFFFFF"/>
            <w:vAlign w:val="center"/>
          </w:tcPr>
          <w:p w14:paraId="20273CDC" w14:textId="77777777" w:rsidR="00C24C67" w:rsidRPr="007767D1" w:rsidRDefault="00C24C67" w:rsidP="002D28A0">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Strona</w:t>
            </w:r>
          </w:p>
        </w:tc>
      </w:tr>
      <w:tr w:rsidR="007E3C7C" w:rsidRPr="007767D1" w14:paraId="08D6839E" w14:textId="77777777" w:rsidTr="007E3C7C">
        <w:trPr>
          <w:trHeight w:hRule="exact" w:val="554"/>
          <w:jc w:val="center"/>
        </w:trPr>
        <w:tc>
          <w:tcPr>
            <w:tcW w:w="311" w:type="pct"/>
            <w:tcBorders>
              <w:top w:val="single" w:sz="4" w:space="0" w:color="auto"/>
              <w:left w:val="single" w:sz="4" w:space="0" w:color="auto"/>
            </w:tcBorders>
            <w:shd w:val="clear" w:color="auto" w:fill="FFFFFF"/>
            <w:vAlign w:val="center"/>
          </w:tcPr>
          <w:p w14:paraId="3BCD9A20" w14:textId="77777777" w:rsidR="00C24C67" w:rsidRPr="007767D1" w:rsidRDefault="00C24C67" w:rsidP="00F566A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1.</w:t>
            </w:r>
          </w:p>
        </w:tc>
        <w:tc>
          <w:tcPr>
            <w:tcW w:w="2425" w:type="pct"/>
            <w:tcBorders>
              <w:top w:val="single" w:sz="4" w:space="0" w:color="auto"/>
              <w:left w:val="single" w:sz="4" w:space="0" w:color="auto"/>
            </w:tcBorders>
            <w:shd w:val="clear" w:color="auto" w:fill="FFFFFF"/>
            <w:vAlign w:val="center"/>
          </w:tcPr>
          <w:p w14:paraId="599E89AD" w14:textId="4CBA311F" w:rsidR="00C24C67" w:rsidRPr="007767D1" w:rsidRDefault="00C24C67" w:rsidP="002044AF">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Rękoraj (P5 – P</w:t>
            </w:r>
            <w:r w:rsidR="002044AF" w:rsidRPr="007767D1">
              <w:rPr>
                <w:rFonts w:asciiTheme="minorHAnsi" w:hAnsiTheme="minorHAnsi" w:cstheme="minorHAnsi"/>
                <w:sz w:val="24"/>
                <w:szCs w:val="24"/>
              </w:rPr>
              <w:t>9</w:t>
            </w:r>
            <w:r w:rsidRPr="007767D1">
              <w:rPr>
                <w:rFonts w:asciiTheme="minorHAnsi" w:hAnsiTheme="minorHAnsi" w:cstheme="minorHAnsi"/>
                <w:sz w:val="24"/>
                <w:szCs w:val="24"/>
              </w:rPr>
              <w:t>)</w:t>
            </w:r>
          </w:p>
        </w:tc>
        <w:tc>
          <w:tcPr>
            <w:tcW w:w="1407" w:type="pct"/>
            <w:tcBorders>
              <w:top w:val="single" w:sz="4" w:space="0" w:color="auto"/>
              <w:left w:val="single" w:sz="4" w:space="0" w:color="auto"/>
            </w:tcBorders>
            <w:shd w:val="clear" w:color="auto" w:fill="FFFFFF"/>
            <w:vAlign w:val="center"/>
          </w:tcPr>
          <w:p w14:paraId="321499B3" w14:textId="77777777" w:rsidR="00C24C67" w:rsidRPr="007767D1" w:rsidRDefault="00C24C67" w:rsidP="002D28A0">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od ok. km 4+750 do ok. km 5+800</w:t>
            </w:r>
          </w:p>
        </w:tc>
        <w:tc>
          <w:tcPr>
            <w:tcW w:w="857" w:type="pct"/>
            <w:tcBorders>
              <w:top w:val="single" w:sz="4" w:space="0" w:color="auto"/>
              <w:left w:val="single" w:sz="4" w:space="0" w:color="auto"/>
              <w:right w:val="single" w:sz="4" w:space="0" w:color="auto"/>
            </w:tcBorders>
            <w:shd w:val="clear" w:color="auto" w:fill="FFFFFF"/>
            <w:vAlign w:val="center"/>
          </w:tcPr>
          <w:p w14:paraId="5B59386D" w14:textId="77777777" w:rsidR="00C24C67" w:rsidRPr="007767D1" w:rsidRDefault="00C24C67" w:rsidP="002D28A0">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Prawa/Lewa</w:t>
            </w:r>
          </w:p>
        </w:tc>
      </w:tr>
      <w:tr w:rsidR="007E3C7C" w:rsidRPr="007767D1" w14:paraId="5D256432" w14:textId="77777777" w:rsidTr="007E3C7C">
        <w:trPr>
          <w:trHeight w:hRule="exact" w:val="562"/>
          <w:jc w:val="center"/>
        </w:trPr>
        <w:tc>
          <w:tcPr>
            <w:tcW w:w="311" w:type="pct"/>
            <w:tcBorders>
              <w:top w:val="single" w:sz="4" w:space="0" w:color="auto"/>
              <w:left w:val="single" w:sz="4" w:space="0" w:color="auto"/>
            </w:tcBorders>
            <w:shd w:val="clear" w:color="auto" w:fill="FFFFFF"/>
            <w:vAlign w:val="center"/>
          </w:tcPr>
          <w:p w14:paraId="28840BF5" w14:textId="77777777" w:rsidR="00C24C67" w:rsidRPr="007767D1" w:rsidRDefault="00C24C67" w:rsidP="002D28A0">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2.</w:t>
            </w:r>
          </w:p>
        </w:tc>
        <w:tc>
          <w:tcPr>
            <w:tcW w:w="2425" w:type="pct"/>
            <w:tcBorders>
              <w:top w:val="single" w:sz="4" w:space="0" w:color="auto"/>
              <w:left w:val="single" w:sz="4" w:space="0" w:color="auto"/>
            </w:tcBorders>
            <w:shd w:val="clear" w:color="auto" w:fill="FFFFFF"/>
            <w:vAlign w:val="center"/>
          </w:tcPr>
          <w:p w14:paraId="6CCB7B63" w14:textId="4C8C433F" w:rsidR="00C24C67" w:rsidRPr="007767D1" w:rsidRDefault="00C24C67" w:rsidP="007E3C7C">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Karlin/Jarosty (P11 – P2</w:t>
            </w:r>
            <w:r w:rsidR="007E3C7C" w:rsidRPr="007767D1">
              <w:rPr>
                <w:rFonts w:asciiTheme="minorHAnsi" w:hAnsiTheme="minorHAnsi" w:cstheme="minorHAnsi"/>
                <w:sz w:val="24"/>
                <w:szCs w:val="24"/>
              </w:rPr>
              <w:t>5</w:t>
            </w:r>
            <w:r w:rsidRPr="007767D1">
              <w:rPr>
                <w:rFonts w:asciiTheme="minorHAnsi" w:hAnsiTheme="minorHAnsi" w:cstheme="minorHAnsi"/>
                <w:sz w:val="24"/>
                <w:szCs w:val="24"/>
              </w:rPr>
              <w:t>)</w:t>
            </w:r>
          </w:p>
        </w:tc>
        <w:tc>
          <w:tcPr>
            <w:tcW w:w="1407" w:type="pct"/>
            <w:tcBorders>
              <w:top w:val="single" w:sz="4" w:space="0" w:color="auto"/>
              <w:left w:val="single" w:sz="4" w:space="0" w:color="auto"/>
            </w:tcBorders>
            <w:shd w:val="clear" w:color="auto" w:fill="FFFFFF"/>
            <w:vAlign w:val="center"/>
          </w:tcPr>
          <w:p w14:paraId="55496672" w14:textId="77777777" w:rsidR="00C24C67" w:rsidRPr="007767D1" w:rsidRDefault="00C24C67" w:rsidP="002D28A0">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od ok. km 9+350</w:t>
            </w:r>
          </w:p>
          <w:p w14:paraId="7BEC0963" w14:textId="77777777" w:rsidR="00C24C67" w:rsidRPr="007767D1" w:rsidRDefault="00C24C67" w:rsidP="002D28A0">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do ok. km 11+000</w:t>
            </w:r>
          </w:p>
        </w:tc>
        <w:tc>
          <w:tcPr>
            <w:tcW w:w="857" w:type="pct"/>
            <w:tcBorders>
              <w:top w:val="single" w:sz="4" w:space="0" w:color="auto"/>
              <w:left w:val="single" w:sz="4" w:space="0" w:color="auto"/>
              <w:right w:val="single" w:sz="4" w:space="0" w:color="auto"/>
            </w:tcBorders>
            <w:shd w:val="clear" w:color="auto" w:fill="FFFFFF"/>
            <w:vAlign w:val="center"/>
          </w:tcPr>
          <w:p w14:paraId="29312356" w14:textId="77777777" w:rsidR="00C24C67" w:rsidRPr="007767D1" w:rsidRDefault="00C24C67" w:rsidP="002D28A0">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Prawa/Lewa</w:t>
            </w:r>
          </w:p>
        </w:tc>
      </w:tr>
      <w:tr w:rsidR="00F566A2" w:rsidRPr="007767D1" w14:paraId="5F92028F" w14:textId="77777777" w:rsidTr="007E3C7C">
        <w:trPr>
          <w:trHeight w:hRule="exact" w:val="407"/>
          <w:jc w:val="center"/>
        </w:trPr>
        <w:tc>
          <w:tcPr>
            <w:tcW w:w="311" w:type="pct"/>
            <w:tcBorders>
              <w:top w:val="single" w:sz="4" w:space="0" w:color="auto"/>
              <w:left w:val="single" w:sz="4" w:space="0" w:color="auto"/>
            </w:tcBorders>
            <w:shd w:val="clear" w:color="auto" w:fill="FFFFFF"/>
            <w:vAlign w:val="center"/>
          </w:tcPr>
          <w:p w14:paraId="6E2BE632" w14:textId="4BC7E409" w:rsidR="00F566A2" w:rsidRPr="007767D1" w:rsidRDefault="00DC5E6D" w:rsidP="00F566A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3.</w:t>
            </w:r>
          </w:p>
        </w:tc>
        <w:tc>
          <w:tcPr>
            <w:tcW w:w="2425" w:type="pct"/>
            <w:tcBorders>
              <w:top w:val="single" w:sz="4" w:space="0" w:color="auto"/>
              <w:left w:val="single" w:sz="4" w:space="0" w:color="auto"/>
            </w:tcBorders>
            <w:shd w:val="clear" w:color="auto" w:fill="FFFFFF"/>
            <w:vAlign w:val="center"/>
          </w:tcPr>
          <w:p w14:paraId="252B0FBD" w14:textId="21843CCF" w:rsidR="00F566A2" w:rsidRPr="007767D1" w:rsidRDefault="00F566A2" w:rsidP="00F566A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Białocin (P48)</w:t>
            </w:r>
          </w:p>
        </w:tc>
        <w:tc>
          <w:tcPr>
            <w:tcW w:w="1407" w:type="pct"/>
            <w:tcBorders>
              <w:top w:val="single" w:sz="4" w:space="0" w:color="auto"/>
              <w:left w:val="single" w:sz="4" w:space="0" w:color="auto"/>
            </w:tcBorders>
            <w:shd w:val="clear" w:color="auto" w:fill="FFFFFF"/>
            <w:vAlign w:val="center"/>
          </w:tcPr>
          <w:p w14:paraId="00079E01" w14:textId="02F5D420" w:rsidR="00F566A2" w:rsidRPr="007767D1" w:rsidRDefault="00F566A2" w:rsidP="00F566A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ok. km 34+450</w:t>
            </w:r>
          </w:p>
        </w:tc>
        <w:tc>
          <w:tcPr>
            <w:tcW w:w="857" w:type="pct"/>
            <w:tcBorders>
              <w:top w:val="single" w:sz="4" w:space="0" w:color="auto"/>
              <w:left w:val="single" w:sz="4" w:space="0" w:color="auto"/>
              <w:right w:val="single" w:sz="4" w:space="0" w:color="auto"/>
            </w:tcBorders>
            <w:shd w:val="clear" w:color="auto" w:fill="FFFFFF"/>
            <w:vAlign w:val="center"/>
          </w:tcPr>
          <w:p w14:paraId="3F4545C2" w14:textId="3C7E4023" w:rsidR="00F566A2" w:rsidRPr="007767D1" w:rsidRDefault="00F566A2" w:rsidP="00F566A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Lewa</w:t>
            </w:r>
          </w:p>
        </w:tc>
      </w:tr>
      <w:tr w:rsidR="007E3C7C" w:rsidRPr="007767D1" w14:paraId="4F24DA2C" w14:textId="77777777" w:rsidTr="007E3C7C">
        <w:trPr>
          <w:trHeight w:hRule="exact" w:val="592"/>
          <w:jc w:val="center"/>
        </w:trPr>
        <w:tc>
          <w:tcPr>
            <w:tcW w:w="311" w:type="pct"/>
            <w:tcBorders>
              <w:top w:val="single" w:sz="4" w:space="0" w:color="auto"/>
              <w:left w:val="single" w:sz="4" w:space="0" w:color="auto"/>
            </w:tcBorders>
            <w:shd w:val="clear" w:color="auto" w:fill="FFFFFF"/>
            <w:vAlign w:val="center"/>
          </w:tcPr>
          <w:p w14:paraId="7E81B6B7" w14:textId="3B6D5F32" w:rsidR="00F566A2" w:rsidRPr="007767D1" w:rsidRDefault="00DC5E6D" w:rsidP="00F566A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4</w:t>
            </w:r>
            <w:r w:rsidR="00F566A2" w:rsidRPr="007767D1">
              <w:rPr>
                <w:rFonts w:asciiTheme="minorHAnsi" w:hAnsiTheme="minorHAnsi" w:cstheme="minorHAnsi"/>
                <w:sz w:val="24"/>
                <w:szCs w:val="24"/>
              </w:rPr>
              <w:t>.</w:t>
            </w:r>
          </w:p>
        </w:tc>
        <w:tc>
          <w:tcPr>
            <w:tcW w:w="2425" w:type="pct"/>
            <w:tcBorders>
              <w:top w:val="single" w:sz="4" w:space="0" w:color="auto"/>
              <w:left w:val="single" w:sz="4" w:space="0" w:color="auto"/>
            </w:tcBorders>
            <w:shd w:val="clear" w:color="auto" w:fill="FFFFFF"/>
            <w:vAlign w:val="center"/>
          </w:tcPr>
          <w:p w14:paraId="514B818A" w14:textId="01F28C3F" w:rsidR="00F566A2" w:rsidRPr="007767D1" w:rsidRDefault="00F566A2" w:rsidP="002044AF">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Niechcice (P6</w:t>
            </w:r>
            <w:r w:rsidR="002044AF" w:rsidRPr="007767D1">
              <w:rPr>
                <w:rFonts w:asciiTheme="minorHAnsi" w:hAnsiTheme="minorHAnsi" w:cstheme="minorHAnsi"/>
                <w:sz w:val="24"/>
                <w:szCs w:val="24"/>
              </w:rPr>
              <w:t>7</w:t>
            </w:r>
            <w:r w:rsidRPr="007767D1">
              <w:rPr>
                <w:rFonts w:asciiTheme="minorHAnsi" w:hAnsiTheme="minorHAnsi" w:cstheme="minorHAnsi"/>
                <w:sz w:val="24"/>
                <w:szCs w:val="24"/>
              </w:rPr>
              <w:t xml:space="preserve">, P71, </w:t>
            </w:r>
            <w:r w:rsidR="007E3C7C" w:rsidRPr="007767D1">
              <w:rPr>
                <w:rFonts w:asciiTheme="minorHAnsi" w:hAnsiTheme="minorHAnsi" w:cstheme="minorHAnsi"/>
                <w:sz w:val="24"/>
                <w:szCs w:val="24"/>
              </w:rPr>
              <w:t xml:space="preserve">P84, </w:t>
            </w:r>
            <w:r w:rsidRPr="007767D1">
              <w:rPr>
                <w:rFonts w:asciiTheme="minorHAnsi" w:hAnsiTheme="minorHAnsi" w:cstheme="minorHAnsi"/>
                <w:sz w:val="24"/>
                <w:szCs w:val="24"/>
              </w:rPr>
              <w:t>P85</w:t>
            </w:r>
            <w:r w:rsidR="007E3C7C" w:rsidRPr="007767D1">
              <w:rPr>
                <w:rFonts w:asciiTheme="minorHAnsi" w:hAnsiTheme="minorHAnsi" w:cstheme="minorHAnsi"/>
                <w:sz w:val="24"/>
                <w:szCs w:val="24"/>
              </w:rPr>
              <w:t>, P8</w:t>
            </w:r>
            <w:r w:rsidR="002044AF" w:rsidRPr="007767D1">
              <w:rPr>
                <w:rFonts w:asciiTheme="minorHAnsi" w:hAnsiTheme="minorHAnsi" w:cstheme="minorHAnsi"/>
                <w:sz w:val="24"/>
                <w:szCs w:val="24"/>
              </w:rPr>
              <w:t>9</w:t>
            </w:r>
            <w:r w:rsidRPr="007767D1">
              <w:rPr>
                <w:rFonts w:asciiTheme="minorHAnsi" w:hAnsiTheme="minorHAnsi" w:cstheme="minorHAnsi"/>
                <w:sz w:val="24"/>
                <w:szCs w:val="24"/>
              </w:rPr>
              <w:t>)</w:t>
            </w:r>
          </w:p>
        </w:tc>
        <w:tc>
          <w:tcPr>
            <w:tcW w:w="1407" w:type="pct"/>
            <w:tcBorders>
              <w:top w:val="single" w:sz="4" w:space="0" w:color="auto"/>
              <w:left w:val="single" w:sz="4" w:space="0" w:color="auto"/>
            </w:tcBorders>
            <w:shd w:val="clear" w:color="auto" w:fill="FFFFFF"/>
            <w:vAlign w:val="center"/>
          </w:tcPr>
          <w:p w14:paraId="58B57D19" w14:textId="78D0B2BE" w:rsidR="00F566A2" w:rsidRPr="007767D1" w:rsidRDefault="007E3C7C" w:rsidP="002044AF">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od ok. km 36+7</w:t>
            </w:r>
            <w:r w:rsidR="00F566A2" w:rsidRPr="007767D1">
              <w:rPr>
                <w:rFonts w:asciiTheme="minorHAnsi" w:hAnsiTheme="minorHAnsi" w:cstheme="minorHAnsi"/>
                <w:sz w:val="24"/>
                <w:szCs w:val="24"/>
              </w:rPr>
              <w:t>50</w:t>
            </w:r>
            <w:r w:rsidRPr="007767D1">
              <w:rPr>
                <w:rFonts w:asciiTheme="minorHAnsi" w:hAnsiTheme="minorHAnsi" w:cstheme="minorHAnsi"/>
                <w:sz w:val="24"/>
                <w:szCs w:val="24"/>
              </w:rPr>
              <w:t xml:space="preserve"> do ok km 37+</w:t>
            </w:r>
            <w:r w:rsidR="002044AF" w:rsidRPr="007767D1">
              <w:rPr>
                <w:rFonts w:asciiTheme="minorHAnsi" w:hAnsiTheme="minorHAnsi" w:cstheme="minorHAnsi"/>
                <w:sz w:val="24"/>
                <w:szCs w:val="24"/>
              </w:rPr>
              <w:t>100</w:t>
            </w:r>
          </w:p>
        </w:tc>
        <w:tc>
          <w:tcPr>
            <w:tcW w:w="857" w:type="pct"/>
            <w:tcBorders>
              <w:top w:val="single" w:sz="4" w:space="0" w:color="auto"/>
              <w:left w:val="single" w:sz="4" w:space="0" w:color="auto"/>
              <w:right w:val="single" w:sz="4" w:space="0" w:color="auto"/>
            </w:tcBorders>
            <w:shd w:val="clear" w:color="auto" w:fill="FFFFFF"/>
            <w:vAlign w:val="center"/>
          </w:tcPr>
          <w:p w14:paraId="458D0C7C" w14:textId="1453A698" w:rsidR="00F566A2" w:rsidRPr="007767D1" w:rsidRDefault="007E3C7C" w:rsidP="00F566A2">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Prawa/</w:t>
            </w:r>
            <w:r w:rsidR="00F566A2" w:rsidRPr="007767D1">
              <w:rPr>
                <w:rFonts w:asciiTheme="minorHAnsi" w:hAnsiTheme="minorHAnsi" w:cstheme="minorHAnsi"/>
                <w:sz w:val="24"/>
                <w:szCs w:val="24"/>
              </w:rPr>
              <w:t>Lewa</w:t>
            </w:r>
          </w:p>
        </w:tc>
      </w:tr>
      <w:tr w:rsidR="007C6361" w:rsidRPr="007767D1" w14:paraId="20C9B896" w14:textId="77777777" w:rsidTr="007E3C7C">
        <w:trPr>
          <w:trHeight w:hRule="exact" w:val="592"/>
          <w:jc w:val="center"/>
        </w:trPr>
        <w:tc>
          <w:tcPr>
            <w:tcW w:w="311" w:type="pct"/>
            <w:tcBorders>
              <w:top w:val="single" w:sz="4" w:space="0" w:color="auto"/>
              <w:left w:val="single" w:sz="4" w:space="0" w:color="auto"/>
            </w:tcBorders>
            <w:shd w:val="clear" w:color="auto" w:fill="FFFFFF"/>
            <w:vAlign w:val="center"/>
          </w:tcPr>
          <w:p w14:paraId="108DD1CB" w14:textId="6DE9DAA0" w:rsidR="007C6361" w:rsidRPr="007767D1" w:rsidRDefault="00DC5E6D"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5.</w:t>
            </w:r>
          </w:p>
        </w:tc>
        <w:tc>
          <w:tcPr>
            <w:tcW w:w="2425" w:type="pct"/>
            <w:tcBorders>
              <w:top w:val="single" w:sz="4" w:space="0" w:color="auto"/>
              <w:left w:val="single" w:sz="4" w:space="0" w:color="auto"/>
            </w:tcBorders>
            <w:shd w:val="clear" w:color="auto" w:fill="FFFFFF"/>
            <w:vAlign w:val="center"/>
          </w:tcPr>
          <w:p w14:paraId="2BB6034F" w14:textId="3EC4C9D3" w:rsidR="007C6361" w:rsidRPr="007767D1" w:rsidRDefault="007C6361"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Kamieńsk (P114, P115)</w:t>
            </w:r>
          </w:p>
        </w:tc>
        <w:tc>
          <w:tcPr>
            <w:tcW w:w="1407" w:type="pct"/>
            <w:tcBorders>
              <w:top w:val="single" w:sz="4" w:space="0" w:color="auto"/>
              <w:left w:val="single" w:sz="4" w:space="0" w:color="auto"/>
            </w:tcBorders>
            <w:shd w:val="clear" w:color="auto" w:fill="FFFFFF"/>
            <w:vAlign w:val="center"/>
          </w:tcPr>
          <w:p w14:paraId="00A9A7C6" w14:textId="1DE5E76C" w:rsidR="007C6361" w:rsidRPr="007767D1" w:rsidRDefault="007C6361"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ok. km 45+550</w:t>
            </w:r>
          </w:p>
        </w:tc>
        <w:tc>
          <w:tcPr>
            <w:tcW w:w="857" w:type="pct"/>
            <w:tcBorders>
              <w:top w:val="single" w:sz="4" w:space="0" w:color="auto"/>
              <w:left w:val="single" w:sz="4" w:space="0" w:color="auto"/>
              <w:right w:val="single" w:sz="4" w:space="0" w:color="auto"/>
            </w:tcBorders>
            <w:shd w:val="clear" w:color="auto" w:fill="FFFFFF"/>
            <w:vAlign w:val="center"/>
          </w:tcPr>
          <w:p w14:paraId="079601A5" w14:textId="17EBE192" w:rsidR="007C6361" w:rsidRPr="007767D1" w:rsidRDefault="007C6361"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Prawa/Lewa</w:t>
            </w:r>
          </w:p>
        </w:tc>
      </w:tr>
      <w:tr w:rsidR="007C6361" w:rsidRPr="007767D1" w14:paraId="6231CE12" w14:textId="77777777" w:rsidTr="007E3C7C">
        <w:trPr>
          <w:trHeight w:hRule="exact" w:val="835"/>
          <w:jc w:val="center"/>
        </w:trPr>
        <w:tc>
          <w:tcPr>
            <w:tcW w:w="311" w:type="pct"/>
            <w:tcBorders>
              <w:top w:val="single" w:sz="4" w:space="0" w:color="auto"/>
              <w:left w:val="single" w:sz="4" w:space="0" w:color="auto"/>
            </w:tcBorders>
            <w:shd w:val="clear" w:color="auto" w:fill="FFFFFF"/>
            <w:vAlign w:val="center"/>
          </w:tcPr>
          <w:p w14:paraId="53D29DC1" w14:textId="0C802C49" w:rsidR="007C6361" w:rsidRPr="007767D1" w:rsidRDefault="00DC5E6D"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6</w:t>
            </w:r>
            <w:r w:rsidR="007C6361" w:rsidRPr="007767D1">
              <w:rPr>
                <w:rFonts w:asciiTheme="minorHAnsi" w:hAnsiTheme="minorHAnsi" w:cstheme="minorHAnsi"/>
                <w:sz w:val="24"/>
                <w:szCs w:val="24"/>
              </w:rPr>
              <w:t>.</w:t>
            </w:r>
          </w:p>
        </w:tc>
        <w:tc>
          <w:tcPr>
            <w:tcW w:w="2425" w:type="pct"/>
            <w:tcBorders>
              <w:top w:val="single" w:sz="4" w:space="0" w:color="auto"/>
              <w:left w:val="single" w:sz="4" w:space="0" w:color="auto"/>
            </w:tcBorders>
            <w:shd w:val="clear" w:color="auto" w:fill="FFFFFF"/>
            <w:vAlign w:val="center"/>
          </w:tcPr>
          <w:p w14:paraId="51FAD1CC" w14:textId="6906E7F3" w:rsidR="007C6361" w:rsidRPr="007767D1" w:rsidRDefault="007C6361"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Gomunice/Kletnia (P131 – P136, P158, P161, P179, P180, P190)</w:t>
            </w:r>
          </w:p>
        </w:tc>
        <w:tc>
          <w:tcPr>
            <w:tcW w:w="1407" w:type="pct"/>
            <w:tcBorders>
              <w:top w:val="single" w:sz="4" w:space="0" w:color="auto"/>
              <w:left w:val="single" w:sz="4" w:space="0" w:color="auto"/>
            </w:tcBorders>
            <w:shd w:val="clear" w:color="auto" w:fill="FFFFFF"/>
            <w:vAlign w:val="center"/>
          </w:tcPr>
          <w:p w14:paraId="1E4F7367" w14:textId="77777777" w:rsidR="007C6361" w:rsidRPr="007767D1" w:rsidRDefault="007C6361"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od ok. km 49+700 do ok. km 52+550</w:t>
            </w:r>
          </w:p>
        </w:tc>
        <w:tc>
          <w:tcPr>
            <w:tcW w:w="857" w:type="pct"/>
            <w:tcBorders>
              <w:top w:val="single" w:sz="4" w:space="0" w:color="auto"/>
              <w:left w:val="single" w:sz="4" w:space="0" w:color="auto"/>
              <w:right w:val="single" w:sz="4" w:space="0" w:color="auto"/>
            </w:tcBorders>
            <w:shd w:val="clear" w:color="auto" w:fill="FFFFFF"/>
            <w:vAlign w:val="center"/>
          </w:tcPr>
          <w:p w14:paraId="690AE64C" w14:textId="4F394E84" w:rsidR="007C6361" w:rsidRPr="007767D1" w:rsidRDefault="007C6361"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Prawa/Lewa</w:t>
            </w:r>
          </w:p>
        </w:tc>
      </w:tr>
      <w:tr w:rsidR="007C6361" w:rsidRPr="007767D1" w14:paraId="3802E832" w14:textId="77777777" w:rsidTr="007E3C7C">
        <w:trPr>
          <w:trHeight w:hRule="exact" w:val="554"/>
          <w:jc w:val="center"/>
        </w:trPr>
        <w:tc>
          <w:tcPr>
            <w:tcW w:w="311" w:type="pct"/>
            <w:tcBorders>
              <w:top w:val="single" w:sz="4" w:space="0" w:color="auto"/>
              <w:left w:val="single" w:sz="4" w:space="0" w:color="auto"/>
            </w:tcBorders>
            <w:shd w:val="clear" w:color="auto" w:fill="FFFFFF"/>
            <w:vAlign w:val="center"/>
          </w:tcPr>
          <w:p w14:paraId="2BBB67ED" w14:textId="391FB690" w:rsidR="007C6361" w:rsidRPr="007767D1" w:rsidRDefault="00DC5E6D"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7</w:t>
            </w:r>
            <w:r w:rsidR="007C6361" w:rsidRPr="007767D1">
              <w:rPr>
                <w:rFonts w:asciiTheme="minorHAnsi" w:hAnsiTheme="minorHAnsi" w:cstheme="minorHAnsi"/>
                <w:sz w:val="24"/>
                <w:szCs w:val="24"/>
              </w:rPr>
              <w:t>.</w:t>
            </w:r>
          </w:p>
        </w:tc>
        <w:tc>
          <w:tcPr>
            <w:tcW w:w="2425" w:type="pct"/>
            <w:tcBorders>
              <w:top w:val="single" w:sz="4" w:space="0" w:color="auto"/>
              <w:left w:val="single" w:sz="4" w:space="0" w:color="auto"/>
            </w:tcBorders>
            <w:shd w:val="clear" w:color="auto" w:fill="FFFFFF"/>
            <w:vAlign w:val="center"/>
          </w:tcPr>
          <w:p w14:paraId="4F8EAB57" w14:textId="77777777" w:rsidR="007C6361" w:rsidRPr="007767D1" w:rsidRDefault="007C6361"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Kolonia Borowiecko (P196, P197)</w:t>
            </w:r>
          </w:p>
        </w:tc>
        <w:tc>
          <w:tcPr>
            <w:tcW w:w="1407" w:type="pct"/>
            <w:tcBorders>
              <w:top w:val="single" w:sz="4" w:space="0" w:color="auto"/>
              <w:left w:val="single" w:sz="4" w:space="0" w:color="auto"/>
            </w:tcBorders>
            <w:shd w:val="clear" w:color="auto" w:fill="FFFFFF"/>
            <w:vAlign w:val="center"/>
          </w:tcPr>
          <w:p w14:paraId="2F5003F2" w14:textId="77777777" w:rsidR="007C6361" w:rsidRPr="007767D1" w:rsidRDefault="007C6361"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ok. km 54+450</w:t>
            </w:r>
          </w:p>
        </w:tc>
        <w:tc>
          <w:tcPr>
            <w:tcW w:w="857" w:type="pct"/>
            <w:tcBorders>
              <w:top w:val="single" w:sz="4" w:space="0" w:color="auto"/>
              <w:left w:val="single" w:sz="4" w:space="0" w:color="auto"/>
              <w:right w:val="single" w:sz="4" w:space="0" w:color="auto"/>
            </w:tcBorders>
            <w:shd w:val="clear" w:color="auto" w:fill="FFFFFF"/>
            <w:vAlign w:val="center"/>
          </w:tcPr>
          <w:p w14:paraId="2BB41E80" w14:textId="77777777" w:rsidR="007C6361" w:rsidRPr="007767D1" w:rsidRDefault="007C6361"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Lewa</w:t>
            </w:r>
          </w:p>
        </w:tc>
      </w:tr>
      <w:tr w:rsidR="007C6361" w:rsidRPr="007767D1" w14:paraId="447B1138" w14:textId="77777777" w:rsidTr="007E3C7C">
        <w:trPr>
          <w:trHeight w:hRule="exact" w:val="410"/>
          <w:jc w:val="center"/>
        </w:trPr>
        <w:tc>
          <w:tcPr>
            <w:tcW w:w="311" w:type="pct"/>
            <w:tcBorders>
              <w:top w:val="single" w:sz="4" w:space="0" w:color="auto"/>
              <w:left w:val="single" w:sz="4" w:space="0" w:color="auto"/>
            </w:tcBorders>
            <w:shd w:val="clear" w:color="auto" w:fill="FFFFFF"/>
            <w:vAlign w:val="center"/>
          </w:tcPr>
          <w:p w14:paraId="62929BE1" w14:textId="1C5851F1" w:rsidR="007C6361" w:rsidRPr="007767D1" w:rsidRDefault="00DC5E6D"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8</w:t>
            </w:r>
            <w:r w:rsidR="007C6361" w:rsidRPr="007767D1">
              <w:rPr>
                <w:rFonts w:asciiTheme="minorHAnsi" w:hAnsiTheme="minorHAnsi" w:cstheme="minorHAnsi"/>
                <w:sz w:val="24"/>
                <w:szCs w:val="24"/>
              </w:rPr>
              <w:t>.</w:t>
            </w:r>
          </w:p>
        </w:tc>
        <w:tc>
          <w:tcPr>
            <w:tcW w:w="2425" w:type="pct"/>
            <w:tcBorders>
              <w:top w:val="single" w:sz="4" w:space="0" w:color="auto"/>
              <w:left w:val="single" w:sz="4" w:space="0" w:color="auto"/>
            </w:tcBorders>
            <w:shd w:val="clear" w:color="auto" w:fill="FFFFFF"/>
            <w:vAlign w:val="center"/>
          </w:tcPr>
          <w:p w14:paraId="2D72FF26" w14:textId="77777777" w:rsidR="007C6361" w:rsidRPr="007767D1" w:rsidRDefault="007C6361"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Blok Dobroszyce (P217)</w:t>
            </w:r>
          </w:p>
        </w:tc>
        <w:tc>
          <w:tcPr>
            <w:tcW w:w="1407" w:type="pct"/>
            <w:tcBorders>
              <w:top w:val="single" w:sz="4" w:space="0" w:color="auto"/>
              <w:left w:val="single" w:sz="4" w:space="0" w:color="auto"/>
            </w:tcBorders>
            <w:shd w:val="clear" w:color="auto" w:fill="FFFFFF"/>
            <w:vAlign w:val="center"/>
          </w:tcPr>
          <w:p w14:paraId="2FB32AAD" w14:textId="77777777" w:rsidR="007C6361" w:rsidRPr="007767D1" w:rsidRDefault="007C6361"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ok. km 56+350</w:t>
            </w:r>
          </w:p>
        </w:tc>
        <w:tc>
          <w:tcPr>
            <w:tcW w:w="857" w:type="pct"/>
            <w:tcBorders>
              <w:top w:val="single" w:sz="4" w:space="0" w:color="auto"/>
              <w:left w:val="single" w:sz="4" w:space="0" w:color="auto"/>
              <w:right w:val="single" w:sz="4" w:space="0" w:color="auto"/>
            </w:tcBorders>
            <w:shd w:val="clear" w:color="auto" w:fill="FFFFFF"/>
            <w:vAlign w:val="center"/>
          </w:tcPr>
          <w:p w14:paraId="0778E879" w14:textId="77777777" w:rsidR="007C6361" w:rsidRPr="007767D1" w:rsidRDefault="007C6361"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Lewa</w:t>
            </w:r>
          </w:p>
        </w:tc>
      </w:tr>
      <w:tr w:rsidR="007C6361" w:rsidRPr="007767D1" w14:paraId="44491F04" w14:textId="77777777" w:rsidTr="007E3C7C">
        <w:trPr>
          <w:trHeight w:hRule="exact" w:val="565"/>
          <w:jc w:val="center"/>
        </w:trPr>
        <w:tc>
          <w:tcPr>
            <w:tcW w:w="311" w:type="pct"/>
            <w:tcBorders>
              <w:top w:val="single" w:sz="4" w:space="0" w:color="auto"/>
              <w:left w:val="single" w:sz="4" w:space="0" w:color="auto"/>
            </w:tcBorders>
            <w:shd w:val="clear" w:color="auto" w:fill="FFFFFF"/>
            <w:vAlign w:val="center"/>
          </w:tcPr>
          <w:p w14:paraId="40507214" w14:textId="22839B38" w:rsidR="007C6361" w:rsidRPr="007767D1" w:rsidRDefault="00DC5E6D"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9</w:t>
            </w:r>
            <w:r w:rsidR="007C6361" w:rsidRPr="007767D1">
              <w:rPr>
                <w:rFonts w:asciiTheme="minorHAnsi" w:hAnsiTheme="minorHAnsi" w:cstheme="minorHAnsi"/>
                <w:sz w:val="24"/>
                <w:szCs w:val="24"/>
              </w:rPr>
              <w:t>.</w:t>
            </w:r>
          </w:p>
        </w:tc>
        <w:tc>
          <w:tcPr>
            <w:tcW w:w="2425" w:type="pct"/>
            <w:tcBorders>
              <w:top w:val="single" w:sz="4" w:space="0" w:color="auto"/>
              <w:left w:val="single" w:sz="4" w:space="0" w:color="auto"/>
            </w:tcBorders>
            <w:shd w:val="clear" w:color="auto" w:fill="FFFFFF"/>
            <w:vAlign w:val="center"/>
          </w:tcPr>
          <w:p w14:paraId="69352FD9" w14:textId="2D27218F" w:rsidR="007C6361" w:rsidRPr="007767D1" w:rsidRDefault="007C6361" w:rsidP="002044AF">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Blok Dobroszyce (P253, P255, P260)</w:t>
            </w:r>
          </w:p>
        </w:tc>
        <w:tc>
          <w:tcPr>
            <w:tcW w:w="1407" w:type="pct"/>
            <w:tcBorders>
              <w:top w:val="single" w:sz="4" w:space="0" w:color="auto"/>
              <w:left w:val="single" w:sz="4" w:space="0" w:color="auto"/>
            </w:tcBorders>
            <w:shd w:val="clear" w:color="auto" w:fill="FFFFFF"/>
            <w:vAlign w:val="center"/>
          </w:tcPr>
          <w:p w14:paraId="387975B8" w14:textId="0779368F" w:rsidR="007C6361" w:rsidRPr="007767D1" w:rsidRDefault="007C6361"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od ok. km 57+350 do ok. km 57+</w:t>
            </w:r>
            <w:r w:rsidR="00C56207" w:rsidRPr="007767D1">
              <w:rPr>
                <w:rFonts w:asciiTheme="minorHAnsi" w:hAnsiTheme="minorHAnsi" w:cstheme="minorHAnsi"/>
                <w:sz w:val="24"/>
                <w:szCs w:val="24"/>
              </w:rPr>
              <w:t>5</w:t>
            </w:r>
            <w:r w:rsidRPr="007767D1">
              <w:rPr>
                <w:rFonts w:asciiTheme="minorHAnsi" w:hAnsiTheme="minorHAnsi" w:cstheme="minorHAnsi"/>
                <w:sz w:val="24"/>
                <w:szCs w:val="24"/>
              </w:rPr>
              <w:t>00</w:t>
            </w:r>
          </w:p>
        </w:tc>
        <w:tc>
          <w:tcPr>
            <w:tcW w:w="857" w:type="pct"/>
            <w:tcBorders>
              <w:top w:val="single" w:sz="4" w:space="0" w:color="auto"/>
              <w:left w:val="single" w:sz="4" w:space="0" w:color="auto"/>
              <w:right w:val="single" w:sz="4" w:space="0" w:color="auto"/>
            </w:tcBorders>
            <w:shd w:val="clear" w:color="auto" w:fill="FFFFFF"/>
            <w:vAlign w:val="center"/>
          </w:tcPr>
          <w:p w14:paraId="26A5DE2D" w14:textId="77777777" w:rsidR="007C6361" w:rsidRPr="007767D1" w:rsidRDefault="007C6361"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Prawa/Lewa</w:t>
            </w:r>
          </w:p>
        </w:tc>
      </w:tr>
      <w:tr w:rsidR="007C6361" w:rsidRPr="007767D1" w14:paraId="2D490E5D" w14:textId="77777777" w:rsidTr="00B958FD">
        <w:trPr>
          <w:trHeight w:hRule="exact" w:val="726"/>
          <w:jc w:val="center"/>
        </w:trPr>
        <w:tc>
          <w:tcPr>
            <w:tcW w:w="311" w:type="pct"/>
            <w:tcBorders>
              <w:top w:val="single" w:sz="4" w:space="0" w:color="auto"/>
              <w:left w:val="single" w:sz="4" w:space="0" w:color="auto"/>
              <w:bottom w:val="single" w:sz="4" w:space="0" w:color="auto"/>
            </w:tcBorders>
            <w:shd w:val="clear" w:color="auto" w:fill="FFFFFF"/>
            <w:vAlign w:val="center"/>
          </w:tcPr>
          <w:p w14:paraId="4437BEE9" w14:textId="00645105" w:rsidR="007C6361" w:rsidRPr="007767D1" w:rsidRDefault="00DC5E6D"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10</w:t>
            </w:r>
            <w:r w:rsidR="007C6361" w:rsidRPr="007767D1">
              <w:rPr>
                <w:rFonts w:asciiTheme="minorHAnsi" w:hAnsiTheme="minorHAnsi" w:cstheme="minorHAnsi"/>
                <w:sz w:val="24"/>
                <w:szCs w:val="24"/>
              </w:rPr>
              <w:t>.</w:t>
            </w:r>
          </w:p>
        </w:tc>
        <w:tc>
          <w:tcPr>
            <w:tcW w:w="2425" w:type="pct"/>
            <w:tcBorders>
              <w:top w:val="single" w:sz="4" w:space="0" w:color="auto"/>
              <w:left w:val="single" w:sz="4" w:space="0" w:color="auto"/>
              <w:bottom w:val="single" w:sz="4" w:space="0" w:color="auto"/>
            </w:tcBorders>
            <w:shd w:val="clear" w:color="auto" w:fill="FFFFFF"/>
            <w:vAlign w:val="center"/>
          </w:tcPr>
          <w:p w14:paraId="29A3BE0C" w14:textId="7165A359" w:rsidR="007C6361" w:rsidRPr="007767D1" w:rsidRDefault="007C6361" w:rsidP="00C56207">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Radomsko (P285, P286</w:t>
            </w:r>
            <w:r w:rsidR="00B958FD" w:rsidRPr="007767D1">
              <w:rPr>
                <w:rFonts w:asciiTheme="minorHAnsi" w:hAnsiTheme="minorHAnsi" w:cstheme="minorHAnsi"/>
                <w:sz w:val="24"/>
                <w:szCs w:val="24"/>
              </w:rPr>
              <w:t>, P292, P297</w:t>
            </w:r>
            <w:r w:rsidRPr="007767D1">
              <w:rPr>
                <w:rFonts w:asciiTheme="minorHAnsi" w:hAnsiTheme="minorHAnsi" w:cstheme="minorHAnsi"/>
                <w:sz w:val="24"/>
                <w:szCs w:val="24"/>
              </w:rPr>
              <w:t>)</w:t>
            </w:r>
          </w:p>
        </w:tc>
        <w:tc>
          <w:tcPr>
            <w:tcW w:w="1407" w:type="pct"/>
            <w:tcBorders>
              <w:top w:val="single" w:sz="4" w:space="0" w:color="auto"/>
              <w:left w:val="single" w:sz="4" w:space="0" w:color="auto"/>
              <w:bottom w:val="single" w:sz="4" w:space="0" w:color="auto"/>
            </w:tcBorders>
            <w:shd w:val="clear" w:color="auto" w:fill="FFFFFF"/>
            <w:vAlign w:val="center"/>
          </w:tcPr>
          <w:p w14:paraId="09BE9E31" w14:textId="447F414F" w:rsidR="007C6361" w:rsidRPr="007767D1" w:rsidRDefault="00B958FD" w:rsidP="00B958FD">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 xml:space="preserve">od </w:t>
            </w:r>
            <w:r w:rsidR="007C6361" w:rsidRPr="007767D1">
              <w:rPr>
                <w:rFonts w:asciiTheme="minorHAnsi" w:hAnsiTheme="minorHAnsi" w:cstheme="minorHAnsi"/>
                <w:sz w:val="24"/>
                <w:szCs w:val="24"/>
              </w:rPr>
              <w:t>ok. km 66+200</w:t>
            </w:r>
            <w:r w:rsidRPr="007767D1">
              <w:rPr>
                <w:rFonts w:asciiTheme="minorHAnsi" w:hAnsiTheme="minorHAnsi" w:cstheme="minorHAnsi"/>
                <w:sz w:val="24"/>
                <w:szCs w:val="24"/>
              </w:rPr>
              <w:t xml:space="preserve"> do ok. 67+150 </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70C76A61" w14:textId="77777777" w:rsidR="007C6361" w:rsidRPr="007767D1" w:rsidRDefault="007C6361" w:rsidP="007C6361">
            <w:pPr>
              <w:pStyle w:val="Inne0"/>
              <w:shd w:val="clear" w:color="auto" w:fill="auto"/>
              <w:spacing w:line="240" w:lineRule="auto"/>
              <w:jc w:val="center"/>
              <w:rPr>
                <w:rFonts w:asciiTheme="minorHAnsi" w:hAnsiTheme="minorHAnsi" w:cstheme="minorHAnsi"/>
                <w:sz w:val="24"/>
                <w:szCs w:val="24"/>
              </w:rPr>
            </w:pPr>
            <w:r w:rsidRPr="007767D1">
              <w:rPr>
                <w:rFonts w:asciiTheme="minorHAnsi" w:hAnsiTheme="minorHAnsi" w:cstheme="minorHAnsi"/>
                <w:sz w:val="24"/>
                <w:szCs w:val="24"/>
              </w:rPr>
              <w:t>Prawa/Lewa</w:t>
            </w:r>
          </w:p>
        </w:tc>
      </w:tr>
    </w:tbl>
    <w:p w14:paraId="73D46297" w14:textId="77777777" w:rsidR="009B25B1" w:rsidRPr="007767D1" w:rsidRDefault="009B25B1" w:rsidP="00817B34">
      <w:pPr>
        <w:ind w:firstLine="0"/>
        <w:rPr>
          <w:rFonts w:asciiTheme="minorHAnsi" w:hAnsiTheme="minorHAnsi" w:cstheme="minorHAnsi"/>
          <w:szCs w:val="24"/>
        </w:rPr>
      </w:pPr>
    </w:p>
    <w:p w14:paraId="23CE4E7F" w14:textId="25767D15" w:rsidR="009B25B1" w:rsidRPr="007767D1" w:rsidRDefault="009B25B1" w:rsidP="009B25B1">
      <w:pPr>
        <w:ind w:left="567" w:hanging="567"/>
        <w:rPr>
          <w:rFonts w:asciiTheme="minorHAnsi" w:hAnsiTheme="minorHAnsi" w:cstheme="minorHAnsi"/>
          <w:szCs w:val="24"/>
        </w:rPr>
      </w:pPr>
      <w:r w:rsidRPr="007767D1">
        <w:rPr>
          <w:rFonts w:asciiTheme="minorHAnsi" w:hAnsiTheme="minorHAnsi" w:cstheme="minorHAnsi"/>
          <w:szCs w:val="24"/>
        </w:rPr>
        <w:t>5.6.</w:t>
      </w:r>
      <w:r w:rsidRPr="007767D1">
        <w:rPr>
          <w:rFonts w:asciiTheme="minorHAnsi" w:hAnsiTheme="minorHAnsi" w:cstheme="minorHAnsi"/>
          <w:szCs w:val="24"/>
        </w:rPr>
        <w:tab/>
      </w:r>
      <w:r w:rsidR="00971A23" w:rsidRPr="007767D1">
        <w:rPr>
          <w:rFonts w:asciiTheme="minorHAnsi" w:hAnsiTheme="minorHAnsi" w:cstheme="minorHAnsi"/>
          <w:szCs w:val="24"/>
        </w:rPr>
        <w:t xml:space="preserve">Należy wykonać analizę skuteczności rozwiązań minimalizujących efekt barierowy drogi względem szlaków migracji zwierząt. </w:t>
      </w:r>
      <w:r w:rsidR="00704D6D" w:rsidRPr="007767D1">
        <w:rPr>
          <w:rFonts w:asciiTheme="minorHAnsi" w:hAnsiTheme="minorHAnsi" w:cstheme="minorHAnsi"/>
          <w:szCs w:val="24"/>
        </w:rPr>
        <w:t>Podstawę a</w:t>
      </w:r>
      <w:r w:rsidR="00971A23" w:rsidRPr="007767D1">
        <w:rPr>
          <w:rFonts w:asciiTheme="minorHAnsi" w:hAnsiTheme="minorHAnsi" w:cstheme="minorHAnsi"/>
          <w:szCs w:val="24"/>
        </w:rPr>
        <w:t>naliz</w:t>
      </w:r>
      <w:r w:rsidR="00704D6D" w:rsidRPr="007767D1">
        <w:rPr>
          <w:rFonts w:asciiTheme="minorHAnsi" w:hAnsiTheme="minorHAnsi" w:cstheme="minorHAnsi"/>
          <w:szCs w:val="24"/>
        </w:rPr>
        <w:t>y</w:t>
      </w:r>
      <w:r w:rsidR="00971A23" w:rsidRPr="007767D1">
        <w:rPr>
          <w:rFonts w:asciiTheme="minorHAnsi" w:hAnsiTheme="minorHAnsi" w:cstheme="minorHAnsi"/>
          <w:szCs w:val="24"/>
        </w:rPr>
        <w:t xml:space="preserve"> ma </w:t>
      </w:r>
      <w:r w:rsidR="00704D6D" w:rsidRPr="007767D1">
        <w:rPr>
          <w:rFonts w:asciiTheme="minorHAnsi" w:hAnsiTheme="minorHAnsi" w:cstheme="minorHAnsi"/>
          <w:szCs w:val="24"/>
        </w:rPr>
        <w:t>stanowić</w:t>
      </w:r>
      <w:r w:rsidR="00971A23" w:rsidRPr="007767D1">
        <w:rPr>
          <w:rFonts w:asciiTheme="minorHAnsi" w:hAnsiTheme="minorHAnsi" w:cstheme="minorHAnsi"/>
          <w:szCs w:val="24"/>
        </w:rPr>
        <w:t xml:space="preserve"> p</w:t>
      </w:r>
      <w:r w:rsidRPr="007767D1">
        <w:rPr>
          <w:rFonts w:asciiTheme="minorHAnsi" w:hAnsiTheme="minorHAnsi" w:cstheme="minorHAnsi"/>
          <w:szCs w:val="24"/>
        </w:rPr>
        <w:t>ięcioletni monitoring prowadzony w 1</w:t>
      </w:r>
      <w:r w:rsidR="00704D6D" w:rsidRPr="007767D1">
        <w:rPr>
          <w:rFonts w:asciiTheme="minorHAnsi" w:hAnsiTheme="minorHAnsi" w:cstheme="minorHAnsi"/>
          <w:szCs w:val="24"/>
        </w:rPr>
        <w:t>.</w:t>
      </w:r>
      <w:r w:rsidRPr="007767D1">
        <w:rPr>
          <w:rFonts w:asciiTheme="minorHAnsi" w:hAnsiTheme="minorHAnsi" w:cstheme="minorHAnsi"/>
          <w:szCs w:val="24"/>
        </w:rPr>
        <w:t>, 3</w:t>
      </w:r>
      <w:r w:rsidR="00704D6D" w:rsidRPr="007767D1">
        <w:rPr>
          <w:rFonts w:asciiTheme="minorHAnsi" w:hAnsiTheme="minorHAnsi" w:cstheme="minorHAnsi"/>
          <w:szCs w:val="24"/>
        </w:rPr>
        <w:t>.</w:t>
      </w:r>
      <w:r w:rsidRPr="007767D1">
        <w:rPr>
          <w:rFonts w:asciiTheme="minorHAnsi" w:hAnsiTheme="minorHAnsi" w:cstheme="minorHAnsi"/>
          <w:szCs w:val="24"/>
        </w:rPr>
        <w:t xml:space="preserve"> i 5</w:t>
      </w:r>
      <w:r w:rsidR="00704D6D" w:rsidRPr="007767D1">
        <w:rPr>
          <w:rFonts w:asciiTheme="minorHAnsi" w:hAnsiTheme="minorHAnsi" w:cstheme="minorHAnsi"/>
          <w:szCs w:val="24"/>
        </w:rPr>
        <w:t>.</w:t>
      </w:r>
      <w:r w:rsidRPr="007767D1">
        <w:rPr>
          <w:rFonts w:asciiTheme="minorHAnsi" w:hAnsiTheme="minorHAnsi" w:cstheme="minorHAnsi"/>
          <w:szCs w:val="24"/>
        </w:rPr>
        <w:t xml:space="preserve"> roku od momentu oddania inwestycji do użytku,</w:t>
      </w:r>
      <w:r w:rsidR="00704D6D" w:rsidRPr="007767D1">
        <w:rPr>
          <w:rFonts w:asciiTheme="minorHAnsi" w:hAnsiTheme="minorHAnsi" w:cstheme="minorHAnsi"/>
          <w:szCs w:val="24"/>
        </w:rPr>
        <w:t xml:space="preserve"> który ma</w:t>
      </w:r>
      <w:r w:rsidRPr="007767D1">
        <w:rPr>
          <w:rFonts w:asciiTheme="minorHAnsi" w:hAnsiTheme="minorHAnsi" w:cstheme="minorHAnsi"/>
          <w:szCs w:val="24"/>
        </w:rPr>
        <w:t xml:space="preserve"> </w:t>
      </w:r>
      <w:r w:rsidR="00704D6D" w:rsidRPr="007767D1">
        <w:rPr>
          <w:rFonts w:asciiTheme="minorHAnsi" w:hAnsiTheme="minorHAnsi" w:cstheme="minorHAnsi"/>
          <w:szCs w:val="24"/>
        </w:rPr>
        <w:t>obejmować następujący zakres</w:t>
      </w:r>
      <w:r w:rsidRPr="007767D1">
        <w:rPr>
          <w:rFonts w:asciiTheme="minorHAnsi" w:hAnsiTheme="minorHAnsi" w:cstheme="minorHAnsi"/>
          <w:szCs w:val="24"/>
        </w:rPr>
        <w:t>:</w:t>
      </w:r>
    </w:p>
    <w:p w14:paraId="3CA632F5" w14:textId="79176837" w:rsidR="009B25B1" w:rsidRPr="007767D1" w:rsidRDefault="009B25B1" w:rsidP="009B25B1">
      <w:pPr>
        <w:ind w:left="993" w:hanging="426"/>
        <w:rPr>
          <w:rFonts w:asciiTheme="minorHAnsi" w:hAnsiTheme="minorHAnsi" w:cstheme="minorHAnsi"/>
          <w:szCs w:val="24"/>
        </w:rPr>
      </w:pPr>
      <w:r w:rsidRPr="007767D1">
        <w:rPr>
          <w:rFonts w:asciiTheme="minorHAnsi" w:hAnsiTheme="minorHAnsi" w:cstheme="minorHAnsi"/>
          <w:szCs w:val="24"/>
        </w:rPr>
        <w:t>1)</w:t>
      </w:r>
      <w:r w:rsidRPr="007767D1">
        <w:rPr>
          <w:rFonts w:asciiTheme="minorHAnsi" w:hAnsiTheme="minorHAnsi" w:cstheme="minorHAnsi"/>
          <w:szCs w:val="24"/>
        </w:rPr>
        <w:tab/>
        <w:t>ocena skuteczności i intensywności użytkowania przejść dla zwierząt dużych i średnich</w:t>
      </w:r>
      <w:r w:rsidR="002D4F2B" w:rsidRPr="007767D1">
        <w:rPr>
          <w:rFonts w:asciiTheme="minorHAnsi" w:hAnsiTheme="minorHAnsi" w:cstheme="minorHAnsi"/>
          <w:szCs w:val="24"/>
        </w:rPr>
        <w:t xml:space="preserve"> poprzez</w:t>
      </w:r>
      <w:r w:rsidRPr="007767D1">
        <w:rPr>
          <w:rFonts w:asciiTheme="minorHAnsi" w:hAnsiTheme="minorHAnsi" w:cstheme="minorHAnsi"/>
          <w:szCs w:val="24"/>
        </w:rPr>
        <w:t>:</w:t>
      </w:r>
    </w:p>
    <w:p w14:paraId="74C25B7C" w14:textId="1571C13A" w:rsidR="009B25B1" w:rsidRPr="007767D1" w:rsidRDefault="009B25B1" w:rsidP="009B25B1">
      <w:pPr>
        <w:ind w:left="1418" w:hanging="426"/>
        <w:rPr>
          <w:rFonts w:asciiTheme="minorHAnsi" w:hAnsiTheme="minorHAnsi" w:cstheme="minorHAnsi"/>
          <w:szCs w:val="24"/>
        </w:rPr>
      </w:pPr>
      <w:r w:rsidRPr="007767D1">
        <w:rPr>
          <w:rFonts w:asciiTheme="minorHAnsi" w:hAnsiTheme="minorHAnsi" w:cstheme="minorHAnsi"/>
          <w:szCs w:val="24"/>
        </w:rPr>
        <w:t>a)</w:t>
      </w:r>
      <w:r w:rsidRPr="007767D1">
        <w:rPr>
          <w:rFonts w:asciiTheme="minorHAnsi" w:hAnsiTheme="minorHAnsi" w:cstheme="minorHAnsi"/>
          <w:szCs w:val="24"/>
        </w:rPr>
        <w:tab/>
      </w:r>
      <w:r w:rsidR="002D4F2B" w:rsidRPr="007767D1">
        <w:rPr>
          <w:rFonts w:asciiTheme="minorHAnsi" w:hAnsiTheme="minorHAnsi" w:cstheme="minorHAnsi"/>
          <w:szCs w:val="24"/>
        </w:rPr>
        <w:t>identyfikację gatunków i określenia liczby osobników przechodzących przez obiekt poprzez rejestrację tropów na: specjalnie przygotowanych powierzchniach pokrytych piaskiem, transektach na śniegu na całej powierzchni przejścia, na śniegu lub piasku na transektach w otoczeniu przejścia. Dodatkowa identyfikacja wszelkich śladów obecności zwierząt z oznaczaniem gatunków w oparciu o odchody, ślady uszkodzenia roślinności, ścieżki migracji, nory etc.. Pasy piaszczyste należy wykonać z mieszanki drobno- i średnioziarnistego, ostrego piasku, zapewniającego czytelność tropów kluczowych gatunków. Pasy zlokalizowane w centralnej części obiektów, na całej szerokości stref przeznaczonych dla zwierząt, min. szerokość pasa 2 m, grubość warstwy min. 8 cm. H</w:t>
      </w:r>
      <w:r w:rsidRPr="007767D1">
        <w:rPr>
          <w:rFonts w:asciiTheme="minorHAnsi" w:hAnsiTheme="minorHAnsi" w:cstheme="minorHAnsi"/>
          <w:szCs w:val="24"/>
        </w:rPr>
        <w:t>armonogram:</w:t>
      </w:r>
    </w:p>
    <w:p w14:paraId="5F3CA5E5" w14:textId="4990AB20" w:rsidR="009B25B1" w:rsidRPr="007767D1" w:rsidRDefault="009B25B1" w:rsidP="009B25B1">
      <w:pPr>
        <w:ind w:left="1843" w:hanging="426"/>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szCs w:val="24"/>
        </w:rPr>
        <w:tab/>
        <w:t>kontrole co 30 dni przez okres całego roku; każda kontrola składa się z wizyty wstępnej (w trakcie której należy zatrzeć wszelkie ślady obecności zwierząt) i kontroli właściwej, przeprowadzonej po 5-7 dniach (w trakcie której następuje identyfikacja śladów obecności zwierząt);</w:t>
      </w:r>
    </w:p>
    <w:p w14:paraId="2F998A1E" w14:textId="4A1EEB0A" w:rsidR="0028026F" w:rsidRPr="007767D1" w:rsidRDefault="009B25B1" w:rsidP="0028026F">
      <w:pPr>
        <w:ind w:left="1843" w:hanging="426"/>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szCs w:val="24"/>
        </w:rPr>
        <w:tab/>
        <w:t>sesje zimowe</w:t>
      </w:r>
      <w:r w:rsidR="0028026F" w:rsidRPr="007767D1">
        <w:rPr>
          <w:rFonts w:asciiTheme="minorHAnsi" w:hAnsiTheme="minorHAnsi" w:cstheme="minorHAnsi"/>
          <w:szCs w:val="24"/>
        </w:rPr>
        <w:t>:</w:t>
      </w:r>
      <w:r w:rsidRPr="007767D1">
        <w:rPr>
          <w:rFonts w:asciiTheme="minorHAnsi" w:hAnsiTheme="minorHAnsi" w:cstheme="minorHAnsi"/>
          <w:szCs w:val="24"/>
        </w:rPr>
        <w:t xml:space="preserve"> w przypadku korzystnych warunków do prowadzenia tropień na śniegu identyfikacja tropów zwierząt w bezpośrednim otoczeniu obiektu (w strefach naprowadzania do przejść z zalegającą pokrywą śnieżną) przeprowadzona najwcześniej po 3 dniach od ustania opadów i następnie powtarzana co 7 dni – w okresie gdy pokrywa pozwala na odczyt tropów;</w:t>
      </w:r>
    </w:p>
    <w:p w14:paraId="53322284" w14:textId="46DC3E86" w:rsidR="0028026F" w:rsidRPr="007767D1" w:rsidRDefault="0028026F" w:rsidP="0028026F">
      <w:pPr>
        <w:ind w:left="1843" w:hanging="426"/>
        <w:rPr>
          <w:rFonts w:asciiTheme="minorHAnsi" w:hAnsiTheme="minorHAnsi" w:cstheme="minorHAnsi"/>
          <w:szCs w:val="24"/>
        </w:rPr>
      </w:pPr>
      <w:r w:rsidRPr="007767D1">
        <w:rPr>
          <w:rFonts w:asciiTheme="minorHAnsi" w:hAnsiTheme="minorHAnsi" w:cstheme="minorHAnsi"/>
          <w:szCs w:val="24"/>
        </w:rPr>
        <w:t>–</w:t>
      </w:r>
      <w:r w:rsidR="009929BC" w:rsidRPr="007767D1">
        <w:rPr>
          <w:rFonts w:asciiTheme="minorHAnsi" w:hAnsiTheme="minorHAnsi" w:cstheme="minorHAnsi"/>
          <w:szCs w:val="24"/>
        </w:rPr>
        <w:tab/>
      </w:r>
      <w:r w:rsidR="009B25B1" w:rsidRPr="007767D1">
        <w:rPr>
          <w:rFonts w:asciiTheme="minorHAnsi" w:hAnsiTheme="minorHAnsi" w:cstheme="minorHAnsi"/>
          <w:szCs w:val="24"/>
        </w:rPr>
        <w:t>identyfikację należy przeprowadzić na transektach przecinających strefy naprowadzania zwierząt, zlokalizowanych możliwe najbliżej krawędzi przejść;</w:t>
      </w:r>
    </w:p>
    <w:p w14:paraId="34B53A27" w14:textId="143D8E75" w:rsidR="009B25B1" w:rsidRPr="007767D1" w:rsidRDefault="009929BC" w:rsidP="00311E3B">
      <w:pPr>
        <w:ind w:left="1843" w:hanging="426"/>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szCs w:val="24"/>
        </w:rPr>
        <w:tab/>
      </w:r>
      <w:r w:rsidR="009B25B1" w:rsidRPr="007767D1">
        <w:rPr>
          <w:rFonts w:asciiTheme="minorHAnsi" w:hAnsiTheme="minorHAnsi" w:cstheme="minorHAnsi"/>
          <w:szCs w:val="24"/>
        </w:rPr>
        <w:t>po każdej kontroli tropy należy zatrzeć w pasie objętym kontrolą,</w:t>
      </w:r>
    </w:p>
    <w:p w14:paraId="188EE2D7" w14:textId="58C42807" w:rsidR="002D4F2B" w:rsidRPr="007767D1" w:rsidRDefault="002D4F2B" w:rsidP="002D4F2B">
      <w:pPr>
        <w:ind w:left="993" w:firstLine="0"/>
        <w:rPr>
          <w:rFonts w:asciiTheme="minorHAnsi" w:hAnsiTheme="minorHAnsi" w:cstheme="minorHAnsi"/>
          <w:szCs w:val="24"/>
        </w:rPr>
      </w:pPr>
      <w:r w:rsidRPr="007767D1">
        <w:rPr>
          <w:rFonts w:asciiTheme="minorHAnsi" w:hAnsiTheme="minorHAnsi" w:cstheme="minorHAnsi"/>
          <w:szCs w:val="24"/>
        </w:rPr>
        <w:t>lub:</w:t>
      </w:r>
    </w:p>
    <w:p w14:paraId="0CDE4719" w14:textId="0E22085C" w:rsidR="002D4F2B" w:rsidRPr="007767D1" w:rsidRDefault="002D4F2B" w:rsidP="002D4F2B">
      <w:pPr>
        <w:ind w:left="1560" w:hanging="567"/>
        <w:rPr>
          <w:rFonts w:asciiTheme="minorHAnsi" w:hAnsiTheme="minorHAnsi" w:cstheme="minorHAnsi"/>
          <w:szCs w:val="24"/>
        </w:rPr>
      </w:pPr>
      <w:r w:rsidRPr="007767D1">
        <w:rPr>
          <w:rFonts w:asciiTheme="minorHAnsi" w:hAnsiTheme="minorHAnsi" w:cstheme="minorHAnsi"/>
          <w:szCs w:val="24"/>
        </w:rPr>
        <w:t>b)</w:t>
      </w:r>
      <w:r w:rsidRPr="007767D1">
        <w:rPr>
          <w:rFonts w:asciiTheme="minorHAnsi" w:hAnsiTheme="minorHAnsi" w:cstheme="minorHAnsi"/>
          <w:szCs w:val="24"/>
        </w:rPr>
        <w:tab/>
        <w:t xml:space="preserve">rejestrację przechodzących zwierząt przy użyciu aparatów fotograficznych i kamer wideo wykorzystujących podczerwień, uruchamianych przy pomocy czujników ruchu i przy użyciu elektronicznych liczników zdarzeń. Pułapki </w:t>
      </w:r>
      <w:r w:rsidRPr="007767D1">
        <w:rPr>
          <w:rFonts w:asciiTheme="minorHAnsi" w:hAnsiTheme="minorHAnsi" w:cstheme="minorHAnsi"/>
          <w:szCs w:val="24"/>
        </w:rPr>
        <w:lastRenderedPageBreak/>
        <w:t>muszą być ustawione w sposób umożliwiający określenie zwierząt zbliżających się do przejścia oraz faktycznie je wykorzystujących,</w:t>
      </w:r>
    </w:p>
    <w:p w14:paraId="2784BC97" w14:textId="0F811A1C" w:rsidR="009B25B1" w:rsidRPr="007767D1" w:rsidRDefault="009B25B1" w:rsidP="009B25B1">
      <w:pPr>
        <w:ind w:left="993" w:hanging="426"/>
        <w:rPr>
          <w:rFonts w:asciiTheme="minorHAnsi" w:hAnsiTheme="minorHAnsi" w:cstheme="minorHAnsi"/>
          <w:szCs w:val="24"/>
        </w:rPr>
      </w:pPr>
      <w:r w:rsidRPr="007767D1">
        <w:rPr>
          <w:rFonts w:asciiTheme="minorHAnsi" w:hAnsiTheme="minorHAnsi" w:cstheme="minorHAnsi"/>
          <w:szCs w:val="24"/>
        </w:rPr>
        <w:t>2</w:t>
      </w:r>
      <w:r w:rsidR="00211BDD" w:rsidRPr="007767D1">
        <w:rPr>
          <w:rFonts w:asciiTheme="minorHAnsi" w:hAnsiTheme="minorHAnsi" w:cstheme="minorHAnsi"/>
          <w:szCs w:val="24"/>
        </w:rPr>
        <w:t>)</w:t>
      </w:r>
      <w:r w:rsidRPr="007767D1">
        <w:rPr>
          <w:rFonts w:asciiTheme="minorHAnsi" w:hAnsiTheme="minorHAnsi" w:cstheme="minorHAnsi"/>
          <w:szCs w:val="24"/>
        </w:rPr>
        <w:tab/>
        <w:t>ocena stanu technicznego, drożności i zagospodarowania przejść dla zwierząt (wszystkie przejścia):</w:t>
      </w:r>
    </w:p>
    <w:p w14:paraId="2A43BF34" w14:textId="54906A85" w:rsidR="009B25B1" w:rsidRPr="007767D1" w:rsidRDefault="00211BDD" w:rsidP="009B25B1">
      <w:pPr>
        <w:ind w:left="1418" w:hanging="426"/>
        <w:rPr>
          <w:rFonts w:asciiTheme="minorHAnsi" w:hAnsiTheme="minorHAnsi" w:cstheme="minorHAnsi"/>
          <w:szCs w:val="24"/>
        </w:rPr>
      </w:pPr>
      <w:r w:rsidRPr="007767D1">
        <w:rPr>
          <w:rFonts w:asciiTheme="minorHAnsi" w:hAnsiTheme="minorHAnsi" w:cstheme="minorHAnsi"/>
          <w:szCs w:val="24"/>
        </w:rPr>
        <w:t>a)</w:t>
      </w:r>
      <w:r w:rsidR="009B25B1" w:rsidRPr="007767D1">
        <w:rPr>
          <w:rFonts w:asciiTheme="minorHAnsi" w:hAnsiTheme="minorHAnsi" w:cstheme="minorHAnsi"/>
          <w:szCs w:val="24"/>
        </w:rPr>
        <w:tab/>
        <w:t xml:space="preserve">metodyka: ekspercka ocena stanu technicznego i środowiskowych uwarunkowań przejścia </w:t>
      </w:r>
      <w:r w:rsidRPr="007767D1">
        <w:rPr>
          <w:rFonts w:asciiTheme="minorHAnsi" w:hAnsiTheme="minorHAnsi" w:cstheme="minorHAnsi"/>
          <w:szCs w:val="24"/>
        </w:rPr>
        <w:t xml:space="preserve">– </w:t>
      </w:r>
      <w:r w:rsidR="009B25B1" w:rsidRPr="007767D1">
        <w:rPr>
          <w:rFonts w:asciiTheme="minorHAnsi" w:hAnsiTheme="minorHAnsi" w:cstheme="minorHAnsi"/>
          <w:szCs w:val="24"/>
        </w:rPr>
        <w:t>na podstawie obserwacji terenowych, z uwzględnieniem: oceny udatności i stanu rozwoju roślinności naprowadzaj</w:t>
      </w:r>
      <w:r w:rsidRPr="007767D1">
        <w:rPr>
          <w:rFonts w:asciiTheme="minorHAnsi" w:hAnsiTheme="minorHAnsi" w:cstheme="minorHAnsi"/>
          <w:szCs w:val="24"/>
        </w:rPr>
        <w:t>ącej i osłonowej, oceny stanu i </w:t>
      </w:r>
      <w:r w:rsidR="009B25B1" w:rsidRPr="007767D1">
        <w:rPr>
          <w:rFonts w:asciiTheme="minorHAnsi" w:hAnsiTheme="minorHAnsi" w:cstheme="minorHAnsi"/>
          <w:szCs w:val="24"/>
        </w:rPr>
        <w:t>skuteczności dodatkowych struktur naprowadzających i siedliskotwórczych (karpy, głazy) oraz stanu zabezpieczeń (szczelność ogrodzeń, zabezpieczenia przed przejazdami); identyfikacja śladów niepożądanej aktywności ludzi (przejazdy, piesi, aktywność rekreacyjna) w strefach przeznaczonych dla zwierząt, wraz z oceną jej intensywności i wskazaniem możliwości ew. ograniczania;</w:t>
      </w:r>
    </w:p>
    <w:p w14:paraId="040AF946" w14:textId="0FA4A5B0" w:rsidR="009B25B1" w:rsidRPr="007767D1" w:rsidRDefault="00211BDD" w:rsidP="009B25B1">
      <w:pPr>
        <w:ind w:left="1418" w:hanging="426"/>
        <w:rPr>
          <w:rFonts w:asciiTheme="minorHAnsi" w:hAnsiTheme="minorHAnsi" w:cstheme="minorHAnsi"/>
          <w:szCs w:val="24"/>
        </w:rPr>
      </w:pPr>
      <w:r w:rsidRPr="007767D1">
        <w:rPr>
          <w:rFonts w:asciiTheme="minorHAnsi" w:hAnsiTheme="minorHAnsi" w:cstheme="minorHAnsi"/>
          <w:szCs w:val="24"/>
        </w:rPr>
        <w:t>b)</w:t>
      </w:r>
      <w:r w:rsidR="009B25B1" w:rsidRPr="007767D1">
        <w:rPr>
          <w:rFonts w:asciiTheme="minorHAnsi" w:hAnsiTheme="minorHAnsi" w:cstheme="minorHAnsi"/>
          <w:szCs w:val="24"/>
        </w:rPr>
        <w:tab/>
        <w:t xml:space="preserve">harmonogram: ocena udatności nasadzeń </w:t>
      </w:r>
      <w:r w:rsidRPr="007767D1">
        <w:rPr>
          <w:rFonts w:asciiTheme="minorHAnsi" w:hAnsiTheme="minorHAnsi" w:cstheme="minorHAnsi"/>
          <w:szCs w:val="24"/>
        </w:rPr>
        <w:t>– przeprowadzona 1 raz w roku w </w:t>
      </w:r>
      <w:r w:rsidR="009B25B1" w:rsidRPr="007767D1">
        <w:rPr>
          <w:rFonts w:asciiTheme="minorHAnsi" w:hAnsiTheme="minorHAnsi" w:cstheme="minorHAnsi"/>
          <w:szCs w:val="24"/>
        </w:rPr>
        <w:t>szczycie sezonu wegetacyjnego (VI-VIII</w:t>
      </w:r>
      <w:r w:rsidRPr="007767D1">
        <w:rPr>
          <w:rFonts w:asciiTheme="minorHAnsi" w:hAnsiTheme="minorHAnsi" w:cstheme="minorHAnsi"/>
          <w:szCs w:val="24"/>
        </w:rPr>
        <w:t>); ocena pozostałych elementów –</w:t>
      </w:r>
      <w:r w:rsidR="009B25B1" w:rsidRPr="007767D1">
        <w:rPr>
          <w:rFonts w:asciiTheme="minorHAnsi" w:hAnsiTheme="minorHAnsi" w:cstheme="minorHAnsi"/>
          <w:szCs w:val="24"/>
        </w:rPr>
        <w:t xml:space="preserve"> na podstawie informacji uzyskanych w trakcie bieżących kontroli przejścia </w:t>
      </w:r>
      <w:r w:rsidRPr="007767D1">
        <w:rPr>
          <w:rFonts w:asciiTheme="minorHAnsi" w:hAnsiTheme="minorHAnsi" w:cstheme="minorHAnsi"/>
          <w:szCs w:val="24"/>
        </w:rPr>
        <w:t>–</w:t>
      </w:r>
      <w:r w:rsidR="009B25B1" w:rsidRPr="007767D1">
        <w:rPr>
          <w:rFonts w:asciiTheme="minorHAnsi" w:hAnsiTheme="minorHAnsi" w:cstheme="minorHAnsi"/>
          <w:szCs w:val="24"/>
        </w:rPr>
        <w:t xml:space="preserve"> z</w:t>
      </w:r>
      <w:r w:rsidRPr="007767D1">
        <w:rPr>
          <w:rFonts w:asciiTheme="minorHAnsi" w:hAnsiTheme="minorHAnsi" w:cstheme="minorHAnsi"/>
          <w:szCs w:val="24"/>
        </w:rPr>
        <w:t> </w:t>
      </w:r>
      <w:r w:rsidR="009B25B1" w:rsidRPr="007767D1">
        <w:rPr>
          <w:rFonts w:asciiTheme="minorHAnsi" w:hAnsiTheme="minorHAnsi" w:cstheme="minorHAnsi"/>
          <w:szCs w:val="24"/>
        </w:rPr>
        <w:t>podsumowaniem dla każdego roku, w trakcie opracowywania raportów merytorycznych,</w:t>
      </w:r>
    </w:p>
    <w:p w14:paraId="34099B91" w14:textId="6641FE67" w:rsidR="009B25B1" w:rsidRPr="007767D1" w:rsidRDefault="009B25B1" w:rsidP="009B25B1">
      <w:pPr>
        <w:ind w:left="993" w:hanging="426"/>
        <w:rPr>
          <w:rFonts w:asciiTheme="minorHAnsi" w:hAnsiTheme="minorHAnsi" w:cstheme="minorHAnsi"/>
          <w:szCs w:val="24"/>
        </w:rPr>
      </w:pPr>
      <w:r w:rsidRPr="007767D1">
        <w:rPr>
          <w:rFonts w:asciiTheme="minorHAnsi" w:hAnsiTheme="minorHAnsi" w:cstheme="minorHAnsi"/>
          <w:szCs w:val="24"/>
        </w:rPr>
        <w:t>3</w:t>
      </w:r>
      <w:r w:rsidR="00211BDD" w:rsidRPr="007767D1">
        <w:rPr>
          <w:rFonts w:asciiTheme="minorHAnsi" w:hAnsiTheme="minorHAnsi" w:cstheme="minorHAnsi"/>
          <w:szCs w:val="24"/>
        </w:rPr>
        <w:t>)</w:t>
      </w:r>
      <w:r w:rsidRPr="007767D1">
        <w:rPr>
          <w:rFonts w:asciiTheme="minorHAnsi" w:hAnsiTheme="minorHAnsi" w:cstheme="minorHAnsi"/>
          <w:szCs w:val="24"/>
        </w:rPr>
        <w:tab/>
        <w:t xml:space="preserve">monitoring śmiertelności ssaków na podstawie </w:t>
      </w:r>
      <w:r w:rsidR="00211BDD" w:rsidRPr="007767D1">
        <w:rPr>
          <w:rFonts w:asciiTheme="minorHAnsi" w:hAnsiTheme="minorHAnsi" w:cstheme="minorHAnsi"/>
          <w:szCs w:val="24"/>
        </w:rPr>
        <w:t>zgłaszanych zdarzeń drogowych z </w:t>
      </w:r>
      <w:r w:rsidRPr="007767D1">
        <w:rPr>
          <w:rFonts w:asciiTheme="minorHAnsi" w:hAnsiTheme="minorHAnsi" w:cstheme="minorHAnsi"/>
          <w:szCs w:val="24"/>
        </w:rPr>
        <w:t xml:space="preserve">dzikimi zwierzętami, </w:t>
      </w:r>
    </w:p>
    <w:p w14:paraId="508D0F36" w14:textId="670473F5" w:rsidR="009B25B1" w:rsidRPr="007767D1" w:rsidRDefault="009B25B1" w:rsidP="009B25B1">
      <w:pPr>
        <w:ind w:left="993" w:hanging="426"/>
        <w:rPr>
          <w:rFonts w:asciiTheme="minorHAnsi" w:hAnsiTheme="minorHAnsi" w:cstheme="minorHAnsi"/>
          <w:szCs w:val="24"/>
          <w:highlight w:val="yellow"/>
        </w:rPr>
      </w:pPr>
      <w:r w:rsidRPr="007767D1">
        <w:rPr>
          <w:rFonts w:asciiTheme="minorHAnsi" w:hAnsiTheme="minorHAnsi" w:cstheme="minorHAnsi"/>
          <w:szCs w:val="24"/>
        </w:rPr>
        <w:t>4</w:t>
      </w:r>
      <w:r w:rsidR="00211BDD" w:rsidRPr="007767D1">
        <w:rPr>
          <w:rFonts w:asciiTheme="minorHAnsi" w:hAnsiTheme="minorHAnsi" w:cstheme="minorHAnsi"/>
          <w:szCs w:val="24"/>
        </w:rPr>
        <w:t>)</w:t>
      </w:r>
      <w:r w:rsidRPr="007767D1">
        <w:rPr>
          <w:rFonts w:asciiTheme="minorHAnsi" w:hAnsiTheme="minorHAnsi" w:cstheme="minorHAnsi"/>
          <w:szCs w:val="24"/>
        </w:rPr>
        <w:tab/>
        <w:t xml:space="preserve">pomiary faktycznego natężenia ruchu na odcinkach korytarza migracyjnego KPdC-10C Dolina Warty-Dolina Pilicy </w:t>
      </w:r>
      <w:r w:rsidR="00211BDD" w:rsidRPr="007767D1">
        <w:rPr>
          <w:rFonts w:asciiTheme="minorHAnsi" w:hAnsiTheme="minorHAnsi" w:cstheme="minorHAnsi"/>
          <w:szCs w:val="24"/>
        </w:rPr>
        <w:t>w km</w:t>
      </w:r>
      <w:r w:rsidRPr="007767D1">
        <w:rPr>
          <w:rFonts w:asciiTheme="minorHAnsi" w:hAnsiTheme="minorHAnsi" w:cstheme="minorHAnsi"/>
          <w:szCs w:val="24"/>
        </w:rPr>
        <w:t xml:space="preserve"> </w:t>
      </w:r>
      <w:r w:rsidR="00211BDD" w:rsidRPr="007767D1">
        <w:rPr>
          <w:rFonts w:asciiTheme="minorHAnsi" w:hAnsiTheme="minorHAnsi" w:cstheme="minorHAnsi"/>
          <w:szCs w:val="24"/>
        </w:rPr>
        <w:t xml:space="preserve">ok. </w:t>
      </w:r>
      <w:r w:rsidRPr="007767D1">
        <w:rPr>
          <w:rFonts w:asciiTheme="minorHAnsi" w:hAnsiTheme="minorHAnsi" w:cstheme="minorHAnsi"/>
          <w:szCs w:val="24"/>
        </w:rPr>
        <w:t>51+400</w:t>
      </w:r>
      <w:r w:rsidR="00211BDD" w:rsidRPr="007767D1">
        <w:rPr>
          <w:rFonts w:asciiTheme="minorHAnsi" w:hAnsiTheme="minorHAnsi" w:cstheme="minorHAnsi"/>
          <w:szCs w:val="24"/>
        </w:rPr>
        <w:t>–</w:t>
      </w:r>
      <w:r w:rsidRPr="007767D1">
        <w:rPr>
          <w:rFonts w:asciiTheme="minorHAnsi" w:hAnsiTheme="minorHAnsi" w:cstheme="minorHAnsi"/>
          <w:szCs w:val="24"/>
        </w:rPr>
        <w:t>54+400 oraz korytarz</w:t>
      </w:r>
      <w:r w:rsidR="00211BDD" w:rsidRPr="007767D1">
        <w:rPr>
          <w:rFonts w:asciiTheme="minorHAnsi" w:hAnsiTheme="minorHAnsi" w:cstheme="minorHAnsi"/>
          <w:szCs w:val="24"/>
        </w:rPr>
        <w:t>a</w:t>
      </w:r>
      <w:r w:rsidRPr="007767D1">
        <w:rPr>
          <w:rFonts w:asciiTheme="minorHAnsi" w:hAnsiTheme="minorHAnsi" w:cstheme="minorHAnsi"/>
          <w:szCs w:val="24"/>
        </w:rPr>
        <w:t xml:space="preserve"> migracyjnego GKPdC-10B Załęczański Łuk Warty-Lasy Przedborskie w km ok. 67+100</w:t>
      </w:r>
      <w:r w:rsidR="00211BDD" w:rsidRPr="007767D1">
        <w:rPr>
          <w:rFonts w:asciiTheme="minorHAnsi" w:hAnsiTheme="minorHAnsi" w:cstheme="minorHAnsi"/>
          <w:szCs w:val="24"/>
        </w:rPr>
        <w:t>–</w:t>
      </w:r>
      <w:r w:rsidRPr="007767D1">
        <w:rPr>
          <w:rFonts w:asciiTheme="minorHAnsi" w:hAnsiTheme="minorHAnsi" w:cstheme="minorHAnsi"/>
          <w:szCs w:val="24"/>
        </w:rPr>
        <w:t>77+250;</w:t>
      </w:r>
    </w:p>
    <w:p w14:paraId="10CA103A" w14:textId="78ACD70C" w:rsidR="00817B34" w:rsidRPr="007767D1" w:rsidRDefault="009B25B1" w:rsidP="009B25B1">
      <w:pPr>
        <w:ind w:left="567" w:hanging="567"/>
        <w:rPr>
          <w:rFonts w:asciiTheme="minorHAnsi" w:hAnsiTheme="minorHAnsi" w:cstheme="minorHAnsi"/>
          <w:szCs w:val="24"/>
        </w:rPr>
      </w:pPr>
      <w:r w:rsidRPr="007767D1">
        <w:rPr>
          <w:rFonts w:asciiTheme="minorHAnsi" w:hAnsiTheme="minorHAnsi" w:cstheme="minorHAnsi"/>
          <w:szCs w:val="24"/>
        </w:rPr>
        <w:t>5.7.</w:t>
      </w:r>
      <w:r w:rsidRPr="007767D1">
        <w:rPr>
          <w:rFonts w:asciiTheme="minorHAnsi" w:hAnsiTheme="minorHAnsi" w:cstheme="minorHAnsi"/>
          <w:szCs w:val="24"/>
        </w:rPr>
        <w:tab/>
        <w:t>Wyniki monitoringu porealizacyjnego</w:t>
      </w:r>
      <w:r w:rsidR="004516EB" w:rsidRPr="007767D1">
        <w:rPr>
          <w:rFonts w:asciiTheme="minorHAnsi" w:hAnsiTheme="minorHAnsi" w:cstheme="minorHAnsi"/>
          <w:szCs w:val="24"/>
        </w:rPr>
        <w:t>, o którym mowa</w:t>
      </w:r>
      <w:r w:rsidRPr="007767D1">
        <w:rPr>
          <w:rFonts w:asciiTheme="minorHAnsi" w:hAnsiTheme="minorHAnsi" w:cstheme="minorHAnsi"/>
          <w:szCs w:val="24"/>
        </w:rPr>
        <w:t xml:space="preserve"> w punkcie I.5.</w:t>
      </w:r>
      <w:r w:rsidR="00211BDD" w:rsidRPr="007767D1">
        <w:rPr>
          <w:rFonts w:asciiTheme="minorHAnsi" w:hAnsiTheme="minorHAnsi" w:cstheme="minorHAnsi"/>
          <w:szCs w:val="24"/>
        </w:rPr>
        <w:t>6</w:t>
      </w:r>
      <w:r w:rsidR="004516EB" w:rsidRPr="007767D1">
        <w:rPr>
          <w:rFonts w:asciiTheme="minorHAnsi" w:hAnsiTheme="minorHAnsi" w:cstheme="minorHAnsi"/>
          <w:szCs w:val="24"/>
        </w:rPr>
        <w:t>,</w:t>
      </w:r>
      <w:r w:rsidRPr="007767D1">
        <w:rPr>
          <w:rFonts w:asciiTheme="minorHAnsi" w:hAnsiTheme="minorHAnsi" w:cstheme="minorHAnsi"/>
          <w:szCs w:val="24"/>
        </w:rPr>
        <w:t xml:space="preserve"> </w:t>
      </w:r>
      <w:r w:rsidR="0028026F" w:rsidRPr="007767D1">
        <w:rPr>
          <w:rFonts w:asciiTheme="minorHAnsi" w:hAnsiTheme="minorHAnsi" w:cstheme="minorHAnsi"/>
          <w:szCs w:val="24"/>
        </w:rPr>
        <w:t xml:space="preserve">należy </w:t>
      </w:r>
      <w:r w:rsidRPr="007767D1">
        <w:rPr>
          <w:rFonts w:asciiTheme="minorHAnsi" w:hAnsiTheme="minorHAnsi" w:cstheme="minorHAnsi"/>
          <w:szCs w:val="24"/>
        </w:rPr>
        <w:t xml:space="preserve">przekazywać do Regionalnego Dyrektora Ochrony Środowiska w Łodzi oraz Generalnego Dyrektora Ochrony Środowiska </w:t>
      </w:r>
      <w:r w:rsidR="004516EB" w:rsidRPr="007767D1">
        <w:rPr>
          <w:rFonts w:asciiTheme="minorHAnsi" w:hAnsiTheme="minorHAnsi" w:cstheme="minorHAnsi"/>
          <w:szCs w:val="24"/>
        </w:rPr>
        <w:t xml:space="preserve">nie </w:t>
      </w:r>
      <w:r w:rsidRPr="007767D1">
        <w:rPr>
          <w:rFonts w:asciiTheme="minorHAnsi" w:hAnsiTheme="minorHAnsi" w:cstheme="minorHAnsi"/>
          <w:szCs w:val="24"/>
        </w:rPr>
        <w:t xml:space="preserve">później </w:t>
      </w:r>
      <w:r w:rsidR="004516EB" w:rsidRPr="007767D1">
        <w:rPr>
          <w:rFonts w:asciiTheme="minorHAnsi" w:hAnsiTheme="minorHAnsi" w:cstheme="minorHAnsi"/>
          <w:szCs w:val="24"/>
        </w:rPr>
        <w:t xml:space="preserve">niż </w:t>
      </w:r>
      <w:r w:rsidRPr="007767D1">
        <w:rPr>
          <w:rFonts w:asciiTheme="minorHAnsi" w:hAnsiTheme="minorHAnsi" w:cstheme="minorHAnsi"/>
          <w:szCs w:val="24"/>
        </w:rPr>
        <w:t>3 miesiące po zakończonym rocznym okresie monitoringu</w:t>
      </w:r>
      <w:r w:rsidR="00817B34" w:rsidRPr="007767D1">
        <w:rPr>
          <w:rFonts w:asciiTheme="minorHAnsi" w:hAnsiTheme="minorHAnsi" w:cstheme="minorHAnsi"/>
          <w:szCs w:val="24"/>
        </w:rPr>
        <w:t>;”;</w:t>
      </w:r>
    </w:p>
    <w:p w14:paraId="5F76AEDD" w14:textId="5065EBBE" w:rsidR="0076553C" w:rsidRPr="007767D1" w:rsidRDefault="0076553C" w:rsidP="0076553C">
      <w:pPr>
        <w:pStyle w:val="Akapitzlist"/>
        <w:numPr>
          <w:ilvl w:val="0"/>
          <w:numId w:val="22"/>
        </w:numPr>
        <w:spacing w:before="120" w:line="312" w:lineRule="auto"/>
        <w:ind w:left="425" w:hanging="425"/>
        <w:rPr>
          <w:rFonts w:asciiTheme="minorHAnsi" w:hAnsiTheme="minorHAnsi" w:cstheme="minorHAnsi"/>
        </w:rPr>
      </w:pPr>
      <w:r w:rsidRPr="007767D1">
        <w:rPr>
          <w:rFonts w:asciiTheme="minorHAnsi" w:hAnsiTheme="minorHAnsi" w:cstheme="minorHAnsi"/>
        </w:rPr>
        <w:t>uchylam punkt III decyzji w brzmieniu:</w:t>
      </w:r>
    </w:p>
    <w:p w14:paraId="671F35EA" w14:textId="38CCF176" w:rsidR="0076553C" w:rsidRPr="007767D1" w:rsidRDefault="0076553C" w:rsidP="0076553C">
      <w:pPr>
        <w:ind w:firstLine="0"/>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bCs/>
          <w:color w:val="000000"/>
          <w:szCs w:val="24"/>
          <w:lang w:eastAsia="pl-PL" w:bidi="pl-PL"/>
        </w:rPr>
        <w:t xml:space="preserve">Nakładam obowiązek przeprowadzenia oceny oddziaływania na środowisko w ramach postępowania w sprawie wydania decyzji, o których mowa w art. 72 ust. 1 pkt 1, 10, 14 i 18 ustawy </w:t>
      </w:r>
      <w:r w:rsidR="00C9280E" w:rsidRPr="007767D1">
        <w:rPr>
          <w:rFonts w:asciiTheme="minorHAnsi" w:hAnsiTheme="minorHAnsi" w:cstheme="minorHAnsi"/>
          <w:bCs/>
          <w:color w:val="000000"/>
          <w:szCs w:val="24"/>
          <w:lang w:eastAsia="pl-PL" w:bidi="pl-PL"/>
        </w:rPr>
        <w:t>ooś</w:t>
      </w:r>
      <w:r w:rsidRPr="007767D1">
        <w:rPr>
          <w:rFonts w:asciiTheme="minorHAnsi" w:hAnsiTheme="minorHAnsi" w:cstheme="minorHAnsi"/>
          <w:bCs/>
          <w:color w:val="000000"/>
          <w:szCs w:val="24"/>
          <w:lang w:eastAsia="pl-PL" w:bidi="pl-PL"/>
        </w:rPr>
        <w:t xml:space="preserve"> dla odcinków planowanych obwodnic Radomska, Kamieńska, Rozprzy i Srocka oraz przebudowy mostu na rzece Warcie (ok. km 66+350 </w:t>
      </w:r>
      <w:r w:rsidR="007E036E" w:rsidRPr="007767D1">
        <w:rPr>
          <w:rFonts w:asciiTheme="minorHAnsi" w:hAnsiTheme="minorHAnsi" w:cstheme="minorHAnsi"/>
          <w:bCs/>
          <w:color w:val="000000"/>
          <w:szCs w:val="24"/>
          <w:lang w:eastAsia="pl-PL" w:bidi="pl-PL"/>
        </w:rPr>
        <w:t>–</w:t>
      </w:r>
      <w:r w:rsidRPr="007767D1">
        <w:rPr>
          <w:rFonts w:asciiTheme="minorHAnsi" w:hAnsiTheme="minorHAnsi" w:cstheme="minorHAnsi"/>
          <w:bCs/>
          <w:color w:val="000000"/>
          <w:szCs w:val="24"/>
          <w:lang w:eastAsia="pl-PL" w:bidi="pl-PL"/>
        </w:rPr>
        <w:t xml:space="preserve"> 66+500).</w:t>
      </w:r>
      <w:r w:rsidRPr="007767D1">
        <w:rPr>
          <w:rFonts w:asciiTheme="minorHAnsi" w:hAnsiTheme="minorHAnsi" w:cstheme="minorHAnsi"/>
          <w:szCs w:val="24"/>
        </w:rPr>
        <w:t>”</w:t>
      </w:r>
    </w:p>
    <w:p w14:paraId="336445D9" w14:textId="77777777" w:rsidR="0076553C" w:rsidRPr="007767D1" w:rsidRDefault="0076553C" w:rsidP="0076553C">
      <w:pPr>
        <w:ind w:firstLine="0"/>
        <w:rPr>
          <w:rFonts w:asciiTheme="minorHAnsi" w:eastAsia="Times New Roman" w:hAnsiTheme="minorHAnsi" w:cstheme="minorHAnsi"/>
          <w:szCs w:val="24"/>
          <w:lang w:eastAsia="pl-PL"/>
        </w:rPr>
      </w:pPr>
      <w:r w:rsidRPr="007767D1">
        <w:rPr>
          <w:rFonts w:asciiTheme="minorHAnsi" w:eastAsia="Times New Roman" w:hAnsiTheme="minorHAnsi" w:cstheme="minorHAnsi"/>
          <w:szCs w:val="24"/>
          <w:lang w:eastAsia="pl-PL"/>
        </w:rPr>
        <w:t>i w tym zakresie orzekam:</w:t>
      </w:r>
    </w:p>
    <w:p w14:paraId="53289528" w14:textId="192193A3" w:rsidR="00A84566" w:rsidRPr="007767D1" w:rsidRDefault="0076553C" w:rsidP="00B83415">
      <w:pPr>
        <w:ind w:firstLine="0"/>
        <w:rPr>
          <w:rFonts w:asciiTheme="minorHAnsi" w:hAnsiTheme="minorHAnsi" w:cstheme="minorHAnsi"/>
          <w:szCs w:val="24"/>
        </w:rPr>
      </w:pPr>
      <w:r w:rsidRPr="007767D1">
        <w:rPr>
          <w:rFonts w:asciiTheme="minorHAnsi" w:hAnsiTheme="minorHAnsi" w:cstheme="minorHAnsi"/>
          <w:szCs w:val="24"/>
        </w:rPr>
        <w:t>„</w:t>
      </w:r>
      <w:r w:rsidR="00A84566" w:rsidRPr="007767D1">
        <w:rPr>
          <w:rFonts w:asciiTheme="minorHAnsi" w:hAnsiTheme="minorHAnsi" w:cstheme="minorHAnsi"/>
          <w:szCs w:val="24"/>
        </w:rPr>
        <w:t xml:space="preserve">Nakładam obowiązek przeprowadzenia oceny oddziaływania na środowisko w ramach postępowania w sprawie wydania decyzji, o których mowa w art. 72 ust. pkt 1 i 10 </w:t>
      </w:r>
      <w:r w:rsidR="00A84566" w:rsidRPr="007767D1">
        <w:rPr>
          <w:rFonts w:asciiTheme="minorHAnsi" w:hAnsiTheme="minorHAnsi" w:cstheme="minorHAnsi"/>
          <w:iCs/>
          <w:szCs w:val="24"/>
        </w:rPr>
        <w:t>ustawy</w:t>
      </w:r>
      <w:r w:rsidR="00A84566" w:rsidRPr="007767D1">
        <w:rPr>
          <w:rFonts w:asciiTheme="minorHAnsi" w:hAnsiTheme="minorHAnsi" w:cstheme="minorHAnsi"/>
          <w:szCs w:val="24"/>
        </w:rPr>
        <w:t xml:space="preserve"> </w:t>
      </w:r>
      <w:r w:rsidR="00C9280E" w:rsidRPr="007767D1">
        <w:rPr>
          <w:rFonts w:asciiTheme="minorHAnsi" w:hAnsiTheme="minorHAnsi" w:cstheme="minorHAnsi"/>
          <w:szCs w:val="24"/>
        </w:rPr>
        <w:t>ooś</w:t>
      </w:r>
      <w:r w:rsidR="00680116" w:rsidRPr="007767D1">
        <w:rPr>
          <w:rFonts w:asciiTheme="minorHAnsi" w:hAnsiTheme="minorHAnsi" w:cstheme="minorHAnsi"/>
          <w:szCs w:val="24"/>
        </w:rPr>
        <w:t xml:space="preserve">, </w:t>
      </w:r>
      <w:r w:rsidR="00A84566" w:rsidRPr="007767D1">
        <w:rPr>
          <w:rFonts w:asciiTheme="minorHAnsi" w:hAnsiTheme="minorHAnsi" w:cstheme="minorHAnsi"/>
          <w:bCs/>
          <w:color w:val="000000"/>
          <w:szCs w:val="24"/>
          <w:lang w:eastAsia="pl-PL" w:bidi="pl-PL"/>
        </w:rPr>
        <w:lastRenderedPageBreak/>
        <w:t>dla odcinków planowanych obwodnic Radomska, Kamieńska, Rozprzy</w:t>
      </w:r>
      <w:r w:rsidR="00B4384B" w:rsidRPr="007767D1">
        <w:rPr>
          <w:rFonts w:asciiTheme="minorHAnsi" w:hAnsiTheme="minorHAnsi" w:cstheme="minorHAnsi"/>
          <w:bCs/>
          <w:color w:val="000000"/>
          <w:szCs w:val="24"/>
          <w:lang w:eastAsia="pl-PL" w:bidi="pl-PL"/>
        </w:rPr>
        <w:t xml:space="preserve"> </w:t>
      </w:r>
      <w:r w:rsidR="00A84566" w:rsidRPr="007767D1">
        <w:rPr>
          <w:rFonts w:asciiTheme="minorHAnsi" w:hAnsiTheme="minorHAnsi" w:cstheme="minorHAnsi"/>
          <w:bCs/>
          <w:color w:val="000000"/>
          <w:szCs w:val="24"/>
          <w:lang w:eastAsia="pl-PL" w:bidi="pl-PL"/>
        </w:rPr>
        <w:t>i Srocka</w:t>
      </w:r>
      <w:r w:rsidR="008B6F37" w:rsidRPr="007767D1">
        <w:rPr>
          <w:rFonts w:asciiTheme="minorHAnsi" w:hAnsiTheme="minorHAnsi" w:cstheme="minorHAnsi"/>
          <w:szCs w:val="24"/>
        </w:rPr>
        <w:t xml:space="preserve"> oraz</w:t>
      </w:r>
      <w:r w:rsidR="00A84566" w:rsidRPr="007767D1">
        <w:rPr>
          <w:rFonts w:asciiTheme="minorHAnsi" w:hAnsiTheme="minorHAnsi" w:cstheme="minorHAnsi"/>
          <w:bCs/>
          <w:color w:val="000000"/>
          <w:szCs w:val="24"/>
          <w:lang w:eastAsia="pl-PL" w:bidi="pl-PL"/>
        </w:rPr>
        <w:t xml:space="preserve"> przebudowy mostu na rzece Warcie</w:t>
      </w:r>
      <w:r w:rsidR="00680116" w:rsidRPr="007767D1">
        <w:rPr>
          <w:rFonts w:asciiTheme="minorHAnsi" w:hAnsiTheme="minorHAnsi" w:cstheme="minorHAnsi"/>
          <w:bCs/>
          <w:color w:val="000000"/>
          <w:szCs w:val="24"/>
          <w:lang w:eastAsia="pl-PL" w:bidi="pl-PL"/>
        </w:rPr>
        <w:t xml:space="preserve"> </w:t>
      </w:r>
      <w:r w:rsidR="00680116" w:rsidRPr="007767D1">
        <w:rPr>
          <w:rFonts w:asciiTheme="minorHAnsi" w:hAnsiTheme="minorHAnsi" w:cstheme="minorHAnsi"/>
          <w:szCs w:val="24"/>
        </w:rPr>
        <w:t>w zakresie</w:t>
      </w:r>
      <w:r w:rsidR="00F4767E" w:rsidRPr="007767D1">
        <w:rPr>
          <w:rFonts w:asciiTheme="minorHAnsi" w:hAnsiTheme="minorHAnsi" w:cstheme="minorHAnsi"/>
          <w:bCs/>
          <w:color w:val="000000"/>
          <w:szCs w:val="24"/>
          <w:lang w:eastAsia="pl-PL" w:bidi="pl-PL"/>
        </w:rPr>
        <w:t>:</w:t>
      </w:r>
    </w:p>
    <w:p w14:paraId="363DFCD8" w14:textId="086382A5" w:rsidR="008B6F37" w:rsidRPr="007767D1" w:rsidRDefault="00963CB0" w:rsidP="00963CB0">
      <w:pPr>
        <w:ind w:left="426" w:hanging="426"/>
        <w:rPr>
          <w:rFonts w:asciiTheme="minorHAnsi" w:hAnsiTheme="minorHAnsi" w:cstheme="minorHAnsi"/>
          <w:szCs w:val="24"/>
        </w:rPr>
      </w:pPr>
      <w:r w:rsidRPr="007767D1">
        <w:rPr>
          <w:rFonts w:asciiTheme="minorHAnsi" w:hAnsiTheme="minorHAnsi" w:cstheme="minorHAnsi"/>
          <w:szCs w:val="24"/>
        </w:rPr>
        <w:t>1</w:t>
      </w:r>
      <w:r w:rsidR="00742DE9" w:rsidRPr="007767D1">
        <w:rPr>
          <w:rFonts w:asciiTheme="minorHAnsi" w:hAnsiTheme="minorHAnsi" w:cstheme="minorHAnsi"/>
          <w:szCs w:val="24"/>
        </w:rPr>
        <w:t>)</w:t>
      </w:r>
      <w:r w:rsidR="008B6F37" w:rsidRPr="007767D1">
        <w:rPr>
          <w:rFonts w:asciiTheme="minorHAnsi" w:hAnsiTheme="minorHAnsi" w:cstheme="minorHAnsi"/>
          <w:szCs w:val="24"/>
        </w:rPr>
        <w:tab/>
      </w:r>
      <w:r w:rsidR="00F4767E" w:rsidRPr="007767D1">
        <w:rPr>
          <w:rFonts w:asciiTheme="minorHAnsi" w:hAnsiTheme="minorHAnsi" w:cstheme="minorHAnsi"/>
          <w:szCs w:val="24"/>
        </w:rPr>
        <w:t>oddziaływania planowanego przedsięwzięcia na jednolit</w:t>
      </w:r>
      <w:r w:rsidRPr="007767D1">
        <w:rPr>
          <w:rFonts w:asciiTheme="minorHAnsi" w:hAnsiTheme="minorHAnsi" w:cstheme="minorHAnsi"/>
          <w:szCs w:val="24"/>
        </w:rPr>
        <w:t>e części wód powierzchniowych i </w:t>
      </w:r>
      <w:r w:rsidR="00F4767E" w:rsidRPr="007767D1">
        <w:rPr>
          <w:rFonts w:asciiTheme="minorHAnsi" w:hAnsiTheme="minorHAnsi" w:cstheme="minorHAnsi"/>
          <w:szCs w:val="24"/>
        </w:rPr>
        <w:t>podziemnych oraz wyznaczone dla nich cele środowiskowe, a także planowanych do podjęcia działań mających na celu zapobieganie i ograniczanie tego oddziaływania, w tym przedstawienie szczegółowych informacji na temat miejsc, rodzajów, zakresu, sposob</w:t>
      </w:r>
      <w:r w:rsidRPr="007767D1">
        <w:rPr>
          <w:rFonts w:asciiTheme="minorHAnsi" w:hAnsiTheme="minorHAnsi" w:cstheme="minorHAnsi"/>
          <w:szCs w:val="24"/>
        </w:rPr>
        <w:t>ów i </w:t>
      </w:r>
      <w:r w:rsidR="00F4767E" w:rsidRPr="007767D1">
        <w:rPr>
          <w:rFonts w:asciiTheme="minorHAnsi" w:hAnsiTheme="minorHAnsi" w:cstheme="minorHAnsi"/>
          <w:szCs w:val="24"/>
        </w:rPr>
        <w:t>terminów prowadzenia prac w korytach cieków wodnych oraz podczas przebudowy</w:t>
      </w:r>
      <w:r w:rsidR="008B6F37" w:rsidRPr="007767D1">
        <w:rPr>
          <w:rFonts w:asciiTheme="minorHAnsi" w:hAnsiTheme="minorHAnsi" w:cstheme="minorHAnsi"/>
          <w:szCs w:val="24"/>
        </w:rPr>
        <w:t xml:space="preserve"> mostu na rzece Warcie</w:t>
      </w:r>
      <w:r w:rsidR="00F4767E" w:rsidRPr="007767D1">
        <w:rPr>
          <w:rFonts w:asciiTheme="minorHAnsi" w:hAnsiTheme="minorHAnsi" w:cstheme="minorHAnsi"/>
          <w:szCs w:val="24"/>
        </w:rPr>
        <w:t>;</w:t>
      </w:r>
    </w:p>
    <w:p w14:paraId="0B25E38F" w14:textId="2D1D6AF1" w:rsidR="008B6F37" w:rsidRPr="007767D1" w:rsidRDefault="00963CB0" w:rsidP="00963CB0">
      <w:pPr>
        <w:ind w:left="426" w:hanging="426"/>
        <w:rPr>
          <w:rFonts w:asciiTheme="minorHAnsi" w:hAnsiTheme="minorHAnsi" w:cstheme="minorHAnsi"/>
          <w:szCs w:val="24"/>
        </w:rPr>
      </w:pPr>
      <w:r w:rsidRPr="007767D1">
        <w:rPr>
          <w:rFonts w:asciiTheme="minorHAnsi" w:hAnsiTheme="minorHAnsi" w:cstheme="minorHAnsi"/>
          <w:szCs w:val="24"/>
        </w:rPr>
        <w:t>2</w:t>
      </w:r>
      <w:r w:rsidR="00B83415" w:rsidRPr="007767D1">
        <w:rPr>
          <w:rFonts w:asciiTheme="minorHAnsi" w:hAnsiTheme="minorHAnsi" w:cstheme="minorHAnsi"/>
          <w:szCs w:val="24"/>
        </w:rPr>
        <w:t>)</w:t>
      </w:r>
      <w:r w:rsidR="008B6F37" w:rsidRPr="007767D1">
        <w:rPr>
          <w:rFonts w:asciiTheme="minorHAnsi" w:hAnsiTheme="minorHAnsi" w:cstheme="minorHAnsi"/>
          <w:szCs w:val="24"/>
        </w:rPr>
        <w:tab/>
      </w:r>
      <w:r w:rsidR="001000D1" w:rsidRPr="007767D1">
        <w:rPr>
          <w:rFonts w:asciiTheme="minorHAnsi" w:hAnsiTheme="minorHAnsi" w:cstheme="minorHAnsi"/>
          <w:szCs w:val="24"/>
        </w:rPr>
        <w:t xml:space="preserve">oddziaływania planowanego przedsięwzięcia jako bariery ekologicznej dla zwierząt na odcinku </w:t>
      </w:r>
      <w:r w:rsidR="008B6F37" w:rsidRPr="007767D1">
        <w:rPr>
          <w:rFonts w:asciiTheme="minorHAnsi" w:hAnsiTheme="minorHAnsi" w:cstheme="minorHAnsi"/>
          <w:szCs w:val="24"/>
        </w:rPr>
        <w:t xml:space="preserve">drogi </w:t>
      </w:r>
      <w:r w:rsidR="001000D1" w:rsidRPr="007767D1">
        <w:rPr>
          <w:rFonts w:asciiTheme="minorHAnsi" w:hAnsiTheme="minorHAnsi" w:cstheme="minorHAnsi"/>
          <w:szCs w:val="24"/>
        </w:rPr>
        <w:t xml:space="preserve">przebiegającym przez </w:t>
      </w:r>
      <w:r w:rsidR="008B6F37" w:rsidRPr="007767D1">
        <w:rPr>
          <w:rFonts w:asciiTheme="minorHAnsi" w:hAnsiTheme="minorHAnsi" w:cstheme="minorHAnsi"/>
          <w:szCs w:val="24"/>
        </w:rPr>
        <w:t>korytarz migracyjny Dolina Warty-Dolina Pilicy KPdC-10C</w:t>
      </w:r>
      <w:r w:rsidR="001000D1" w:rsidRPr="007767D1">
        <w:rPr>
          <w:rFonts w:asciiTheme="minorHAnsi" w:hAnsiTheme="minorHAnsi" w:cstheme="minorHAnsi"/>
          <w:szCs w:val="24"/>
        </w:rPr>
        <w:t xml:space="preserve"> (oddziaływanie na</w:t>
      </w:r>
      <w:r w:rsidR="008B6F37" w:rsidRPr="007767D1">
        <w:rPr>
          <w:rFonts w:asciiTheme="minorHAnsi" w:hAnsiTheme="minorHAnsi" w:cstheme="minorHAnsi"/>
          <w:szCs w:val="24"/>
        </w:rPr>
        <w:t xml:space="preserve"> zwierz</w:t>
      </w:r>
      <w:r w:rsidR="001000D1" w:rsidRPr="007767D1">
        <w:rPr>
          <w:rFonts w:asciiTheme="minorHAnsi" w:hAnsiTheme="minorHAnsi" w:cstheme="minorHAnsi"/>
          <w:szCs w:val="24"/>
        </w:rPr>
        <w:t>ęta</w:t>
      </w:r>
      <w:r w:rsidR="008B6F37" w:rsidRPr="007767D1">
        <w:rPr>
          <w:rFonts w:asciiTheme="minorHAnsi" w:hAnsiTheme="minorHAnsi" w:cstheme="minorHAnsi"/>
          <w:szCs w:val="24"/>
        </w:rPr>
        <w:t xml:space="preserve"> duż</w:t>
      </w:r>
      <w:r w:rsidR="001000D1" w:rsidRPr="007767D1">
        <w:rPr>
          <w:rFonts w:asciiTheme="minorHAnsi" w:hAnsiTheme="minorHAnsi" w:cstheme="minorHAnsi"/>
          <w:szCs w:val="24"/>
        </w:rPr>
        <w:t>e)</w:t>
      </w:r>
      <w:r w:rsidR="008B6F37" w:rsidRPr="007767D1">
        <w:rPr>
          <w:rFonts w:asciiTheme="minorHAnsi" w:hAnsiTheme="minorHAnsi" w:cstheme="minorHAnsi"/>
          <w:szCs w:val="24"/>
        </w:rPr>
        <w:t xml:space="preserve"> oraz na odcinku </w:t>
      </w:r>
      <w:r w:rsidR="001000D1" w:rsidRPr="007767D1">
        <w:rPr>
          <w:rFonts w:asciiTheme="minorHAnsi" w:hAnsiTheme="minorHAnsi" w:cstheme="minorHAnsi"/>
          <w:szCs w:val="24"/>
        </w:rPr>
        <w:t xml:space="preserve">drogi </w:t>
      </w:r>
      <w:r w:rsidR="008B6F37" w:rsidRPr="007767D1">
        <w:rPr>
          <w:rFonts w:asciiTheme="minorHAnsi" w:hAnsiTheme="minorHAnsi" w:cstheme="minorHAnsi"/>
          <w:szCs w:val="24"/>
        </w:rPr>
        <w:t>kolidującym z kompleksem leśnym przed obwodnicą Rozprzy ok</w:t>
      </w:r>
      <w:r w:rsidR="001000D1" w:rsidRPr="007767D1">
        <w:rPr>
          <w:rFonts w:asciiTheme="minorHAnsi" w:hAnsiTheme="minorHAnsi" w:cstheme="minorHAnsi"/>
          <w:szCs w:val="24"/>
        </w:rPr>
        <w:t>.</w:t>
      </w:r>
      <w:r w:rsidR="008B6F37" w:rsidRPr="007767D1">
        <w:rPr>
          <w:rFonts w:asciiTheme="minorHAnsi" w:hAnsiTheme="minorHAnsi" w:cstheme="minorHAnsi"/>
          <w:szCs w:val="24"/>
        </w:rPr>
        <w:t xml:space="preserve"> km 26+112</w:t>
      </w:r>
      <w:r w:rsidR="001000D1" w:rsidRPr="007767D1">
        <w:rPr>
          <w:rFonts w:asciiTheme="minorHAnsi" w:hAnsiTheme="minorHAnsi" w:cstheme="minorHAnsi"/>
          <w:szCs w:val="24"/>
        </w:rPr>
        <w:t xml:space="preserve"> (oddziaływanie na</w:t>
      </w:r>
      <w:r w:rsidR="008B6F37" w:rsidRPr="007767D1">
        <w:rPr>
          <w:rFonts w:asciiTheme="minorHAnsi" w:hAnsiTheme="minorHAnsi" w:cstheme="minorHAnsi"/>
          <w:szCs w:val="24"/>
        </w:rPr>
        <w:t xml:space="preserve"> zwierz</w:t>
      </w:r>
      <w:r w:rsidR="001000D1" w:rsidRPr="007767D1">
        <w:rPr>
          <w:rFonts w:asciiTheme="minorHAnsi" w:hAnsiTheme="minorHAnsi" w:cstheme="minorHAnsi"/>
          <w:szCs w:val="24"/>
        </w:rPr>
        <w:t>ęta</w:t>
      </w:r>
      <w:r w:rsidR="008B6F37" w:rsidRPr="007767D1">
        <w:rPr>
          <w:rFonts w:asciiTheme="minorHAnsi" w:hAnsiTheme="minorHAnsi" w:cstheme="minorHAnsi"/>
          <w:szCs w:val="24"/>
        </w:rPr>
        <w:t xml:space="preserve"> średni</w:t>
      </w:r>
      <w:r w:rsidR="001000D1" w:rsidRPr="007767D1">
        <w:rPr>
          <w:rFonts w:asciiTheme="minorHAnsi" w:hAnsiTheme="minorHAnsi" w:cstheme="minorHAnsi"/>
          <w:szCs w:val="24"/>
        </w:rPr>
        <w:t>e)</w:t>
      </w:r>
      <w:r w:rsidR="008B6F37" w:rsidRPr="007767D1">
        <w:rPr>
          <w:rFonts w:asciiTheme="minorHAnsi" w:hAnsiTheme="minorHAnsi" w:cstheme="minorHAnsi"/>
          <w:szCs w:val="24"/>
        </w:rPr>
        <w:t>,</w:t>
      </w:r>
      <w:r w:rsidR="00A81E3C" w:rsidRPr="007767D1">
        <w:rPr>
          <w:rFonts w:asciiTheme="minorHAnsi" w:hAnsiTheme="minorHAnsi" w:cstheme="minorHAnsi"/>
          <w:szCs w:val="24"/>
        </w:rPr>
        <w:t xml:space="preserve"> uwzględniającego </w:t>
      </w:r>
      <w:r w:rsidR="008B6F37" w:rsidRPr="007767D1">
        <w:rPr>
          <w:rFonts w:asciiTheme="minorHAnsi" w:hAnsiTheme="minorHAnsi" w:cstheme="minorHAnsi"/>
          <w:szCs w:val="24"/>
        </w:rPr>
        <w:t>prognoz</w:t>
      </w:r>
      <w:r w:rsidR="000A675F" w:rsidRPr="007767D1">
        <w:rPr>
          <w:rFonts w:asciiTheme="minorHAnsi" w:hAnsiTheme="minorHAnsi" w:cstheme="minorHAnsi"/>
          <w:szCs w:val="24"/>
        </w:rPr>
        <w:t>ę</w:t>
      </w:r>
      <w:r w:rsidR="008B6F37" w:rsidRPr="007767D1">
        <w:rPr>
          <w:rFonts w:asciiTheme="minorHAnsi" w:hAnsiTheme="minorHAnsi" w:cstheme="minorHAnsi"/>
          <w:szCs w:val="24"/>
        </w:rPr>
        <w:t xml:space="preserve"> ruchu </w:t>
      </w:r>
      <w:r w:rsidR="000A675F" w:rsidRPr="007767D1">
        <w:rPr>
          <w:rFonts w:asciiTheme="minorHAnsi" w:hAnsiTheme="minorHAnsi" w:cstheme="minorHAnsi"/>
          <w:szCs w:val="24"/>
        </w:rPr>
        <w:t>opartą na</w:t>
      </w:r>
      <w:r w:rsidR="008B6F37" w:rsidRPr="007767D1">
        <w:rPr>
          <w:rFonts w:asciiTheme="minorHAnsi" w:hAnsiTheme="minorHAnsi" w:cstheme="minorHAnsi"/>
          <w:szCs w:val="24"/>
        </w:rPr>
        <w:t xml:space="preserve"> najnowszy</w:t>
      </w:r>
      <w:r w:rsidR="000A675F" w:rsidRPr="007767D1">
        <w:rPr>
          <w:rFonts w:asciiTheme="minorHAnsi" w:hAnsiTheme="minorHAnsi" w:cstheme="minorHAnsi"/>
          <w:szCs w:val="24"/>
        </w:rPr>
        <w:t>m</w:t>
      </w:r>
      <w:r w:rsidR="008B6F37" w:rsidRPr="007767D1">
        <w:rPr>
          <w:rFonts w:asciiTheme="minorHAnsi" w:hAnsiTheme="minorHAnsi" w:cstheme="minorHAnsi"/>
          <w:szCs w:val="24"/>
        </w:rPr>
        <w:t xml:space="preserve"> G</w:t>
      </w:r>
      <w:r w:rsidR="00CD4B18" w:rsidRPr="007767D1">
        <w:rPr>
          <w:rFonts w:asciiTheme="minorHAnsi" w:hAnsiTheme="minorHAnsi" w:cstheme="minorHAnsi"/>
          <w:szCs w:val="24"/>
        </w:rPr>
        <w:t>eneralny</w:t>
      </w:r>
      <w:r w:rsidR="000A675F" w:rsidRPr="007767D1">
        <w:rPr>
          <w:rFonts w:asciiTheme="minorHAnsi" w:hAnsiTheme="minorHAnsi" w:cstheme="minorHAnsi"/>
          <w:szCs w:val="24"/>
        </w:rPr>
        <w:t>m</w:t>
      </w:r>
      <w:r w:rsidR="008B6F37" w:rsidRPr="007767D1">
        <w:rPr>
          <w:rFonts w:asciiTheme="minorHAnsi" w:hAnsiTheme="minorHAnsi" w:cstheme="minorHAnsi"/>
          <w:szCs w:val="24"/>
        </w:rPr>
        <w:t xml:space="preserve"> Pomiar</w:t>
      </w:r>
      <w:r w:rsidR="000A675F" w:rsidRPr="007767D1">
        <w:rPr>
          <w:rFonts w:asciiTheme="minorHAnsi" w:hAnsiTheme="minorHAnsi" w:cstheme="minorHAnsi"/>
          <w:szCs w:val="24"/>
        </w:rPr>
        <w:t>ze</w:t>
      </w:r>
      <w:r w:rsidR="008B6F37" w:rsidRPr="007767D1">
        <w:rPr>
          <w:rFonts w:asciiTheme="minorHAnsi" w:hAnsiTheme="minorHAnsi" w:cstheme="minorHAnsi"/>
          <w:szCs w:val="24"/>
        </w:rPr>
        <w:t xml:space="preserve"> Ruchu </w:t>
      </w:r>
      <w:r w:rsidR="000A675F" w:rsidRPr="007767D1">
        <w:rPr>
          <w:rFonts w:asciiTheme="minorHAnsi" w:hAnsiTheme="minorHAnsi" w:cstheme="minorHAnsi"/>
          <w:szCs w:val="24"/>
        </w:rPr>
        <w:t xml:space="preserve">(GPR2020) </w:t>
      </w:r>
      <w:r w:rsidR="008B6F37" w:rsidRPr="007767D1">
        <w:rPr>
          <w:rFonts w:asciiTheme="minorHAnsi" w:hAnsiTheme="minorHAnsi" w:cstheme="minorHAnsi"/>
          <w:szCs w:val="24"/>
        </w:rPr>
        <w:t xml:space="preserve">oraz zagospodarowanie przestrzenne </w:t>
      </w:r>
      <w:r w:rsidR="001E69FD" w:rsidRPr="007767D1">
        <w:rPr>
          <w:rFonts w:asciiTheme="minorHAnsi" w:hAnsiTheme="minorHAnsi" w:cstheme="minorHAnsi"/>
          <w:szCs w:val="24"/>
        </w:rPr>
        <w:t xml:space="preserve">w obrębie </w:t>
      </w:r>
      <w:r w:rsidR="008B6F37" w:rsidRPr="007767D1">
        <w:rPr>
          <w:rFonts w:asciiTheme="minorHAnsi" w:hAnsiTheme="minorHAnsi" w:cstheme="minorHAnsi"/>
          <w:szCs w:val="24"/>
        </w:rPr>
        <w:t>szlaków migracji. W przypadku prognozowanego przekroczenia dopuszczalnego natężenia ruchu dla stosowania przejść dla zwierząt po powierzchni drogi, tj. 10000 pojazdów/dobę na wskazanych odci</w:t>
      </w:r>
      <w:r w:rsidRPr="007767D1">
        <w:rPr>
          <w:rFonts w:asciiTheme="minorHAnsi" w:hAnsiTheme="minorHAnsi" w:cstheme="minorHAnsi"/>
          <w:szCs w:val="24"/>
        </w:rPr>
        <w:t>nkach, w </w:t>
      </w:r>
      <w:r w:rsidR="001E69FD" w:rsidRPr="007767D1">
        <w:rPr>
          <w:rFonts w:asciiTheme="minorHAnsi" w:hAnsiTheme="minorHAnsi" w:cstheme="minorHAnsi"/>
          <w:szCs w:val="24"/>
        </w:rPr>
        <w:t>projekcie budowlanym w </w:t>
      </w:r>
      <w:r w:rsidR="008B6F37" w:rsidRPr="007767D1">
        <w:rPr>
          <w:rFonts w:asciiTheme="minorHAnsi" w:hAnsiTheme="minorHAnsi" w:cstheme="minorHAnsi"/>
          <w:szCs w:val="24"/>
        </w:rPr>
        <w:t>okolicy km 26+112 należy zaprojektować przejście dla</w:t>
      </w:r>
      <w:r w:rsidR="001E69FD" w:rsidRPr="007767D1">
        <w:rPr>
          <w:rFonts w:asciiTheme="minorHAnsi" w:hAnsiTheme="minorHAnsi" w:cstheme="minorHAnsi"/>
          <w:szCs w:val="24"/>
        </w:rPr>
        <w:t xml:space="preserve"> zwierząt średnich, natomiast w </w:t>
      </w:r>
      <w:r w:rsidR="008B6F37" w:rsidRPr="007767D1">
        <w:rPr>
          <w:rFonts w:asciiTheme="minorHAnsi" w:hAnsiTheme="minorHAnsi" w:cstheme="minorHAnsi"/>
          <w:szCs w:val="24"/>
        </w:rPr>
        <w:t xml:space="preserve">dolinie Widawki </w:t>
      </w:r>
      <w:r w:rsidR="007D394B" w:rsidRPr="007767D1">
        <w:rPr>
          <w:rFonts w:asciiTheme="minorHAnsi" w:hAnsiTheme="minorHAnsi" w:cstheme="minorHAnsi"/>
          <w:szCs w:val="24"/>
        </w:rPr>
        <w:t xml:space="preserve">należy zaprojektować </w:t>
      </w:r>
      <w:r w:rsidR="008B6F37" w:rsidRPr="007767D1">
        <w:rPr>
          <w:rFonts w:asciiTheme="minorHAnsi" w:hAnsiTheme="minorHAnsi" w:cstheme="minorHAnsi"/>
          <w:szCs w:val="24"/>
        </w:rPr>
        <w:t xml:space="preserve">przejście dla zwierząt dużych oraz na </w:t>
      </w:r>
      <w:r w:rsidR="00CD4B18" w:rsidRPr="007767D1">
        <w:rPr>
          <w:rFonts w:asciiTheme="minorHAnsi" w:hAnsiTheme="minorHAnsi" w:cstheme="minorHAnsi"/>
          <w:szCs w:val="24"/>
        </w:rPr>
        <w:t>każdym z tych odcinków</w:t>
      </w:r>
      <w:r w:rsidR="008B6F37" w:rsidRPr="007767D1">
        <w:rPr>
          <w:rFonts w:asciiTheme="minorHAnsi" w:hAnsiTheme="minorHAnsi" w:cstheme="minorHAnsi"/>
          <w:szCs w:val="24"/>
        </w:rPr>
        <w:t xml:space="preserve"> ogrodzenie drogowe dostosowane długością oraz wymiarami do uwarunkowań przyrodniczych,</w:t>
      </w:r>
    </w:p>
    <w:p w14:paraId="4797AD08" w14:textId="1EDFD6FE" w:rsidR="008B6F37" w:rsidRPr="007767D1" w:rsidRDefault="00963CB0" w:rsidP="00963CB0">
      <w:pPr>
        <w:ind w:left="426" w:hanging="426"/>
        <w:rPr>
          <w:rFonts w:asciiTheme="minorHAnsi" w:hAnsiTheme="minorHAnsi" w:cstheme="minorHAnsi"/>
          <w:szCs w:val="24"/>
        </w:rPr>
      </w:pPr>
      <w:r w:rsidRPr="007767D1">
        <w:rPr>
          <w:rFonts w:asciiTheme="minorHAnsi" w:hAnsiTheme="minorHAnsi" w:cstheme="minorHAnsi"/>
          <w:szCs w:val="24"/>
        </w:rPr>
        <w:t>3</w:t>
      </w:r>
      <w:r w:rsidR="00742DE9" w:rsidRPr="007767D1">
        <w:rPr>
          <w:rFonts w:asciiTheme="minorHAnsi" w:hAnsiTheme="minorHAnsi" w:cstheme="minorHAnsi"/>
          <w:szCs w:val="24"/>
        </w:rPr>
        <w:t>)</w:t>
      </w:r>
      <w:r w:rsidR="008B6F37" w:rsidRPr="007767D1">
        <w:rPr>
          <w:rFonts w:asciiTheme="minorHAnsi" w:hAnsiTheme="minorHAnsi" w:cstheme="minorHAnsi"/>
          <w:szCs w:val="24"/>
        </w:rPr>
        <w:tab/>
      </w:r>
      <w:r w:rsidR="00852CDD" w:rsidRPr="007767D1">
        <w:rPr>
          <w:rFonts w:asciiTheme="minorHAnsi" w:hAnsiTheme="minorHAnsi" w:cstheme="minorHAnsi"/>
          <w:szCs w:val="24"/>
        </w:rPr>
        <w:t>oddziaływania planowanego przedsięwzięcia na herpetofaunę, uwzględniającego dane</w:t>
      </w:r>
      <w:r w:rsidR="008B6F37" w:rsidRPr="007767D1">
        <w:rPr>
          <w:rFonts w:asciiTheme="minorHAnsi" w:hAnsiTheme="minorHAnsi" w:cstheme="minorHAnsi"/>
          <w:szCs w:val="24"/>
        </w:rPr>
        <w:t xml:space="preserve"> wynikając</w:t>
      </w:r>
      <w:r w:rsidR="00852CDD" w:rsidRPr="007767D1">
        <w:rPr>
          <w:rFonts w:asciiTheme="minorHAnsi" w:hAnsiTheme="minorHAnsi" w:cstheme="minorHAnsi"/>
          <w:szCs w:val="24"/>
        </w:rPr>
        <w:t>e</w:t>
      </w:r>
      <w:r w:rsidR="008B6F37" w:rsidRPr="007767D1">
        <w:rPr>
          <w:rFonts w:asciiTheme="minorHAnsi" w:hAnsiTheme="minorHAnsi" w:cstheme="minorHAnsi"/>
          <w:szCs w:val="24"/>
        </w:rPr>
        <w:t xml:space="preserve"> z wykonanych inwentaryzacji herpetofauny </w:t>
      </w:r>
      <w:r w:rsidR="00852CDD" w:rsidRPr="007767D1">
        <w:rPr>
          <w:rFonts w:asciiTheme="minorHAnsi" w:hAnsiTheme="minorHAnsi" w:cstheme="minorHAnsi"/>
          <w:szCs w:val="24"/>
        </w:rPr>
        <w:t xml:space="preserve">oraz </w:t>
      </w:r>
      <w:r w:rsidR="008B6F37" w:rsidRPr="007767D1">
        <w:rPr>
          <w:rFonts w:asciiTheme="minorHAnsi" w:hAnsiTheme="minorHAnsi" w:cstheme="minorHAnsi"/>
          <w:szCs w:val="24"/>
        </w:rPr>
        <w:t>dan</w:t>
      </w:r>
      <w:r w:rsidR="00852CDD" w:rsidRPr="007767D1">
        <w:rPr>
          <w:rFonts w:asciiTheme="minorHAnsi" w:hAnsiTheme="minorHAnsi" w:cstheme="minorHAnsi"/>
          <w:szCs w:val="24"/>
        </w:rPr>
        <w:t>e</w:t>
      </w:r>
      <w:r w:rsidR="008B6F37" w:rsidRPr="007767D1">
        <w:rPr>
          <w:rFonts w:asciiTheme="minorHAnsi" w:hAnsiTheme="minorHAnsi" w:cstheme="minorHAnsi"/>
          <w:szCs w:val="24"/>
        </w:rPr>
        <w:t xml:space="preserve"> o </w:t>
      </w:r>
      <w:r w:rsidR="00852CDD" w:rsidRPr="007767D1">
        <w:rPr>
          <w:rFonts w:asciiTheme="minorHAnsi" w:hAnsiTheme="minorHAnsi" w:cstheme="minorHAnsi"/>
          <w:szCs w:val="24"/>
        </w:rPr>
        <w:t xml:space="preserve">jej </w:t>
      </w:r>
      <w:r w:rsidR="008B6F37" w:rsidRPr="007767D1">
        <w:rPr>
          <w:rFonts w:asciiTheme="minorHAnsi" w:hAnsiTheme="minorHAnsi" w:cstheme="minorHAnsi"/>
          <w:szCs w:val="24"/>
        </w:rPr>
        <w:t>śmiertelności na całym aktualnym przebiegu DK91</w:t>
      </w:r>
      <w:r w:rsidR="00657E98" w:rsidRPr="007767D1">
        <w:rPr>
          <w:rFonts w:asciiTheme="minorHAnsi" w:hAnsiTheme="minorHAnsi" w:cstheme="minorHAnsi"/>
          <w:szCs w:val="24"/>
        </w:rPr>
        <w:t>, a także planowanych do podjęcia działań mających na celu zapobieganie, ograniczanie i kompensację przyrodniczą tego oddziaływania</w:t>
      </w:r>
      <w:r w:rsidR="008B6F37" w:rsidRPr="007767D1">
        <w:rPr>
          <w:rFonts w:asciiTheme="minorHAnsi" w:hAnsiTheme="minorHAnsi" w:cstheme="minorHAnsi"/>
          <w:szCs w:val="24"/>
        </w:rPr>
        <w:t xml:space="preserve"> </w:t>
      </w:r>
      <w:r w:rsidR="00657E98" w:rsidRPr="007767D1">
        <w:rPr>
          <w:rFonts w:asciiTheme="minorHAnsi" w:hAnsiTheme="minorHAnsi" w:cstheme="minorHAnsi"/>
          <w:szCs w:val="24"/>
        </w:rPr>
        <w:t>(konieczność utworzenia</w:t>
      </w:r>
      <w:r w:rsidR="008B6F37" w:rsidRPr="007767D1">
        <w:rPr>
          <w:rFonts w:asciiTheme="minorHAnsi" w:hAnsiTheme="minorHAnsi" w:cstheme="minorHAnsi"/>
          <w:szCs w:val="24"/>
        </w:rPr>
        <w:t xml:space="preserve"> siedlisk zastępczych</w:t>
      </w:r>
      <w:r w:rsidR="00657E98" w:rsidRPr="007767D1">
        <w:rPr>
          <w:rFonts w:asciiTheme="minorHAnsi" w:hAnsiTheme="minorHAnsi" w:cstheme="minorHAnsi"/>
          <w:szCs w:val="24"/>
        </w:rPr>
        <w:t xml:space="preserve"> i</w:t>
      </w:r>
      <w:r w:rsidR="008B6F37" w:rsidRPr="007767D1">
        <w:rPr>
          <w:rFonts w:asciiTheme="minorHAnsi" w:hAnsiTheme="minorHAnsi" w:cstheme="minorHAnsi"/>
          <w:szCs w:val="24"/>
        </w:rPr>
        <w:t xml:space="preserve"> dodatkowych przejść dla płazów</w:t>
      </w:r>
      <w:r w:rsidR="00A33AF3" w:rsidRPr="007767D1">
        <w:rPr>
          <w:rFonts w:asciiTheme="minorHAnsi" w:hAnsiTheme="minorHAnsi" w:cstheme="minorHAnsi"/>
          <w:szCs w:val="24"/>
        </w:rPr>
        <w:t>, w szczególności</w:t>
      </w:r>
      <w:r w:rsidR="008B6F37" w:rsidRPr="007767D1">
        <w:rPr>
          <w:rFonts w:asciiTheme="minorHAnsi" w:hAnsiTheme="minorHAnsi" w:cstheme="minorHAnsi"/>
          <w:szCs w:val="24"/>
        </w:rPr>
        <w:t xml:space="preserve"> </w:t>
      </w:r>
      <w:r w:rsidR="00A33AF3" w:rsidRPr="007767D1">
        <w:rPr>
          <w:rFonts w:asciiTheme="minorHAnsi" w:hAnsiTheme="minorHAnsi" w:cstheme="minorHAnsi"/>
          <w:szCs w:val="24"/>
        </w:rPr>
        <w:t>określić lokalizac</w:t>
      </w:r>
      <w:r w:rsidR="002D1D63" w:rsidRPr="007767D1">
        <w:rPr>
          <w:rFonts w:asciiTheme="minorHAnsi" w:hAnsiTheme="minorHAnsi" w:cstheme="minorHAnsi"/>
          <w:szCs w:val="24"/>
        </w:rPr>
        <w:t xml:space="preserve">ję i ilość przepustów </w:t>
      </w:r>
      <w:r w:rsidR="008B0B7F" w:rsidRPr="007767D1">
        <w:rPr>
          <w:rFonts w:asciiTheme="minorHAnsi" w:hAnsiTheme="minorHAnsi" w:cstheme="minorHAnsi"/>
          <w:szCs w:val="24"/>
        </w:rPr>
        <w:t>w następujących lokalizacjach:</w:t>
      </w:r>
      <w:r w:rsidR="002D1D63" w:rsidRPr="007767D1">
        <w:rPr>
          <w:rFonts w:asciiTheme="minorHAnsi" w:hAnsiTheme="minorHAnsi" w:cstheme="minorHAnsi"/>
          <w:szCs w:val="24"/>
        </w:rPr>
        <w:t xml:space="preserve"> 28+050</w:t>
      </w:r>
      <w:r w:rsidR="00B77D6D" w:rsidRPr="007767D1">
        <w:rPr>
          <w:rFonts w:asciiTheme="minorHAnsi" w:hAnsiTheme="minorHAnsi" w:cstheme="minorHAnsi"/>
          <w:szCs w:val="24"/>
        </w:rPr>
        <w:t>–</w:t>
      </w:r>
      <w:r w:rsidR="002D1D63" w:rsidRPr="007767D1">
        <w:rPr>
          <w:rFonts w:asciiTheme="minorHAnsi" w:hAnsiTheme="minorHAnsi" w:cstheme="minorHAnsi"/>
          <w:szCs w:val="24"/>
        </w:rPr>
        <w:t xml:space="preserve">29+600, </w:t>
      </w:r>
      <w:r w:rsidR="008B0B7F" w:rsidRPr="007767D1">
        <w:rPr>
          <w:rFonts w:asciiTheme="minorHAnsi" w:hAnsiTheme="minorHAnsi" w:cstheme="minorHAnsi"/>
          <w:szCs w:val="24"/>
        </w:rPr>
        <w:t>35+000, 40+800</w:t>
      </w:r>
      <w:r w:rsidR="00B77D6D" w:rsidRPr="007767D1">
        <w:rPr>
          <w:rFonts w:asciiTheme="minorHAnsi" w:hAnsiTheme="minorHAnsi" w:cstheme="minorHAnsi"/>
          <w:szCs w:val="24"/>
        </w:rPr>
        <w:t>–</w:t>
      </w:r>
      <w:r w:rsidR="008B0B7F" w:rsidRPr="007767D1">
        <w:rPr>
          <w:rFonts w:asciiTheme="minorHAnsi" w:hAnsiTheme="minorHAnsi" w:cstheme="minorHAnsi"/>
          <w:szCs w:val="24"/>
        </w:rPr>
        <w:t>41+300, 46+050-47+000, 68+000, 72+350</w:t>
      </w:r>
      <w:r w:rsidR="00A33AF3" w:rsidRPr="007767D1">
        <w:rPr>
          <w:rFonts w:asciiTheme="minorHAnsi" w:hAnsiTheme="minorHAnsi" w:cstheme="minorHAnsi"/>
          <w:szCs w:val="24"/>
        </w:rPr>
        <w:t xml:space="preserve"> </w:t>
      </w:r>
      <w:r w:rsidR="008B6F37" w:rsidRPr="007767D1">
        <w:rPr>
          <w:rFonts w:asciiTheme="minorHAnsi" w:hAnsiTheme="minorHAnsi" w:cstheme="minorHAnsi"/>
          <w:szCs w:val="24"/>
        </w:rPr>
        <w:t>oraz wskaza</w:t>
      </w:r>
      <w:r w:rsidR="00657E98" w:rsidRPr="007767D1">
        <w:rPr>
          <w:rFonts w:asciiTheme="minorHAnsi" w:hAnsiTheme="minorHAnsi" w:cstheme="minorHAnsi"/>
          <w:szCs w:val="24"/>
        </w:rPr>
        <w:t>nie</w:t>
      </w:r>
      <w:r w:rsidR="008B6F37" w:rsidRPr="007767D1">
        <w:rPr>
          <w:rFonts w:asciiTheme="minorHAnsi" w:hAnsiTheme="minorHAnsi" w:cstheme="minorHAnsi"/>
          <w:szCs w:val="24"/>
        </w:rPr>
        <w:t xml:space="preserve"> konkretn</w:t>
      </w:r>
      <w:r w:rsidR="00657E98" w:rsidRPr="007767D1">
        <w:rPr>
          <w:rFonts w:asciiTheme="minorHAnsi" w:hAnsiTheme="minorHAnsi" w:cstheme="minorHAnsi"/>
          <w:szCs w:val="24"/>
        </w:rPr>
        <w:t>ych</w:t>
      </w:r>
      <w:r w:rsidR="008B6F37" w:rsidRPr="007767D1">
        <w:rPr>
          <w:rFonts w:asciiTheme="minorHAnsi" w:hAnsiTheme="minorHAnsi" w:cstheme="minorHAnsi"/>
          <w:szCs w:val="24"/>
        </w:rPr>
        <w:t xml:space="preserve"> lokalizacj</w:t>
      </w:r>
      <w:r w:rsidR="00657E98" w:rsidRPr="007767D1">
        <w:rPr>
          <w:rFonts w:asciiTheme="minorHAnsi" w:hAnsiTheme="minorHAnsi" w:cstheme="minorHAnsi"/>
          <w:szCs w:val="24"/>
        </w:rPr>
        <w:t>i</w:t>
      </w:r>
      <w:r w:rsidR="008B6F37" w:rsidRPr="007767D1">
        <w:rPr>
          <w:rFonts w:asciiTheme="minorHAnsi" w:hAnsiTheme="minorHAnsi" w:cstheme="minorHAnsi"/>
          <w:szCs w:val="24"/>
        </w:rPr>
        <w:t xml:space="preserve"> wygrodzeń ochronno-naprowadzających</w:t>
      </w:r>
      <w:r w:rsidR="00657E98" w:rsidRPr="007767D1">
        <w:rPr>
          <w:rFonts w:asciiTheme="minorHAnsi" w:hAnsiTheme="minorHAnsi" w:cstheme="minorHAnsi"/>
          <w:szCs w:val="24"/>
        </w:rPr>
        <w:t>);</w:t>
      </w:r>
    </w:p>
    <w:p w14:paraId="35A94C00" w14:textId="4AB85EEC" w:rsidR="008B6F37" w:rsidRPr="007767D1" w:rsidRDefault="00963CB0" w:rsidP="00963CB0">
      <w:pPr>
        <w:ind w:left="426" w:hanging="426"/>
        <w:rPr>
          <w:rFonts w:asciiTheme="minorHAnsi" w:hAnsiTheme="minorHAnsi" w:cstheme="minorHAnsi"/>
          <w:szCs w:val="24"/>
        </w:rPr>
      </w:pPr>
      <w:r w:rsidRPr="007767D1">
        <w:rPr>
          <w:rFonts w:asciiTheme="minorHAnsi" w:hAnsiTheme="minorHAnsi" w:cstheme="minorHAnsi"/>
          <w:szCs w:val="24"/>
        </w:rPr>
        <w:t>4</w:t>
      </w:r>
      <w:r w:rsidR="00742DE9" w:rsidRPr="007767D1">
        <w:rPr>
          <w:rFonts w:asciiTheme="minorHAnsi" w:hAnsiTheme="minorHAnsi" w:cstheme="minorHAnsi"/>
          <w:szCs w:val="24"/>
        </w:rPr>
        <w:t>)</w:t>
      </w:r>
      <w:r w:rsidR="008B6F37" w:rsidRPr="007767D1">
        <w:rPr>
          <w:rFonts w:asciiTheme="minorHAnsi" w:hAnsiTheme="minorHAnsi" w:cstheme="minorHAnsi"/>
          <w:szCs w:val="24"/>
        </w:rPr>
        <w:tab/>
      </w:r>
      <w:r w:rsidR="001A4893" w:rsidRPr="007767D1">
        <w:rPr>
          <w:rFonts w:asciiTheme="minorHAnsi" w:hAnsiTheme="minorHAnsi" w:cstheme="minorHAnsi"/>
          <w:szCs w:val="24"/>
        </w:rPr>
        <w:t xml:space="preserve">uszczegółowienia </w:t>
      </w:r>
      <w:r w:rsidR="008B6F37" w:rsidRPr="007767D1">
        <w:rPr>
          <w:rFonts w:asciiTheme="minorHAnsi" w:hAnsiTheme="minorHAnsi" w:cstheme="minorHAnsi"/>
          <w:szCs w:val="24"/>
        </w:rPr>
        <w:t>projektu nasadzeń zastępczych drzew i krzewów</w:t>
      </w:r>
      <w:r w:rsidR="001A4893" w:rsidRPr="007767D1">
        <w:rPr>
          <w:rFonts w:asciiTheme="minorHAnsi" w:hAnsiTheme="minorHAnsi" w:cstheme="minorHAnsi"/>
          <w:szCs w:val="24"/>
        </w:rPr>
        <w:t>;</w:t>
      </w:r>
    </w:p>
    <w:p w14:paraId="4F1560F6" w14:textId="63A6026D" w:rsidR="007E036E" w:rsidRPr="007767D1" w:rsidRDefault="00963CB0" w:rsidP="00963CB0">
      <w:pPr>
        <w:ind w:left="426" w:hanging="425"/>
        <w:rPr>
          <w:rFonts w:asciiTheme="minorHAnsi" w:hAnsiTheme="minorHAnsi" w:cstheme="minorHAnsi"/>
          <w:szCs w:val="24"/>
        </w:rPr>
      </w:pPr>
      <w:r w:rsidRPr="007767D1">
        <w:rPr>
          <w:rFonts w:asciiTheme="minorHAnsi" w:hAnsiTheme="minorHAnsi" w:cstheme="minorHAnsi"/>
          <w:szCs w:val="24"/>
        </w:rPr>
        <w:t>5</w:t>
      </w:r>
      <w:r w:rsidR="00A84566" w:rsidRPr="007767D1">
        <w:rPr>
          <w:rFonts w:asciiTheme="minorHAnsi" w:hAnsiTheme="minorHAnsi" w:cstheme="minorHAnsi"/>
          <w:szCs w:val="24"/>
        </w:rPr>
        <w:t>)</w:t>
      </w:r>
      <w:r w:rsidR="00A84566" w:rsidRPr="007767D1">
        <w:rPr>
          <w:rFonts w:asciiTheme="minorHAnsi" w:hAnsiTheme="minorHAnsi" w:cstheme="minorHAnsi"/>
          <w:szCs w:val="24"/>
        </w:rPr>
        <w:tab/>
      </w:r>
      <w:r w:rsidR="009C18C6" w:rsidRPr="007767D1">
        <w:rPr>
          <w:rFonts w:asciiTheme="minorHAnsi" w:hAnsiTheme="minorHAnsi" w:cstheme="minorHAnsi"/>
          <w:szCs w:val="24"/>
        </w:rPr>
        <w:t xml:space="preserve">oddziaływania planowanego przedsięwzięcia w zakresie emisji hałasu, </w:t>
      </w:r>
      <w:r w:rsidR="00A84566" w:rsidRPr="007767D1">
        <w:rPr>
          <w:rFonts w:asciiTheme="minorHAnsi" w:hAnsiTheme="minorHAnsi" w:cstheme="minorHAnsi"/>
          <w:szCs w:val="24"/>
        </w:rPr>
        <w:t>uwzględniające</w:t>
      </w:r>
      <w:r w:rsidR="009C18C6" w:rsidRPr="007767D1">
        <w:rPr>
          <w:rFonts w:asciiTheme="minorHAnsi" w:hAnsiTheme="minorHAnsi" w:cstheme="minorHAnsi"/>
          <w:szCs w:val="24"/>
        </w:rPr>
        <w:t>go</w:t>
      </w:r>
      <w:r w:rsidR="00A84566" w:rsidRPr="007767D1">
        <w:rPr>
          <w:rFonts w:asciiTheme="minorHAnsi" w:hAnsiTheme="minorHAnsi" w:cstheme="minorHAnsi"/>
          <w:szCs w:val="24"/>
        </w:rPr>
        <w:t xml:space="preserve"> </w:t>
      </w:r>
      <w:r w:rsidR="009C18C6" w:rsidRPr="007767D1">
        <w:rPr>
          <w:rFonts w:asciiTheme="minorHAnsi" w:hAnsiTheme="minorHAnsi" w:cstheme="minorHAnsi"/>
          <w:szCs w:val="24"/>
        </w:rPr>
        <w:t>prognozę ruchu opartą na najnowszym Generalnym Pomiarze Ruchu (GPR2020) oraz aktualny sposób zagospodarowania terenów objętych ochroną akustyczną</w:t>
      </w:r>
      <w:r w:rsidR="007E036E" w:rsidRPr="007767D1">
        <w:rPr>
          <w:rFonts w:asciiTheme="minorHAnsi" w:hAnsiTheme="minorHAnsi" w:cstheme="minorHAnsi"/>
          <w:szCs w:val="24"/>
        </w:rPr>
        <w:t>;</w:t>
      </w:r>
    </w:p>
    <w:p w14:paraId="28D868A1" w14:textId="7ED798CC" w:rsidR="0076553C" w:rsidRPr="007767D1" w:rsidRDefault="00963CB0" w:rsidP="00963CB0">
      <w:pPr>
        <w:spacing w:after="120"/>
        <w:ind w:left="426" w:hanging="425"/>
        <w:rPr>
          <w:rFonts w:asciiTheme="minorHAnsi" w:hAnsiTheme="minorHAnsi" w:cstheme="minorHAnsi"/>
          <w:szCs w:val="24"/>
        </w:rPr>
      </w:pPr>
      <w:r w:rsidRPr="007767D1">
        <w:rPr>
          <w:rFonts w:asciiTheme="minorHAnsi" w:hAnsiTheme="minorHAnsi" w:cstheme="minorHAnsi"/>
          <w:szCs w:val="24"/>
        </w:rPr>
        <w:t>6</w:t>
      </w:r>
      <w:r w:rsidR="007E036E" w:rsidRPr="007767D1">
        <w:rPr>
          <w:rFonts w:asciiTheme="minorHAnsi" w:hAnsiTheme="minorHAnsi" w:cstheme="minorHAnsi"/>
          <w:szCs w:val="24"/>
        </w:rPr>
        <w:t>)</w:t>
      </w:r>
      <w:r w:rsidR="007E036E" w:rsidRPr="007767D1">
        <w:rPr>
          <w:rFonts w:asciiTheme="minorHAnsi" w:hAnsiTheme="minorHAnsi" w:cstheme="minorHAnsi"/>
          <w:szCs w:val="24"/>
        </w:rPr>
        <w:tab/>
      </w:r>
      <w:r w:rsidR="00A84566" w:rsidRPr="007767D1">
        <w:rPr>
          <w:rFonts w:asciiTheme="minorHAnsi" w:hAnsiTheme="minorHAnsi" w:cstheme="minorHAnsi"/>
          <w:szCs w:val="24"/>
        </w:rPr>
        <w:t>kilometraż</w:t>
      </w:r>
      <w:r w:rsidR="009C18C6" w:rsidRPr="007767D1">
        <w:rPr>
          <w:rFonts w:asciiTheme="minorHAnsi" w:hAnsiTheme="minorHAnsi" w:cstheme="minorHAnsi"/>
          <w:szCs w:val="24"/>
        </w:rPr>
        <w:t>u</w:t>
      </w:r>
      <w:r w:rsidR="00A84566" w:rsidRPr="007767D1">
        <w:rPr>
          <w:rFonts w:asciiTheme="minorHAnsi" w:hAnsiTheme="minorHAnsi" w:cstheme="minorHAnsi"/>
          <w:szCs w:val="24"/>
        </w:rPr>
        <w:t xml:space="preserve"> oraz parametr</w:t>
      </w:r>
      <w:r w:rsidR="009C18C6" w:rsidRPr="007767D1">
        <w:rPr>
          <w:rFonts w:asciiTheme="minorHAnsi" w:hAnsiTheme="minorHAnsi" w:cstheme="minorHAnsi"/>
          <w:szCs w:val="24"/>
        </w:rPr>
        <w:t>ów</w:t>
      </w:r>
      <w:r w:rsidR="00A84566" w:rsidRPr="007767D1">
        <w:rPr>
          <w:rFonts w:asciiTheme="minorHAnsi" w:hAnsiTheme="minorHAnsi" w:cstheme="minorHAnsi"/>
          <w:szCs w:val="24"/>
        </w:rPr>
        <w:t xml:space="preserve"> techniczn</w:t>
      </w:r>
      <w:r w:rsidR="009C18C6" w:rsidRPr="007767D1">
        <w:rPr>
          <w:rFonts w:asciiTheme="minorHAnsi" w:hAnsiTheme="minorHAnsi" w:cstheme="minorHAnsi"/>
          <w:szCs w:val="24"/>
        </w:rPr>
        <w:t>ych</w:t>
      </w:r>
      <w:r w:rsidR="00A84566" w:rsidRPr="007767D1">
        <w:rPr>
          <w:rFonts w:asciiTheme="minorHAnsi" w:hAnsiTheme="minorHAnsi" w:cstheme="minorHAnsi"/>
          <w:szCs w:val="24"/>
        </w:rPr>
        <w:t xml:space="preserve"> ekranów akustycznych</w:t>
      </w:r>
      <w:r w:rsidR="005E0DB6" w:rsidRPr="007767D1">
        <w:rPr>
          <w:rFonts w:asciiTheme="minorHAnsi" w:hAnsiTheme="minorHAnsi" w:cstheme="minorHAnsi"/>
          <w:szCs w:val="24"/>
        </w:rPr>
        <w:t xml:space="preserve"> </w:t>
      </w:r>
      <w:r w:rsidR="009C18C6" w:rsidRPr="007767D1">
        <w:rPr>
          <w:rFonts w:asciiTheme="minorHAnsi" w:hAnsiTheme="minorHAnsi" w:cstheme="minorHAnsi"/>
          <w:szCs w:val="24"/>
        </w:rPr>
        <w:t>i</w:t>
      </w:r>
      <w:r w:rsidR="005E0DB6" w:rsidRPr="007767D1">
        <w:rPr>
          <w:rFonts w:asciiTheme="minorHAnsi" w:hAnsiTheme="minorHAnsi" w:cstheme="minorHAnsi"/>
          <w:szCs w:val="24"/>
        </w:rPr>
        <w:t xml:space="preserve"> cichej nawierzchni drogowej</w:t>
      </w:r>
      <w:r w:rsidR="009C18C6" w:rsidRPr="007767D1">
        <w:rPr>
          <w:rFonts w:asciiTheme="minorHAnsi" w:hAnsiTheme="minorHAnsi" w:cstheme="minorHAnsi"/>
          <w:szCs w:val="24"/>
        </w:rPr>
        <w:t>.</w:t>
      </w:r>
      <w:r w:rsidR="00A84566" w:rsidRPr="007767D1">
        <w:rPr>
          <w:rFonts w:asciiTheme="minorHAnsi" w:hAnsiTheme="minorHAnsi" w:cstheme="minorHAnsi"/>
          <w:szCs w:val="24"/>
        </w:rPr>
        <w:t>”</w:t>
      </w:r>
      <w:r w:rsidR="009C18C6" w:rsidRPr="007767D1">
        <w:rPr>
          <w:rFonts w:asciiTheme="minorHAnsi" w:hAnsiTheme="minorHAnsi" w:cstheme="minorHAnsi"/>
          <w:szCs w:val="24"/>
        </w:rPr>
        <w:t>;</w:t>
      </w:r>
    </w:p>
    <w:p w14:paraId="2B3712BF" w14:textId="38E9CE97" w:rsidR="005D4291" w:rsidRPr="007767D1" w:rsidRDefault="005D4291" w:rsidP="009A0309">
      <w:pPr>
        <w:pStyle w:val="Tekstpodstawowy"/>
        <w:numPr>
          <w:ilvl w:val="0"/>
          <w:numId w:val="22"/>
        </w:numPr>
        <w:spacing w:line="312" w:lineRule="auto"/>
        <w:ind w:left="425" w:hanging="425"/>
        <w:rPr>
          <w:rFonts w:asciiTheme="minorHAnsi" w:hAnsiTheme="minorHAnsi" w:cstheme="minorHAnsi"/>
        </w:rPr>
      </w:pPr>
      <w:r w:rsidRPr="007767D1">
        <w:rPr>
          <w:rFonts w:asciiTheme="minorHAnsi" w:hAnsiTheme="minorHAnsi" w:cstheme="minorHAnsi"/>
        </w:rPr>
        <w:t xml:space="preserve">utrzymuję </w:t>
      </w:r>
      <w:r w:rsidR="00021522" w:rsidRPr="007767D1">
        <w:rPr>
          <w:rFonts w:asciiTheme="minorHAnsi" w:hAnsiTheme="minorHAnsi" w:cstheme="minorHAnsi"/>
        </w:rPr>
        <w:t xml:space="preserve">w mocy pozostałą część </w:t>
      </w:r>
      <w:r w:rsidRPr="007767D1">
        <w:rPr>
          <w:rFonts w:asciiTheme="minorHAnsi" w:hAnsiTheme="minorHAnsi" w:cstheme="minorHAnsi"/>
        </w:rPr>
        <w:t>decyzj</w:t>
      </w:r>
      <w:r w:rsidR="00021522" w:rsidRPr="007767D1">
        <w:rPr>
          <w:rFonts w:asciiTheme="minorHAnsi" w:hAnsiTheme="minorHAnsi" w:cstheme="minorHAnsi"/>
        </w:rPr>
        <w:t>i</w:t>
      </w:r>
      <w:r w:rsidRPr="007767D1">
        <w:rPr>
          <w:rFonts w:asciiTheme="minorHAnsi" w:hAnsiTheme="minorHAnsi" w:cstheme="minorHAnsi"/>
        </w:rPr>
        <w:t>.</w:t>
      </w:r>
    </w:p>
    <w:p w14:paraId="25A399BE" w14:textId="77777777" w:rsidR="00B242D3" w:rsidRPr="007767D1" w:rsidRDefault="00B242D3" w:rsidP="004A49AE">
      <w:pPr>
        <w:spacing w:line="300" w:lineRule="auto"/>
        <w:ind w:firstLine="0"/>
        <w:jc w:val="center"/>
        <w:rPr>
          <w:rFonts w:asciiTheme="minorHAnsi" w:hAnsiTheme="minorHAnsi" w:cstheme="minorHAnsi"/>
          <w:szCs w:val="24"/>
        </w:rPr>
      </w:pPr>
    </w:p>
    <w:p w14:paraId="104DE791" w14:textId="0AA0731F" w:rsidR="00677199" w:rsidRPr="007767D1" w:rsidRDefault="00677199" w:rsidP="00D93266">
      <w:pPr>
        <w:spacing w:after="120"/>
        <w:ind w:firstLine="0"/>
        <w:jc w:val="center"/>
        <w:rPr>
          <w:rFonts w:asciiTheme="minorHAnsi" w:hAnsiTheme="minorHAnsi" w:cstheme="minorHAnsi"/>
          <w:szCs w:val="24"/>
        </w:rPr>
      </w:pPr>
      <w:r w:rsidRPr="007767D1">
        <w:rPr>
          <w:rFonts w:asciiTheme="minorHAnsi" w:hAnsiTheme="minorHAnsi" w:cstheme="minorHAnsi"/>
          <w:szCs w:val="24"/>
        </w:rPr>
        <w:lastRenderedPageBreak/>
        <w:t>U</w:t>
      </w:r>
      <w:r w:rsidR="00A96EB9" w:rsidRPr="007767D1">
        <w:rPr>
          <w:rFonts w:asciiTheme="minorHAnsi" w:hAnsiTheme="minorHAnsi" w:cstheme="minorHAnsi"/>
          <w:szCs w:val="24"/>
        </w:rPr>
        <w:t>zasadnienie</w:t>
      </w:r>
    </w:p>
    <w:p w14:paraId="01F8F580" w14:textId="7CD6D26E" w:rsidR="00311E3B" w:rsidRPr="007767D1" w:rsidRDefault="00311E3B" w:rsidP="002847A2">
      <w:pPr>
        <w:pStyle w:val="Listapunktowana"/>
        <w:numPr>
          <w:ilvl w:val="0"/>
          <w:numId w:val="0"/>
        </w:numPr>
        <w:ind w:firstLine="567"/>
        <w:rPr>
          <w:rFonts w:asciiTheme="minorHAnsi" w:hAnsiTheme="minorHAnsi" w:cstheme="minorHAnsi"/>
          <w:szCs w:val="24"/>
        </w:rPr>
      </w:pPr>
      <w:r w:rsidRPr="007767D1">
        <w:rPr>
          <w:rFonts w:asciiTheme="minorHAnsi" w:hAnsiTheme="minorHAnsi" w:cstheme="minorHAnsi"/>
          <w:color w:val="000000"/>
          <w:szCs w:val="24"/>
        </w:rPr>
        <w:t xml:space="preserve">Decyzją Nr 25/2016 z dnia 20 października 2016 r., znak: WOOŚ-I.4210.5.2015.MG.29, RDOŚ w Łodzi,  </w:t>
      </w:r>
      <w:r w:rsidRPr="007767D1">
        <w:rPr>
          <w:rFonts w:asciiTheme="minorHAnsi" w:hAnsiTheme="minorHAnsi" w:cstheme="minorHAnsi"/>
          <w:szCs w:val="24"/>
        </w:rPr>
        <w:t>po rozpatrzeniu wniosku Generalnego Dyrektora Dróg</w:t>
      </w:r>
      <w:r w:rsidR="007E036E" w:rsidRPr="007767D1">
        <w:rPr>
          <w:rFonts w:asciiTheme="minorHAnsi" w:hAnsiTheme="minorHAnsi" w:cstheme="minorHAnsi"/>
          <w:szCs w:val="24"/>
        </w:rPr>
        <w:t xml:space="preserve"> Krajowych i Autostrad z </w:t>
      </w:r>
      <w:r w:rsidRPr="007767D1">
        <w:rPr>
          <w:rFonts w:asciiTheme="minorHAnsi" w:hAnsiTheme="minorHAnsi" w:cstheme="minorHAnsi"/>
          <w:szCs w:val="24"/>
        </w:rPr>
        <w:t xml:space="preserve">dnia 6 lutego 2012 r., </w:t>
      </w:r>
      <w:r w:rsidRPr="007767D1">
        <w:rPr>
          <w:rFonts w:asciiTheme="minorHAnsi" w:hAnsiTheme="minorHAnsi" w:cstheme="minorHAnsi"/>
          <w:color w:val="000000"/>
          <w:szCs w:val="24"/>
        </w:rPr>
        <w:t xml:space="preserve">na podstawie </w:t>
      </w:r>
      <w:r w:rsidRPr="007767D1">
        <w:rPr>
          <w:rFonts w:asciiTheme="minorHAnsi" w:hAnsiTheme="minorHAnsi" w:cstheme="minorHAnsi"/>
          <w:color w:val="1B1B1B"/>
          <w:szCs w:val="24"/>
        </w:rPr>
        <w:t>art. 81 ust. 1</w:t>
      </w:r>
      <w:r w:rsidRPr="007767D1">
        <w:rPr>
          <w:rFonts w:asciiTheme="minorHAnsi" w:hAnsiTheme="minorHAnsi" w:cstheme="minorHAnsi"/>
          <w:color w:val="000000"/>
          <w:szCs w:val="24"/>
        </w:rPr>
        <w:t xml:space="preserve"> ustawy ooś</w:t>
      </w:r>
      <w:r w:rsidRPr="007767D1">
        <w:rPr>
          <w:rFonts w:asciiTheme="minorHAnsi" w:hAnsiTheme="minorHAnsi" w:cstheme="minorHAnsi"/>
          <w:szCs w:val="24"/>
        </w:rPr>
        <w:t xml:space="preserve"> (w brzmieniu obowiązującym w dniu wydania tej decyzji, tj. Dz. U. z 2016 r. poz. 353, ze zm.)</w:t>
      </w:r>
      <w:r w:rsidRPr="007767D1">
        <w:rPr>
          <w:rFonts w:asciiTheme="minorHAnsi" w:hAnsiTheme="minorHAnsi" w:cstheme="minorHAnsi"/>
          <w:color w:val="000000"/>
          <w:szCs w:val="24"/>
        </w:rPr>
        <w:t xml:space="preserve">, odmówił </w:t>
      </w:r>
      <w:r w:rsidR="006D37A7" w:rsidRPr="007767D1">
        <w:rPr>
          <w:rFonts w:asciiTheme="minorHAnsi" w:hAnsiTheme="minorHAnsi" w:cstheme="minorHAnsi"/>
          <w:color w:val="000000"/>
          <w:szCs w:val="24"/>
        </w:rPr>
        <w:t xml:space="preserve">zgody na realizację </w:t>
      </w:r>
      <w:r w:rsidRPr="007767D1">
        <w:rPr>
          <w:rFonts w:asciiTheme="minorHAnsi" w:hAnsiTheme="minorHAnsi" w:cstheme="minorHAnsi"/>
          <w:color w:val="000000"/>
          <w:szCs w:val="24"/>
        </w:rPr>
        <w:t>przedsięwzięcia</w:t>
      </w:r>
      <w:r w:rsidR="006D37A7" w:rsidRPr="007767D1">
        <w:rPr>
          <w:rFonts w:asciiTheme="minorHAnsi" w:hAnsiTheme="minorHAnsi" w:cstheme="minorHAnsi"/>
          <w:color w:val="000000"/>
          <w:szCs w:val="24"/>
        </w:rPr>
        <w:t xml:space="preserve"> </w:t>
      </w:r>
      <w:r w:rsidR="006D37A7" w:rsidRPr="007767D1">
        <w:rPr>
          <w:rFonts w:asciiTheme="minorHAnsi" w:hAnsiTheme="minorHAnsi" w:cstheme="minorHAnsi"/>
          <w:szCs w:val="24"/>
        </w:rPr>
        <w:t xml:space="preserve">pn.: </w:t>
      </w:r>
      <w:r w:rsidR="006D37A7" w:rsidRPr="007767D1">
        <w:rPr>
          <w:rFonts w:asciiTheme="minorHAnsi" w:hAnsiTheme="minorHAnsi" w:cstheme="minorHAnsi"/>
          <w:color w:val="000000"/>
          <w:szCs w:val="24"/>
        </w:rPr>
        <w:t>Rozbudowa drogi krajowej nr 91 (km 0+000 do km 71+908 z wyłączeniem odcinka od km 12+959 do km 21+152) oraz obwodnicy Radomska DK42/DK91, obwodnicy Kamieńska, Rozprzy i Srocka w ciągu DK91</w:t>
      </w:r>
      <w:r w:rsidR="006D37A7" w:rsidRPr="007767D1">
        <w:rPr>
          <w:rFonts w:asciiTheme="minorHAnsi" w:hAnsiTheme="minorHAnsi" w:cstheme="minorHAnsi"/>
          <w:szCs w:val="24"/>
        </w:rPr>
        <w:t>, w proponowanym przez inwestora wariancie nr 5</w:t>
      </w:r>
      <w:r w:rsidRPr="007767D1">
        <w:rPr>
          <w:rFonts w:asciiTheme="minorHAnsi" w:hAnsiTheme="minorHAnsi" w:cstheme="minorHAnsi"/>
          <w:color w:val="000000"/>
          <w:szCs w:val="24"/>
        </w:rPr>
        <w:t xml:space="preserve">. </w:t>
      </w:r>
      <w:r w:rsidR="006D37A7" w:rsidRPr="007767D1">
        <w:rPr>
          <w:rFonts w:asciiTheme="minorHAnsi" w:hAnsiTheme="minorHAnsi" w:cstheme="minorHAnsi"/>
          <w:szCs w:val="24"/>
        </w:rPr>
        <w:t xml:space="preserve">Decyzja powyższa została uchylona w całości </w:t>
      </w:r>
      <w:r w:rsidRPr="007767D1">
        <w:rPr>
          <w:rFonts w:asciiTheme="minorHAnsi" w:hAnsiTheme="minorHAnsi" w:cstheme="minorHAnsi"/>
          <w:szCs w:val="24"/>
        </w:rPr>
        <w:t xml:space="preserve">decyzją </w:t>
      </w:r>
      <w:r w:rsidR="006D37A7" w:rsidRPr="007767D1">
        <w:rPr>
          <w:rFonts w:asciiTheme="minorHAnsi" w:hAnsiTheme="minorHAnsi" w:cstheme="minorHAnsi"/>
          <w:szCs w:val="24"/>
        </w:rPr>
        <w:t xml:space="preserve">Generalnego Dyrektora Ochrony Środowiska </w:t>
      </w:r>
      <w:r w:rsidRPr="007767D1">
        <w:rPr>
          <w:rFonts w:asciiTheme="minorHAnsi" w:hAnsiTheme="minorHAnsi" w:cstheme="minorHAnsi"/>
          <w:szCs w:val="24"/>
        </w:rPr>
        <w:t xml:space="preserve">z dnia 14 lutego 2017 r., znak: DOOŚ-dśI.4210.51.2016.ADK.11, </w:t>
      </w:r>
      <w:r w:rsidR="006D37A7" w:rsidRPr="007767D1">
        <w:rPr>
          <w:rFonts w:asciiTheme="minorHAnsi" w:hAnsiTheme="minorHAnsi" w:cstheme="minorHAnsi"/>
          <w:szCs w:val="24"/>
        </w:rPr>
        <w:t>a sprawa</w:t>
      </w:r>
      <w:r w:rsidRPr="007767D1">
        <w:rPr>
          <w:rFonts w:asciiTheme="minorHAnsi" w:hAnsiTheme="minorHAnsi" w:cstheme="minorHAnsi"/>
          <w:szCs w:val="24"/>
        </w:rPr>
        <w:t xml:space="preserve"> przekaza</w:t>
      </w:r>
      <w:r w:rsidR="006D37A7" w:rsidRPr="007767D1">
        <w:rPr>
          <w:rFonts w:asciiTheme="minorHAnsi" w:hAnsiTheme="minorHAnsi" w:cstheme="minorHAnsi"/>
          <w:szCs w:val="24"/>
        </w:rPr>
        <w:t>na</w:t>
      </w:r>
      <w:r w:rsidRPr="007767D1">
        <w:rPr>
          <w:rFonts w:asciiTheme="minorHAnsi" w:hAnsiTheme="minorHAnsi" w:cstheme="minorHAnsi"/>
          <w:szCs w:val="24"/>
        </w:rPr>
        <w:t xml:space="preserve"> do ponownego rozpatrzenia organowi I instancji. </w:t>
      </w:r>
      <w:r w:rsidR="006D37A7" w:rsidRPr="007767D1">
        <w:rPr>
          <w:rFonts w:asciiTheme="minorHAnsi" w:hAnsiTheme="minorHAnsi" w:cstheme="minorHAnsi"/>
          <w:szCs w:val="24"/>
        </w:rPr>
        <w:t>D</w:t>
      </w:r>
      <w:r w:rsidRPr="007767D1">
        <w:rPr>
          <w:rFonts w:asciiTheme="minorHAnsi" w:hAnsiTheme="minorHAnsi" w:cstheme="minorHAnsi"/>
          <w:szCs w:val="24"/>
        </w:rPr>
        <w:t>ecyzja GDOŚ została zaskarżona do Wojewódzkiego Sądu Administracyjnego w Warszawie. Wyrokiem z dnia 27 lutego 2018 r., sygn. akt: IV SA/</w:t>
      </w:r>
      <w:proofErr w:type="spellStart"/>
      <w:r w:rsidRPr="007767D1">
        <w:rPr>
          <w:rFonts w:asciiTheme="minorHAnsi" w:hAnsiTheme="minorHAnsi" w:cstheme="minorHAnsi"/>
          <w:szCs w:val="24"/>
        </w:rPr>
        <w:t>Wa</w:t>
      </w:r>
      <w:proofErr w:type="spellEnd"/>
      <w:r w:rsidRPr="007767D1">
        <w:rPr>
          <w:rFonts w:asciiTheme="minorHAnsi" w:hAnsiTheme="minorHAnsi" w:cstheme="minorHAnsi"/>
          <w:szCs w:val="24"/>
        </w:rPr>
        <w:t xml:space="preserve"> 1019/17, WSA w Warszawie oddalił skargę.</w:t>
      </w:r>
    </w:p>
    <w:p w14:paraId="3CF71AD5" w14:textId="699626C0" w:rsidR="00EB0CC4" w:rsidRPr="007767D1" w:rsidRDefault="006D37A7" w:rsidP="00311E3B">
      <w:pPr>
        <w:rPr>
          <w:rFonts w:asciiTheme="minorHAnsi" w:hAnsiTheme="minorHAnsi" w:cstheme="minorHAnsi"/>
          <w:szCs w:val="24"/>
        </w:rPr>
      </w:pPr>
      <w:r w:rsidRPr="007767D1">
        <w:rPr>
          <w:rFonts w:asciiTheme="minorHAnsi" w:hAnsiTheme="minorHAnsi" w:cstheme="minorHAnsi"/>
          <w:szCs w:val="24"/>
        </w:rPr>
        <w:t>Po ponownym rozpatrzeniu sprawy c</w:t>
      </w:r>
      <w:r w:rsidR="006503A0" w:rsidRPr="007767D1">
        <w:rPr>
          <w:rFonts w:asciiTheme="minorHAnsi" w:hAnsiTheme="minorHAnsi" w:cstheme="minorHAnsi"/>
          <w:szCs w:val="24"/>
        </w:rPr>
        <w:t>ytowaną w sentencji decyzją</w:t>
      </w:r>
      <w:r w:rsidRPr="007767D1">
        <w:rPr>
          <w:rFonts w:asciiTheme="minorHAnsi" w:hAnsiTheme="minorHAnsi" w:cstheme="minorHAnsi"/>
          <w:szCs w:val="24"/>
        </w:rPr>
        <w:t xml:space="preserve"> </w:t>
      </w:r>
      <w:r w:rsidRPr="007767D1">
        <w:rPr>
          <w:rFonts w:asciiTheme="minorHAnsi" w:hAnsiTheme="minorHAnsi" w:cstheme="minorHAnsi"/>
          <w:color w:val="000000"/>
          <w:szCs w:val="24"/>
        </w:rPr>
        <w:t>RDOŚ w Łodzi</w:t>
      </w:r>
      <w:r w:rsidR="008076F9" w:rsidRPr="007767D1">
        <w:rPr>
          <w:rFonts w:asciiTheme="minorHAnsi" w:hAnsiTheme="minorHAnsi" w:cstheme="minorHAnsi"/>
          <w:szCs w:val="24"/>
        </w:rPr>
        <w:t>,</w:t>
      </w:r>
      <w:r w:rsidR="00E53CBF" w:rsidRPr="007767D1">
        <w:rPr>
          <w:rFonts w:asciiTheme="minorHAnsi" w:hAnsiTheme="minorHAnsi" w:cstheme="minorHAnsi"/>
          <w:szCs w:val="24"/>
        </w:rPr>
        <w:t xml:space="preserve"> na</w:t>
      </w:r>
      <w:r w:rsidR="002B72AA" w:rsidRPr="007767D1">
        <w:rPr>
          <w:rFonts w:asciiTheme="minorHAnsi" w:hAnsiTheme="minorHAnsi" w:cstheme="minorHAnsi"/>
          <w:szCs w:val="24"/>
        </w:rPr>
        <w:t xml:space="preserve"> </w:t>
      </w:r>
      <w:r w:rsidR="002374C1" w:rsidRPr="007767D1">
        <w:rPr>
          <w:rFonts w:asciiTheme="minorHAnsi" w:hAnsiTheme="minorHAnsi" w:cstheme="minorHAnsi"/>
          <w:color w:val="000000"/>
          <w:szCs w:val="24"/>
        </w:rPr>
        <w:t xml:space="preserve">podstawie </w:t>
      </w:r>
      <w:r w:rsidR="00270F16" w:rsidRPr="007767D1">
        <w:rPr>
          <w:rFonts w:asciiTheme="minorHAnsi" w:hAnsiTheme="minorHAnsi" w:cstheme="minorHAnsi"/>
          <w:color w:val="000000"/>
          <w:szCs w:val="24"/>
        </w:rPr>
        <w:t>art. 71</w:t>
      </w:r>
      <w:r w:rsidR="00834F3B" w:rsidRPr="007767D1">
        <w:rPr>
          <w:rFonts w:asciiTheme="minorHAnsi" w:hAnsiTheme="minorHAnsi" w:cstheme="minorHAnsi"/>
          <w:color w:val="000000"/>
          <w:szCs w:val="24"/>
        </w:rPr>
        <w:t xml:space="preserve"> ust. 2 pkt 2</w:t>
      </w:r>
      <w:r w:rsidR="002374C1" w:rsidRPr="007767D1">
        <w:rPr>
          <w:rFonts w:asciiTheme="minorHAnsi" w:hAnsiTheme="minorHAnsi" w:cstheme="minorHAnsi"/>
          <w:color w:val="000000"/>
          <w:szCs w:val="24"/>
        </w:rPr>
        <w:t xml:space="preserve"> ustawy </w:t>
      </w:r>
      <w:r w:rsidR="00C9280E" w:rsidRPr="007767D1">
        <w:rPr>
          <w:rFonts w:asciiTheme="minorHAnsi" w:hAnsiTheme="minorHAnsi" w:cstheme="minorHAnsi"/>
          <w:color w:val="000000"/>
          <w:szCs w:val="24"/>
        </w:rPr>
        <w:t>ooś</w:t>
      </w:r>
      <w:r w:rsidR="00093A6A" w:rsidRPr="007767D1">
        <w:rPr>
          <w:rFonts w:asciiTheme="minorHAnsi" w:hAnsiTheme="minorHAnsi" w:cstheme="minorHAnsi"/>
          <w:color w:val="000000"/>
          <w:szCs w:val="24"/>
        </w:rPr>
        <w:t>, określił</w:t>
      </w:r>
      <w:r w:rsidR="002374C1" w:rsidRPr="007767D1">
        <w:rPr>
          <w:rFonts w:asciiTheme="minorHAnsi" w:hAnsiTheme="minorHAnsi" w:cstheme="minorHAnsi"/>
          <w:color w:val="000000"/>
          <w:szCs w:val="24"/>
        </w:rPr>
        <w:t xml:space="preserve"> środowisko</w:t>
      </w:r>
      <w:r w:rsidR="00093A6A" w:rsidRPr="007767D1">
        <w:rPr>
          <w:rFonts w:asciiTheme="minorHAnsi" w:hAnsiTheme="minorHAnsi" w:cstheme="minorHAnsi"/>
          <w:color w:val="000000"/>
          <w:szCs w:val="24"/>
        </w:rPr>
        <w:t>we uwarunkowania realizacji</w:t>
      </w:r>
      <w:r w:rsidR="002374C1" w:rsidRPr="007767D1">
        <w:rPr>
          <w:rFonts w:asciiTheme="minorHAnsi" w:hAnsiTheme="minorHAnsi" w:cstheme="minorHAnsi"/>
          <w:szCs w:val="24"/>
        </w:rPr>
        <w:t xml:space="preserve"> </w:t>
      </w:r>
      <w:r w:rsidRPr="007767D1">
        <w:rPr>
          <w:rFonts w:asciiTheme="minorHAnsi" w:hAnsiTheme="minorHAnsi" w:cstheme="minorHAnsi"/>
          <w:szCs w:val="24"/>
        </w:rPr>
        <w:t xml:space="preserve">przedmiotowego </w:t>
      </w:r>
      <w:r w:rsidR="002374C1" w:rsidRPr="007767D1">
        <w:rPr>
          <w:rFonts w:asciiTheme="minorHAnsi" w:hAnsiTheme="minorHAnsi" w:cstheme="minorHAnsi"/>
          <w:szCs w:val="24"/>
        </w:rPr>
        <w:t>przedsięwzięcia</w:t>
      </w:r>
      <w:r w:rsidR="002E4A78" w:rsidRPr="007767D1">
        <w:rPr>
          <w:rFonts w:asciiTheme="minorHAnsi" w:hAnsiTheme="minorHAnsi" w:cstheme="minorHAnsi"/>
          <w:szCs w:val="24"/>
        </w:rPr>
        <w:t>.</w:t>
      </w:r>
    </w:p>
    <w:p w14:paraId="6ECD2A1A" w14:textId="17FC93BE" w:rsidR="00F70B25" w:rsidRPr="007767D1" w:rsidRDefault="00270F16" w:rsidP="003D033D">
      <w:pPr>
        <w:rPr>
          <w:rFonts w:asciiTheme="minorHAnsi" w:hAnsiTheme="minorHAnsi" w:cstheme="minorHAnsi"/>
          <w:szCs w:val="24"/>
        </w:rPr>
      </w:pPr>
      <w:r w:rsidRPr="007767D1">
        <w:rPr>
          <w:rFonts w:asciiTheme="minorHAnsi" w:hAnsiTheme="minorHAnsi" w:cstheme="minorHAnsi"/>
          <w:szCs w:val="24"/>
        </w:rPr>
        <w:t>W dni</w:t>
      </w:r>
      <w:r w:rsidR="00F3605A" w:rsidRPr="007767D1">
        <w:rPr>
          <w:rFonts w:asciiTheme="minorHAnsi" w:hAnsiTheme="minorHAnsi" w:cstheme="minorHAnsi"/>
          <w:szCs w:val="24"/>
        </w:rPr>
        <w:t xml:space="preserve">u </w:t>
      </w:r>
      <w:r w:rsidR="006C5C9D" w:rsidRPr="007767D1">
        <w:rPr>
          <w:rFonts w:asciiTheme="minorHAnsi" w:hAnsiTheme="minorHAnsi" w:cstheme="minorHAnsi"/>
          <w:szCs w:val="24"/>
        </w:rPr>
        <w:t>3</w:t>
      </w:r>
      <w:r w:rsidR="00F3605A" w:rsidRPr="007767D1">
        <w:rPr>
          <w:rFonts w:asciiTheme="minorHAnsi" w:hAnsiTheme="minorHAnsi" w:cstheme="minorHAnsi"/>
          <w:szCs w:val="24"/>
        </w:rPr>
        <w:t>0 marca 2020</w:t>
      </w:r>
      <w:r w:rsidR="000417A7" w:rsidRPr="007767D1">
        <w:rPr>
          <w:rFonts w:asciiTheme="minorHAnsi" w:hAnsiTheme="minorHAnsi" w:cstheme="minorHAnsi"/>
          <w:szCs w:val="24"/>
        </w:rPr>
        <w:t xml:space="preserve"> r. odwołani</w:t>
      </w:r>
      <w:r w:rsidR="00F3605A" w:rsidRPr="007767D1">
        <w:rPr>
          <w:rFonts w:asciiTheme="minorHAnsi" w:hAnsiTheme="minorHAnsi" w:cstheme="minorHAnsi"/>
          <w:szCs w:val="24"/>
        </w:rPr>
        <w:t>e</w:t>
      </w:r>
      <w:r w:rsidR="000417A7" w:rsidRPr="007767D1">
        <w:rPr>
          <w:rFonts w:asciiTheme="minorHAnsi" w:hAnsiTheme="minorHAnsi" w:cstheme="minorHAnsi"/>
          <w:szCs w:val="24"/>
        </w:rPr>
        <w:t xml:space="preserve"> od ww. decyzji wni</w:t>
      </w:r>
      <w:r w:rsidRPr="007767D1">
        <w:rPr>
          <w:rFonts w:asciiTheme="minorHAnsi" w:hAnsiTheme="minorHAnsi" w:cstheme="minorHAnsi"/>
          <w:szCs w:val="24"/>
        </w:rPr>
        <w:t>osł</w:t>
      </w:r>
      <w:r w:rsidR="00F3605A" w:rsidRPr="007767D1">
        <w:rPr>
          <w:rFonts w:asciiTheme="minorHAnsi" w:hAnsiTheme="minorHAnsi" w:cstheme="minorHAnsi"/>
          <w:szCs w:val="24"/>
        </w:rPr>
        <w:t xml:space="preserve">o Stowarzyszenie „Wolna Wypoczynkowa”, </w:t>
      </w:r>
      <w:r w:rsidR="0000708D" w:rsidRPr="007767D1">
        <w:rPr>
          <w:rFonts w:asciiTheme="minorHAnsi" w:hAnsiTheme="minorHAnsi" w:cstheme="minorHAnsi"/>
          <w:szCs w:val="24"/>
        </w:rPr>
        <w:t>któr</w:t>
      </w:r>
      <w:r w:rsidR="00F3605A" w:rsidRPr="007767D1">
        <w:rPr>
          <w:rFonts w:asciiTheme="minorHAnsi" w:hAnsiTheme="minorHAnsi" w:cstheme="minorHAnsi"/>
          <w:szCs w:val="24"/>
        </w:rPr>
        <w:t>e bierze udział w postępowaniu na prawach strony na podstawie art. 31</w:t>
      </w:r>
      <w:r w:rsidR="004936E3" w:rsidRPr="007767D1">
        <w:rPr>
          <w:rFonts w:asciiTheme="minorHAnsi" w:hAnsiTheme="minorHAnsi" w:cstheme="minorHAnsi"/>
          <w:szCs w:val="24"/>
        </w:rPr>
        <w:t xml:space="preserve"> § 3 </w:t>
      </w:r>
      <w:r w:rsidR="004936E3" w:rsidRPr="007767D1">
        <w:rPr>
          <w:rFonts w:asciiTheme="minorHAnsi" w:hAnsiTheme="minorHAnsi" w:cstheme="minorHAnsi"/>
          <w:iCs/>
          <w:szCs w:val="24"/>
        </w:rPr>
        <w:t>Kpa</w:t>
      </w:r>
      <w:r w:rsidR="004936E3" w:rsidRPr="007767D1">
        <w:rPr>
          <w:rFonts w:asciiTheme="minorHAnsi" w:hAnsiTheme="minorHAnsi" w:cstheme="minorHAnsi"/>
          <w:szCs w:val="24"/>
        </w:rPr>
        <w:t>.</w:t>
      </w:r>
      <w:r w:rsidR="00F70B25" w:rsidRPr="007767D1">
        <w:rPr>
          <w:rFonts w:asciiTheme="minorHAnsi" w:hAnsiTheme="minorHAnsi" w:cstheme="minorHAnsi"/>
          <w:szCs w:val="24"/>
        </w:rPr>
        <w:t xml:space="preserve"> </w:t>
      </w:r>
    </w:p>
    <w:p w14:paraId="24104BD3" w14:textId="476DBA09" w:rsidR="00365D51" w:rsidRPr="007767D1" w:rsidRDefault="0000708D" w:rsidP="00514C77">
      <w:pPr>
        <w:rPr>
          <w:rFonts w:asciiTheme="minorHAnsi" w:hAnsiTheme="minorHAnsi" w:cstheme="minorHAnsi"/>
          <w:szCs w:val="24"/>
        </w:rPr>
      </w:pPr>
      <w:r w:rsidRPr="007767D1">
        <w:rPr>
          <w:rFonts w:asciiTheme="minorHAnsi" w:hAnsiTheme="minorHAnsi" w:cstheme="minorHAnsi"/>
          <w:szCs w:val="24"/>
        </w:rPr>
        <w:t>D</w:t>
      </w:r>
      <w:r w:rsidR="00B6759E" w:rsidRPr="007767D1">
        <w:rPr>
          <w:rFonts w:asciiTheme="minorHAnsi" w:hAnsiTheme="minorHAnsi" w:cstheme="minorHAnsi"/>
          <w:szCs w:val="24"/>
        </w:rPr>
        <w:t>ecyzja RDOŚ w </w:t>
      </w:r>
      <w:r w:rsidR="00756F9B" w:rsidRPr="007767D1">
        <w:rPr>
          <w:rFonts w:asciiTheme="minorHAnsi" w:hAnsiTheme="minorHAnsi" w:cstheme="minorHAnsi"/>
          <w:szCs w:val="24"/>
        </w:rPr>
        <w:t>Łodzi</w:t>
      </w:r>
      <w:r w:rsidR="006C5C9D" w:rsidRPr="007767D1">
        <w:rPr>
          <w:rFonts w:asciiTheme="minorHAnsi" w:hAnsiTheme="minorHAnsi" w:cstheme="minorHAnsi"/>
          <w:szCs w:val="24"/>
        </w:rPr>
        <w:t xml:space="preserve"> z dnia </w:t>
      </w:r>
      <w:r w:rsidR="00756F9B" w:rsidRPr="007767D1">
        <w:rPr>
          <w:rFonts w:asciiTheme="minorHAnsi" w:hAnsiTheme="minorHAnsi" w:cstheme="minorHAnsi"/>
          <w:szCs w:val="24"/>
        </w:rPr>
        <w:t xml:space="preserve">13 marca 2020 r. </w:t>
      </w:r>
      <w:r w:rsidR="006C5C9D" w:rsidRPr="007767D1">
        <w:rPr>
          <w:rFonts w:asciiTheme="minorHAnsi" w:hAnsiTheme="minorHAnsi" w:cstheme="minorHAnsi"/>
          <w:szCs w:val="24"/>
        </w:rPr>
        <w:t>została doręczona stronom poprzez obwieszczenie na podstawie art. 49 Kpa</w:t>
      </w:r>
      <w:r w:rsidR="00037BD8" w:rsidRPr="007767D1">
        <w:rPr>
          <w:rFonts w:asciiTheme="minorHAnsi" w:hAnsiTheme="minorHAnsi" w:cstheme="minorHAnsi"/>
          <w:szCs w:val="24"/>
        </w:rPr>
        <w:t xml:space="preserve"> w związku z art. 16 ustawy z dnia 7 kwietnia 2017 r. o zmianie ustawy – Kodeks postępowania administracyjnego oraz niektórych innych ustaw (Dz. U. poz. 935)</w:t>
      </w:r>
      <w:r w:rsidR="004743D8" w:rsidRPr="007767D1">
        <w:rPr>
          <w:rFonts w:asciiTheme="minorHAnsi" w:hAnsiTheme="minorHAnsi" w:cstheme="minorHAnsi"/>
          <w:szCs w:val="24"/>
        </w:rPr>
        <w:t>, dalej ustawa z 2017 r. o zmianie Kpa,</w:t>
      </w:r>
      <w:r w:rsidR="007E036E" w:rsidRPr="007767D1">
        <w:rPr>
          <w:rFonts w:asciiTheme="minorHAnsi" w:hAnsiTheme="minorHAnsi" w:cstheme="minorHAnsi"/>
          <w:szCs w:val="24"/>
        </w:rPr>
        <w:t xml:space="preserve"> </w:t>
      </w:r>
      <w:r w:rsidR="00FE02AE" w:rsidRPr="007767D1">
        <w:rPr>
          <w:rFonts w:asciiTheme="minorHAnsi" w:hAnsiTheme="minorHAnsi" w:cstheme="minorHAnsi"/>
          <w:szCs w:val="24"/>
        </w:rPr>
        <w:t>w dniu 14 kwietnia 2020 r. – z</w:t>
      </w:r>
      <w:r w:rsidR="00F70B25" w:rsidRPr="007767D1">
        <w:rPr>
          <w:rFonts w:asciiTheme="minorHAnsi" w:hAnsiTheme="minorHAnsi" w:cstheme="minorHAnsi"/>
          <w:szCs w:val="24"/>
        </w:rPr>
        <w:t>awiadomienie</w:t>
      </w:r>
      <w:r w:rsidR="00B6759E" w:rsidRPr="007767D1">
        <w:rPr>
          <w:rFonts w:asciiTheme="minorHAnsi" w:hAnsiTheme="minorHAnsi" w:cstheme="minorHAnsi"/>
          <w:szCs w:val="24"/>
        </w:rPr>
        <w:t xml:space="preserve"> RDOŚ w </w:t>
      </w:r>
      <w:r w:rsidR="00756F9B" w:rsidRPr="007767D1">
        <w:rPr>
          <w:rFonts w:asciiTheme="minorHAnsi" w:hAnsiTheme="minorHAnsi" w:cstheme="minorHAnsi"/>
          <w:szCs w:val="24"/>
        </w:rPr>
        <w:t>Łodzi</w:t>
      </w:r>
      <w:r w:rsidR="006C5C9D" w:rsidRPr="007767D1">
        <w:rPr>
          <w:rFonts w:asciiTheme="minorHAnsi" w:hAnsiTheme="minorHAnsi" w:cstheme="minorHAnsi"/>
          <w:szCs w:val="24"/>
        </w:rPr>
        <w:t xml:space="preserve"> z</w:t>
      </w:r>
      <w:r w:rsidR="00B6759E" w:rsidRPr="007767D1">
        <w:rPr>
          <w:rFonts w:asciiTheme="minorHAnsi" w:hAnsiTheme="minorHAnsi" w:cstheme="minorHAnsi"/>
          <w:szCs w:val="24"/>
        </w:rPr>
        <w:t> </w:t>
      </w:r>
      <w:r w:rsidR="006C5C9D" w:rsidRPr="007767D1">
        <w:rPr>
          <w:rFonts w:asciiTheme="minorHAnsi" w:hAnsiTheme="minorHAnsi" w:cstheme="minorHAnsi"/>
          <w:szCs w:val="24"/>
        </w:rPr>
        <w:t xml:space="preserve">dnia </w:t>
      </w:r>
      <w:r w:rsidR="00756F9B" w:rsidRPr="007767D1">
        <w:rPr>
          <w:rFonts w:asciiTheme="minorHAnsi" w:hAnsiTheme="minorHAnsi" w:cstheme="minorHAnsi"/>
          <w:szCs w:val="24"/>
        </w:rPr>
        <w:t>1</w:t>
      </w:r>
      <w:r w:rsidR="00484B1C" w:rsidRPr="007767D1">
        <w:rPr>
          <w:rFonts w:asciiTheme="minorHAnsi" w:hAnsiTheme="minorHAnsi" w:cstheme="minorHAnsi"/>
          <w:szCs w:val="24"/>
        </w:rPr>
        <w:t>3</w:t>
      </w:r>
      <w:r w:rsidR="006C5C9D" w:rsidRPr="007767D1">
        <w:rPr>
          <w:rFonts w:asciiTheme="minorHAnsi" w:hAnsiTheme="minorHAnsi" w:cstheme="minorHAnsi"/>
          <w:szCs w:val="24"/>
        </w:rPr>
        <w:t xml:space="preserve"> </w:t>
      </w:r>
      <w:r w:rsidR="00756F9B" w:rsidRPr="007767D1">
        <w:rPr>
          <w:rFonts w:asciiTheme="minorHAnsi" w:hAnsiTheme="minorHAnsi" w:cstheme="minorHAnsi"/>
          <w:szCs w:val="24"/>
        </w:rPr>
        <w:t>marca</w:t>
      </w:r>
      <w:r w:rsidR="006C5C9D" w:rsidRPr="007767D1">
        <w:rPr>
          <w:rFonts w:asciiTheme="minorHAnsi" w:hAnsiTheme="minorHAnsi" w:cstheme="minorHAnsi"/>
          <w:szCs w:val="24"/>
        </w:rPr>
        <w:t xml:space="preserve"> 20</w:t>
      </w:r>
      <w:r w:rsidR="00756F9B" w:rsidRPr="007767D1">
        <w:rPr>
          <w:rFonts w:asciiTheme="minorHAnsi" w:hAnsiTheme="minorHAnsi" w:cstheme="minorHAnsi"/>
          <w:szCs w:val="24"/>
        </w:rPr>
        <w:t>20</w:t>
      </w:r>
      <w:r w:rsidR="001824EC" w:rsidRPr="007767D1">
        <w:rPr>
          <w:rFonts w:asciiTheme="minorHAnsi" w:hAnsiTheme="minorHAnsi" w:cstheme="minorHAnsi"/>
          <w:szCs w:val="24"/>
        </w:rPr>
        <w:t> </w:t>
      </w:r>
      <w:r w:rsidR="006C5C9D" w:rsidRPr="007767D1">
        <w:rPr>
          <w:rFonts w:asciiTheme="minorHAnsi" w:hAnsiTheme="minorHAnsi" w:cstheme="minorHAnsi"/>
          <w:szCs w:val="24"/>
        </w:rPr>
        <w:t xml:space="preserve">r., znak: </w:t>
      </w:r>
      <w:r w:rsidR="00756F9B" w:rsidRPr="007767D1">
        <w:rPr>
          <w:rFonts w:asciiTheme="minorHAnsi" w:hAnsiTheme="minorHAnsi" w:cstheme="minorHAnsi"/>
          <w:szCs w:val="24"/>
        </w:rPr>
        <w:t>W</w:t>
      </w:r>
      <w:r w:rsidR="00C9280E" w:rsidRPr="007767D1">
        <w:rPr>
          <w:rFonts w:asciiTheme="minorHAnsi" w:hAnsiTheme="minorHAnsi" w:cstheme="minorHAnsi"/>
          <w:szCs w:val="24"/>
        </w:rPr>
        <w:t>OOŚ</w:t>
      </w:r>
      <w:r w:rsidR="00756F9B" w:rsidRPr="007767D1">
        <w:rPr>
          <w:rFonts w:asciiTheme="minorHAnsi" w:hAnsiTheme="minorHAnsi" w:cstheme="minorHAnsi"/>
          <w:szCs w:val="24"/>
        </w:rPr>
        <w:t>.420.183.2018.MGr.25</w:t>
      </w:r>
      <w:r w:rsidR="006C5C9D" w:rsidRPr="007767D1">
        <w:rPr>
          <w:rFonts w:asciiTheme="minorHAnsi" w:hAnsiTheme="minorHAnsi" w:cstheme="minorHAnsi"/>
          <w:color w:val="000000"/>
          <w:szCs w:val="24"/>
        </w:rPr>
        <w:t xml:space="preserve">, </w:t>
      </w:r>
      <w:r w:rsidR="006C5C9D" w:rsidRPr="007767D1">
        <w:rPr>
          <w:rFonts w:asciiTheme="minorHAnsi" w:hAnsiTheme="minorHAnsi" w:cstheme="minorHAnsi"/>
          <w:szCs w:val="24"/>
        </w:rPr>
        <w:t>informujące strony o</w:t>
      </w:r>
      <w:r w:rsidR="00C164F0" w:rsidRPr="007767D1">
        <w:rPr>
          <w:rFonts w:asciiTheme="minorHAnsi" w:hAnsiTheme="minorHAnsi" w:cstheme="minorHAnsi"/>
          <w:szCs w:val="24"/>
        </w:rPr>
        <w:t xml:space="preserve"> </w:t>
      </w:r>
      <w:r w:rsidR="006C5C9D" w:rsidRPr="007767D1">
        <w:rPr>
          <w:rFonts w:asciiTheme="minorHAnsi" w:hAnsiTheme="minorHAnsi" w:cstheme="minorHAnsi"/>
          <w:szCs w:val="24"/>
        </w:rPr>
        <w:t>wydaniu powyższe</w:t>
      </w:r>
      <w:r w:rsidR="00B6759E" w:rsidRPr="007767D1">
        <w:rPr>
          <w:rFonts w:asciiTheme="minorHAnsi" w:hAnsiTheme="minorHAnsi" w:cstheme="minorHAnsi"/>
          <w:szCs w:val="24"/>
        </w:rPr>
        <w:t>j</w:t>
      </w:r>
      <w:r w:rsidR="006C5C9D" w:rsidRPr="007767D1">
        <w:rPr>
          <w:rFonts w:asciiTheme="minorHAnsi" w:hAnsiTheme="minorHAnsi" w:cstheme="minorHAnsi"/>
          <w:szCs w:val="24"/>
        </w:rPr>
        <w:t xml:space="preserve"> </w:t>
      </w:r>
      <w:r w:rsidR="00B6759E" w:rsidRPr="007767D1">
        <w:rPr>
          <w:rFonts w:asciiTheme="minorHAnsi" w:hAnsiTheme="minorHAnsi" w:cstheme="minorHAnsi"/>
          <w:szCs w:val="24"/>
        </w:rPr>
        <w:t>decyzji</w:t>
      </w:r>
      <w:r w:rsidR="006C5C9D" w:rsidRPr="007767D1">
        <w:rPr>
          <w:rFonts w:asciiTheme="minorHAnsi" w:hAnsiTheme="minorHAnsi" w:cstheme="minorHAnsi"/>
          <w:szCs w:val="24"/>
        </w:rPr>
        <w:t>, zostało upublicznione</w:t>
      </w:r>
      <w:r w:rsidR="00FD6894" w:rsidRPr="007767D1">
        <w:rPr>
          <w:rFonts w:asciiTheme="minorHAnsi" w:hAnsiTheme="minorHAnsi" w:cstheme="minorHAnsi"/>
          <w:szCs w:val="24"/>
        </w:rPr>
        <w:t xml:space="preserve"> najwcześniej na tablicy ogłoszeń i stronie BIP RDOŚ w Łodzi w dniu 17 marca 2020 r., </w:t>
      </w:r>
      <w:r w:rsidR="00C164F0" w:rsidRPr="007767D1">
        <w:rPr>
          <w:rFonts w:asciiTheme="minorHAnsi" w:hAnsiTheme="minorHAnsi" w:cstheme="minorHAnsi"/>
          <w:szCs w:val="24"/>
        </w:rPr>
        <w:t xml:space="preserve">najpóźniej </w:t>
      </w:r>
      <w:r w:rsidR="00FD6894" w:rsidRPr="007767D1">
        <w:rPr>
          <w:rFonts w:asciiTheme="minorHAnsi" w:hAnsiTheme="minorHAnsi" w:cstheme="minorHAnsi"/>
          <w:szCs w:val="24"/>
        </w:rPr>
        <w:t xml:space="preserve">natomiast </w:t>
      </w:r>
      <w:r w:rsidR="00756F9B" w:rsidRPr="007767D1">
        <w:rPr>
          <w:rFonts w:asciiTheme="minorHAnsi" w:hAnsiTheme="minorHAnsi" w:cstheme="minorHAnsi"/>
          <w:color w:val="000000"/>
          <w:szCs w:val="24"/>
        </w:rPr>
        <w:t xml:space="preserve">na tablicy ogłoszeń Urzędu Miejskiego w Kamieńsku </w:t>
      </w:r>
      <w:r w:rsidR="0025402C" w:rsidRPr="007767D1">
        <w:rPr>
          <w:rFonts w:asciiTheme="minorHAnsi" w:hAnsiTheme="minorHAnsi" w:cstheme="minorHAnsi"/>
          <w:color w:val="000000"/>
          <w:szCs w:val="24"/>
        </w:rPr>
        <w:t>w dniu 31 marca 2020 r.</w:t>
      </w:r>
      <w:r w:rsidR="00C164F0" w:rsidRPr="007767D1">
        <w:rPr>
          <w:rFonts w:asciiTheme="minorHAnsi" w:hAnsiTheme="minorHAnsi" w:cstheme="minorHAnsi"/>
          <w:color w:val="000000"/>
          <w:szCs w:val="24"/>
        </w:rPr>
        <w:t xml:space="preserve"> </w:t>
      </w:r>
      <w:r w:rsidR="002847A2" w:rsidRPr="007767D1">
        <w:rPr>
          <w:rFonts w:asciiTheme="minorHAnsi" w:hAnsiTheme="minorHAnsi" w:cstheme="minorHAnsi"/>
          <w:color w:val="000000"/>
          <w:szCs w:val="24"/>
        </w:rPr>
        <w:t xml:space="preserve">Pełnomocnik inwestora </w:t>
      </w:r>
      <w:r w:rsidR="00FC2E4A" w:rsidRPr="007767D1">
        <w:rPr>
          <w:rFonts w:asciiTheme="minorHAnsi" w:hAnsiTheme="minorHAnsi" w:cstheme="minorHAnsi"/>
          <w:color w:val="000000"/>
          <w:szCs w:val="24"/>
        </w:rPr>
        <w:t xml:space="preserve">otrzymał decyzję </w:t>
      </w:r>
      <w:r w:rsidR="002847A2" w:rsidRPr="007767D1">
        <w:rPr>
          <w:rFonts w:asciiTheme="minorHAnsi" w:hAnsiTheme="minorHAnsi" w:cstheme="minorHAnsi"/>
          <w:color w:val="000000"/>
          <w:szCs w:val="24"/>
        </w:rPr>
        <w:t xml:space="preserve">za pośrednictwem operatora pocztowego </w:t>
      </w:r>
      <w:r w:rsidR="00FC2E4A" w:rsidRPr="007767D1">
        <w:rPr>
          <w:rFonts w:asciiTheme="minorHAnsi" w:hAnsiTheme="minorHAnsi" w:cstheme="minorHAnsi"/>
          <w:color w:val="000000"/>
          <w:szCs w:val="24"/>
        </w:rPr>
        <w:t>w dni</w:t>
      </w:r>
      <w:r w:rsidR="002847A2" w:rsidRPr="007767D1">
        <w:rPr>
          <w:rFonts w:asciiTheme="minorHAnsi" w:hAnsiTheme="minorHAnsi" w:cstheme="minorHAnsi"/>
          <w:color w:val="000000"/>
          <w:szCs w:val="24"/>
        </w:rPr>
        <w:t xml:space="preserve">u </w:t>
      </w:r>
      <w:r w:rsidR="00FC2E4A" w:rsidRPr="007767D1">
        <w:rPr>
          <w:rFonts w:asciiTheme="minorHAnsi" w:hAnsiTheme="minorHAnsi" w:cstheme="minorHAnsi"/>
          <w:color w:val="000000"/>
          <w:szCs w:val="24"/>
        </w:rPr>
        <w:t xml:space="preserve"> </w:t>
      </w:r>
      <w:r w:rsidR="002847A2" w:rsidRPr="007767D1">
        <w:rPr>
          <w:rFonts w:asciiTheme="minorHAnsi" w:hAnsiTheme="minorHAnsi" w:cstheme="minorHAnsi"/>
          <w:color w:val="000000"/>
          <w:szCs w:val="24"/>
        </w:rPr>
        <w:t xml:space="preserve">23 marca 2021 r. </w:t>
      </w:r>
      <w:r w:rsidR="00365D51" w:rsidRPr="007767D1">
        <w:rPr>
          <w:rFonts w:asciiTheme="minorHAnsi" w:hAnsiTheme="minorHAnsi" w:cstheme="minorHAnsi"/>
          <w:szCs w:val="24"/>
        </w:rPr>
        <w:t>Należy zatem ocenić, że ww. odwołani</w:t>
      </w:r>
      <w:r w:rsidR="00DA5421" w:rsidRPr="007767D1">
        <w:rPr>
          <w:rFonts w:asciiTheme="minorHAnsi" w:hAnsiTheme="minorHAnsi" w:cstheme="minorHAnsi"/>
          <w:szCs w:val="24"/>
        </w:rPr>
        <w:t>e</w:t>
      </w:r>
      <w:r w:rsidR="00365D51" w:rsidRPr="007767D1">
        <w:rPr>
          <w:rFonts w:asciiTheme="minorHAnsi" w:hAnsiTheme="minorHAnsi" w:cstheme="minorHAnsi"/>
          <w:szCs w:val="24"/>
        </w:rPr>
        <w:t xml:space="preserve"> został</w:t>
      </w:r>
      <w:r w:rsidR="00DA5421" w:rsidRPr="007767D1">
        <w:rPr>
          <w:rFonts w:asciiTheme="minorHAnsi" w:hAnsiTheme="minorHAnsi" w:cstheme="minorHAnsi"/>
          <w:szCs w:val="24"/>
        </w:rPr>
        <w:t>o</w:t>
      </w:r>
      <w:r w:rsidR="00365D51" w:rsidRPr="007767D1">
        <w:rPr>
          <w:rFonts w:asciiTheme="minorHAnsi" w:hAnsiTheme="minorHAnsi" w:cstheme="minorHAnsi"/>
          <w:szCs w:val="24"/>
        </w:rPr>
        <w:t xml:space="preserve"> wniesione z zachowaniem terminu określonego w art. 129 § 2 Kpa.</w:t>
      </w:r>
    </w:p>
    <w:p w14:paraId="11C04820" w14:textId="48F95672" w:rsidR="004D7C5B" w:rsidRPr="007767D1" w:rsidRDefault="00D17FBD" w:rsidP="003D033D">
      <w:pPr>
        <w:rPr>
          <w:rFonts w:asciiTheme="minorHAnsi" w:hAnsiTheme="minorHAnsi" w:cstheme="minorHAnsi"/>
          <w:szCs w:val="24"/>
        </w:rPr>
      </w:pPr>
      <w:r w:rsidRPr="007767D1">
        <w:rPr>
          <w:rFonts w:asciiTheme="minorHAnsi" w:hAnsiTheme="minorHAnsi" w:cstheme="minorHAnsi"/>
          <w:szCs w:val="24"/>
        </w:rPr>
        <w:t>W odwołaniu z dnia 26 marca 2021 r.</w:t>
      </w:r>
      <w:r w:rsidR="004D7C5B" w:rsidRPr="007767D1">
        <w:rPr>
          <w:rFonts w:asciiTheme="minorHAnsi" w:hAnsiTheme="minorHAnsi" w:cstheme="minorHAnsi"/>
          <w:szCs w:val="24"/>
        </w:rPr>
        <w:t xml:space="preserve"> </w:t>
      </w:r>
      <w:r w:rsidR="007526D1" w:rsidRPr="007767D1">
        <w:rPr>
          <w:rFonts w:asciiTheme="minorHAnsi" w:hAnsiTheme="minorHAnsi" w:cstheme="minorHAnsi"/>
          <w:szCs w:val="24"/>
        </w:rPr>
        <w:t xml:space="preserve">Stowarzyszenie „Wolna Wypoczynkowa” przedstawiło </w:t>
      </w:r>
      <w:r w:rsidR="004D7C5B" w:rsidRPr="007767D1">
        <w:rPr>
          <w:rFonts w:asciiTheme="minorHAnsi" w:hAnsiTheme="minorHAnsi" w:cstheme="minorHAnsi"/>
          <w:szCs w:val="24"/>
        </w:rPr>
        <w:t>następując</w:t>
      </w:r>
      <w:r w:rsidRPr="007767D1">
        <w:rPr>
          <w:rFonts w:asciiTheme="minorHAnsi" w:hAnsiTheme="minorHAnsi" w:cstheme="minorHAnsi"/>
          <w:szCs w:val="24"/>
        </w:rPr>
        <w:t>e zarzuty</w:t>
      </w:r>
      <w:r w:rsidR="007526D1" w:rsidRPr="007767D1">
        <w:rPr>
          <w:rFonts w:asciiTheme="minorHAnsi" w:hAnsiTheme="minorHAnsi" w:cstheme="minorHAnsi"/>
          <w:szCs w:val="24"/>
        </w:rPr>
        <w:t>:</w:t>
      </w:r>
    </w:p>
    <w:p w14:paraId="22CF4E62" w14:textId="22DC9DF6" w:rsidR="00F81298" w:rsidRPr="007767D1" w:rsidRDefault="000B53EA" w:rsidP="002847A2">
      <w:pPr>
        <w:pStyle w:val="Akapitzlist"/>
        <w:numPr>
          <w:ilvl w:val="0"/>
          <w:numId w:val="40"/>
        </w:numPr>
        <w:spacing w:line="312" w:lineRule="auto"/>
        <w:rPr>
          <w:rFonts w:asciiTheme="minorHAnsi" w:hAnsiTheme="minorHAnsi" w:cstheme="minorHAnsi"/>
        </w:rPr>
      </w:pPr>
      <w:r w:rsidRPr="007767D1">
        <w:rPr>
          <w:rFonts w:asciiTheme="minorHAnsi" w:hAnsiTheme="minorHAnsi" w:cstheme="minorHAnsi"/>
        </w:rPr>
        <w:t>wybór wariantu nr 5, zamiast wariantu nr 8, będącego bardziej korzystnym dla środowiska;</w:t>
      </w:r>
    </w:p>
    <w:p w14:paraId="13207EB4" w14:textId="51B5CA6C" w:rsidR="00D17FBD" w:rsidRPr="007767D1" w:rsidRDefault="00A42942" w:rsidP="00D17FBD">
      <w:pPr>
        <w:pStyle w:val="Akapitzlist"/>
        <w:numPr>
          <w:ilvl w:val="0"/>
          <w:numId w:val="40"/>
        </w:numPr>
        <w:spacing w:line="312" w:lineRule="auto"/>
        <w:rPr>
          <w:rFonts w:asciiTheme="minorHAnsi" w:hAnsiTheme="minorHAnsi" w:cstheme="minorHAnsi"/>
        </w:rPr>
      </w:pPr>
      <w:r w:rsidRPr="007767D1">
        <w:rPr>
          <w:rFonts w:asciiTheme="minorHAnsi" w:hAnsiTheme="minorHAnsi" w:cstheme="minorHAnsi"/>
        </w:rPr>
        <w:lastRenderedPageBreak/>
        <w:t>doprowadzenie do fragmentacji siedlisk leśnych i zawężenia korytarza migracyjnego zwierząt</w:t>
      </w:r>
      <w:r w:rsidR="00D17FBD" w:rsidRPr="007767D1">
        <w:rPr>
          <w:rFonts w:asciiTheme="minorHAnsi" w:hAnsiTheme="minorHAnsi" w:cstheme="minorHAnsi"/>
        </w:rPr>
        <w:t xml:space="preserve"> oraz </w:t>
      </w:r>
      <w:r w:rsidRPr="007767D1">
        <w:rPr>
          <w:rFonts w:asciiTheme="minorHAnsi" w:hAnsiTheme="minorHAnsi" w:cstheme="minorHAnsi"/>
        </w:rPr>
        <w:t>przerwanie szlaku migracyjnego zwierząt w wyniku budowy mostu na rzece Warcie</w:t>
      </w:r>
      <w:r w:rsidR="00D17FBD" w:rsidRPr="007767D1">
        <w:rPr>
          <w:rFonts w:asciiTheme="minorHAnsi" w:hAnsiTheme="minorHAnsi" w:cstheme="minorHAnsi"/>
        </w:rPr>
        <w:t>;</w:t>
      </w:r>
    </w:p>
    <w:p w14:paraId="555B5FAE" w14:textId="60A97710" w:rsidR="00A42942" w:rsidRPr="007767D1" w:rsidRDefault="00D17FBD" w:rsidP="002847A2">
      <w:pPr>
        <w:pStyle w:val="Akapitzlist"/>
        <w:numPr>
          <w:ilvl w:val="0"/>
          <w:numId w:val="40"/>
        </w:numPr>
        <w:spacing w:line="312" w:lineRule="auto"/>
        <w:rPr>
          <w:rFonts w:asciiTheme="minorHAnsi" w:hAnsiTheme="minorHAnsi" w:cstheme="minorHAnsi"/>
        </w:rPr>
      </w:pPr>
      <w:r w:rsidRPr="007767D1">
        <w:rPr>
          <w:rFonts w:asciiTheme="minorHAnsi" w:hAnsiTheme="minorHAnsi" w:cstheme="minorHAnsi"/>
        </w:rPr>
        <w:t>nieaktualność danych inwentaryzacji przyrodniczej</w:t>
      </w:r>
      <w:r w:rsidR="00A42942" w:rsidRPr="007767D1">
        <w:rPr>
          <w:rFonts w:asciiTheme="minorHAnsi" w:hAnsiTheme="minorHAnsi" w:cstheme="minorHAnsi"/>
        </w:rPr>
        <w:t>;</w:t>
      </w:r>
    </w:p>
    <w:p w14:paraId="358F696A" w14:textId="1E3D78E4" w:rsidR="00A42942" w:rsidRPr="007767D1" w:rsidRDefault="00A547AD" w:rsidP="002847A2">
      <w:pPr>
        <w:pStyle w:val="Akapitzlist"/>
        <w:numPr>
          <w:ilvl w:val="0"/>
          <w:numId w:val="40"/>
        </w:numPr>
        <w:spacing w:line="312" w:lineRule="auto"/>
        <w:rPr>
          <w:rFonts w:asciiTheme="minorHAnsi" w:hAnsiTheme="minorHAnsi" w:cstheme="minorHAnsi"/>
        </w:rPr>
      </w:pPr>
      <w:r w:rsidRPr="007767D1">
        <w:rPr>
          <w:rFonts w:asciiTheme="minorHAnsi" w:hAnsiTheme="minorHAnsi" w:cstheme="minorHAnsi"/>
        </w:rPr>
        <w:t>narażenie mieszkańców na ponadnormatywne oddziaływanie hałasowe</w:t>
      </w:r>
      <w:r w:rsidR="00D17FBD" w:rsidRPr="007767D1">
        <w:rPr>
          <w:rFonts w:asciiTheme="minorHAnsi" w:hAnsiTheme="minorHAnsi" w:cstheme="minorHAnsi"/>
        </w:rPr>
        <w:t xml:space="preserve"> oraz pogorszenie warunków życia mieszkańców w sąsiedztwie obwodnicy</w:t>
      </w:r>
      <w:r w:rsidRPr="007767D1">
        <w:rPr>
          <w:rFonts w:asciiTheme="minorHAnsi" w:hAnsiTheme="minorHAnsi" w:cstheme="minorHAnsi"/>
        </w:rPr>
        <w:t>;</w:t>
      </w:r>
    </w:p>
    <w:p w14:paraId="3FAD3895" w14:textId="36F297D0" w:rsidR="00A547AD" w:rsidRPr="007767D1" w:rsidRDefault="00A547AD" w:rsidP="002847A2">
      <w:pPr>
        <w:pStyle w:val="Akapitzlist"/>
        <w:numPr>
          <w:ilvl w:val="0"/>
          <w:numId w:val="40"/>
        </w:numPr>
        <w:spacing w:line="312" w:lineRule="auto"/>
        <w:rPr>
          <w:rFonts w:asciiTheme="minorHAnsi" w:hAnsiTheme="minorHAnsi" w:cstheme="minorHAnsi"/>
        </w:rPr>
      </w:pPr>
      <w:r w:rsidRPr="007767D1">
        <w:rPr>
          <w:rFonts w:asciiTheme="minorHAnsi" w:hAnsiTheme="minorHAnsi" w:cstheme="minorHAnsi"/>
        </w:rPr>
        <w:t>błędne ustalenie liczby budynków do wyburzenia.</w:t>
      </w:r>
    </w:p>
    <w:p w14:paraId="0ACF2878" w14:textId="07A61357" w:rsidR="00EB0CC4" w:rsidRPr="007767D1" w:rsidRDefault="006E2FF9" w:rsidP="009929BC">
      <w:pPr>
        <w:spacing w:before="120" w:after="120"/>
        <w:rPr>
          <w:rFonts w:asciiTheme="minorHAnsi" w:hAnsiTheme="minorHAnsi" w:cstheme="minorHAnsi"/>
          <w:szCs w:val="24"/>
        </w:rPr>
      </w:pPr>
      <w:r w:rsidRPr="007767D1">
        <w:rPr>
          <w:rFonts w:asciiTheme="minorHAnsi" w:hAnsiTheme="minorHAnsi" w:cstheme="minorHAnsi"/>
          <w:szCs w:val="24"/>
        </w:rPr>
        <w:t>GDOŚ</w:t>
      </w:r>
      <w:r w:rsidR="004E5D79" w:rsidRPr="007767D1">
        <w:rPr>
          <w:rFonts w:asciiTheme="minorHAnsi" w:hAnsiTheme="minorHAnsi" w:cstheme="minorHAnsi"/>
          <w:szCs w:val="24"/>
        </w:rPr>
        <w:t xml:space="preserve"> ustalił i zważył, co następuje.</w:t>
      </w:r>
    </w:p>
    <w:p w14:paraId="730F51DA" w14:textId="4E37664D" w:rsidR="009A33F9" w:rsidRPr="007767D1" w:rsidRDefault="00F40754" w:rsidP="00F40754">
      <w:pPr>
        <w:pStyle w:val="Akapitzlist"/>
        <w:spacing w:line="312" w:lineRule="auto"/>
        <w:ind w:left="0"/>
        <w:rPr>
          <w:rFonts w:asciiTheme="minorHAnsi" w:hAnsiTheme="minorHAnsi" w:cstheme="minorHAnsi"/>
        </w:rPr>
      </w:pPr>
      <w:r w:rsidRPr="007767D1">
        <w:rPr>
          <w:rFonts w:asciiTheme="minorHAnsi" w:hAnsiTheme="minorHAnsi" w:cstheme="minorHAnsi"/>
        </w:rPr>
        <w:t>Zgodnie</w:t>
      </w:r>
      <w:r w:rsidR="007E036E" w:rsidRPr="007767D1">
        <w:rPr>
          <w:rFonts w:asciiTheme="minorHAnsi" w:hAnsiTheme="minorHAnsi" w:cstheme="minorHAnsi"/>
        </w:rPr>
        <w:t xml:space="preserve"> z art. 138 § 1 pkt 2 Kpa organ odwoławczy może uchylić zaskarżoną decyzję w całości albo w części i w tym zakresie orzec co do istoty sprawy albo uchylając tę decyzję – umorzyć postępowanie pierwszej instancji w całości albo w części. Uchylenie decyzji w oparciu o art. 138 § 1 pkt 2 ab initio Kpa będzie miało miejsce wówczas, gdy w wyniku ponownego rozpoznania sprawy rozstrzygnięcie merytoryczne organu odwoławczego jest niezgodne z rozstrzygnięciem organu pierwszej instancji. Organ administracji, wydając w postępowaniu odwoławczym decyzję uchylającą zaskarżoną decyzję i orzekając co do istoty sprawy, zajmuje stanowisko, że rozstrzygnięcie organu pierwszej instancji jest w tym zakresie nieprawidłowe z uwagi na niezgodność z przepisami prawa lub z punktu widzenia celowości podjętego rozstrzygnięcia. Z sytuacją taką mamy do czynienia w odniesieniu do</w:t>
      </w:r>
      <w:r w:rsidR="000F25F4" w:rsidRPr="007767D1">
        <w:rPr>
          <w:rFonts w:asciiTheme="minorHAnsi" w:hAnsiTheme="minorHAnsi" w:cstheme="minorHAnsi"/>
        </w:rPr>
        <w:t xml:space="preserve"> części sentencji decyzji oraz do</w:t>
      </w:r>
      <w:r w:rsidR="007E036E" w:rsidRPr="007767D1">
        <w:rPr>
          <w:rFonts w:asciiTheme="minorHAnsi" w:hAnsiTheme="minorHAnsi" w:cstheme="minorHAnsi"/>
        </w:rPr>
        <w:t xml:space="preserve"> punktów: I</w:t>
      </w:r>
      <w:r w:rsidR="000F25F4" w:rsidRPr="007767D1">
        <w:rPr>
          <w:rFonts w:asciiTheme="minorHAnsi" w:hAnsiTheme="minorHAnsi" w:cstheme="minorHAnsi"/>
        </w:rPr>
        <w:t>.2.1</w:t>
      </w:r>
      <w:r w:rsidR="007E036E" w:rsidRPr="007767D1">
        <w:rPr>
          <w:rFonts w:asciiTheme="minorHAnsi" w:hAnsiTheme="minorHAnsi" w:cstheme="minorHAnsi"/>
        </w:rPr>
        <w:t xml:space="preserve">, </w:t>
      </w:r>
      <w:r w:rsidR="00023343" w:rsidRPr="007767D1">
        <w:rPr>
          <w:rFonts w:asciiTheme="minorHAnsi" w:hAnsiTheme="minorHAnsi" w:cstheme="minorHAnsi"/>
        </w:rPr>
        <w:t>I.2.</w:t>
      </w:r>
      <w:r w:rsidR="007E036E" w:rsidRPr="007767D1">
        <w:rPr>
          <w:rFonts w:asciiTheme="minorHAnsi" w:hAnsiTheme="minorHAnsi" w:cstheme="minorHAnsi"/>
        </w:rPr>
        <w:t xml:space="preserve">3, </w:t>
      </w:r>
      <w:r w:rsidR="00023343" w:rsidRPr="007767D1">
        <w:rPr>
          <w:rFonts w:asciiTheme="minorHAnsi" w:hAnsiTheme="minorHAnsi" w:cstheme="minorHAnsi"/>
        </w:rPr>
        <w:t>I.2.5</w:t>
      </w:r>
      <w:r w:rsidR="007E036E" w:rsidRPr="007767D1">
        <w:rPr>
          <w:rFonts w:asciiTheme="minorHAnsi" w:hAnsiTheme="minorHAnsi" w:cstheme="minorHAnsi"/>
        </w:rPr>
        <w:t xml:space="preserve">, </w:t>
      </w:r>
      <w:r w:rsidR="00023343" w:rsidRPr="007767D1">
        <w:rPr>
          <w:rFonts w:asciiTheme="minorHAnsi" w:hAnsiTheme="minorHAnsi" w:cstheme="minorHAnsi"/>
        </w:rPr>
        <w:t>I.2.11</w:t>
      </w:r>
      <w:r w:rsidR="007E036E" w:rsidRPr="007767D1">
        <w:rPr>
          <w:rFonts w:asciiTheme="minorHAnsi" w:hAnsiTheme="minorHAnsi" w:cstheme="minorHAnsi"/>
        </w:rPr>
        <w:t xml:space="preserve">, </w:t>
      </w:r>
      <w:r w:rsidR="00023343" w:rsidRPr="007767D1">
        <w:rPr>
          <w:rFonts w:asciiTheme="minorHAnsi" w:hAnsiTheme="minorHAnsi" w:cstheme="minorHAnsi"/>
        </w:rPr>
        <w:t>I.2.19</w:t>
      </w:r>
      <w:r w:rsidR="007E036E" w:rsidRPr="007767D1">
        <w:rPr>
          <w:rFonts w:asciiTheme="minorHAnsi" w:hAnsiTheme="minorHAnsi" w:cstheme="minorHAnsi"/>
        </w:rPr>
        <w:t xml:space="preserve">, </w:t>
      </w:r>
      <w:r w:rsidR="00023343" w:rsidRPr="007767D1">
        <w:rPr>
          <w:rFonts w:asciiTheme="minorHAnsi" w:hAnsiTheme="minorHAnsi" w:cstheme="minorHAnsi"/>
        </w:rPr>
        <w:t>I.2.26</w:t>
      </w:r>
      <w:r w:rsidR="007E036E" w:rsidRPr="007767D1">
        <w:rPr>
          <w:rFonts w:asciiTheme="minorHAnsi" w:hAnsiTheme="minorHAnsi" w:cstheme="minorHAnsi"/>
        </w:rPr>
        <w:t xml:space="preserve">, </w:t>
      </w:r>
      <w:r w:rsidR="00023343" w:rsidRPr="007767D1">
        <w:rPr>
          <w:rFonts w:asciiTheme="minorHAnsi" w:hAnsiTheme="minorHAnsi" w:cstheme="minorHAnsi"/>
        </w:rPr>
        <w:t>I.2.27</w:t>
      </w:r>
      <w:r w:rsidR="007E036E" w:rsidRPr="007767D1">
        <w:rPr>
          <w:rFonts w:asciiTheme="minorHAnsi" w:hAnsiTheme="minorHAnsi" w:cstheme="minorHAnsi"/>
        </w:rPr>
        <w:t xml:space="preserve">, </w:t>
      </w:r>
      <w:r w:rsidR="00023343" w:rsidRPr="007767D1">
        <w:rPr>
          <w:rFonts w:asciiTheme="minorHAnsi" w:hAnsiTheme="minorHAnsi" w:cstheme="minorHAnsi"/>
        </w:rPr>
        <w:t>I.2.37</w:t>
      </w:r>
      <w:r w:rsidR="007E036E" w:rsidRPr="007767D1">
        <w:rPr>
          <w:rFonts w:asciiTheme="minorHAnsi" w:hAnsiTheme="minorHAnsi" w:cstheme="minorHAnsi"/>
        </w:rPr>
        <w:t xml:space="preserve">, </w:t>
      </w:r>
      <w:r w:rsidR="00023343" w:rsidRPr="007767D1">
        <w:rPr>
          <w:rFonts w:asciiTheme="minorHAnsi" w:hAnsiTheme="minorHAnsi" w:cstheme="minorHAnsi"/>
        </w:rPr>
        <w:t>I.2.47</w:t>
      </w:r>
      <w:r w:rsidR="007E036E" w:rsidRPr="007767D1">
        <w:rPr>
          <w:rFonts w:asciiTheme="minorHAnsi" w:hAnsiTheme="minorHAnsi" w:cstheme="minorHAnsi"/>
        </w:rPr>
        <w:t xml:space="preserve">, </w:t>
      </w:r>
      <w:r w:rsidR="00023343" w:rsidRPr="007767D1">
        <w:rPr>
          <w:rFonts w:asciiTheme="minorHAnsi" w:hAnsiTheme="minorHAnsi" w:cstheme="minorHAnsi"/>
        </w:rPr>
        <w:t>I.2.51–I.2.54</w:t>
      </w:r>
      <w:r w:rsidR="007E036E" w:rsidRPr="007767D1">
        <w:rPr>
          <w:rFonts w:asciiTheme="minorHAnsi" w:hAnsiTheme="minorHAnsi" w:cstheme="minorHAnsi"/>
        </w:rPr>
        <w:t xml:space="preserve">, </w:t>
      </w:r>
      <w:r w:rsidR="00023343" w:rsidRPr="007767D1">
        <w:rPr>
          <w:rFonts w:asciiTheme="minorHAnsi" w:hAnsiTheme="minorHAnsi" w:cstheme="minorHAnsi"/>
        </w:rPr>
        <w:t>I.2.63, I.2.64, I.2.67</w:t>
      </w:r>
      <w:r w:rsidR="007E036E" w:rsidRPr="007767D1">
        <w:rPr>
          <w:rFonts w:asciiTheme="minorHAnsi" w:hAnsiTheme="minorHAnsi" w:cstheme="minorHAnsi"/>
        </w:rPr>
        <w:t xml:space="preserve">, </w:t>
      </w:r>
      <w:r w:rsidR="00023343" w:rsidRPr="007767D1">
        <w:rPr>
          <w:rFonts w:asciiTheme="minorHAnsi" w:hAnsiTheme="minorHAnsi" w:cstheme="minorHAnsi"/>
        </w:rPr>
        <w:t>I.2.69</w:t>
      </w:r>
      <w:r w:rsidR="007E036E" w:rsidRPr="007767D1">
        <w:rPr>
          <w:rFonts w:asciiTheme="minorHAnsi" w:hAnsiTheme="minorHAnsi" w:cstheme="minorHAnsi"/>
        </w:rPr>
        <w:t xml:space="preserve">, </w:t>
      </w:r>
      <w:r w:rsidR="00023343" w:rsidRPr="007767D1">
        <w:rPr>
          <w:rFonts w:asciiTheme="minorHAnsi" w:hAnsiTheme="minorHAnsi" w:cstheme="minorHAnsi"/>
        </w:rPr>
        <w:t>I.2.71</w:t>
      </w:r>
      <w:r w:rsidR="007E036E" w:rsidRPr="007767D1">
        <w:rPr>
          <w:rFonts w:asciiTheme="minorHAnsi" w:hAnsiTheme="minorHAnsi" w:cstheme="minorHAnsi"/>
        </w:rPr>
        <w:t xml:space="preserve">, </w:t>
      </w:r>
      <w:r w:rsidR="00023343" w:rsidRPr="007767D1">
        <w:rPr>
          <w:rFonts w:asciiTheme="minorHAnsi" w:hAnsiTheme="minorHAnsi" w:cstheme="minorHAnsi"/>
        </w:rPr>
        <w:t>I.2.72</w:t>
      </w:r>
      <w:r w:rsidR="007E036E" w:rsidRPr="007767D1">
        <w:rPr>
          <w:rFonts w:asciiTheme="minorHAnsi" w:hAnsiTheme="minorHAnsi" w:cstheme="minorHAnsi"/>
        </w:rPr>
        <w:t xml:space="preserve">, </w:t>
      </w:r>
      <w:r w:rsidR="00023343" w:rsidRPr="007767D1">
        <w:rPr>
          <w:rFonts w:asciiTheme="minorHAnsi" w:hAnsiTheme="minorHAnsi" w:cstheme="minorHAnsi"/>
        </w:rPr>
        <w:t>I.2.74</w:t>
      </w:r>
      <w:r w:rsidR="007E036E" w:rsidRPr="007767D1">
        <w:rPr>
          <w:rFonts w:asciiTheme="minorHAnsi" w:hAnsiTheme="minorHAnsi" w:cstheme="minorHAnsi"/>
        </w:rPr>
        <w:t xml:space="preserve">, </w:t>
      </w:r>
      <w:r w:rsidRPr="007767D1">
        <w:rPr>
          <w:rFonts w:asciiTheme="minorHAnsi" w:hAnsiTheme="minorHAnsi" w:cstheme="minorHAnsi"/>
        </w:rPr>
        <w:t xml:space="preserve">I.3, </w:t>
      </w:r>
      <w:r w:rsidR="00023343" w:rsidRPr="007767D1">
        <w:rPr>
          <w:rFonts w:asciiTheme="minorHAnsi" w:hAnsiTheme="minorHAnsi" w:cstheme="minorHAnsi"/>
        </w:rPr>
        <w:t>I.3.3</w:t>
      </w:r>
      <w:r w:rsidR="007E036E" w:rsidRPr="007767D1">
        <w:rPr>
          <w:rFonts w:asciiTheme="minorHAnsi" w:hAnsiTheme="minorHAnsi" w:cstheme="minorHAnsi"/>
        </w:rPr>
        <w:t xml:space="preserve">, </w:t>
      </w:r>
      <w:r w:rsidR="00023343" w:rsidRPr="007767D1">
        <w:rPr>
          <w:rFonts w:asciiTheme="minorHAnsi" w:hAnsiTheme="minorHAnsi" w:cstheme="minorHAnsi"/>
        </w:rPr>
        <w:t>I.3.16</w:t>
      </w:r>
      <w:r w:rsidR="007E036E" w:rsidRPr="007767D1">
        <w:rPr>
          <w:rFonts w:asciiTheme="minorHAnsi" w:hAnsiTheme="minorHAnsi" w:cstheme="minorHAnsi"/>
        </w:rPr>
        <w:t xml:space="preserve">, </w:t>
      </w:r>
      <w:r w:rsidR="00023343" w:rsidRPr="007767D1">
        <w:rPr>
          <w:rFonts w:asciiTheme="minorHAnsi" w:hAnsiTheme="minorHAnsi" w:cstheme="minorHAnsi"/>
        </w:rPr>
        <w:t>I.3.17, I.3.20</w:t>
      </w:r>
      <w:r w:rsidR="007E036E" w:rsidRPr="007767D1">
        <w:rPr>
          <w:rFonts w:asciiTheme="minorHAnsi" w:hAnsiTheme="minorHAnsi" w:cstheme="minorHAnsi"/>
        </w:rPr>
        <w:t xml:space="preserve">, </w:t>
      </w:r>
      <w:r w:rsidR="00023343" w:rsidRPr="007767D1">
        <w:rPr>
          <w:rFonts w:asciiTheme="minorHAnsi" w:hAnsiTheme="minorHAnsi" w:cstheme="minorHAnsi"/>
        </w:rPr>
        <w:t>I.3.23</w:t>
      </w:r>
      <w:r w:rsidR="007E036E" w:rsidRPr="007767D1">
        <w:rPr>
          <w:rFonts w:asciiTheme="minorHAnsi" w:hAnsiTheme="minorHAnsi" w:cstheme="minorHAnsi"/>
        </w:rPr>
        <w:t xml:space="preserve">, </w:t>
      </w:r>
      <w:r w:rsidRPr="007767D1">
        <w:rPr>
          <w:rFonts w:asciiTheme="minorHAnsi" w:hAnsiTheme="minorHAnsi" w:cstheme="minorHAnsi"/>
        </w:rPr>
        <w:t>I.4, I.5</w:t>
      </w:r>
      <w:r w:rsidR="007E036E" w:rsidRPr="007767D1">
        <w:rPr>
          <w:rFonts w:asciiTheme="minorHAnsi" w:hAnsiTheme="minorHAnsi" w:cstheme="minorHAnsi"/>
        </w:rPr>
        <w:t xml:space="preserve"> i </w:t>
      </w:r>
      <w:r w:rsidRPr="007767D1">
        <w:rPr>
          <w:rFonts w:asciiTheme="minorHAnsi" w:hAnsiTheme="minorHAnsi" w:cstheme="minorHAnsi"/>
        </w:rPr>
        <w:t>III</w:t>
      </w:r>
      <w:r w:rsidR="007E036E" w:rsidRPr="007767D1">
        <w:rPr>
          <w:rFonts w:asciiTheme="minorHAnsi" w:hAnsiTheme="minorHAnsi" w:cstheme="minorHAnsi"/>
        </w:rPr>
        <w:t xml:space="preserve"> decyzji RDOŚ w Łodzi</w:t>
      </w:r>
      <w:r w:rsidRPr="007767D1">
        <w:rPr>
          <w:rFonts w:asciiTheme="minorHAnsi" w:hAnsiTheme="minorHAnsi" w:cstheme="minorHAnsi"/>
        </w:rPr>
        <w:t xml:space="preserve"> z </w:t>
      </w:r>
      <w:r w:rsidR="007E036E" w:rsidRPr="007767D1">
        <w:rPr>
          <w:rFonts w:asciiTheme="minorHAnsi" w:hAnsiTheme="minorHAnsi" w:cstheme="minorHAnsi"/>
        </w:rPr>
        <w:t xml:space="preserve">dnia </w:t>
      </w:r>
      <w:r w:rsidR="00444DA2" w:rsidRPr="007767D1">
        <w:rPr>
          <w:rFonts w:asciiTheme="minorHAnsi" w:hAnsiTheme="minorHAnsi" w:cstheme="minorHAnsi"/>
        </w:rPr>
        <w:t>13</w:t>
      </w:r>
      <w:r w:rsidRPr="007767D1">
        <w:rPr>
          <w:rFonts w:asciiTheme="minorHAnsi" w:hAnsiTheme="minorHAnsi" w:cstheme="minorHAnsi"/>
        </w:rPr>
        <w:t> </w:t>
      </w:r>
      <w:r w:rsidR="00444DA2" w:rsidRPr="007767D1">
        <w:rPr>
          <w:rFonts w:asciiTheme="minorHAnsi" w:hAnsiTheme="minorHAnsi" w:cstheme="minorHAnsi"/>
        </w:rPr>
        <w:t>marca 2020</w:t>
      </w:r>
      <w:r w:rsidR="007E036E" w:rsidRPr="007767D1">
        <w:rPr>
          <w:rFonts w:asciiTheme="minorHAnsi" w:hAnsiTheme="minorHAnsi" w:cstheme="minorHAnsi"/>
        </w:rPr>
        <w:t xml:space="preserve"> r.</w:t>
      </w:r>
    </w:p>
    <w:p w14:paraId="2D0785FB" w14:textId="184F6B96" w:rsidR="00444DA2" w:rsidRPr="007767D1" w:rsidRDefault="00444DA2" w:rsidP="00444DA2">
      <w:pPr>
        <w:ind w:firstLine="709"/>
        <w:rPr>
          <w:rFonts w:asciiTheme="minorHAnsi" w:hAnsiTheme="minorHAnsi" w:cstheme="minorHAnsi"/>
          <w:szCs w:val="24"/>
        </w:rPr>
      </w:pPr>
      <w:r w:rsidRPr="007767D1">
        <w:rPr>
          <w:rFonts w:asciiTheme="minorHAnsi" w:hAnsiTheme="minorHAnsi" w:cstheme="minorHAnsi"/>
          <w:szCs w:val="24"/>
        </w:rPr>
        <w:t xml:space="preserve">Natomiast uchylenie decyzji i umorzenie postępowania organu pierwszej instancji – art. 138 § 1 pkt 2 in fine Kpa może mieć miejsce w sytuacji, gdy postępowanie to było bezprzedmiotowe. Przesłanka bezprzedmiotowości wystąpi, gdy brak było podstaw prawnych do merytorycznego rozpoznania danej sprawy w ogóle bądź nie było podstaw do rozpoznania jej w drodze postępowania administracyjnego, czy też tylko w drodze postępowania administracyjnego prowadzonego przed tym organem pierwszej instancji (B. Adamiak, J. Borkowski, Kodeks postępowania administracyjnego. Komentarz, Wydawnictwo C.H. Beck, Warszawa 2016, str. 619). Z sytuacją taką mamy do czynienia w odniesieniu do punktów: </w:t>
      </w:r>
      <w:r w:rsidR="00F40754" w:rsidRPr="007767D1">
        <w:rPr>
          <w:rFonts w:asciiTheme="minorHAnsi" w:hAnsiTheme="minorHAnsi" w:cstheme="minorHAnsi"/>
          <w:szCs w:val="24"/>
        </w:rPr>
        <w:t>I.2.2</w:t>
      </w:r>
      <w:r w:rsidRPr="007767D1">
        <w:rPr>
          <w:rFonts w:asciiTheme="minorHAnsi" w:hAnsiTheme="minorHAnsi" w:cstheme="minorHAnsi"/>
          <w:szCs w:val="24"/>
        </w:rPr>
        <w:t xml:space="preserve">, </w:t>
      </w:r>
      <w:r w:rsidR="00F40754" w:rsidRPr="007767D1">
        <w:rPr>
          <w:rFonts w:asciiTheme="minorHAnsi" w:hAnsiTheme="minorHAnsi" w:cstheme="minorHAnsi"/>
          <w:szCs w:val="24"/>
        </w:rPr>
        <w:t>I.2.</w:t>
      </w:r>
      <w:r w:rsidRPr="007767D1">
        <w:rPr>
          <w:rFonts w:asciiTheme="minorHAnsi" w:hAnsiTheme="minorHAnsi" w:cstheme="minorHAnsi"/>
          <w:szCs w:val="24"/>
        </w:rPr>
        <w:t xml:space="preserve">4, </w:t>
      </w:r>
      <w:r w:rsidR="00F40754" w:rsidRPr="007767D1">
        <w:rPr>
          <w:rFonts w:asciiTheme="minorHAnsi" w:hAnsiTheme="minorHAnsi" w:cstheme="minorHAnsi"/>
          <w:szCs w:val="24"/>
        </w:rPr>
        <w:t>I.2.6–I.2.10</w:t>
      </w:r>
      <w:r w:rsidRPr="007767D1">
        <w:rPr>
          <w:rFonts w:asciiTheme="minorHAnsi" w:hAnsiTheme="minorHAnsi" w:cstheme="minorHAnsi"/>
          <w:szCs w:val="24"/>
        </w:rPr>
        <w:t xml:space="preserve">, </w:t>
      </w:r>
      <w:r w:rsidR="00F40754" w:rsidRPr="007767D1">
        <w:rPr>
          <w:rFonts w:asciiTheme="minorHAnsi" w:hAnsiTheme="minorHAnsi" w:cstheme="minorHAnsi"/>
          <w:szCs w:val="24"/>
        </w:rPr>
        <w:t>I.2.12–I.2.18</w:t>
      </w:r>
      <w:r w:rsidRPr="007767D1">
        <w:rPr>
          <w:rFonts w:asciiTheme="minorHAnsi" w:hAnsiTheme="minorHAnsi" w:cstheme="minorHAnsi"/>
          <w:szCs w:val="24"/>
        </w:rPr>
        <w:t xml:space="preserve">, </w:t>
      </w:r>
      <w:r w:rsidR="00F40754" w:rsidRPr="007767D1">
        <w:rPr>
          <w:rFonts w:asciiTheme="minorHAnsi" w:hAnsiTheme="minorHAnsi" w:cstheme="minorHAnsi"/>
          <w:szCs w:val="24"/>
        </w:rPr>
        <w:t>I.2.20–I.2.22</w:t>
      </w:r>
      <w:r w:rsidRPr="007767D1">
        <w:rPr>
          <w:rFonts w:asciiTheme="minorHAnsi" w:hAnsiTheme="minorHAnsi" w:cstheme="minorHAnsi"/>
          <w:szCs w:val="24"/>
        </w:rPr>
        <w:t xml:space="preserve">, </w:t>
      </w:r>
      <w:r w:rsidR="00F40754" w:rsidRPr="007767D1">
        <w:rPr>
          <w:rFonts w:asciiTheme="minorHAnsi" w:hAnsiTheme="minorHAnsi" w:cstheme="minorHAnsi"/>
          <w:szCs w:val="24"/>
        </w:rPr>
        <w:t>I.2.24</w:t>
      </w:r>
      <w:r w:rsidRPr="007767D1">
        <w:rPr>
          <w:rFonts w:asciiTheme="minorHAnsi" w:hAnsiTheme="minorHAnsi" w:cstheme="minorHAnsi"/>
          <w:szCs w:val="24"/>
        </w:rPr>
        <w:t xml:space="preserve">, </w:t>
      </w:r>
      <w:r w:rsidR="00F40754" w:rsidRPr="007767D1">
        <w:rPr>
          <w:rFonts w:asciiTheme="minorHAnsi" w:hAnsiTheme="minorHAnsi" w:cstheme="minorHAnsi"/>
          <w:szCs w:val="24"/>
        </w:rPr>
        <w:t>I.2.28–I.2.36</w:t>
      </w:r>
      <w:r w:rsidRPr="007767D1">
        <w:rPr>
          <w:rFonts w:asciiTheme="minorHAnsi" w:hAnsiTheme="minorHAnsi" w:cstheme="minorHAnsi"/>
          <w:szCs w:val="24"/>
        </w:rPr>
        <w:t xml:space="preserve">, </w:t>
      </w:r>
      <w:r w:rsidR="00F40754" w:rsidRPr="007767D1">
        <w:rPr>
          <w:rFonts w:asciiTheme="minorHAnsi" w:hAnsiTheme="minorHAnsi" w:cstheme="minorHAnsi"/>
          <w:szCs w:val="24"/>
        </w:rPr>
        <w:t>I.2.38–</w:t>
      </w:r>
      <w:r w:rsidR="00C41924" w:rsidRPr="007767D1">
        <w:rPr>
          <w:rFonts w:asciiTheme="minorHAnsi" w:hAnsiTheme="minorHAnsi" w:cstheme="minorHAnsi"/>
          <w:szCs w:val="24"/>
        </w:rPr>
        <w:t>I.2.41, I.2.43–</w:t>
      </w:r>
      <w:r w:rsidR="00F40754" w:rsidRPr="007767D1">
        <w:rPr>
          <w:rFonts w:asciiTheme="minorHAnsi" w:hAnsiTheme="minorHAnsi" w:cstheme="minorHAnsi"/>
          <w:szCs w:val="24"/>
        </w:rPr>
        <w:t>I.2.46</w:t>
      </w:r>
      <w:r w:rsidRPr="007767D1">
        <w:rPr>
          <w:rFonts w:asciiTheme="minorHAnsi" w:hAnsiTheme="minorHAnsi" w:cstheme="minorHAnsi"/>
          <w:szCs w:val="24"/>
        </w:rPr>
        <w:t xml:space="preserve">, </w:t>
      </w:r>
      <w:r w:rsidR="00F40754" w:rsidRPr="007767D1">
        <w:rPr>
          <w:rFonts w:asciiTheme="minorHAnsi" w:hAnsiTheme="minorHAnsi" w:cstheme="minorHAnsi"/>
          <w:szCs w:val="24"/>
        </w:rPr>
        <w:t>I.2.48–I.2.50</w:t>
      </w:r>
      <w:r w:rsidRPr="007767D1">
        <w:rPr>
          <w:rFonts w:asciiTheme="minorHAnsi" w:hAnsiTheme="minorHAnsi" w:cstheme="minorHAnsi"/>
          <w:szCs w:val="24"/>
        </w:rPr>
        <w:t xml:space="preserve">, </w:t>
      </w:r>
      <w:r w:rsidR="00F40754" w:rsidRPr="007767D1">
        <w:rPr>
          <w:rFonts w:asciiTheme="minorHAnsi" w:hAnsiTheme="minorHAnsi" w:cstheme="minorHAnsi"/>
          <w:szCs w:val="24"/>
        </w:rPr>
        <w:t xml:space="preserve">I.2.55–I.2.58, I.2.65, I.2.66, I.2.75, I.2.76, I.2.79, I.2.80, I.2.83, I.2.86–I.2.88, I.3.1, I.3.2, I.3.18 i I.3.19 </w:t>
      </w:r>
      <w:r w:rsidRPr="007767D1">
        <w:rPr>
          <w:rFonts w:asciiTheme="minorHAnsi" w:hAnsiTheme="minorHAnsi" w:cstheme="minorHAnsi"/>
          <w:szCs w:val="24"/>
        </w:rPr>
        <w:t>powyższej decyzji. W pozostałej części zaskarżona decyzja jest prawidłowa i nie narusza przepisów prawa w stopniu uzasadniającym jej uchylenie.</w:t>
      </w:r>
    </w:p>
    <w:p w14:paraId="664FC801" w14:textId="62C30DAB" w:rsidR="00444DA2" w:rsidRPr="007767D1" w:rsidRDefault="00444DA2" w:rsidP="00444DA2">
      <w:pPr>
        <w:rPr>
          <w:rFonts w:asciiTheme="minorHAnsi" w:hAnsiTheme="minorHAnsi" w:cstheme="minorHAnsi"/>
          <w:szCs w:val="24"/>
        </w:rPr>
      </w:pPr>
      <w:r w:rsidRPr="007767D1">
        <w:rPr>
          <w:rFonts w:asciiTheme="minorHAnsi" w:hAnsiTheme="minorHAnsi" w:cstheme="minorHAnsi"/>
          <w:szCs w:val="24"/>
        </w:rPr>
        <w:t xml:space="preserve">Zgodnie z kolei z art. 138 § 1 pkt 1 Kpa organ odwoławczy może utrzymać w mocy zaskarżoną decyzję. Będzie to miało miejsce wówczas, gdy w wyniku ponownego rozpoznania sprawy rozstrzygnięcie organu odwoławczego jest zgodne z rozstrzygnięciem organu </w:t>
      </w:r>
      <w:r w:rsidRPr="007767D1">
        <w:rPr>
          <w:rFonts w:asciiTheme="minorHAnsi" w:hAnsiTheme="minorHAnsi" w:cstheme="minorHAnsi"/>
          <w:szCs w:val="24"/>
        </w:rPr>
        <w:lastRenderedPageBreak/>
        <w:t>pierwszej instancji zawartym w zaskarżonej decyzji. Organ administracji, wydając w postępowaniu odwoławczym decyzję utrzymującą w mocy zaskarżoną decyzję, zajmuje stanowisko, że rozstrzygnięcie organu pierwszej instancji jest prawidłowe, zarówno co do zgodności z prawem, jak i co do istoty. W ocenie Generalnego Dyrektora Ochrony Środowiska w pozostałej części zaskarżona decyzja jest prawidłowa i nie narusza przepisów prawa w stopniu uzasadniającym jej uchylenie.</w:t>
      </w:r>
    </w:p>
    <w:p w14:paraId="17B86D33" w14:textId="2DE094D6" w:rsidR="00FD029E" w:rsidRPr="007767D1" w:rsidRDefault="00FD029E" w:rsidP="00FD029E">
      <w:pPr>
        <w:rPr>
          <w:rFonts w:asciiTheme="minorHAnsi" w:hAnsiTheme="minorHAnsi" w:cstheme="minorHAnsi"/>
          <w:szCs w:val="24"/>
        </w:rPr>
      </w:pPr>
      <w:r w:rsidRPr="007767D1">
        <w:rPr>
          <w:rFonts w:asciiTheme="minorHAnsi" w:hAnsiTheme="minorHAnsi" w:cstheme="minorHAnsi"/>
          <w:color w:val="000000"/>
          <w:szCs w:val="24"/>
        </w:rPr>
        <w:t xml:space="preserve">W przedmiotowym postępowaniu przy ocenie kwalifikacji omawianego przedsięwzięcia należy uwzględnić przepis § 4 </w:t>
      </w:r>
      <w:r w:rsidRPr="007767D1">
        <w:rPr>
          <w:rFonts w:asciiTheme="minorHAnsi" w:hAnsiTheme="minorHAnsi" w:cstheme="minorHAnsi"/>
          <w:iCs/>
          <w:color w:val="000000"/>
          <w:szCs w:val="24"/>
        </w:rPr>
        <w:t>rozporządzenia Rady Ministrów z dnia 10 września 2019 r.</w:t>
      </w:r>
      <w:r w:rsidRPr="007767D1">
        <w:rPr>
          <w:rFonts w:asciiTheme="minorHAnsi" w:hAnsiTheme="minorHAnsi" w:cstheme="minorHAnsi"/>
          <w:color w:val="000000"/>
          <w:szCs w:val="24"/>
        </w:rPr>
        <w:t xml:space="preserve"> w sprawie przedsięwzięć mogących znacząco oddziaływać na środowisko </w:t>
      </w:r>
      <w:r w:rsidRPr="007767D1">
        <w:rPr>
          <w:rFonts w:asciiTheme="minorHAnsi" w:hAnsiTheme="minorHAnsi" w:cstheme="minorHAnsi"/>
          <w:color w:val="000000"/>
          <w:spacing w:val="-4"/>
          <w:szCs w:val="24"/>
        </w:rPr>
        <w:t>(Dz. U. poz. 1839)</w:t>
      </w:r>
      <w:r w:rsidR="00444DA2" w:rsidRPr="007767D1">
        <w:rPr>
          <w:rFonts w:asciiTheme="minorHAnsi" w:hAnsiTheme="minorHAnsi" w:cstheme="minorHAnsi"/>
          <w:color w:val="000000"/>
          <w:szCs w:val="24"/>
        </w:rPr>
        <w:t>, zgodnie z </w:t>
      </w:r>
      <w:r w:rsidRPr="007767D1">
        <w:rPr>
          <w:rFonts w:asciiTheme="minorHAnsi" w:hAnsiTheme="minorHAnsi" w:cstheme="minorHAnsi"/>
          <w:color w:val="000000"/>
          <w:szCs w:val="24"/>
        </w:rPr>
        <w:t>którym do przedsięwzięć, w przypadku których przed dniem wejścia w życie rozporządzenia wszczęto i nie zakończono przynajmniej jednego z postępowań w sprawie decyzji, zgłoszeń lub uchwał, o których mowa w art. 71 ust. 1 oraz art. 72 ust. 1-1b ustawy z dnia 3 października 2008 r. o udostępnianiu informacji o środowisku i jego ochronie, udziale społeczeństwa w ochronie środowiska oraz o ocenach oddziaływania na środowisko, stosuje się przepisy dotychczasowe</w:t>
      </w:r>
      <w:r w:rsidRPr="007767D1">
        <w:rPr>
          <w:rFonts w:asciiTheme="minorHAnsi" w:hAnsiTheme="minorHAnsi" w:cstheme="minorHAnsi"/>
          <w:iCs/>
          <w:color w:val="000000"/>
          <w:szCs w:val="24"/>
        </w:rPr>
        <w:t>.</w:t>
      </w:r>
      <w:r w:rsidRPr="007767D1">
        <w:rPr>
          <w:rFonts w:asciiTheme="minorHAnsi" w:hAnsiTheme="minorHAnsi" w:cstheme="minorHAnsi"/>
          <w:color w:val="000000"/>
          <w:szCs w:val="24"/>
        </w:rPr>
        <w:t xml:space="preserve"> </w:t>
      </w:r>
      <w:r w:rsidR="00EB1FEE" w:rsidRPr="007767D1">
        <w:rPr>
          <w:rFonts w:asciiTheme="minorHAnsi" w:hAnsiTheme="minorHAnsi" w:cstheme="minorHAnsi"/>
          <w:color w:val="000000"/>
          <w:szCs w:val="24"/>
        </w:rPr>
        <w:t>W </w:t>
      </w:r>
      <w:r w:rsidRPr="007767D1">
        <w:rPr>
          <w:rFonts w:asciiTheme="minorHAnsi" w:hAnsiTheme="minorHAnsi" w:cstheme="minorHAnsi"/>
          <w:color w:val="000000"/>
          <w:szCs w:val="24"/>
        </w:rPr>
        <w:t xml:space="preserve">związku z powyższym w postępowaniu zastosowanie znajdują przepisy rozporządzenia </w:t>
      </w:r>
      <w:r w:rsidR="00DD6663" w:rsidRPr="007767D1">
        <w:rPr>
          <w:rFonts w:asciiTheme="minorHAnsi" w:hAnsiTheme="minorHAnsi" w:cstheme="minorHAnsi"/>
          <w:szCs w:val="24"/>
        </w:rPr>
        <w:t>Rady Ministrów z dnia 9 listopada 2010 r. w sprawie przedsięwzięć mogących znacząco oddziaływać na środowisko (Dz. U. z 2016 r. poz. 71), dalej rozporządzenie w sprawie przedsięwzięć</w:t>
      </w:r>
      <w:r w:rsidRPr="007767D1">
        <w:rPr>
          <w:rFonts w:asciiTheme="minorHAnsi" w:hAnsiTheme="minorHAnsi" w:cstheme="minorHAnsi"/>
          <w:color w:val="000000"/>
          <w:szCs w:val="24"/>
        </w:rPr>
        <w:t>.</w:t>
      </w:r>
    </w:p>
    <w:p w14:paraId="2FABEB51" w14:textId="5370B31A" w:rsidR="001104DD" w:rsidRPr="007767D1" w:rsidRDefault="00491C75" w:rsidP="001104DD">
      <w:pPr>
        <w:rPr>
          <w:rFonts w:asciiTheme="minorHAnsi" w:hAnsiTheme="minorHAnsi" w:cstheme="minorHAnsi"/>
          <w:szCs w:val="24"/>
        </w:rPr>
      </w:pPr>
      <w:r w:rsidRPr="007767D1">
        <w:rPr>
          <w:rFonts w:asciiTheme="minorHAnsi" w:hAnsiTheme="minorHAnsi" w:cstheme="minorHAnsi"/>
          <w:szCs w:val="24"/>
        </w:rPr>
        <w:t>Przedmiotowy</w:t>
      </w:r>
      <w:r w:rsidR="005B0B69" w:rsidRPr="007767D1">
        <w:rPr>
          <w:rFonts w:asciiTheme="minorHAnsi" w:hAnsiTheme="minorHAnsi" w:cstheme="minorHAnsi"/>
          <w:color w:val="000000"/>
          <w:szCs w:val="24"/>
        </w:rPr>
        <w:t xml:space="preserve"> </w:t>
      </w:r>
      <w:r w:rsidRPr="007767D1">
        <w:rPr>
          <w:rFonts w:asciiTheme="minorHAnsi" w:hAnsiTheme="minorHAnsi" w:cstheme="minorHAnsi"/>
          <w:color w:val="000000"/>
          <w:szCs w:val="24"/>
        </w:rPr>
        <w:t>w</w:t>
      </w:r>
      <w:r w:rsidR="005B0B69" w:rsidRPr="007767D1">
        <w:rPr>
          <w:rFonts w:asciiTheme="minorHAnsi" w:hAnsiTheme="minorHAnsi" w:cstheme="minorHAnsi"/>
          <w:color w:val="000000"/>
          <w:szCs w:val="24"/>
        </w:rPr>
        <w:t xml:space="preserve">niosek </w:t>
      </w:r>
      <w:r w:rsidR="005B0B69" w:rsidRPr="007767D1">
        <w:rPr>
          <w:rFonts w:asciiTheme="minorHAnsi" w:hAnsiTheme="minorHAnsi" w:cstheme="minorHAnsi"/>
          <w:szCs w:val="24"/>
        </w:rPr>
        <w:t xml:space="preserve">dotyczy </w:t>
      </w:r>
      <w:r w:rsidR="00E42707" w:rsidRPr="007767D1">
        <w:rPr>
          <w:rFonts w:asciiTheme="minorHAnsi" w:hAnsiTheme="minorHAnsi" w:cstheme="minorHAnsi"/>
          <w:szCs w:val="24"/>
        </w:rPr>
        <w:t xml:space="preserve">przedsięwzięcia polegającego na </w:t>
      </w:r>
      <w:r w:rsidR="00BD1F73" w:rsidRPr="007767D1">
        <w:rPr>
          <w:rFonts w:asciiTheme="minorHAnsi" w:hAnsiTheme="minorHAnsi" w:cstheme="minorHAnsi"/>
          <w:szCs w:val="24"/>
        </w:rPr>
        <w:t>roz</w:t>
      </w:r>
      <w:r w:rsidR="00E42707" w:rsidRPr="007767D1">
        <w:rPr>
          <w:rFonts w:asciiTheme="minorHAnsi" w:hAnsiTheme="minorHAnsi" w:cstheme="minorHAnsi"/>
          <w:szCs w:val="24"/>
        </w:rPr>
        <w:t xml:space="preserve">budowie </w:t>
      </w:r>
      <w:r w:rsidR="005052C6" w:rsidRPr="007767D1">
        <w:rPr>
          <w:rFonts w:asciiTheme="minorHAnsi" w:hAnsiTheme="minorHAnsi" w:cstheme="minorHAnsi"/>
          <w:szCs w:val="24"/>
        </w:rPr>
        <w:t>drogi</w:t>
      </w:r>
      <w:r w:rsidR="00BD1F73" w:rsidRPr="007767D1">
        <w:rPr>
          <w:rFonts w:asciiTheme="minorHAnsi" w:hAnsiTheme="minorHAnsi" w:cstheme="minorHAnsi"/>
          <w:szCs w:val="24"/>
        </w:rPr>
        <w:t xml:space="preserve"> krajowej nr 91 do parametrów technicznych</w:t>
      </w:r>
      <w:r w:rsidR="005052C6" w:rsidRPr="007767D1">
        <w:rPr>
          <w:rFonts w:asciiTheme="minorHAnsi" w:hAnsiTheme="minorHAnsi" w:cstheme="minorHAnsi"/>
          <w:szCs w:val="24"/>
        </w:rPr>
        <w:t xml:space="preserve"> klasy G</w:t>
      </w:r>
      <w:r w:rsidR="00D31F7B" w:rsidRPr="007767D1">
        <w:rPr>
          <w:rFonts w:asciiTheme="minorHAnsi" w:hAnsiTheme="minorHAnsi" w:cstheme="minorHAnsi"/>
          <w:szCs w:val="24"/>
        </w:rPr>
        <w:t>P</w:t>
      </w:r>
      <w:r w:rsidR="005052C6" w:rsidRPr="007767D1">
        <w:rPr>
          <w:rFonts w:asciiTheme="minorHAnsi" w:hAnsiTheme="minorHAnsi" w:cstheme="minorHAnsi"/>
          <w:szCs w:val="24"/>
        </w:rPr>
        <w:t xml:space="preserve"> (drog</w:t>
      </w:r>
      <w:r w:rsidR="006A7705" w:rsidRPr="007767D1">
        <w:rPr>
          <w:rFonts w:asciiTheme="minorHAnsi" w:hAnsiTheme="minorHAnsi" w:cstheme="minorHAnsi"/>
          <w:szCs w:val="24"/>
        </w:rPr>
        <w:t>a</w:t>
      </w:r>
      <w:r w:rsidR="005052C6" w:rsidRPr="007767D1">
        <w:rPr>
          <w:rFonts w:asciiTheme="minorHAnsi" w:hAnsiTheme="minorHAnsi" w:cstheme="minorHAnsi"/>
          <w:szCs w:val="24"/>
        </w:rPr>
        <w:t xml:space="preserve"> główn</w:t>
      </w:r>
      <w:r w:rsidR="006A7705" w:rsidRPr="007767D1">
        <w:rPr>
          <w:rFonts w:asciiTheme="minorHAnsi" w:hAnsiTheme="minorHAnsi" w:cstheme="minorHAnsi"/>
          <w:szCs w:val="24"/>
        </w:rPr>
        <w:t>a</w:t>
      </w:r>
      <w:r w:rsidR="00D31F7B" w:rsidRPr="007767D1">
        <w:rPr>
          <w:rFonts w:asciiTheme="minorHAnsi" w:hAnsiTheme="minorHAnsi" w:cstheme="minorHAnsi"/>
          <w:szCs w:val="24"/>
        </w:rPr>
        <w:t xml:space="preserve"> ruchu przyspieszonego</w:t>
      </w:r>
      <w:r w:rsidR="005052C6" w:rsidRPr="007767D1">
        <w:rPr>
          <w:rFonts w:asciiTheme="minorHAnsi" w:hAnsiTheme="minorHAnsi" w:cstheme="minorHAnsi"/>
          <w:szCs w:val="24"/>
        </w:rPr>
        <w:t>)</w:t>
      </w:r>
      <w:r w:rsidR="00BD1F73" w:rsidRPr="007767D1">
        <w:rPr>
          <w:rFonts w:asciiTheme="minorHAnsi" w:hAnsiTheme="minorHAnsi" w:cstheme="minorHAnsi"/>
          <w:szCs w:val="24"/>
        </w:rPr>
        <w:t>, wraz z budową obwod</w:t>
      </w:r>
      <w:r w:rsidRPr="007767D1">
        <w:rPr>
          <w:rFonts w:asciiTheme="minorHAnsi" w:hAnsiTheme="minorHAnsi" w:cstheme="minorHAnsi"/>
          <w:szCs w:val="24"/>
        </w:rPr>
        <w:t>nic Radomska, Srocka, Rozprzy i </w:t>
      </w:r>
      <w:r w:rsidR="00BD1F73" w:rsidRPr="007767D1">
        <w:rPr>
          <w:rFonts w:asciiTheme="minorHAnsi" w:hAnsiTheme="minorHAnsi" w:cstheme="minorHAnsi"/>
          <w:szCs w:val="24"/>
        </w:rPr>
        <w:t xml:space="preserve">Kamieńska </w:t>
      </w:r>
      <w:r w:rsidR="00DA4F29" w:rsidRPr="007767D1">
        <w:rPr>
          <w:rFonts w:asciiTheme="minorHAnsi" w:hAnsiTheme="minorHAnsi" w:cstheme="minorHAnsi"/>
          <w:szCs w:val="24"/>
        </w:rPr>
        <w:t xml:space="preserve">o długości </w:t>
      </w:r>
      <w:r w:rsidR="00EB1FEE" w:rsidRPr="007767D1">
        <w:rPr>
          <w:rFonts w:asciiTheme="minorHAnsi" w:hAnsiTheme="minorHAnsi" w:cstheme="minorHAnsi"/>
          <w:szCs w:val="24"/>
        </w:rPr>
        <w:t>68,5 km</w:t>
      </w:r>
      <w:r w:rsidR="00F40754" w:rsidRPr="007767D1">
        <w:rPr>
          <w:rFonts w:asciiTheme="minorHAnsi" w:hAnsiTheme="minorHAnsi" w:cstheme="minorHAnsi"/>
          <w:szCs w:val="24"/>
        </w:rPr>
        <w:t xml:space="preserve"> </w:t>
      </w:r>
      <w:r w:rsidR="006A7705" w:rsidRPr="007767D1">
        <w:rPr>
          <w:rFonts w:asciiTheme="minorHAnsi" w:hAnsiTheme="minorHAnsi" w:cstheme="minorHAnsi"/>
          <w:szCs w:val="24"/>
        </w:rPr>
        <w:t>oraz budowie</w:t>
      </w:r>
      <w:r w:rsidR="005052C6" w:rsidRPr="007767D1">
        <w:rPr>
          <w:rFonts w:asciiTheme="minorHAnsi" w:hAnsiTheme="minorHAnsi" w:cstheme="minorHAnsi"/>
          <w:szCs w:val="24"/>
        </w:rPr>
        <w:t xml:space="preserve"> obiektów inżynierskich</w:t>
      </w:r>
      <w:r w:rsidR="00BD1F73" w:rsidRPr="007767D1">
        <w:rPr>
          <w:rFonts w:asciiTheme="minorHAnsi" w:hAnsiTheme="minorHAnsi" w:cstheme="minorHAnsi"/>
          <w:szCs w:val="24"/>
        </w:rPr>
        <w:t xml:space="preserve"> i infrastruktury technicznej</w:t>
      </w:r>
      <w:r w:rsidR="005B0B69" w:rsidRPr="007767D1">
        <w:rPr>
          <w:rFonts w:asciiTheme="minorHAnsi" w:hAnsiTheme="minorHAnsi" w:cstheme="minorHAnsi"/>
          <w:szCs w:val="24"/>
        </w:rPr>
        <w:t xml:space="preserve">. </w:t>
      </w:r>
      <w:r w:rsidRPr="007767D1">
        <w:rPr>
          <w:rFonts w:asciiTheme="minorHAnsi" w:hAnsiTheme="minorHAnsi" w:cstheme="minorHAnsi"/>
          <w:szCs w:val="24"/>
        </w:rPr>
        <w:t xml:space="preserve">Omawiana inwestycja zalicza się do </w:t>
      </w:r>
      <w:r w:rsidR="00DA4F29" w:rsidRPr="007767D1">
        <w:rPr>
          <w:rFonts w:asciiTheme="minorHAnsi" w:hAnsiTheme="minorHAnsi" w:cstheme="minorHAnsi"/>
          <w:szCs w:val="24"/>
        </w:rPr>
        <w:t xml:space="preserve">przedsięwzięć </w:t>
      </w:r>
      <w:r w:rsidRPr="007767D1">
        <w:rPr>
          <w:rFonts w:asciiTheme="minorHAnsi" w:hAnsiTheme="minorHAnsi" w:cstheme="minorHAnsi"/>
          <w:szCs w:val="24"/>
        </w:rPr>
        <w:t xml:space="preserve">mogących potencjalnie znacząco oddziaływać na środowisko, </w:t>
      </w:r>
      <w:r w:rsidR="00DA4F29" w:rsidRPr="007767D1">
        <w:rPr>
          <w:rFonts w:asciiTheme="minorHAnsi" w:hAnsiTheme="minorHAnsi" w:cstheme="minorHAnsi"/>
          <w:szCs w:val="24"/>
        </w:rPr>
        <w:t>o których mowa w</w:t>
      </w:r>
      <w:r w:rsidR="00EB1FEE" w:rsidRPr="007767D1">
        <w:rPr>
          <w:rFonts w:asciiTheme="minorHAnsi" w:hAnsiTheme="minorHAnsi" w:cstheme="minorHAnsi"/>
          <w:szCs w:val="24"/>
        </w:rPr>
        <w:t> </w:t>
      </w:r>
      <w:r w:rsidRPr="007767D1">
        <w:rPr>
          <w:rFonts w:asciiTheme="minorHAnsi" w:hAnsiTheme="minorHAnsi" w:cstheme="minorHAnsi"/>
          <w:color w:val="000000"/>
          <w:szCs w:val="24"/>
        </w:rPr>
        <w:t>§</w:t>
      </w:r>
      <w:r w:rsidR="00EB1FEE" w:rsidRPr="007767D1">
        <w:rPr>
          <w:rFonts w:asciiTheme="minorHAnsi" w:hAnsiTheme="minorHAnsi" w:cstheme="minorHAnsi"/>
          <w:color w:val="000000"/>
          <w:szCs w:val="24"/>
        </w:rPr>
        <w:t> </w:t>
      </w:r>
      <w:r w:rsidRPr="007767D1">
        <w:rPr>
          <w:rFonts w:asciiTheme="minorHAnsi" w:hAnsiTheme="minorHAnsi" w:cstheme="minorHAnsi"/>
          <w:color w:val="000000"/>
          <w:szCs w:val="24"/>
        </w:rPr>
        <w:t xml:space="preserve"> 3 ust. 1 pkt 60 rozporządzenia </w:t>
      </w:r>
      <w:r w:rsidR="00DA4F29" w:rsidRPr="007767D1">
        <w:rPr>
          <w:rFonts w:asciiTheme="minorHAnsi" w:hAnsiTheme="minorHAnsi" w:cstheme="minorHAnsi"/>
          <w:color w:val="000000"/>
          <w:szCs w:val="24"/>
        </w:rPr>
        <w:t xml:space="preserve">w sprawie </w:t>
      </w:r>
      <w:r w:rsidRPr="007767D1">
        <w:rPr>
          <w:rFonts w:asciiTheme="minorHAnsi" w:hAnsiTheme="minorHAnsi" w:cstheme="minorHAnsi"/>
          <w:color w:val="000000"/>
          <w:szCs w:val="24"/>
        </w:rPr>
        <w:t>przedsięwzię</w:t>
      </w:r>
      <w:r w:rsidR="00DA4F29" w:rsidRPr="007767D1">
        <w:rPr>
          <w:rFonts w:asciiTheme="minorHAnsi" w:hAnsiTheme="minorHAnsi" w:cstheme="minorHAnsi"/>
          <w:color w:val="000000"/>
          <w:szCs w:val="24"/>
        </w:rPr>
        <w:t xml:space="preserve">ć: </w:t>
      </w:r>
      <w:r w:rsidR="00DA4F29" w:rsidRPr="007767D1">
        <w:rPr>
          <w:rFonts w:asciiTheme="minorHAnsi" w:hAnsiTheme="minorHAnsi" w:cstheme="minorHAnsi"/>
          <w:szCs w:val="24"/>
        </w:rPr>
        <w:t>drogi o nawierzchni twardej o całkowitej długości przedsięwzięcia powyżej 1 km inne niż wymienione w § 2 ust. 1 pkt 31 i 32 oraz obiekty mostowe w ciągu drogi o nawierzchni twardej</w:t>
      </w:r>
      <w:r w:rsidR="001104DD" w:rsidRPr="007767D1">
        <w:rPr>
          <w:rFonts w:asciiTheme="minorHAnsi" w:hAnsiTheme="minorHAnsi" w:cstheme="minorHAnsi"/>
          <w:color w:val="000000"/>
          <w:szCs w:val="24"/>
        </w:rPr>
        <w:t>,</w:t>
      </w:r>
      <w:r w:rsidRPr="007767D1">
        <w:rPr>
          <w:rFonts w:asciiTheme="minorHAnsi" w:hAnsiTheme="minorHAnsi" w:cstheme="minorHAnsi"/>
          <w:szCs w:val="24"/>
        </w:rPr>
        <w:t xml:space="preserve"> </w:t>
      </w:r>
      <w:r w:rsidR="001104DD" w:rsidRPr="007767D1">
        <w:rPr>
          <w:rFonts w:asciiTheme="minorHAnsi" w:hAnsiTheme="minorHAnsi" w:cstheme="minorHAnsi"/>
          <w:szCs w:val="24"/>
        </w:rPr>
        <w:t xml:space="preserve">tym samym, zgodnie z art. 71 ust. 2 pkt 2 </w:t>
      </w:r>
      <w:r w:rsidR="001104DD" w:rsidRPr="007767D1">
        <w:rPr>
          <w:rFonts w:asciiTheme="minorHAnsi" w:hAnsiTheme="minorHAnsi" w:cstheme="minorHAnsi"/>
          <w:iCs/>
          <w:szCs w:val="24"/>
        </w:rPr>
        <w:t>ustawy ooś</w:t>
      </w:r>
      <w:r w:rsidR="001104DD" w:rsidRPr="007767D1">
        <w:rPr>
          <w:rFonts w:asciiTheme="minorHAnsi" w:hAnsiTheme="minorHAnsi" w:cstheme="minorHAnsi"/>
          <w:szCs w:val="24"/>
        </w:rPr>
        <w:t>, wymaga uzyskania decyzji o środowiskowych uwarunkowaniach.</w:t>
      </w:r>
    </w:p>
    <w:p w14:paraId="386AD6BD" w14:textId="34BD0684" w:rsidR="009F1D32" w:rsidRPr="007767D1" w:rsidRDefault="00942C65" w:rsidP="0095565D">
      <w:pPr>
        <w:rPr>
          <w:rFonts w:asciiTheme="minorHAnsi" w:hAnsiTheme="minorHAnsi" w:cstheme="minorHAnsi"/>
          <w:color w:val="000000"/>
          <w:szCs w:val="24"/>
        </w:rPr>
      </w:pPr>
      <w:r w:rsidRPr="007767D1">
        <w:rPr>
          <w:rFonts w:asciiTheme="minorHAnsi" w:hAnsiTheme="minorHAnsi" w:cstheme="minorHAnsi"/>
          <w:szCs w:val="24"/>
        </w:rPr>
        <w:t>W</w:t>
      </w:r>
      <w:r w:rsidR="00491C75" w:rsidRPr="007767D1">
        <w:rPr>
          <w:rFonts w:asciiTheme="minorHAnsi" w:hAnsiTheme="minorHAnsi" w:cstheme="minorHAnsi"/>
          <w:szCs w:val="24"/>
        </w:rPr>
        <w:t xml:space="preserve">łaściwość </w:t>
      </w:r>
      <w:r w:rsidRPr="007767D1">
        <w:rPr>
          <w:rFonts w:asciiTheme="minorHAnsi" w:hAnsiTheme="minorHAnsi" w:cstheme="minorHAnsi"/>
          <w:szCs w:val="24"/>
        </w:rPr>
        <w:t xml:space="preserve">rzeczowa RDOŚ w Łodzi </w:t>
      </w:r>
      <w:r w:rsidR="00491C75" w:rsidRPr="007767D1">
        <w:rPr>
          <w:rFonts w:asciiTheme="minorHAnsi" w:hAnsiTheme="minorHAnsi" w:cstheme="minorHAnsi"/>
          <w:szCs w:val="24"/>
        </w:rPr>
        <w:t xml:space="preserve">do wydania zaskarżonej decyzji </w:t>
      </w:r>
      <w:r w:rsidRPr="007767D1">
        <w:rPr>
          <w:rFonts w:asciiTheme="minorHAnsi" w:hAnsiTheme="minorHAnsi" w:cstheme="minorHAnsi"/>
          <w:szCs w:val="24"/>
        </w:rPr>
        <w:t>wynika z</w:t>
      </w:r>
      <w:r w:rsidR="005B0B69" w:rsidRPr="007767D1">
        <w:rPr>
          <w:rFonts w:asciiTheme="minorHAnsi" w:hAnsiTheme="minorHAnsi" w:cstheme="minorHAnsi"/>
          <w:szCs w:val="24"/>
        </w:rPr>
        <w:t xml:space="preserve"> art</w:t>
      </w:r>
      <w:r w:rsidR="0095565D" w:rsidRPr="007767D1">
        <w:rPr>
          <w:rFonts w:asciiTheme="minorHAnsi" w:hAnsiTheme="minorHAnsi" w:cstheme="minorHAnsi"/>
          <w:szCs w:val="24"/>
        </w:rPr>
        <w:t>. 75 ust. </w:t>
      </w:r>
      <w:r w:rsidR="00DA7B86" w:rsidRPr="007767D1">
        <w:rPr>
          <w:rFonts w:asciiTheme="minorHAnsi" w:hAnsiTheme="minorHAnsi" w:cstheme="minorHAnsi"/>
          <w:szCs w:val="24"/>
        </w:rPr>
        <w:t>6</w:t>
      </w:r>
      <w:r w:rsidR="005B0B69" w:rsidRPr="007767D1">
        <w:rPr>
          <w:rFonts w:asciiTheme="minorHAnsi" w:hAnsiTheme="minorHAnsi" w:cstheme="minorHAnsi"/>
          <w:szCs w:val="24"/>
        </w:rPr>
        <w:t xml:space="preserve"> ustawy </w:t>
      </w:r>
      <w:r w:rsidR="00C9280E" w:rsidRPr="007767D1">
        <w:rPr>
          <w:rFonts w:asciiTheme="minorHAnsi" w:hAnsiTheme="minorHAnsi" w:cstheme="minorHAnsi"/>
          <w:szCs w:val="24"/>
        </w:rPr>
        <w:t>ooś</w:t>
      </w:r>
      <w:r w:rsidR="00814983" w:rsidRPr="007767D1">
        <w:rPr>
          <w:rFonts w:asciiTheme="minorHAnsi" w:hAnsiTheme="minorHAnsi" w:cstheme="minorHAnsi"/>
          <w:szCs w:val="24"/>
        </w:rPr>
        <w:t xml:space="preserve">, </w:t>
      </w:r>
      <w:r w:rsidR="00FD029E" w:rsidRPr="007767D1">
        <w:rPr>
          <w:rFonts w:asciiTheme="minorHAnsi" w:hAnsiTheme="minorHAnsi" w:cstheme="minorHAnsi"/>
          <w:szCs w:val="24"/>
        </w:rPr>
        <w:t>w związku a</w:t>
      </w:r>
      <w:r w:rsidRPr="007767D1">
        <w:rPr>
          <w:rFonts w:asciiTheme="minorHAnsi" w:hAnsiTheme="minorHAnsi" w:cstheme="minorHAnsi"/>
          <w:szCs w:val="24"/>
        </w:rPr>
        <w:t>rt. 4 ust. </w:t>
      </w:r>
      <w:r w:rsidR="00FD029E" w:rsidRPr="007767D1">
        <w:rPr>
          <w:rFonts w:asciiTheme="minorHAnsi" w:hAnsiTheme="minorHAnsi" w:cstheme="minorHAnsi"/>
          <w:szCs w:val="24"/>
        </w:rPr>
        <w:t>1 ustawy z dnia 19 lipca 2019 r. o zmianie ustawy o udostępnianiu informacji o środowisku i jego ochronie, udziale społeczeńst</w:t>
      </w:r>
      <w:r w:rsidR="0095565D" w:rsidRPr="007767D1">
        <w:rPr>
          <w:rFonts w:asciiTheme="minorHAnsi" w:hAnsiTheme="minorHAnsi" w:cstheme="minorHAnsi"/>
          <w:szCs w:val="24"/>
        </w:rPr>
        <w:t>wa w ochronie środowiska oraz o </w:t>
      </w:r>
      <w:r w:rsidR="00FD029E" w:rsidRPr="007767D1">
        <w:rPr>
          <w:rFonts w:asciiTheme="minorHAnsi" w:hAnsiTheme="minorHAnsi" w:cstheme="minorHAnsi"/>
          <w:szCs w:val="24"/>
        </w:rPr>
        <w:t xml:space="preserve">ocenach oddziaływania na środowisko oraz niektórych innych ustaw (Dz. U. poz. 1712), dalej </w:t>
      </w:r>
      <w:r w:rsidRPr="007767D1">
        <w:rPr>
          <w:rFonts w:asciiTheme="minorHAnsi" w:hAnsiTheme="minorHAnsi" w:cstheme="minorHAnsi"/>
          <w:szCs w:val="24"/>
        </w:rPr>
        <w:t>ustaw</w:t>
      </w:r>
      <w:r w:rsidR="00977868" w:rsidRPr="007767D1">
        <w:rPr>
          <w:rFonts w:asciiTheme="minorHAnsi" w:hAnsiTheme="minorHAnsi" w:cstheme="minorHAnsi"/>
          <w:szCs w:val="24"/>
        </w:rPr>
        <w:t>a</w:t>
      </w:r>
      <w:r w:rsidRPr="007767D1">
        <w:rPr>
          <w:rFonts w:asciiTheme="minorHAnsi" w:hAnsiTheme="minorHAnsi" w:cstheme="minorHAnsi"/>
          <w:szCs w:val="24"/>
        </w:rPr>
        <w:t xml:space="preserve"> z dnia 19 lipca 2019 </w:t>
      </w:r>
      <w:r w:rsidR="00FD029E" w:rsidRPr="007767D1">
        <w:rPr>
          <w:rFonts w:asciiTheme="minorHAnsi" w:hAnsiTheme="minorHAnsi" w:cstheme="minorHAnsi"/>
          <w:szCs w:val="24"/>
        </w:rPr>
        <w:t xml:space="preserve">r. zmieniające ustawę </w:t>
      </w:r>
      <w:r w:rsidR="00C9280E" w:rsidRPr="007767D1">
        <w:rPr>
          <w:rFonts w:asciiTheme="minorHAnsi" w:hAnsiTheme="minorHAnsi" w:cstheme="minorHAnsi"/>
          <w:szCs w:val="24"/>
        </w:rPr>
        <w:t>ooś</w:t>
      </w:r>
      <w:r w:rsidR="00FD029E" w:rsidRPr="007767D1">
        <w:rPr>
          <w:rFonts w:asciiTheme="minorHAnsi" w:hAnsiTheme="minorHAnsi" w:cstheme="minorHAnsi"/>
          <w:szCs w:val="24"/>
        </w:rPr>
        <w:t xml:space="preserve">, </w:t>
      </w:r>
      <w:r w:rsidR="00491C75" w:rsidRPr="007767D1">
        <w:rPr>
          <w:rFonts w:asciiTheme="minorHAnsi" w:hAnsiTheme="minorHAnsi" w:cstheme="minorHAnsi"/>
          <w:szCs w:val="24"/>
        </w:rPr>
        <w:t xml:space="preserve">zgodnie z którym w przypadku </w:t>
      </w:r>
      <w:r w:rsidR="00814983" w:rsidRPr="007767D1">
        <w:rPr>
          <w:rFonts w:asciiTheme="minorHAnsi" w:hAnsiTheme="minorHAnsi" w:cstheme="minorHAnsi"/>
          <w:szCs w:val="24"/>
        </w:rPr>
        <w:t>przedsięwzięcia realizowanego w części na terenie zamkniętym, dla całego przedsięwzięcia decyzję o środowiskowych uwarunkowaniach wydaje regionalny dyrektor ochrony środowiska.</w:t>
      </w:r>
      <w:r w:rsidR="004E7E4A" w:rsidRPr="007767D1">
        <w:rPr>
          <w:rFonts w:asciiTheme="minorHAnsi" w:hAnsiTheme="minorHAnsi" w:cstheme="minorHAnsi"/>
          <w:szCs w:val="24"/>
        </w:rPr>
        <w:t xml:space="preserve"> Inwes</w:t>
      </w:r>
      <w:r w:rsidR="00631429" w:rsidRPr="007767D1">
        <w:rPr>
          <w:rFonts w:asciiTheme="minorHAnsi" w:hAnsiTheme="minorHAnsi" w:cstheme="minorHAnsi"/>
          <w:szCs w:val="24"/>
        </w:rPr>
        <w:t>tycja będzie prowadzona m.in. w </w:t>
      </w:r>
      <w:r w:rsidR="004E7E4A" w:rsidRPr="007767D1">
        <w:rPr>
          <w:rFonts w:asciiTheme="minorHAnsi" w:hAnsiTheme="minorHAnsi" w:cstheme="minorHAnsi"/>
          <w:szCs w:val="24"/>
        </w:rPr>
        <w:t xml:space="preserve">granicach nieruchomości o </w:t>
      </w:r>
      <w:r w:rsidR="00175A2A" w:rsidRPr="007767D1">
        <w:rPr>
          <w:rFonts w:asciiTheme="minorHAnsi" w:hAnsiTheme="minorHAnsi" w:cstheme="minorHAnsi"/>
          <w:bCs/>
          <w:szCs w:val="24"/>
        </w:rPr>
        <w:t>n</w:t>
      </w:r>
      <w:r w:rsidR="00BF3B51" w:rsidRPr="007767D1">
        <w:rPr>
          <w:rFonts w:asciiTheme="minorHAnsi" w:hAnsiTheme="minorHAnsi" w:cstheme="minorHAnsi"/>
          <w:bCs/>
          <w:szCs w:val="24"/>
        </w:rPr>
        <w:t xml:space="preserve">r </w:t>
      </w:r>
      <w:r w:rsidR="00BF3B51" w:rsidRPr="007767D1">
        <w:rPr>
          <w:rFonts w:asciiTheme="minorHAnsi" w:hAnsiTheme="minorHAnsi" w:cstheme="minorHAnsi"/>
          <w:bCs/>
          <w:szCs w:val="24"/>
        </w:rPr>
        <w:lastRenderedPageBreak/>
        <w:t xml:space="preserve">ewid. </w:t>
      </w:r>
      <w:r w:rsidR="00A47D00" w:rsidRPr="007767D1">
        <w:rPr>
          <w:rFonts w:asciiTheme="minorHAnsi" w:hAnsiTheme="minorHAnsi" w:cstheme="minorHAnsi"/>
          <w:bCs/>
          <w:szCs w:val="24"/>
        </w:rPr>
        <w:t>1399</w:t>
      </w:r>
      <w:r w:rsidR="00BF3B51" w:rsidRPr="007767D1">
        <w:rPr>
          <w:rFonts w:asciiTheme="minorHAnsi" w:hAnsiTheme="minorHAnsi" w:cstheme="minorHAnsi"/>
          <w:bCs/>
          <w:szCs w:val="24"/>
        </w:rPr>
        <w:t xml:space="preserve"> obręb </w:t>
      </w:r>
      <w:r w:rsidR="00A47D00" w:rsidRPr="007767D1">
        <w:rPr>
          <w:rFonts w:asciiTheme="minorHAnsi" w:hAnsiTheme="minorHAnsi" w:cstheme="minorHAnsi"/>
          <w:bCs/>
          <w:szCs w:val="24"/>
        </w:rPr>
        <w:t>0002 Dąbrówka</w:t>
      </w:r>
      <w:r w:rsidR="00BF3B51" w:rsidRPr="007767D1">
        <w:rPr>
          <w:rFonts w:asciiTheme="minorHAnsi" w:hAnsiTheme="minorHAnsi" w:cstheme="minorHAnsi"/>
          <w:bCs/>
          <w:szCs w:val="24"/>
        </w:rPr>
        <w:t xml:space="preserve">, gmina </w:t>
      </w:r>
      <w:r w:rsidR="00A47D00" w:rsidRPr="007767D1">
        <w:rPr>
          <w:rFonts w:asciiTheme="minorHAnsi" w:hAnsiTheme="minorHAnsi" w:cstheme="minorHAnsi"/>
          <w:bCs/>
          <w:szCs w:val="24"/>
        </w:rPr>
        <w:t>Radomsko</w:t>
      </w:r>
      <w:r w:rsidR="002F5C6D" w:rsidRPr="007767D1">
        <w:rPr>
          <w:rFonts w:asciiTheme="minorHAnsi" w:hAnsiTheme="minorHAnsi" w:cstheme="minorHAnsi"/>
          <w:szCs w:val="24"/>
        </w:rPr>
        <w:t>,</w:t>
      </w:r>
      <w:r w:rsidR="004E7E4A" w:rsidRPr="007767D1">
        <w:rPr>
          <w:rFonts w:asciiTheme="minorHAnsi" w:hAnsiTheme="minorHAnsi" w:cstheme="minorHAnsi"/>
          <w:szCs w:val="24"/>
        </w:rPr>
        <w:t xml:space="preserve"> któr</w:t>
      </w:r>
      <w:r w:rsidR="00F40166" w:rsidRPr="007767D1">
        <w:rPr>
          <w:rFonts w:asciiTheme="minorHAnsi" w:hAnsiTheme="minorHAnsi" w:cstheme="minorHAnsi"/>
          <w:szCs w:val="24"/>
        </w:rPr>
        <w:t>a</w:t>
      </w:r>
      <w:r w:rsidR="004E7E4A" w:rsidRPr="007767D1">
        <w:rPr>
          <w:rFonts w:asciiTheme="minorHAnsi" w:hAnsiTheme="minorHAnsi" w:cstheme="minorHAnsi"/>
          <w:szCs w:val="24"/>
        </w:rPr>
        <w:t xml:space="preserve"> należ</w:t>
      </w:r>
      <w:r w:rsidR="00F40166" w:rsidRPr="007767D1">
        <w:rPr>
          <w:rFonts w:asciiTheme="minorHAnsi" w:hAnsiTheme="minorHAnsi" w:cstheme="minorHAnsi"/>
          <w:szCs w:val="24"/>
        </w:rPr>
        <w:t>y</w:t>
      </w:r>
      <w:r w:rsidR="004E7E4A" w:rsidRPr="007767D1">
        <w:rPr>
          <w:rFonts w:asciiTheme="minorHAnsi" w:hAnsiTheme="minorHAnsi" w:cstheme="minorHAnsi"/>
          <w:szCs w:val="24"/>
        </w:rPr>
        <w:t xml:space="preserve"> do kolejowych </w:t>
      </w:r>
      <w:r w:rsidR="00A47D00" w:rsidRPr="007767D1">
        <w:rPr>
          <w:rFonts w:asciiTheme="minorHAnsi" w:hAnsiTheme="minorHAnsi" w:cstheme="minorHAnsi"/>
          <w:szCs w:val="24"/>
        </w:rPr>
        <w:t>terenów zamkniętych, zgodnie z </w:t>
      </w:r>
      <w:r w:rsidR="004E7E4A" w:rsidRPr="007767D1">
        <w:rPr>
          <w:rFonts w:asciiTheme="minorHAnsi" w:hAnsiTheme="minorHAnsi" w:cstheme="minorHAnsi"/>
          <w:szCs w:val="24"/>
        </w:rPr>
        <w:t>załącznik</w:t>
      </w:r>
      <w:r w:rsidR="009A0309" w:rsidRPr="007767D1">
        <w:rPr>
          <w:rFonts w:asciiTheme="minorHAnsi" w:hAnsiTheme="minorHAnsi" w:cstheme="minorHAnsi"/>
          <w:szCs w:val="24"/>
        </w:rPr>
        <w:t xml:space="preserve">iem </w:t>
      </w:r>
      <w:r w:rsidR="00785693" w:rsidRPr="007767D1">
        <w:rPr>
          <w:rFonts w:asciiTheme="minorHAnsi" w:hAnsiTheme="minorHAnsi" w:cstheme="minorHAnsi"/>
          <w:szCs w:val="24"/>
        </w:rPr>
        <w:t xml:space="preserve">nr 5 </w:t>
      </w:r>
      <w:r w:rsidR="009A0309" w:rsidRPr="007767D1">
        <w:rPr>
          <w:rFonts w:asciiTheme="minorHAnsi" w:hAnsiTheme="minorHAnsi" w:cstheme="minorHAnsi"/>
          <w:szCs w:val="24"/>
        </w:rPr>
        <w:t xml:space="preserve">do </w:t>
      </w:r>
      <w:r w:rsidR="00785693" w:rsidRPr="007767D1">
        <w:rPr>
          <w:rFonts w:asciiTheme="minorHAnsi" w:hAnsiTheme="minorHAnsi" w:cstheme="minorHAnsi"/>
          <w:szCs w:val="24"/>
        </w:rPr>
        <w:t>d</w:t>
      </w:r>
      <w:r w:rsidR="009A0309" w:rsidRPr="007767D1">
        <w:rPr>
          <w:rFonts w:asciiTheme="minorHAnsi" w:hAnsiTheme="minorHAnsi" w:cstheme="minorHAnsi"/>
          <w:szCs w:val="24"/>
        </w:rPr>
        <w:t>ecyzji Nr </w:t>
      </w:r>
      <w:r w:rsidR="00785693" w:rsidRPr="007767D1">
        <w:rPr>
          <w:rFonts w:asciiTheme="minorHAnsi" w:hAnsiTheme="minorHAnsi" w:cstheme="minorHAnsi"/>
          <w:szCs w:val="24"/>
        </w:rPr>
        <w:t>14</w:t>
      </w:r>
      <w:r w:rsidR="004E7E4A" w:rsidRPr="007767D1">
        <w:rPr>
          <w:rFonts w:asciiTheme="minorHAnsi" w:hAnsiTheme="minorHAnsi" w:cstheme="minorHAnsi"/>
          <w:szCs w:val="24"/>
        </w:rPr>
        <w:t xml:space="preserve"> Ministra Infrastruktury z dnia </w:t>
      </w:r>
      <w:r w:rsidR="00785693" w:rsidRPr="007767D1">
        <w:rPr>
          <w:rFonts w:asciiTheme="minorHAnsi" w:hAnsiTheme="minorHAnsi" w:cstheme="minorHAnsi"/>
          <w:szCs w:val="24"/>
        </w:rPr>
        <w:t>18</w:t>
      </w:r>
      <w:r w:rsidR="004E7E4A" w:rsidRPr="007767D1">
        <w:rPr>
          <w:rFonts w:asciiTheme="minorHAnsi" w:hAnsiTheme="minorHAnsi" w:cstheme="minorHAnsi"/>
          <w:szCs w:val="24"/>
        </w:rPr>
        <w:t xml:space="preserve"> </w:t>
      </w:r>
      <w:r w:rsidR="00785693" w:rsidRPr="007767D1">
        <w:rPr>
          <w:rFonts w:asciiTheme="minorHAnsi" w:hAnsiTheme="minorHAnsi" w:cstheme="minorHAnsi"/>
          <w:szCs w:val="24"/>
        </w:rPr>
        <w:t>września</w:t>
      </w:r>
      <w:r w:rsidR="004E7E4A" w:rsidRPr="007767D1">
        <w:rPr>
          <w:rFonts w:asciiTheme="minorHAnsi" w:hAnsiTheme="minorHAnsi" w:cstheme="minorHAnsi"/>
          <w:szCs w:val="24"/>
        </w:rPr>
        <w:t xml:space="preserve"> 20</w:t>
      </w:r>
      <w:r w:rsidR="00785693" w:rsidRPr="007767D1">
        <w:rPr>
          <w:rFonts w:asciiTheme="minorHAnsi" w:hAnsiTheme="minorHAnsi" w:cstheme="minorHAnsi"/>
          <w:szCs w:val="24"/>
        </w:rPr>
        <w:t>20</w:t>
      </w:r>
      <w:r w:rsidR="004E7E4A" w:rsidRPr="007767D1">
        <w:rPr>
          <w:rFonts w:asciiTheme="minorHAnsi" w:hAnsiTheme="minorHAnsi" w:cstheme="minorHAnsi"/>
          <w:szCs w:val="24"/>
        </w:rPr>
        <w:t xml:space="preserve"> r. w sprawie ustalenia terenów, przez które przebiegają linie kolejowe (Dz. Urz. MI</w:t>
      </w:r>
      <w:r w:rsidR="009772AD" w:rsidRPr="007767D1">
        <w:rPr>
          <w:rFonts w:asciiTheme="minorHAnsi" w:hAnsiTheme="minorHAnsi" w:cstheme="minorHAnsi"/>
          <w:szCs w:val="24"/>
        </w:rPr>
        <w:t xml:space="preserve"> </w:t>
      </w:r>
      <w:r w:rsidR="004E7E4A" w:rsidRPr="007767D1">
        <w:rPr>
          <w:rFonts w:asciiTheme="minorHAnsi" w:hAnsiTheme="minorHAnsi" w:cstheme="minorHAnsi"/>
          <w:szCs w:val="24"/>
        </w:rPr>
        <w:t xml:space="preserve">poz. </w:t>
      </w:r>
      <w:r w:rsidR="00785693" w:rsidRPr="007767D1">
        <w:rPr>
          <w:rFonts w:asciiTheme="minorHAnsi" w:hAnsiTheme="minorHAnsi" w:cstheme="minorHAnsi"/>
          <w:szCs w:val="24"/>
        </w:rPr>
        <w:t>38</w:t>
      </w:r>
      <w:r w:rsidR="009772AD" w:rsidRPr="007767D1">
        <w:rPr>
          <w:rFonts w:asciiTheme="minorHAnsi" w:hAnsiTheme="minorHAnsi" w:cstheme="minorHAnsi"/>
          <w:szCs w:val="24"/>
        </w:rPr>
        <w:t>,</w:t>
      </w:r>
      <w:r w:rsidR="004E7E4A" w:rsidRPr="007767D1">
        <w:rPr>
          <w:rFonts w:asciiTheme="minorHAnsi" w:hAnsiTheme="minorHAnsi" w:cstheme="minorHAnsi"/>
          <w:szCs w:val="24"/>
        </w:rPr>
        <w:t xml:space="preserve"> ze zm.).</w:t>
      </w:r>
      <w:r w:rsidR="00B02745" w:rsidRPr="007767D1">
        <w:rPr>
          <w:rFonts w:asciiTheme="minorHAnsi" w:hAnsiTheme="minorHAnsi" w:cstheme="minorHAnsi"/>
          <w:szCs w:val="24"/>
        </w:rPr>
        <w:t xml:space="preserve"> </w:t>
      </w:r>
    </w:p>
    <w:p w14:paraId="1B92F0AB" w14:textId="77777777" w:rsidR="00F215D3" w:rsidRPr="007767D1" w:rsidRDefault="009F1D32" w:rsidP="00DA7B86">
      <w:pPr>
        <w:pStyle w:val="Listapunktowana"/>
        <w:numPr>
          <w:ilvl w:val="0"/>
          <w:numId w:val="0"/>
        </w:numPr>
        <w:ind w:firstLine="567"/>
        <w:rPr>
          <w:rFonts w:asciiTheme="minorHAnsi" w:hAnsiTheme="minorHAnsi" w:cstheme="minorHAnsi"/>
          <w:szCs w:val="24"/>
        </w:rPr>
      </w:pPr>
      <w:r w:rsidRPr="007767D1">
        <w:rPr>
          <w:rFonts w:asciiTheme="minorHAnsi" w:hAnsiTheme="minorHAnsi" w:cstheme="minorHAnsi"/>
          <w:szCs w:val="24"/>
        </w:rPr>
        <w:t xml:space="preserve">Z akt sprawy wynika, że przedsięwzięcie będzie realizowane w granicach dwóch województw: </w:t>
      </w:r>
      <w:r w:rsidR="006C4D27" w:rsidRPr="007767D1">
        <w:rPr>
          <w:rFonts w:asciiTheme="minorHAnsi" w:hAnsiTheme="minorHAnsi" w:cstheme="minorHAnsi"/>
          <w:szCs w:val="24"/>
        </w:rPr>
        <w:t>śląskiego (przebudowa części przepustu ok. km 76+500 DK91) oraz łód</w:t>
      </w:r>
      <w:r w:rsidRPr="007767D1">
        <w:rPr>
          <w:rFonts w:asciiTheme="minorHAnsi" w:hAnsiTheme="minorHAnsi" w:cstheme="minorHAnsi"/>
          <w:szCs w:val="24"/>
        </w:rPr>
        <w:t>zkiego</w:t>
      </w:r>
      <w:r w:rsidR="006C4D27" w:rsidRPr="007767D1">
        <w:rPr>
          <w:rFonts w:asciiTheme="minorHAnsi" w:hAnsiTheme="minorHAnsi" w:cstheme="minorHAnsi"/>
          <w:szCs w:val="24"/>
        </w:rPr>
        <w:t xml:space="preserve"> (pozostała część przedsięwzięcia)</w:t>
      </w:r>
      <w:r w:rsidR="001708AC" w:rsidRPr="007767D1">
        <w:rPr>
          <w:rFonts w:asciiTheme="minorHAnsi" w:hAnsiTheme="minorHAnsi" w:cstheme="minorHAnsi"/>
          <w:szCs w:val="24"/>
        </w:rPr>
        <w:t>.</w:t>
      </w:r>
      <w:r w:rsidRPr="007767D1">
        <w:rPr>
          <w:rFonts w:asciiTheme="minorHAnsi" w:hAnsiTheme="minorHAnsi" w:cstheme="minorHAnsi"/>
          <w:szCs w:val="24"/>
        </w:rPr>
        <w:t xml:space="preserve"> Zgodnie z art. 75 ust. 5 ustawy </w:t>
      </w:r>
      <w:r w:rsidR="00C9280E" w:rsidRPr="007767D1">
        <w:rPr>
          <w:rFonts w:asciiTheme="minorHAnsi" w:hAnsiTheme="minorHAnsi" w:cstheme="minorHAnsi"/>
          <w:szCs w:val="24"/>
        </w:rPr>
        <w:t>ooś</w:t>
      </w:r>
      <w:r w:rsidR="004B2ED7" w:rsidRPr="007767D1">
        <w:rPr>
          <w:rFonts w:asciiTheme="minorHAnsi" w:hAnsiTheme="minorHAnsi" w:cstheme="minorHAnsi"/>
          <w:szCs w:val="24"/>
        </w:rPr>
        <w:t xml:space="preserve"> w związku z </w:t>
      </w:r>
      <w:r w:rsidR="006C4D27" w:rsidRPr="007767D1">
        <w:rPr>
          <w:rFonts w:asciiTheme="minorHAnsi" w:hAnsiTheme="minorHAnsi" w:cstheme="minorHAnsi"/>
          <w:szCs w:val="24"/>
        </w:rPr>
        <w:t xml:space="preserve">art. 4 ust. 1 ustawy z dnia 19 lipca 2019 r. zmieniającej ustawę </w:t>
      </w:r>
      <w:r w:rsidR="00C9280E" w:rsidRPr="007767D1">
        <w:rPr>
          <w:rFonts w:asciiTheme="minorHAnsi" w:hAnsiTheme="minorHAnsi" w:cstheme="minorHAnsi"/>
          <w:szCs w:val="24"/>
        </w:rPr>
        <w:t>ooś</w:t>
      </w:r>
      <w:r w:rsidR="006C4D27" w:rsidRPr="007767D1">
        <w:rPr>
          <w:rFonts w:asciiTheme="minorHAnsi" w:hAnsiTheme="minorHAnsi" w:cstheme="minorHAnsi"/>
          <w:szCs w:val="24"/>
        </w:rPr>
        <w:t>,</w:t>
      </w:r>
      <w:r w:rsidRPr="007767D1">
        <w:rPr>
          <w:rFonts w:asciiTheme="minorHAnsi" w:hAnsiTheme="minorHAnsi" w:cstheme="minorHAnsi"/>
          <w:szCs w:val="24"/>
        </w:rPr>
        <w:t xml:space="preserve"> </w:t>
      </w:r>
      <w:r w:rsidR="006C4D27" w:rsidRPr="007767D1">
        <w:rPr>
          <w:rFonts w:asciiTheme="minorHAnsi" w:hAnsiTheme="minorHAnsi" w:cstheme="minorHAnsi"/>
          <w:szCs w:val="24"/>
        </w:rPr>
        <w:t>w</w:t>
      </w:r>
      <w:r w:rsidRPr="007767D1">
        <w:rPr>
          <w:rFonts w:asciiTheme="minorHAnsi" w:hAnsiTheme="minorHAnsi" w:cstheme="minorHAnsi"/>
          <w:szCs w:val="24"/>
        </w:rPr>
        <w:t xml:space="preserve"> przypadku przedsięwzięcia, o którym mowa w </w:t>
      </w:r>
      <w:r w:rsidR="006C4D27" w:rsidRPr="007767D1">
        <w:rPr>
          <w:rFonts w:asciiTheme="minorHAnsi" w:hAnsiTheme="minorHAnsi" w:cstheme="minorHAnsi"/>
          <w:szCs w:val="24"/>
        </w:rPr>
        <w:t xml:space="preserve">art. 75 </w:t>
      </w:r>
      <w:r w:rsidRPr="007767D1">
        <w:rPr>
          <w:rFonts w:asciiTheme="minorHAnsi" w:hAnsiTheme="minorHAnsi" w:cstheme="minorHAnsi"/>
          <w:szCs w:val="24"/>
        </w:rPr>
        <w:t>ust. 1 pkt 1</w:t>
      </w:r>
      <w:r w:rsidR="006C4D27" w:rsidRPr="007767D1">
        <w:rPr>
          <w:rFonts w:asciiTheme="minorHAnsi" w:hAnsiTheme="minorHAnsi" w:cstheme="minorHAnsi"/>
          <w:szCs w:val="24"/>
        </w:rPr>
        <w:t xml:space="preserve"> ustawy </w:t>
      </w:r>
      <w:r w:rsidR="00C9280E" w:rsidRPr="007767D1">
        <w:rPr>
          <w:rFonts w:asciiTheme="minorHAnsi" w:hAnsiTheme="minorHAnsi" w:cstheme="minorHAnsi"/>
          <w:szCs w:val="24"/>
        </w:rPr>
        <w:t>ooś</w:t>
      </w:r>
      <w:r w:rsidRPr="007767D1">
        <w:rPr>
          <w:rFonts w:asciiTheme="minorHAnsi" w:hAnsiTheme="minorHAnsi" w:cstheme="minorHAnsi"/>
          <w:szCs w:val="24"/>
        </w:rPr>
        <w:t>, wykraczającego poza obsza</w:t>
      </w:r>
      <w:r w:rsidR="00B8551D" w:rsidRPr="007767D1">
        <w:rPr>
          <w:rFonts w:asciiTheme="minorHAnsi" w:hAnsiTheme="minorHAnsi" w:cstheme="minorHAnsi"/>
          <w:szCs w:val="24"/>
        </w:rPr>
        <w:t>r jednego województwa</w:t>
      </w:r>
      <w:r w:rsidR="006C4D27" w:rsidRPr="007767D1">
        <w:rPr>
          <w:rFonts w:asciiTheme="minorHAnsi" w:hAnsiTheme="minorHAnsi" w:cstheme="minorHAnsi"/>
          <w:szCs w:val="24"/>
        </w:rPr>
        <w:t>,</w:t>
      </w:r>
      <w:r w:rsidR="00B8551D" w:rsidRPr="007767D1">
        <w:rPr>
          <w:rFonts w:asciiTheme="minorHAnsi" w:hAnsiTheme="minorHAnsi" w:cstheme="minorHAnsi"/>
          <w:szCs w:val="24"/>
        </w:rPr>
        <w:t xml:space="preserve"> decyzję o </w:t>
      </w:r>
      <w:r w:rsidRPr="007767D1">
        <w:rPr>
          <w:rFonts w:asciiTheme="minorHAnsi" w:hAnsiTheme="minorHAnsi" w:cstheme="minorHAnsi"/>
          <w:szCs w:val="24"/>
        </w:rPr>
        <w:t>środowiskowych uwarunkowaniach wydaje regionalny dyrektor ochrony środowiska, na którego obszarze właściwości znajduje się największa część terenu, na którym ma być re</w:t>
      </w:r>
      <w:r w:rsidR="00B8551D" w:rsidRPr="007767D1">
        <w:rPr>
          <w:rFonts w:asciiTheme="minorHAnsi" w:hAnsiTheme="minorHAnsi" w:cstheme="minorHAnsi"/>
          <w:szCs w:val="24"/>
        </w:rPr>
        <w:t>alizowane to przedsięwzięcie, w </w:t>
      </w:r>
      <w:r w:rsidRPr="007767D1">
        <w:rPr>
          <w:rFonts w:asciiTheme="minorHAnsi" w:hAnsiTheme="minorHAnsi" w:cstheme="minorHAnsi"/>
          <w:szCs w:val="24"/>
        </w:rPr>
        <w:t>porozumieniu z zainteresowanymi regionalnymi</w:t>
      </w:r>
      <w:r w:rsidR="006E19A6" w:rsidRPr="007767D1">
        <w:rPr>
          <w:rFonts w:asciiTheme="minorHAnsi" w:hAnsiTheme="minorHAnsi" w:cstheme="minorHAnsi"/>
          <w:szCs w:val="24"/>
        </w:rPr>
        <w:t xml:space="preserve"> dyrektorami ochrony środowiska</w:t>
      </w:r>
      <w:r w:rsidRPr="007767D1">
        <w:rPr>
          <w:rFonts w:asciiTheme="minorHAnsi" w:hAnsiTheme="minorHAnsi" w:cstheme="minorHAnsi"/>
          <w:szCs w:val="24"/>
        </w:rPr>
        <w:t xml:space="preserve">. </w:t>
      </w:r>
    </w:p>
    <w:p w14:paraId="6D20AF4A" w14:textId="32F2162D" w:rsidR="009F1D32" w:rsidRPr="007767D1" w:rsidRDefault="009F1D32" w:rsidP="00A17C46">
      <w:pPr>
        <w:pStyle w:val="Listapunktowana"/>
        <w:numPr>
          <w:ilvl w:val="0"/>
          <w:numId w:val="0"/>
        </w:numPr>
        <w:ind w:firstLine="567"/>
        <w:rPr>
          <w:rFonts w:asciiTheme="minorHAnsi" w:hAnsiTheme="minorHAnsi" w:cstheme="minorHAnsi"/>
          <w:szCs w:val="24"/>
        </w:rPr>
      </w:pPr>
      <w:r w:rsidRPr="007767D1">
        <w:rPr>
          <w:rFonts w:asciiTheme="minorHAnsi" w:hAnsiTheme="minorHAnsi" w:cstheme="minorHAnsi"/>
          <w:szCs w:val="24"/>
        </w:rPr>
        <w:t xml:space="preserve">Właściwość miejscową RDOŚ w Łodzi do wydania zaskarżonej decyzji </w:t>
      </w:r>
      <w:r w:rsidR="006E19A6" w:rsidRPr="007767D1">
        <w:rPr>
          <w:rFonts w:asciiTheme="minorHAnsi" w:hAnsiTheme="minorHAnsi" w:cstheme="minorHAnsi"/>
          <w:szCs w:val="24"/>
        </w:rPr>
        <w:t>określa</w:t>
      </w:r>
      <w:r w:rsidRPr="007767D1">
        <w:rPr>
          <w:rFonts w:asciiTheme="minorHAnsi" w:hAnsiTheme="minorHAnsi" w:cstheme="minorHAnsi"/>
          <w:szCs w:val="24"/>
        </w:rPr>
        <w:t xml:space="preserve"> rozpo</w:t>
      </w:r>
      <w:r w:rsidR="00B8551D" w:rsidRPr="007767D1">
        <w:rPr>
          <w:rFonts w:asciiTheme="minorHAnsi" w:hAnsiTheme="minorHAnsi" w:cstheme="minorHAnsi"/>
          <w:szCs w:val="24"/>
        </w:rPr>
        <w:t>rządzenie Ministra Środowiska z </w:t>
      </w:r>
      <w:r w:rsidRPr="007767D1">
        <w:rPr>
          <w:rFonts w:asciiTheme="minorHAnsi" w:hAnsiTheme="minorHAnsi" w:cstheme="minorHAnsi"/>
          <w:szCs w:val="24"/>
        </w:rPr>
        <w:t xml:space="preserve">dnia 10 listopada 2008 r. </w:t>
      </w:r>
      <w:r w:rsidR="006042D6" w:rsidRPr="007767D1">
        <w:rPr>
          <w:rFonts w:asciiTheme="minorHAnsi" w:hAnsiTheme="minorHAnsi" w:cstheme="minorHAnsi"/>
          <w:szCs w:val="24"/>
        </w:rPr>
        <w:t>w </w:t>
      </w:r>
      <w:r w:rsidRPr="007767D1">
        <w:rPr>
          <w:rFonts w:asciiTheme="minorHAnsi" w:hAnsiTheme="minorHAnsi" w:cstheme="minorHAnsi"/>
          <w:szCs w:val="24"/>
        </w:rPr>
        <w:t>sprawie nadania statutu Regionalnej Dyrekcji Ochrony Środowiska w Łodzi (</w:t>
      </w:r>
      <w:r w:rsidRPr="007767D1">
        <w:rPr>
          <w:rFonts w:asciiTheme="minorHAnsi" w:hAnsiTheme="minorHAnsi" w:cstheme="minorHAnsi"/>
          <w:bCs/>
          <w:szCs w:val="24"/>
        </w:rPr>
        <w:t>Dz.</w:t>
      </w:r>
      <w:r w:rsidR="00F445EE" w:rsidRPr="007767D1">
        <w:rPr>
          <w:rFonts w:asciiTheme="minorHAnsi" w:hAnsiTheme="minorHAnsi" w:cstheme="minorHAnsi"/>
          <w:bCs/>
          <w:szCs w:val="24"/>
        </w:rPr>
        <w:t xml:space="preserve"> </w:t>
      </w:r>
      <w:r w:rsidRPr="007767D1">
        <w:rPr>
          <w:rFonts w:asciiTheme="minorHAnsi" w:hAnsiTheme="minorHAnsi" w:cstheme="minorHAnsi"/>
          <w:bCs/>
          <w:szCs w:val="24"/>
        </w:rPr>
        <w:t>U. z 2014 r. poz.</w:t>
      </w:r>
      <w:r w:rsidR="006042D6" w:rsidRPr="007767D1">
        <w:rPr>
          <w:rFonts w:asciiTheme="minorHAnsi" w:hAnsiTheme="minorHAnsi" w:cstheme="minorHAnsi"/>
          <w:bCs/>
          <w:szCs w:val="24"/>
        </w:rPr>
        <w:t> </w:t>
      </w:r>
      <w:r w:rsidRPr="007767D1">
        <w:rPr>
          <w:rFonts w:asciiTheme="minorHAnsi" w:hAnsiTheme="minorHAnsi" w:cstheme="minorHAnsi"/>
          <w:bCs/>
          <w:szCs w:val="24"/>
        </w:rPr>
        <w:t xml:space="preserve">1180). </w:t>
      </w:r>
      <w:r w:rsidR="00207C7B" w:rsidRPr="007767D1">
        <w:rPr>
          <w:rFonts w:asciiTheme="minorHAnsi" w:hAnsiTheme="minorHAnsi" w:cstheme="minorHAnsi"/>
          <w:szCs w:val="24"/>
        </w:rPr>
        <w:t>Z </w:t>
      </w:r>
      <w:r w:rsidRPr="007767D1">
        <w:rPr>
          <w:rFonts w:asciiTheme="minorHAnsi" w:hAnsiTheme="minorHAnsi" w:cstheme="minorHAnsi"/>
          <w:szCs w:val="24"/>
        </w:rPr>
        <w:t xml:space="preserve">rzeczonego statutu wynika, </w:t>
      </w:r>
      <w:r w:rsidR="00B8551D" w:rsidRPr="007767D1">
        <w:rPr>
          <w:rFonts w:asciiTheme="minorHAnsi" w:hAnsiTheme="minorHAnsi" w:cstheme="minorHAnsi"/>
          <w:szCs w:val="24"/>
        </w:rPr>
        <w:t>że obszarem działalności RDOŚ w </w:t>
      </w:r>
      <w:r w:rsidRPr="007767D1">
        <w:rPr>
          <w:rFonts w:asciiTheme="minorHAnsi" w:hAnsiTheme="minorHAnsi" w:cstheme="minorHAnsi"/>
          <w:szCs w:val="24"/>
        </w:rPr>
        <w:t>Łodzi jest obszar województwa łódzkiego, będący miejscem realizacji największej części omawianego przedsięwzięcia.</w:t>
      </w:r>
    </w:p>
    <w:p w14:paraId="5F18CA38" w14:textId="0492DC1C" w:rsidR="005B0B69" w:rsidRPr="007767D1" w:rsidRDefault="00571FE1" w:rsidP="0095565D">
      <w:pPr>
        <w:pStyle w:val="Listapunktowana"/>
        <w:numPr>
          <w:ilvl w:val="0"/>
          <w:numId w:val="0"/>
        </w:numPr>
        <w:spacing w:after="120"/>
        <w:ind w:firstLine="567"/>
        <w:contextualSpacing w:val="0"/>
        <w:rPr>
          <w:rFonts w:asciiTheme="minorHAnsi" w:hAnsiTheme="minorHAnsi" w:cstheme="minorHAnsi"/>
          <w:szCs w:val="24"/>
        </w:rPr>
      </w:pPr>
      <w:r w:rsidRPr="007767D1">
        <w:rPr>
          <w:rFonts w:asciiTheme="minorHAnsi" w:hAnsiTheme="minorHAnsi" w:cstheme="minorHAnsi"/>
          <w:szCs w:val="24"/>
        </w:rPr>
        <w:t xml:space="preserve">Tym samym, na podstawie art. </w:t>
      </w:r>
      <w:r w:rsidR="00E03774" w:rsidRPr="007767D1">
        <w:rPr>
          <w:rFonts w:asciiTheme="minorHAnsi" w:hAnsiTheme="minorHAnsi" w:cstheme="minorHAnsi"/>
          <w:szCs w:val="24"/>
        </w:rPr>
        <w:t xml:space="preserve">127 § 2 Kpa w związku z art. </w:t>
      </w:r>
      <w:r w:rsidRPr="007767D1">
        <w:rPr>
          <w:rFonts w:asciiTheme="minorHAnsi" w:hAnsiTheme="minorHAnsi" w:cstheme="minorHAnsi"/>
          <w:szCs w:val="24"/>
        </w:rPr>
        <w:t xml:space="preserve">127 ust. 3 ustawy </w:t>
      </w:r>
      <w:r w:rsidR="00C9280E" w:rsidRPr="007767D1">
        <w:rPr>
          <w:rFonts w:asciiTheme="minorHAnsi" w:hAnsiTheme="minorHAnsi" w:cstheme="minorHAnsi"/>
          <w:szCs w:val="24"/>
        </w:rPr>
        <w:t>ooś</w:t>
      </w:r>
      <w:r w:rsidRPr="007767D1">
        <w:rPr>
          <w:rFonts w:asciiTheme="minorHAnsi" w:hAnsiTheme="minorHAnsi" w:cstheme="minorHAnsi"/>
          <w:szCs w:val="24"/>
        </w:rPr>
        <w:t>, GDOŚ jest organem właściwym do rozpatrzenia przedmiotowego odwołania.</w:t>
      </w:r>
    </w:p>
    <w:p w14:paraId="7C4EB9BB" w14:textId="192A8D16" w:rsidR="004A1A95" w:rsidRPr="007767D1" w:rsidRDefault="009B3FF6" w:rsidP="0095565D">
      <w:pPr>
        <w:rPr>
          <w:rFonts w:asciiTheme="minorHAnsi" w:hAnsiTheme="minorHAnsi" w:cstheme="minorHAnsi"/>
          <w:szCs w:val="24"/>
        </w:rPr>
      </w:pPr>
      <w:r w:rsidRPr="007767D1">
        <w:rPr>
          <w:rFonts w:asciiTheme="minorHAnsi" w:hAnsiTheme="minorHAnsi" w:cstheme="minorHAnsi"/>
          <w:color w:val="000000"/>
          <w:szCs w:val="24"/>
        </w:rPr>
        <w:t xml:space="preserve">Po przeprowadzeniu weryfikacji przedłożonej dokumentacji, </w:t>
      </w:r>
      <w:r w:rsidR="000F667D" w:rsidRPr="007767D1">
        <w:rPr>
          <w:rFonts w:asciiTheme="minorHAnsi" w:hAnsiTheme="minorHAnsi" w:cstheme="minorHAnsi"/>
          <w:color w:val="000000"/>
          <w:szCs w:val="24"/>
        </w:rPr>
        <w:t xml:space="preserve">w tym raportu o oddziaływaniu przedsięwzięcia na środowisko wraz z </w:t>
      </w:r>
      <w:r w:rsidR="001F6544" w:rsidRPr="007767D1">
        <w:rPr>
          <w:rFonts w:asciiTheme="minorHAnsi" w:hAnsiTheme="minorHAnsi" w:cstheme="minorHAnsi"/>
          <w:color w:val="000000"/>
          <w:szCs w:val="24"/>
        </w:rPr>
        <w:t xml:space="preserve">jego </w:t>
      </w:r>
      <w:r w:rsidR="000F667D" w:rsidRPr="007767D1">
        <w:rPr>
          <w:rFonts w:asciiTheme="minorHAnsi" w:hAnsiTheme="minorHAnsi" w:cstheme="minorHAnsi"/>
          <w:color w:val="000000"/>
          <w:szCs w:val="24"/>
        </w:rPr>
        <w:t xml:space="preserve">uzupełnieniami, </w:t>
      </w:r>
      <w:r w:rsidRPr="007767D1">
        <w:rPr>
          <w:rFonts w:asciiTheme="minorHAnsi" w:hAnsiTheme="minorHAnsi" w:cstheme="minorHAnsi"/>
          <w:color w:val="000000"/>
          <w:szCs w:val="24"/>
        </w:rPr>
        <w:t xml:space="preserve">organ II instancji uznał, iż wymaga ona </w:t>
      </w:r>
      <w:r w:rsidR="001F6544" w:rsidRPr="007767D1">
        <w:rPr>
          <w:rFonts w:asciiTheme="minorHAnsi" w:hAnsiTheme="minorHAnsi" w:cstheme="minorHAnsi"/>
          <w:color w:val="000000"/>
          <w:szCs w:val="24"/>
        </w:rPr>
        <w:t xml:space="preserve">dalszego </w:t>
      </w:r>
      <w:r w:rsidRPr="007767D1">
        <w:rPr>
          <w:rFonts w:asciiTheme="minorHAnsi" w:hAnsiTheme="minorHAnsi" w:cstheme="minorHAnsi"/>
          <w:color w:val="000000"/>
          <w:szCs w:val="24"/>
        </w:rPr>
        <w:t xml:space="preserve">uzupełnienia. W związku z powyższym GDOŚ </w:t>
      </w:r>
      <w:r w:rsidR="000F667D" w:rsidRPr="007767D1">
        <w:rPr>
          <w:rFonts w:asciiTheme="minorHAnsi" w:hAnsiTheme="minorHAnsi" w:cstheme="minorHAnsi"/>
          <w:color w:val="000000"/>
          <w:szCs w:val="24"/>
        </w:rPr>
        <w:t>pismem</w:t>
      </w:r>
      <w:r w:rsidRPr="007767D1">
        <w:rPr>
          <w:rFonts w:asciiTheme="minorHAnsi" w:hAnsiTheme="minorHAnsi" w:cstheme="minorHAnsi"/>
          <w:color w:val="000000"/>
          <w:szCs w:val="24"/>
        </w:rPr>
        <w:t xml:space="preserve"> z </w:t>
      </w:r>
      <w:r w:rsidR="00D407A1" w:rsidRPr="007767D1">
        <w:rPr>
          <w:rFonts w:asciiTheme="minorHAnsi" w:hAnsiTheme="minorHAnsi" w:cstheme="minorHAnsi"/>
          <w:color w:val="000000"/>
          <w:szCs w:val="24"/>
        </w:rPr>
        <w:t xml:space="preserve">dnia </w:t>
      </w:r>
      <w:r w:rsidR="006A75CD" w:rsidRPr="007767D1">
        <w:rPr>
          <w:rFonts w:asciiTheme="minorHAnsi" w:hAnsiTheme="minorHAnsi" w:cstheme="minorHAnsi"/>
          <w:color w:val="000000"/>
          <w:szCs w:val="24"/>
        </w:rPr>
        <w:t>18 stycznia</w:t>
      </w:r>
      <w:r w:rsidRPr="007767D1">
        <w:rPr>
          <w:rFonts w:asciiTheme="minorHAnsi" w:hAnsiTheme="minorHAnsi" w:cstheme="minorHAnsi"/>
          <w:color w:val="000000"/>
          <w:szCs w:val="24"/>
        </w:rPr>
        <w:t xml:space="preserve"> 20</w:t>
      </w:r>
      <w:r w:rsidR="00812A1A" w:rsidRPr="007767D1">
        <w:rPr>
          <w:rFonts w:asciiTheme="minorHAnsi" w:hAnsiTheme="minorHAnsi" w:cstheme="minorHAnsi"/>
          <w:color w:val="000000"/>
          <w:szCs w:val="24"/>
        </w:rPr>
        <w:t>21</w:t>
      </w:r>
      <w:r w:rsidRPr="007767D1">
        <w:rPr>
          <w:rFonts w:asciiTheme="minorHAnsi" w:hAnsiTheme="minorHAnsi" w:cstheme="minorHAnsi"/>
          <w:color w:val="000000"/>
          <w:szCs w:val="24"/>
        </w:rPr>
        <w:t xml:space="preserve"> r., znak: </w:t>
      </w:r>
      <w:r w:rsidRPr="007767D1">
        <w:rPr>
          <w:rFonts w:asciiTheme="minorHAnsi" w:hAnsiTheme="minorHAnsi" w:cstheme="minorHAnsi"/>
          <w:szCs w:val="24"/>
        </w:rPr>
        <w:t>D</w:t>
      </w:r>
      <w:r w:rsidR="00F2084D" w:rsidRPr="007767D1">
        <w:rPr>
          <w:rFonts w:asciiTheme="minorHAnsi" w:hAnsiTheme="minorHAnsi" w:cstheme="minorHAnsi"/>
          <w:color w:val="000000"/>
          <w:szCs w:val="24"/>
        </w:rPr>
        <w:t>OOŚ</w:t>
      </w:r>
      <w:r w:rsidRPr="007767D1">
        <w:rPr>
          <w:rFonts w:asciiTheme="minorHAnsi" w:hAnsiTheme="minorHAnsi" w:cstheme="minorHAnsi"/>
          <w:szCs w:val="24"/>
        </w:rPr>
        <w:t>-WDŚ/ZOO.420.</w:t>
      </w:r>
      <w:r w:rsidR="005C17C6" w:rsidRPr="007767D1">
        <w:rPr>
          <w:rFonts w:asciiTheme="minorHAnsi" w:hAnsiTheme="minorHAnsi" w:cstheme="minorHAnsi"/>
          <w:szCs w:val="24"/>
        </w:rPr>
        <w:t>42.2020</w:t>
      </w:r>
      <w:r w:rsidRPr="007767D1">
        <w:rPr>
          <w:rFonts w:asciiTheme="minorHAnsi" w:hAnsiTheme="minorHAnsi" w:cstheme="minorHAnsi"/>
          <w:szCs w:val="24"/>
        </w:rPr>
        <w:t>.KN.</w:t>
      </w:r>
      <w:r w:rsidR="006A75CD" w:rsidRPr="007767D1">
        <w:rPr>
          <w:rFonts w:asciiTheme="minorHAnsi" w:hAnsiTheme="minorHAnsi" w:cstheme="minorHAnsi"/>
          <w:szCs w:val="24"/>
        </w:rPr>
        <w:t>11</w:t>
      </w:r>
      <w:r w:rsidRPr="007767D1">
        <w:rPr>
          <w:rFonts w:asciiTheme="minorHAnsi" w:hAnsiTheme="minorHAnsi" w:cstheme="minorHAnsi"/>
          <w:color w:val="000000"/>
          <w:szCs w:val="24"/>
        </w:rPr>
        <w:t xml:space="preserve">, </w:t>
      </w:r>
      <w:r w:rsidR="00F20832" w:rsidRPr="007767D1">
        <w:rPr>
          <w:rFonts w:asciiTheme="minorHAnsi" w:hAnsiTheme="minorHAnsi" w:cstheme="minorHAnsi"/>
          <w:color w:val="000000"/>
          <w:szCs w:val="24"/>
        </w:rPr>
        <w:t xml:space="preserve">wezwał inwestora do uzupełnienia przedłożonego materiału dowodowego i </w:t>
      </w:r>
      <w:r w:rsidR="000F667D" w:rsidRPr="007767D1">
        <w:rPr>
          <w:rFonts w:asciiTheme="minorHAnsi" w:hAnsiTheme="minorHAnsi" w:cstheme="minorHAnsi"/>
          <w:color w:val="000000"/>
          <w:szCs w:val="24"/>
        </w:rPr>
        <w:t xml:space="preserve">złożenia </w:t>
      </w:r>
      <w:r w:rsidR="00F20832" w:rsidRPr="007767D1">
        <w:rPr>
          <w:rFonts w:asciiTheme="minorHAnsi" w:hAnsiTheme="minorHAnsi" w:cstheme="minorHAnsi"/>
          <w:color w:val="000000"/>
          <w:szCs w:val="24"/>
        </w:rPr>
        <w:t>wyjaśnie</w:t>
      </w:r>
      <w:r w:rsidR="000F667D" w:rsidRPr="007767D1">
        <w:rPr>
          <w:rFonts w:asciiTheme="minorHAnsi" w:hAnsiTheme="minorHAnsi" w:cstheme="minorHAnsi"/>
          <w:color w:val="000000"/>
          <w:szCs w:val="24"/>
        </w:rPr>
        <w:t>ń</w:t>
      </w:r>
      <w:r w:rsidR="00F20832" w:rsidRPr="007767D1">
        <w:rPr>
          <w:rFonts w:asciiTheme="minorHAnsi" w:hAnsiTheme="minorHAnsi" w:cstheme="minorHAnsi"/>
          <w:color w:val="000000"/>
          <w:szCs w:val="24"/>
        </w:rPr>
        <w:t xml:space="preserve">. </w:t>
      </w:r>
      <w:r w:rsidR="000F667D" w:rsidRPr="007767D1">
        <w:rPr>
          <w:rFonts w:asciiTheme="minorHAnsi" w:hAnsiTheme="minorHAnsi" w:cstheme="minorHAnsi"/>
          <w:color w:val="000000"/>
          <w:szCs w:val="24"/>
        </w:rPr>
        <w:t>P</w:t>
      </w:r>
      <w:r w:rsidR="00F20832" w:rsidRPr="007767D1">
        <w:rPr>
          <w:rFonts w:asciiTheme="minorHAnsi" w:hAnsiTheme="minorHAnsi" w:cstheme="minorHAnsi"/>
          <w:color w:val="000000"/>
          <w:szCs w:val="24"/>
        </w:rPr>
        <w:t>ism</w:t>
      </w:r>
      <w:r w:rsidR="000F667D" w:rsidRPr="007767D1">
        <w:rPr>
          <w:rFonts w:asciiTheme="minorHAnsi" w:hAnsiTheme="minorHAnsi" w:cstheme="minorHAnsi"/>
          <w:color w:val="000000"/>
          <w:szCs w:val="24"/>
        </w:rPr>
        <w:t>ami</w:t>
      </w:r>
      <w:r w:rsidR="00F20832" w:rsidRPr="007767D1">
        <w:rPr>
          <w:rFonts w:asciiTheme="minorHAnsi" w:hAnsiTheme="minorHAnsi" w:cstheme="minorHAnsi"/>
          <w:color w:val="000000"/>
          <w:szCs w:val="24"/>
        </w:rPr>
        <w:t xml:space="preserve"> z dnia 1</w:t>
      </w:r>
      <w:r w:rsidR="00D82626" w:rsidRPr="007767D1">
        <w:rPr>
          <w:rFonts w:asciiTheme="minorHAnsi" w:hAnsiTheme="minorHAnsi" w:cstheme="minorHAnsi"/>
          <w:color w:val="000000"/>
          <w:szCs w:val="24"/>
        </w:rPr>
        <w:t>5 kwietnia 2021 r.</w:t>
      </w:r>
      <w:r w:rsidR="004E5C44" w:rsidRPr="007767D1">
        <w:rPr>
          <w:rFonts w:asciiTheme="minorHAnsi" w:hAnsiTheme="minorHAnsi" w:cstheme="minorHAnsi"/>
          <w:color w:val="000000"/>
          <w:szCs w:val="24"/>
        </w:rPr>
        <w:t xml:space="preserve"> </w:t>
      </w:r>
      <w:r w:rsidR="00D82626" w:rsidRPr="007767D1">
        <w:rPr>
          <w:rFonts w:asciiTheme="minorHAnsi" w:hAnsiTheme="minorHAnsi" w:cstheme="minorHAnsi"/>
          <w:color w:val="000000"/>
          <w:szCs w:val="24"/>
        </w:rPr>
        <w:t xml:space="preserve">oraz </w:t>
      </w:r>
      <w:r w:rsidR="004E5C44" w:rsidRPr="007767D1">
        <w:rPr>
          <w:rFonts w:asciiTheme="minorHAnsi" w:hAnsiTheme="minorHAnsi" w:cstheme="minorHAnsi"/>
          <w:color w:val="000000"/>
          <w:szCs w:val="24"/>
        </w:rPr>
        <w:t>z dnia 1</w:t>
      </w:r>
      <w:r w:rsidR="00C04011" w:rsidRPr="007767D1">
        <w:rPr>
          <w:rFonts w:asciiTheme="minorHAnsi" w:hAnsiTheme="minorHAnsi" w:cstheme="minorHAnsi"/>
          <w:color w:val="000000"/>
          <w:szCs w:val="24"/>
        </w:rPr>
        <w:t>0 </w:t>
      </w:r>
      <w:r w:rsidR="004E5C44" w:rsidRPr="007767D1">
        <w:rPr>
          <w:rFonts w:asciiTheme="minorHAnsi" w:hAnsiTheme="minorHAnsi" w:cstheme="minorHAnsi"/>
          <w:color w:val="000000"/>
          <w:szCs w:val="24"/>
        </w:rPr>
        <w:t>maja</w:t>
      </w:r>
      <w:r w:rsidR="00F20832" w:rsidRPr="007767D1">
        <w:rPr>
          <w:rFonts w:asciiTheme="minorHAnsi" w:hAnsiTheme="minorHAnsi" w:cstheme="minorHAnsi"/>
          <w:color w:val="000000"/>
          <w:szCs w:val="24"/>
        </w:rPr>
        <w:t xml:space="preserve"> 202</w:t>
      </w:r>
      <w:r w:rsidR="004E5C44" w:rsidRPr="007767D1">
        <w:rPr>
          <w:rFonts w:asciiTheme="minorHAnsi" w:hAnsiTheme="minorHAnsi" w:cstheme="minorHAnsi"/>
          <w:color w:val="000000"/>
          <w:szCs w:val="24"/>
        </w:rPr>
        <w:t>1</w:t>
      </w:r>
      <w:r w:rsidR="00F20832" w:rsidRPr="007767D1">
        <w:rPr>
          <w:rFonts w:asciiTheme="minorHAnsi" w:hAnsiTheme="minorHAnsi" w:cstheme="minorHAnsi"/>
          <w:color w:val="000000"/>
          <w:szCs w:val="24"/>
        </w:rPr>
        <w:t xml:space="preserve"> r. inwestor przedstawił</w:t>
      </w:r>
      <w:r w:rsidR="00F20832" w:rsidRPr="007767D1">
        <w:rPr>
          <w:rFonts w:asciiTheme="minorHAnsi" w:hAnsiTheme="minorHAnsi" w:cstheme="minorHAnsi"/>
          <w:szCs w:val="24"/>
        </w:rPr>
        <w:t xml:space="preserve"> odpowiedzi na kwestie podniesione przez organ II instancji, co pozwoliło na wydanie rozstrzygnięcia w postępowaniu odwoławczym względem zaskarżonej decyzji RDOŚ w Łodzi z dnia 13 marca 2020 r.</w:t>
      </w:r>
    </w:p>
    <w:p w14:paraId="2903708C" w14:textId="141B69F1" w:rsidR="006C18E9" w:rsidRPr="007767D1" w:rsidRDefault="006C18E9" w:rsidP="0095565D">
      <w:pPr>
        <w:rPr>
          <w:rFonts w:asciiTheme="minorHAnsi" w:hAnsiTheme="minorHAnsi" w:cstheme="minorHAnsi"/>
          <w:szCs w:val="24"/>
          <w:highlight w:val="yellow"/>
        </w:rPr>
      </w:pPr>
      <w:r w:rsidRPr="007767D1">
        <w:rPr>
          <w:rFonts w:asciiTheme="minorHAnsi" w:hAnsiTheme="minorHAnsi" w:cstheme="minorHAnsi"/>
          <w:szCs w:val="24"/>
        </w:rPr>
        <w:t>Organ odwoławczy dokonał również oceny prawidłowości i skuteczności istotnych warunków korzystania ze środowiska w fazie realizacji i eksploatacji lub użytkowania przedsięwzięcia, wymagań dotyczących ochrony środowiska</w:t>
      </w:r>
      <w:r w:rsidR="00C04011" w:rsidRPr="007767D1">
        <w:rPr>
          <w:rFonts w:asciiTheme="minorHAnsi" w:hAnsiTheme="minorHAnsi" w:cstheme="minorHAnsi"/>
          <w:szCs w:val="24"/>
        </w:rPr>
        <w:t xml:space="preserve"> koniecznych do uwzględnienia w </w:t>
      </w:r>
      <w:r w:rsidRPr="007767D1">
        <w:rPr>
          <w:rFonts w:asciiTheme="minorHAnsi" w:hAnsiTheme="minorHAnsi" w:cstheme="minorHAnsi"/>
          <w:szCs w:val="24"/>
        </w:rPr>
        <w:t>dokumentacji na dalszym etapie procesu inwestycyjnego oraz warunków mających na celu zapobieganie</w:t>
      </w:r>
      <w:r w:rsidR="00C04011" w:rsidRPr="007767D1">
        <w:rPr>
          <w:rFonts w:asciiTheme="minorHAnsi" w:hAnsiTheme="minorHAnsi" w:cstheme="minorHAnsi"/>
          <w:szCs w:val="24"/>
        </w:rPr>
        <w:t xml:space="preserve"> i</w:t>
      </w:r>
      <w:r w:rsidRPr="007767D1">
        <w:rPr>
          <w:rFonts w:asciiTheme="minorHAnsi" w:hAnsiTheme="minorHAnsi" w:cstheme="minorHAnsi"/>
          <w:szCs w:val="24"/>
        </w:rPr>
        <w:t xml:space="preserve"> ograniczanie oddziaływań na środowisko, które zostały określone w zaskarżonej decyzji RDOŚ w </w:t>
      </w:r>
      <w:r w:rsidR="00C04011" w:rsidRPr="007767D1">
        <w:rPr>
          <w:rFonts w:asciiTheme="minorHAnsi" w:hAnsiTheme="minorHAnsi" w:cstheme="minorHAnsi"/>
          <w:szCs w:val="24"/>
        </w:rPr>
        <w:t>Łodzi</w:t>
      </w:r>
      <w:r w:rsidRPr="007767D1">
        <w:rPr>
          <w:rFonts w:asciiTheme="minorHAnsi" w:hAnsiTheme="minorHAnsi" w:cstheme="minorHAnsi"/>
          <w:szCs w:val="24"/>
        </w:rPr>
        <w:t xml:space="preserve"> z dnia </w:t>
      </w:r>
      <w:r w:rsidR="00C04011" w:rsidRPr="007767D1">
        <w:rPr>
          <w:rFonts w:asciiTheme="minorHAnsi" w:hAnsiTheme="minorHAnsi" w:cstheme="minorHAnsi"/>
          <w:szCs w:val="24"/>
        </w:rPr>
        <w:t>13 marca 2020</w:t>
      </w:r>
      <w:r w:rsidRPr="007767D1">
        <w:rPr>
          <w:rFonts w:asciiTheme="minorHAnsi" w:hAnsiTheme="minorHAnsi" w:cstheme="minorHAnsi"/>
          <w:szCs w:val="24"/>
        </w:rPr>
        <w:t xml:space="preserve"> r. </w:t>
      </w:r>
      <w:r w:rsidR="00C04011" w:rsidRPr="007767D1">
        <w:rPr>
          <w:rFonts w:asciiTheme="minorHAnsi" w:hAnsiTheme="minorHAnsi" w:cstheme="minorHAnsi"/>
          <w:szCs w:val="24"/>
        </w:rPr>
        <w:t xml:space="preserve">Część sentencji decyzji, a także warunki określone w punktach: I.2.1–I.2.22, I.2.24, I.2.26–I.2.41, I.2.43–I.2.58, I.2.63–I.2.67, I.2.69, I.2.71–I.2.72, I.2.74–I.2.76, I.2.79–I.2.80, I.2.83, I.2.86–I.2.88, I.3.1–I.3.3, I.3.16–I.3.20, </w:t>
      </w:r>
      <w:r w:rsidR="00C04011" w:rsidRPr="007767D1">
        <w:rPr>
          <w:rFonts w:asciiTheme="minorHAnsi" w:hAnsiTheme="minorHAnsi" w:cstheme="minorHAnsi"/>
          <w:szCs w:val="24"/>
        </w:rPr>
        <w:lastRenderedPageBreak/>
        <w:t xml:space="preserve">I.3.23, I.3.39, I.4, I.5 oraz III </w:t>
      </w:r>
      <w:r w:rsidRPr="007767D1">
        <w:rPr>
          <w:rFonts w:asciiTheme="minorHAnsi" w:hAnsiTheme="minorHAnsi" w:cstheme="minorHAnsi"/>
          <w:szCs w:val="24"/>
        </w:rPr>
        <w:t xml:space="preserve">powyższej decyzji nie wypełniały wymogów określonych w art. 107 § 1 Kpa w związku z art. 82 </w:t>
      </w:r>
      <w:r w:rsidR="00C04011" w:rsidRPr="007767D1">
        <w:rPr>
          <w:rFonts w:asciiTheme="minorHAnsi" w:hAnsiTheme="minorHAnsi" w:cstheme="minorHAnsi"/>
          <w:szCs w:val="24"/>
        </w:rPr>
        <w:t xml:space="preserve">ust. 1 pkt 1 lit. </w:t>
      </w:r>
      <w:r w:rsidRPr="007767D1">
        <w:rPr>
          <w:rFonts w:asciiTheme="minorHAnsi" w:hAnsiTheme="minorHAnsi" w:cstheme="minorHAnsi"/>
          <w:szCs w:val="24"/>
        </w:rPr>
        <w:t>b i c</w:t>
      </w:r>
      <w:r w:rsidR="00C04011" w:rsidRPr="007767D1">
        <w:rPr>
          <w:rFonts w:asciiTheme="minorHAnsi" w:hAnsiTheme="minorHAnsi" w:cstheme="minorHAnsi"/>
          <w:szCs w:val="24"/>
        </w:rPr>
        <w:t>, art. 82 ust. 1</w:t>
      </w:r>
      <w:r w:rsidRPr="007767D1">
        <w:rPr>
          <w:rFonts w:asciiTheme="minorHAnsi" w:hAnsiTheme="minorHAnsi" w:cstheme="minorHAnsi"/>
          <w:szCs w:val="24"/>
        </w:rPr>
        <w:t xml:space="preserve"> pkt 2 lit. b i c</w:t>
      </w:r>
      <w:r w:rsidR="00C04011" w:rsidRPr="007767D1">
        <w:rPr>
          <w:rFonts w:asciiTheme="minorHAnsi" w:hAnsiTheme="minorHAnsi" w:cstheme="minorHAnsi"/>
          <w:szCs w:val="24"/>
        </w:rPr>
        <w:t>, art. 82 ust. 1 pkt 5 oraz art. 82 ust. 2a</w:t>
      </w:r>
      <w:r w:rsidRPr="007767D1">
        <w:rPr>
          <w:rFonts w:asciiTheme="minorHAnsi" w:hAnsiTheme="minorHAnsi" w:cstheme="minorHAnsi"/>
          <w:szCs w:val="24"/>
        </w:rPr>
        <w:t xml:space="preserve"> ustawy ooś, z tego też względu zostały one zmodyfikowane i doprecyzowane w postępowaniu odwoławczym</w:t>
      </w:r>
      <w:r w:rsidR="00C04011" w:rsidRPr="007767D1">
        <w:rPr>
          <w:rFonts w:asciiTheme="minorHAnsi" w:hAnsiTheme="minorHAnsi" w:cstheme="minorHAnsi"/>
          <w:szCs w:val="24"/>
        </w:rPr>
        <w:t>.</w:t>
      </w:r>
    </w:p>
    <w:p w14:paraId="1B612606" w14:textId="75019E8A" w:rsidR="00AB6618" w:rsidRPr="007767D1" w:rsidRDefault="004269B4" w:rsidP="00C04011">
      <w:pPr>
        <w:pStyle w:val="western"/>
        <w:spacing w:before="120" w:beforeAutospacing="0" w:after="120" w:afterAutospacing="0" w:line="312" w:lineRule="auto"/>
        <w:rPr>
          <w:rFonts w:asciiTheme="minorHAnsi" w:hAnsiTheme="minorHAnsi" w:cstheme="minorHAnsi"/>
          <w:spacing w:val="-2"/>
        </w:rPr>
      </w:pPr>
      <w:r w:rsidRPr="007767D1">
        <w:rPr>
          <w:rFonts w:asciiTheme="minorHAnsi" w:hAnsiTheme="minorHAnsi" w:cstheme="minorHAnsi"/>
        </w:rPr>
        <w:t xml:space="preserve">Sentencja decyzji RDOŚ w Łodzi z dnia </w:t>
      </w:r>
      <w:r w:rsidRPr="007767D1">
        <w:rPr>
          <w:rFonts w:asciiTheme="minorHAnsi" w:hAnsiTheme="minorHAnsi" w:cstheme="minorHAnsi"/>
          <w:spacing w:val="-2"/>
        </w:rPr>
        <w:t xml:space="preserve">13 marca 2020 r. w części: </w:t>
      </w:r>
      <w:r w:rsidRPr="007767D1">
        <w:rPr>
          <w:rFonts w:asciiTheme="minorHAnsi" w:hAnsiTheme="minorHAnsi" w:cstheme="minorHAnsi"/>
          <w:iCs/>
          <w:color w:val="000000"/>
          <w:lang w:bidi="pl-PL"/>
        </w:rPr>
        <w:t>w sprawie administracyjnej zainicjowanej wnioskiem z 6 lutego 2012 r. zmienionym pismem z 31 stycznia 2017 r. Generalnej Dyrekcji Dróg Krajowych i Autostrad Oddział w Łodzi działającej przez pełnomocni</w:t>
      </w:r>
      <w:r w:rsidR="00ED4524" w:rsidRPr="007767D1">
        <w:rPr>
          <w:rFonts w:asciiTheme="minorHAnsi" w:hAnsiTheme="minorHAnsi" w:cstheme="minorHAnsi"/>
          <w:iCs/>
          <w:color w:val="000000"/>
          <w:lang w:bidi="pl-PL"/>
        </w:rPr>
        <w:t>ka, w sprawie wydania decyzji o </w:t>
      </w:r>
      <w:r w:rsidRPr="007767D1">
        <w:rPr>
          <w:rFonts w:asciiTheme="minorHAnsi" w:hAnsiTheme="minorHAnsi" w:cstheme="minorHAnsi"/>
          <w:iCs/>
          <w:color w:val="000000"/>
          <w:lang w:bidi="pl-PL"/>
        </w:rPr>
        <w:t>środowiskowych uwarunkowaniach dla przedsięwzięcia</w:t>
      </w:r>
      <w:r w:rsidRPr="007767D1">
        <w:rPr>
          <w:rFonts w:asciiTheme="minorHAnsi" w:hAnsiTheme="minorHAnsi" w:cstheme="minorHAnsi"/>
          <w:spacing w:val="-2"/>
        </w:rPr>
        <w:t xml:space="preserve"> została wydana z naruszeniem </w:t>
      </w:r>
      <w:r w:rsidR="00ED4524" w:rsidRPr="007767D1">
        <w:rPr>
          <w:rFonts w:asciiTheme="minorHAnsi" w:hAnsiTheme="minorHAnsi" w:cstheme="minorHAnsi"/>
          <w:spacing w:val="-2"/>
        </w:rPr>
        <w:t>art. 107 § 1 Kpa w </w:t>
      </w:r>
      <w:r w:rsidR="004743D8" w:rsidRPr="007767D1">
        <w:rPr>
          <w:rFonts w:asciiTheme="minorHAnsi" w:hAnsiTheme="minorHAnsi" w:cstheme="minorHAnsi"/>
          <w:spacing w:val="-2"/>
        </w:rPr>
        <w:t xml:space="preserve">związku z art. </w:t>
      </w:r>
      <w:r w:rsidR="004743D8" w:rsidRPr="007767D1">
        <w:rPr>
          <w:rFonts w:asciiTheme="minorHAnsi" w:hAnsiTheme="minorHAnsi" w:cstheme="minorHAnsi"/>
        </w:rPr>
        <w:t xml:space="preserve">16 ustawy o zmianie Kpa z 2017 r., przez nieprawidłowe oznaczenie adresata decyzji. Jak wynika z wniosku z dnia 6 lutego </w:t>
      </w:r>
      <w:r w:rsidR="009452C0" w:rsidRPr="007767D1">
        <w:rPr>
          <w:rFonts w:asciiTheme="minorHAnsi" w:hAnsiTheme="minorHAnsi" w:cstheme="minorHAnsi"/>
        </w:rPr>
        <w:t>2012 r. o wydanie decyzji o środowiskowych uwarunkowaniach dla przedmiotowego przedsięwzięcia</w:t>
      </w:r>
      <w:r w:rsidR="00464996" w:rsidRPr="007767D1">
        <w:rPr>
          <w:rFonts w:asciiTheme="minorHAnsi" w:hAnsiTheme="minorHAnsi" w:cstheme="minorHAnsi"/>
        </w:rPr>
        <w:t xml:space="preserve">, został on złożony przez </w:t>
      </w:r>
      <w:r w:rsidR="00FB4908" w:rsidRPr="007767D1">
        <w:rPr>
          <w:rFonts w:asciiTheme="minorHAnsi" w:hAnsiTheme="minorHAnsi" w:cstheme="minorHAnsi"/>
          <w:highlight w:val="black"/>
        </w:rPr>
        <w:t>(…)</w:t>
      </w:r>
      <w:r w:rsidR="00FB4908" w:rsidRPr="007767D1">
        <w:rPr>
          <w:rFonts w:asciiTheme="minorHAnsi" w:hAnsiTheme="minorHAnsi" w:cstheme="minorHAnsi"/>
        </w:rPr>
        <w:t xml:space="preserve"> </w:t>
      </w:r>
      <w:r w:rsidR="00464996" w:rsidRPr="007767D1">
        <w:rPr>
          <w:rFonts w:asciiTheme="minorHAnsi" w:hAnsiTheme="minorHAnsi" w:cstheme="minorHAnsi"/>
        </w:rPr>
        <w:t xml:space="preserve"> w</w:t>
      </w:r>
      <w:r w:rsidR="009452C0" w:rsidRPr="007767D1">
        <w:rPr>
          <w:rFonts w:asciiTheme="minorHAnsi" w:hAnsiTheme="minorHAnsi" w:cstheme="minorHAnsi"/>
        </w:rPr>
        <w:t xml:space="preserve"> </w:t>
      </w:r>
      <w:r w:rsidR="00464996" w:rsidRPr="007767D1">
        <w:rPr>
          <w:rFonts w:asciiTheme="minorHAnsi" w:hAnsiTheme="minorHAnsi" w:cstheme="minorHAnsi"/>
        </w:rPr>
        <w:t>imieniu</w:t>
      </w:r>
      <w:r w:rsidR="009452C0" w:rsidRPr="007767D1">
        <w:rPr>
          <w:rFonts w:asciiTheme="minorHAnsi" w:hAnsiTheme="minorHAnsi" w:cstheme="minorHAnsi"/>
        </w:rPr>
        <w:t xml:space="preserve"> Generaln</w:t>
      </w:r>
      <w:r w:rsidR="00464996" w:rsidRPr="007767D1">
        <w:rPr>
          <w:rFonts w:asciiTheme="minorHAnsi" w:hAnsiTheme="minorHAnsi" w:cstheme="minorHAnsi"/>
        </w:rPr>
        <w:t>ego</w:t>
      </w:r>
      <w:r w:rsidR="009452C0" w:rsidRPr="007767D1">
        <w:rPr>
          <w:rFonts w:asciiTheme="minorHAnsi" w:hAnsiTheme="minorHAnsi" w:cstheme="minorHAnsi"/>
        </w:rPr>
        <w:t xml:space="preserve"> Dyrektor</w:t>
      </w:r>
      <w:r w:rsidR="00464996" w:rsidRPr="007767D1">
        <w:rPr>
          <w:rFonts w:asciiTheme="minorHAnsi" w:hAnsiTheme="minorHAnsi" w:cstheme="minorHAnsi"/>
        </w:rPr>
        <w:t>a</w:t>
      </w:r>
      <w:r w:rsidR="009452C0" w:rsidRPr="007767D1">
        <w:rPr>
          <w:rFonts w:asciiTheme="minorHAnsi" w:hAnsiTheme="minorHAnsi" w:cstheme="minorHAnsi"/>
        </w:rPr>
        <w:t xml:space="preserve"> Dróg Krajowych i Autostrad. </w:t>
      </w:r>
      <w:r w:rsidR="00AB6618" w:rsidRPr="007767D1">
        <w:rPr>
          <w:rFonts w:asciiTheme="minorHAnsi" w:hAnsiTheme="minorHAnsi" w:cstheme="minorHAnsi"/>
        </w:rPr>
        <w:t xml:space="preserve">Należy </w:t>
      </w:r>
      <w:r w:rsidR="009452C0" w:rsidRPr="007767D1">
        <w:rPr>
          <w:rFonts w:asciiTheme="minorHAnsi" w:hAnsiTheme="minorHAnsi" w:cstheme="minorHAnsi"/>
        </w:rPr>
        <w:t xml:space="preserve">również </w:t>
      </w:r>
      <w:r w:rsidR="00AB6618" w:rsidRPr="007767D1">
        <w:rPr>
          <w:rFonts w:asciiTheme="minorHAnsi" w:hAnsiTheme="minorHAnsi" w:cstheme="minorHAnsi"/>
        </w:rPr>
        <w:t>zwrócić uwagę</w:t>
      </w:r>
      <w:r w:rsidR="009452C0" w:rsidRPr="007767D1">
        <w:rPr>
          <w:rFonts w:asciiTheme="minorHAnsi" w:hAnsiTheme="minorHAnsi" w:cstheme="minorHAnsi"/>
        </w:rPr>
        <w:t xml:space="preserve"> na</w:t>
      </w:r>
      <w:r w:rsidR="00AB6618" w:rsidRPr="007767D1">
        <w:rPr>
          <w:rFonts w:asciiTheme="minorHAnsi" w:hAnsiTheme="minorHAnsi" w:cstheme="minorHAnsi"/>
        </w:rPr>
        <w:t xml:space="preserve"> art. 1</w:t>
      </w:r>
      <w:r w:rsidR="00A430CE" w:rsidRPr="007767D1">
        <w:rPr>
          <w:rFonts w:asciiTheme="minorHAnsi" w:hAnsiTheme="minorHAnsi" w:cstheme="minorHAnsi"/>
        </w:rPr>
        <w:t>9 ust. </w:t>
      </w:r>
      <w:r w:rsidR="00AB6618" w:rsidRPr="007767D1">
        <w:rPr>
          <w:rFonts w:asciiTheme="minorHAnsi" w:hAnsiTheme="minorHAnsi" w:cstheme="minorHAnsi"/>
        </w:rPr>
        <w:t>2 pkt 1 ustawy z dnia 21 marca 1985 r. o drogach publicznych (Dz. U. z 2020 r. poz. 470</w:t>
      </w:r>
      <w:r w:rsidR="00A430CE" w:rsidRPr="007767D1">
        <w:rPr>
          <w:rFonts w:asciiTheme="minorHAnsi" w:hAnsiTheme="minorHAnsi" w:cstheme="minorHAnsi"/>
        </w:rPr>
        <w:t>,</w:t>
      </w:r>
      <w:r w:rsidR="00AB6618" w:rsidRPr="007767D1">
        <w:rPr>
          <w:rFonts w:asciiTheme="minorHAnsi" w:hAnsiTheme="minorHAnsi" w:cstheme="minorHAnsi"/>
        </w:rPr>
        <w:t xml:space="preserve"> ze zm.</w:t>
      </w:r>
      <w:r w:rsidR="00A430CE" w:rsidRPr="007767D1">
        <w:rPr>
          <w:rFonts w:asciiTheme="minorHAnsi" w:hAnsiTheme="minorHAnsi" w:cstheme="minorHAnsi"/>
        </w:rPr>
        <w:t xml:space="preserve">), </w:t>
      </w:r>
      <w:r w:rsidR="009452C0" w:rsidRPr="007767D1">
        <w:rPr>
          <w:rFonts w:asciiTheme="minorHAnsi" w:hAnsiTheme="minorHAnsi" w:cstheme="minorHAnsi"/>
        </w:rPr>
        <w:t xml:space="preserve">zgodnie z którym </w:t>
      </w:r>
      <w:r w:rsidR="004E5C44" w:rsidRPr="007767D1">
        <w:rPr>
          <w:rFonts w:asciiTheme="minorHAnsi" w:hAnsiTheme="minorHAnsi" w:cstheme="minorHAnsi"/>
        </w:rPr>
        <w:t>Gene</w:t>
      </w:r>
      <w:r w:rsidR="00A47D00" w:rsidRPr="007767D1">
        <w:rPr>
          <w:rFonts w:asciiTheme="minorHAnsi" w:hAnsiTheme="minorHAnsi" w:cstheme="minorHAnsi"/>
        </w:rPr>
        <w:t>ralny Dyrektor Dróg Krajowych i </w:t>
      </w:r>
      <w:r w:rsidR="004E5C44" w:rsidRPr="007767D1">
        <w:rPr>
          <w:rFonts w:asciiTheme="minorHAnsi" w:hAnsiTheme="minorHAnsi" w:cstheme="minorHAnsi"/>
        </w:rPr>
        <w:t>Autostrad</w:t>
      </w:r>
      <w:r w:rsidR="00A430CE" w:rsidRPr="007767D1">
        <w:rPr>
          <w:rFonts w:asciiTheme="minorHAnsi" w:hAnsiTheme="minorHAnsi" w:cstheme="minorHAnsi"/>
        </w:rPr>
        <w:t xml:space="preserve"> jest zarządcą dróg krajowych</w:t>
      </w:r>
      <w:r w:rsidR="009452C0" w:rsidRPr="007767D1">
        <w:rPr>
          <w:rFonts w:asciiTheme="minorHAnsi" w:hAnsiTheme="minorHAnsi" w:cstheme="minorHAnsi"/>
        </w:rPr>
        <w:t xml:space="preserve"> i</w:t>
      </w:r>
      <w:r w:rsidR="00A430CE" w:rsidRPr="007767D1">
        <w:rPr>
          <w:rFonts w:asciiTheme="minorHAnsi" w:hAnsiTheme="minorHAnsi" w:cstheme="minorHAnsi"/>
        </w:rPr>
        <w:t xml:space="preserve">, co </w:t>
      </w:r>
      <w:r w:rsidR="009452C0" w:rsidRPr="007767D1">
        <w:rPr>
          <w:rFonts w:asciiTheme="minorHAnsi" w:hAnsiTheme="minorHAnsi" w:cstheme="minorHAnsi"/>
        </w:rPr>
        <w:t xml:space="preserve">wynika </w:t>
      </w:r>
      <w:r w:rsidR="00A430CE" w:rsidRPr="007767D1">
        <w:rPr>
          <w:rFonts w:asciiTheme="minorHAnsi" w:hAnsiTheme="minorHAnsi" w:cstheme="minorHAnsi"/>
        </w:rPr>
        <w:t>z art. 20 pkt 3 tej ustawy</w:t>
      </w:r>
      <w:r w:rsidR="009452C0" w:rsidRPr="007767D1">
        <w:rPr>
          <w:rFonts w:asciiTheme="minorHAnsi" w:hAnsiTheme="minorHAnsi" w:cstheme="minorHAnsi"/>
        </w:rPr>
        <w:t>,</w:t>
      </w:r>
      <w:r w:rsidR="00A430CE" w:rsidRPr="007767D1">
        <w:rPr>
          <w:rFonts w:asciiTheme="minorHAnsi" w:hAnsiTheme="minorHAnsi" w:cstheme="minorHAnsi"/>
        </w:rPr>
        <w:t xml:space="preserve"> pełni funkcj</w:t>
      </w:r>
      <w:r w:rsidR="009452C0" w:rsidRPr="007767D1">
        <w:rPr>
          <w:rFonts w:asciiTheme="minorHAnsi" w:hAnsiTheme="minorHAnsi" w:cstheme="minorHAnsi"/>
        </w:rPr>
        <w:t>ę</w:t>
      </w:r>
      <w:r w:rsidR="00A430CE" w:rsidRPr="007767D1">
        <w:rPr>
          <w:rFonts w:asciiTheme="minorHAnsi" w:hAnsiTheme="minorHAnsi" w:cstheme="minorHAnsi"/>
        </w:rPr>
        <w:t xml:space="preserve"> inwestora. </w:t>
      </w:r>
      <w:r w:rsidR="00884912" w:rsidRPr="007767D1">
        <w:rPr>
          <w:rFonts w:asciiTheme="minorHAnsi" w:hAnsiTheme="minorHAnsi" w:cstheme="minorHAnsi"/>
        </w:rPr>
        <w:t xml:space="preserve">Wobec powyższego </w:t>
      </w:r>
      <w:r w:rsidR="00E1295F" w:rsidRPr="007767D1">
        <w:rPr>
          <w:rFonts w:asciiTheme="minorHAnsi" w:hAnsiTheme="minorHAnsi" w:cstheme="minorHAnsi"/>
        </w:rPr>
        <w:t xml:space="preserve">w pkt 1 niniejszej decyzji </w:t>
      </w:r>
      <w:r w:rsidR="00884912" w:rsidRPr="007767D1">
        <w:rPr>
          <w:rFonts w:asciiTheme="minorHAnsi" w:hAnsiTheme="minorHAnsi" w:cstheme="minorHAnsi"/>
        </w:rPr>
        <w:t>organ II </w:t>
      </w:r>
      <w:r w:rsidR="00B209A8" w:rsidRPr="007767D1">
        <w:rPr>
          <w:rFonts w:asciiTheme="minorHAnsi" w:hAnsiTheme="minorHAnsi" w:cstheme="minorHAnsi"/>
        </w:rPr>
        <w:t xml:space="preserve">instancji uchylił </w:t>
      </w:r>
      <w:r w:rsidR="00464996" w:rsidRPr="007767D1">
        <w:rPr>
          <w:rFonts w:asciiTheme="minorHAnsi" w:hAnsiTheme="minorHAnsi" w:cstheme="minorHAnsi"/>
        </w:rPr>
        <w:t xml:space="preserve">rzeczoną część </w:t>
      </w:r>
      <w:r w:rsidR="00D71872" w:rsidRPr="007767D1">
        <w:rPr>
          <w:rFonts w:asciiTheme="minorHAnsi" w:hAnsiTheme="minorHAnsi" w:cstheme="minorHAnsi"/>
        </w:rPr>
        <w:t>sentencji</w:t>
      </w:r>
      <w:r w:rsidR="00B209A8" w:rsidRPr="007767D1">
        <w:rPr>
          <w:rFonts w:asciiTheme="minorHAnsi" w:hAnsiTheme="minorHAnsi" w:cstheme="minorHAnsi"/>
        </w:rPr>
        <w:t xml:space="preserve"> </w:t>
      </w:r>
      <w:r w:rsidR="00464996" w:rsidRPr="007767D1">
        <w:rPr>
          <w:rFonts w:asciiTheme="minorHAnsi" w:hAnsiTheme="minorHAnsi" w:cstheme="minorHAnsi"/>
        </w:rPr>
        <w:t xml:space="preserve">zaskarżonej </w:t>
      </w:r>
      <w:r w:rsidR="00B209A8" w:rsidRPr="007767D1">
        <w:rPr>
          <w:rFonts w:asciiTheme="minorHAnsi" w:hAnsiTheme="minorHAnsi" w:cstheme="minorHAnsi"/>
        </w:rPr>
        <w:t>decyzji i w to miejsce orzekł</w:t>
      </w:r>
      <w:r w:rsidR="00464996" w:rsidRPr="007767D1">
        <w:rPr>
          <w:rFonts w:asciiTheme="minorHAnsi" w:hAnsiTheme="minorHAnsi" w:cstheme="minorHAnsi"/>
        </w:rPr>
        <w:t>,</w:t>
      </w:r>
      <w:r w:rsidR="00B209A8" w:rsidRPr="007767D1">
        <w:rPr>
          <w:rFonts w:asciiTheme="minorHAnsi" w:hAnsiTheme="minorHAnsi" w:cstheme="minorHAnsi"/>
        </w:rPr>
        <w:t xml:space="preserve"> iż </w:t>
      </w:r>
      <w:r w:rsidR="00D71872" w:rsidRPr="007767D1">
        <w:rPr>
          <w:rFonts w:asciiTheme="minorHAnsi" w:hAnsiTheme="minorHAnsi" w:cstheme="minorHAnsi"/>
        </w:rPr>
        <w:t>wnioskodawcą</w:t>
      </w:r>
      <w:r w:rsidR="00B209A8" w:rsidRPr="007767D1">
        <w:rPr>
          <w:rFonts w:asciiTheme="minorHAnsi" w:hAnsiTheme="minorHAnsi" w:cstheme="minorHAnsi"/>
        </w:rPr>
        <w:t xml:space="preserve"> </w:t>
      </w:r>
      <w:r w:rsidR="00D71872" w:rsidRPr="007767D1">
        <w:rPr>
          <w:rFonts w:asciiTheme="minorHAnsi" w:hAnsiTheme="minorHAnsi" w:cstheme="minorHAnsi"/>
        </w:rPr>
        <w:t>jest Generalny Dyrektor Dróg Krajowych i Autostrad.</w:t>
      </w:r>
      <w:r w:rsidR="00A430CE" w:rsidRPr="007767D1">
        <w:rPr>
          <w:rFonts w:asciiTheme="minorHAnsi" w:hAnsiTheme="minorHAnsi" w:cstheme="minorHAnsi"/>
        </w:rPr>
        <w:t xml:space="preserve"> </w:t>
      </w:r>
    </w:p>
    <w:p w14:paraId="411118A1" w14:textId="4B642A7A" w:rsidR="00813754" w:rsidRPr="007767D1" w:rsidRDefault="003B5E92" w:rsidP="00DE7C88">
      <w:pPr>
        <w:pStyle w:val="western"/>
        <w:spacing w:before="0" w:beforeAutospacing="0" w:after="0" w:afterAutospacing="0" w:line="312" w:lineRule="auto"/>
        <w:rPr>
          <w:rFonts w:asciiTheme="minorHAnsi" w:hAnsiTheme="minorHAnsi" w:cstheme="minorHAnsi"/>
        </w:rPr>
      </w:pPr>
      <w:r w:rsidRPr="007767D1">
        <w:rPr>
          <w:rFonts w:asciiTheme="minorHAnsi" w:hAnsiTheme="minorHAnsi" w:cstheme="minorHAnsi"/>
          <w:bCs/>
        </w:rPr>
        <w:t>W orzecznictwie jako przypadek braku podstawy prawnej do wydania decyzji wskazuje się m.in. nałożenie na stronę obowiązku, w sytuacji gdy obowiązek ten wynika wprost z przepisu prawa (por. wyrok Naczelnego Sądu Administracyjnego w Warszawie z dnia 27 kwietnia 1983 r., sygn. akt II SA 261/83 oraz wyrok Wojewódzkiego Sądu Administ</w:t>
      </w:r>
      <w:r w:rsidR="00ED4524" w:rsidRPr="007767D1">
        <w:rPr>
          <w:rFonts w:asciiTheme="minorHAnsi" w:hAnsiTheme="minorHAnsi" w:cstheme="minorHAnsi"/>
          <w:bCs/>
        </w:rPr>
        <w:t>racyjnego w Szczecinie z dnia 7 </w:t>
      </w:r>
      <w:r w:rsidRPr="007767D1">
        <w:rPr>
          <w:rFonts w:asciiTheme="minorHAnsi" w:hAnsiTheme="minorHAnsi" w:cstheme="minorHAnsi"/>
          <w:bCs/>
        </w:rPr>
        <w:t>stycznia 2013 r., sygn. akt II SA/</w:t>
      </w:r>
      <w:proofErr w:type="spellStart"/>
      <w:r w:rsidRPr="007767D1">
        <w:rPr>
          <w:rFonts w:asciiTheme="minorHAnsi" w:hAnsiTheme="minorHAnsi" w:cstheme="minorHAnsi"/>
          <w:bCs/>
        </w:rPr>
        <w:t>Sz</w:t>
      </w:r>
      <w:proofErr w:type="spellEnd"/>
      <w:r w:rsidRPr="007767D1">
        <w:rPr>
          <w:rFonts w:asciiTheme="minorHAnsi" w:hAnsiTheme="minorHAnsi" w:cstheme="minorHAnsi"/>
          <w:bCs/>
        </w:rPr>
        <w:t xml:space="preserve"> 1062/12). Z sytuacją taką mamy do czynienia w odniesieniu do następujących punktów decyzji </w:t>
      </w:r>
      <w:r w:rsidRPr="007767D1">
        <w:rPr>
          <w:rFonts w:asciiTheme="minorHAnsi" w:hAnsiTheme="minorHAnsi" w:cstheme="minorHAnsi"/>
        </w:rPr>
        <w:t xml:space="preserve">RDOŚ w Łodzi z dnia </w:t>
      </w:r>
      <w:r w:rsidRPr="007767D1">
        <w:rPr>
          <w:rFonts w:asciiTheme="minorHAnsi" w:hAnsiTheme="minorHAnsi" w:cstheme="minorHAnsi"/>
          <w:spacing w:val="-2"/>
        </w:rPr>
        <w:t>13 marca 2020 r.:</w:t>
      </w:r>
    </w:p>
    <w:p w14:paraId="53A75225" w14:textId="15E170A8" w:rsidR="00080005" w:rsidRPr="007767D1" w:rsidRDefault="00080005" w:rsidP="00B844D3">
      <w:pPr>
        <w:pStyle w:val="western"/>
        <w:numPr>
          <w:ilvl w:val="0"/>
          <w:numId w:val="42"/>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I.2.2, I.2.4</w:t>
      </w:r>
      <w:r w:rsidR="00EA427B" w:rsidRPr="007767D1">
        <w:rPr>
          <w:rFonts w:asciiTheme="minorHAnsi" w:hAnsiTheme="minorHAnsi" w:cstheme="minorHAnsi"/>
        </w:rPr>
        <w:t xml:space="preserve"> i</w:t>
      </w:r>
      <w:r w:rsidRPr="007767D1">
        <w:rPr>
          <w:rFonts w:asciiTheme="minorHAnsi" w:hAnsiTheme="minorHAnsi" w:cstheme="minorHAnsi"/>
        </w:rPr>
        <w:t xml:space="preserve"> I.2.12</w:t>
      </w:r>
      <w:r w:rsidR="00303F19" w:rsidRPr="007767D1">
        <w:rPr>
          <w:rFonts w:asciiTheme="minorHAnsi" w:hAnsiTheme="minorHAnsi" w:cstheme="minorHAnsi"/>
        </w:rPr>
        <w:t xml:space="preserve"> </w:t>
      </w:r>
      <w:r w:rsidR="00514C77" w:rsidRPr="007767D1">
        <w:rPr>
          <w:rFonts w:asciiTheme="minorHAnsi" w:hAnsiTheme="minorHAnsi" w:cstheme="minorHAnsi"/>
        </w:rPr>
        <w:t xml:space="preserve">w części: </w:t>
      </w:r>
      <w:r w:rsidR="00514C77" w:rsidRPr="007767D1">
        <w:rPr>
          <w:rFonts w:asciiTheme="minorHAnsi" w:hAnsiTheme="minorHAnsi" w:cstheme="minorHAnsi"/>
          <w:iCs/>
        </w:rPr>
        <w:t>zorganizować place budowy i ich zaplecza zapewniając oszczędne korzystanie z terenu oraz minimalne przekształcenie jego powierzchni</w:t>
      </w:r>
      <w:r w:rsidR="00303F19" w:rsidRPr="007767D1">
        <w:rPr>
          <w:rFonts w:asciiTheme="minorHAnsi" w:hAnsiTheme="minorHAnsi" w:cstheme="minorHAnsi"/>
        </w:rPr>
        <w:t xml:space="preserve"> </w:t>
      </w:r>
      <w:r w:rsidR="00514C77" w:rsidRPr="007767D1">
        <w:rPr>
          <w:rFonts w:asciiTheme="minorHAnsi" w:hAnsiTheme="minorHAnsi" w:cstheme="minorHAnsi"/>
        </w:rPr>
        <w:t xml:space="preserve">– </w:t>
      </w:r>
      <w:r w:rsidRPr="007767D1">
        <w:rPr>
          <w:rFonts w:asciiTheme="minorHAnsi" w:hAnsiTheme="minorHAnsi" w:cstheme="minorHAnsi"/>
        </w:rPr>
        <w:t>obowiązki te wynikają z</w:t>
      </w:r>
      <w:r w:rsidR="00ED4524" w:rsidRPr="007767D1">
        <w:rPr>
          <w:rFonts w:asciiTheme="minorHAnsi" w:hAnsiTheme="minorHAnsi" w:cstheme="minorHAnsi"/>
        </w:rPr>
        <w:t> art. </w:t>
      </w:r>
      <w:r w:rsidRPr="007767D1">
        <w:rPr>
          <w:rFonts w:asciiTheme="minorHAnsi" w:hAnsiTheme="minorHAnsi" w:cstheme="minorHAnsi"/>
        </w:rPr>
        <w:t>6</w:t>
      </w:r>
      <w:r w:rsidR="00514C77" w:rsidRPr="007767D1">
        <w:rPr>
          <w:rFonts w:asciiTheme="minorHAnsi" w:hAnsiTheme="minorHAnsi" w:cstheme="minorHAnsi"/>
        </w:rPr>
        <w:t>, art. 74 ust. 1, 75 ust. 2</w:t>
      </w:r>
      <w:r w:rsidRPr="007767D1">
        <w:rPr>
          <w:rFonts w:asciiTheme="minorHAnsi" w:hAnsiTheme="minorHAnsi" w:cstheme="minorHAnsi"/>
        </w:rPr>
        <w:t xml:space="preserve"> </w:t>
      </w:r>
      <w:r w:rsidR="00514C77" w:rsidRPr="007767D1">
        <w:rPr>
          <w:rFonts w:asciiTheme="minorHAnsi" w:hAnsiTheme="minorHAnsi" w:cstheme="minorHAnsi"/>
        </w:rPr>
        <w:t xml:space="preserve">i art. 101 pkt 5 lit. a </w:t>
      </w:r>
      <w:r w:rsidR="00745CA4" w:rsidRPr="007767D1">
        <w:rPr>
          <w:rFonts w:asciiTheme="minorHAnsi" w:hAnsiTheme="minorHAnsi" w:cstheme="minorHAnsi"/>
        </w:rPr>
        <w:t xml:space="preserve">ustawy z dnia 27 kwietnia 2001 r. – Prawo ochrony środowiska (Dz. U. z 2020 r. poz. 1219, ze zm.), dalej </w:t>
      </w:r>
      <w:proofErr w:type="spellStart"/>
      <w:r w:rsidRPr="007767D1">
        <w:rPr>
          <w:rFonts w:asciiTheme="minorHAnsi" w:hAnsiTheme="minorHAnsi" w:cstheme="minorHAnsi"/>
        </w:rPr>
        <w:t>Poś</w:t>
      </w:r>
      <w:proofErr w:type="spellEnd"/>
      <w:r w:rsidR="00DD460C" w:rsidRPr="007767D1">
        <w:rPr>
          <w:rFonts w:asciiTheme="minorHAnsi" w:hAnsiTheme="minorHAnsi" w:cstheme="minorHAnsi"/>
        </w:rPr>
        <w:t>;</w:t>
      </w:r>
    </w:p>
    <w:p w14:paraId="1257EB62" w14:textId="2ECC0260" w:rsidR="005454D3" w:rsidRPr="007767D1" w:rsidRDefault="00DD460C" w:rsidP="00B844D3">
      <w:pPr>
        <w:pStyle w:val="western"/>
        <w:numPr>
          <w:ilvl w:val="0"/>
          <w:numId w:val="42"/>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 xml:space="preserve">I.2.10 – obowiązek ten wynika z § 57 rozporządzenia Ministra Pracy i Polityki Socjalnej z dnia 26 września 1997 r. </w:t>
      </w:r>
      <w:r w:rsidRPr="007767D1">
        <w:rPr>
          <w:rFonts w:asciiTheme="minorHAnsi" w:hAnsiTheme="minorHAnsi" w:cstheme="minorHAnsi"/>
          <w:bCs/>
        </w:rPr>
        <w:t xml:space="preserve">w </w:t>
      </w:r>
      <w:r w:rsidRPr="007767D1">
        <w:rPr>
          <w:rStyle w:val="luchili"/>
          <w:rFonts w:asciiTheme="minorHAnsi" w:hAnsiTheme="minorHAnsi" w:cstheme="minorHAnsi"/>
          <w:bCs/>
        </w:rPr>
        <w:t xml:space="preserve">sprawie ogólnych przepisów bezpieczeństwa </w:t>
      </w:r>
      <w:r w:rsidRPr="007767D1">
        <w:rPr>
          <w:rFonts w:asciiTheme="minorHAnsi" w:hAnsiTheme="minorHAnsi" w:cstheme="minorHAnsi"/>
          <w:bCs/>
        </w:rPr>
        <w:t>i </w:t>
      </w:r>
      <w:r w:rsidR="00B844D3" w:rsidRPr="007767D1">
        <w:rPr>
          <w:rStyle w:val="luchili"/>
          <w:rFonts w:asciiTheme="minorHAnsi" w:hAnsiTheme="minorHAnsi" w:cstheme="minorHAnsi"/>
          <w:bCs/>
        </w:rPr>
        <w:t>higieny pracy (Dz. U. z </w:t>
      </w:r>
      <w:r w:rsidRPr="007767D1">
        <w:rPr>
          <w:rStyle w:val="luchili"/>
          <w:rFonts w:asciiTheme="minorHAnsi" w:hAnsiTheme="minorHAnsi" w:cstheme="minorHAnsi"/>
          <w:bCs/>
        </w:rPr>
        <w:t>2003 r. Nr 169, poz. 1650 ze zm.);</w:t>
      </w:r>
    </w:p>
    <w:p w14:paraId="54A5DEEF" w14:textId="5D1C981E" w:rsidR="00071CE5" w:rsidRPr="007767D1" w:rsidRDefault="005454D3" w:rsidP="00B844D3">
      <w:pPr>
        <w:pStyle w:val="western"/>
        <w:numPr>
          <w:ilvl w:val="0"/>
          <w:numId w:val="42"/>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 xml:space="preserve">I.2.13 – obowiązki te wynikają z </w:t>
      </w:r>
      <w:r w:rsidR="005E7F52" w:rsidRPr="007767D1">
        <w:rPr>
          <w:rFonts w:asciiTheme="minorHAnsi" w:hAnsiTheme="minorHAnsi" w:cstheme="minorHAnsi"/>
        </w:rPr>
        <w:t>§ 8 pkt 4 rozporządzenia M</w:t>
      </w:r>
      <w:r w:rsidR="00B844D3" w:rsidRPr="007767D1">
        <w:rPr>
          <w:rFonts w:asciiTheme="minorHAnsi" w:hAnsiTheme="minorHAnsi" w:cstheme="minorHAnsi"/>
        </w:rPr>
        <w:t>inistra Infrastruktury z dnia 6 </w:t>
      </w:r>
      <w:r w:rsidR="005E7F52" w:rsidRPr="007767D1">
        <w:rPr>
          <w:rFonts w:asciiTheme="minorHAnsi" w:hAnsiTheme="minorHAnsi" w:cstheme="minorHAnsi"/>
        </w:rPr>
        <w:t xml:space="preserve">lutego 2003 r. </w:t>
      </w:r>
      <w:r w:rsidR="005E7F52" w:rsidRPr="007767D1">
        <w:rPr>
          <w:rFonts w:asciiTheme="minorHAnsi" w:hAnsiTheme="minorHAnsi" w:cstheme="minorHAnsi"/>
          <w:bCs/>
          <w:iCs/>
        </w:rPr>
        <w:t xml:space="preserve">w </w:t>
      </w:r>
      <w:r w:rsidR="005E7F52" w:rsidRPr="007767D1">
        <w:rPr>
          <w:rStyle w:val="luchili"/>
          <w:rFonts w:asciiTheme="minorHAnsi" w:hAnsiTheme="minorHAnsi" w:cstheme="minorHAnsi"/>
          <w:bCs/>
          <w:iCs/>
        </w:rPr>
        <w:t>sprawie</w:t>
      </w:r>
      <w:r w:rsidR="005E7F52" w:rsidRPr="007767D1">
        <w:rPr>
          <w:rFonts w:asciiTheme="minorHAnsi" w:hAnsiTheme="minorHAnsi" w:cstheme="minorHAnsi"/>
          <w:bCs/>
          <w:iCs/>
        </w:rPr>
        <w:t xml:space="preserve"> </w:t>
      </w:r>
      <w:r w:rsidR="005E7F52" w:rsidRPr="007767D1">
        <w:rPr>
          <w:rStyle w:val="luchili"/>
          <w:rFonts w:asciiTheme="minorHAnsi" w:hAnsiTheme="minorHAnsi" w:cstheme="minorHAnsi"/>
          <w:bCs/>
          <w:iCs/>
        </w:rPr>
        <w:t>bezpieczeństwa</w:t>
      </w:r>
      <w:r w:rsidR="005E7F52" w:rsidRPr="007767D1">
        <w:rPr>
          <w:rFonts w:asciiTheme="minorHAnsi" w:hAnsiTheme="minorHAnsi" w:cstheme="minorHAnsi"/>
          <w:bCs/>
          <w:iCs/>
        </w:rPr>
        <w:t xml:space="preserve"> i </w:t>
      </w:r>
      <w:r w:rsidR="005E7F52" w:rsidRPr="007767D1">
        <w:rPr>
          <w:rStyle w:val="luchili"/>
          <w:rFonts w:asciiTheme="minorHAnsi" w:hAnsiTheme="minorHAnsi" w:cstheme="minorHAnsi"/>
          <w:bCs/>
          <w:iCs/>
        </w:rPr>
        <w:t>higieny</w:t>
      </w:r>
      <w:r w:rsidR="005E7F52" w:rsidRPr="007767D1">
        <w:rPr>
          <w:rFonts w:asciiTheme="minorHAnsi" w:hAnsiTheme="minorHAnsi" w:cstheme="minorHAnsi"/>
          <w:bCs/>
          <w:iCs/>
        </w:rPr>
        <w:t xml:space="preserve"> </w:t>
      </w:r>
      <w:r w:rsidR="005E7F52" w:rsidRPr="007767D1">
        <w:rPr>
          <w:rStyle w:val="luchili"/>
          <w:rFonts w:asciiTheme="minorHAnsi" w:hAnsiTheme="minorHAnsi" w:cstheme="minorHAnsi"/>
          <w:bCs/>
          <w:iCs/>
        </w:rPr>
        <w:t>pracy podczas wykonywania robót budowlanych</w:t>
      </w:r>
      <w:r w:rsidR="005E7F52" w:rsidRPr="007767D1">
        <w:rPr>
          <w:rStyle w:val="luchili"/>
          <w:rFonts w:asciiTheme="minorHAnsi" w:hAnsiTheme="minorHAnsi" w:cstheme="minorHAnsi"/>
          <w:bCs/>
        </w:rPr>
        <w:t xml:space="preserve"> (Dz. U. nr 47, poz. 401) oraz art. 5 ust. 1 pkt </w:t>
      </w:r>
      <w:r w:rsidR="003D5E6E" w:rsidRPr="007767D1">
        <w:rPr>
          <w:rStyle w:val="luchili"/>
          <w:rFonts w:asciiTheme="minorHAnsi" w:hAnsiTheme="minorHAnsi" w:cstheme="minorHAnsi"/>
          <w:bCs/>
        </w:rPr>
        <w:t xml:space="preserve">2, </w:t>
      </w:r>
      <w:r w:rsidR="005E7F52" w:rsidRPr="007767D1">
        <w:rPr>
          <w:rStyle w:val="luchili"/>
          <w:rFonts w:asciiTheme="minorHAnsi" w:hAnsiTheme="minorHAnsi" w:cstheme="minorHAnsi"/>
          <w:bCs/>
        </w:rPr>
        <w:t>3a</w:t>
      </w:r>
      <w:r w:rsidR="003D5E6E" w:rsidRPr="007767D1">
        <w:rPr>
          <w:rStyle w:val="luchili"/>
          <w:rFonts w:asciiTheme="minorHAnsi" w:hAnsiTheme="minorHAnsi" w:cstheme="minorHAnsi"/>
          <w:bCs/>
        </w:rPr>
        <w:t xml:space="preserve">, 3b i art. 6 </w:t>
      </w:r>
      <w:r w:rsidR="008F3AD1" w:rsidRPr="007767D1">
        <w:rPr>
          <w:rStyle w:val="luchili"/>
          <w:rFonts w:asciiTheme="minorHAnsi" w:hAnsiTheme="minorHAnsi" w:cstheme="minorHAnsi"/>
          <w:bCs/>
        </w:rPr>
        <w:t xml:space="preserve">ustawy z dnia </w:t>
      </w:r>
      <w:r w:rsidR="008F3AD1" w:rsidRPr="007767D1">
        <w:rPr>
          <w:rStyle w:val="luchili"/>
          <w:rFonts w:asciiTheme="minorHAnsi" w:hAnsiTheme="minorHAnsi" w:cstheme="minorHAnsi"/>
          <w:bCs/>
        </w:rPr>
        <w:lastRenderedPageBreak/>
        <w:t>13 </w:t>
      </w:r>
      <w:r w:rsidR="001F1140" w:rsidRPr="007767D1">
        <w:rPr>
          <w:rStyle w:val="luchili"/>
          <w:rFonts w:asciiTheme="minorHAnsi" w:hAnsiTheme="minorHAnsi" w:cstheme="minorHAnsi"/>
          <w:bCs/>
        </w:rPr>
        <w:t>września 1996 r. o utrzymaniu czystości i porządku w gminach (Dz. U. z 2021 r. poz. 888);</w:t>
      </w:r>
    </w:p>
    <w:p w14:paraId="5D7547EE" w14:textId="1E41ECC2" w:rsidR="00071CE5" w:rsidRPr="007767D1" w:rsidRDefault="00071CE5" w:rsidP="00B844D3">
      <w:pPr>
        <w:pStyle w:val="western"/>
        <w:numPr>
          <w:ilvl w:val="0"/>
          <w:numId w:val="42"/>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 xml:space="preserve">I.2.20 – obowiązek ten wynika w szczególności z art. 5 ust. 1 pkt 9 ustawy </w:t>
      </w:r>
      <w:r w:rsidR="00ED4524" w:rsidRPr="007767D1">
        <w:rPr>
          <w:rFonts w:asciiTheme="minorHAnsi" w:hAnsiTheme="minorHAnsi" w:cstheme="minorHAnsi"/>
        </w:rPr>
        <w:t xml:space="preserve">z dnia 7 lipca </w:t>
      </w:r>
      <w:r w:rsidR="00B844D3" w:rsidRPr="007767D1">
        <w:rPr>
          <w:rFonts w:asciiTheme="minorHAnsi" w:hAnsiTheme="minorHAnsi" w:cstheme="minorHAnsi"/>
        </w:rPr>
        <w:t>1994 </w:t>
      </w:r>
      <w:r w:rsidR="00ED4524" w:rsidRPr="007767D1">
        <w:rPr>
          <w:rFonts w:asciiTheme="minorHAnsi" w:hAnsiTheme="minorHAnsi" w:cstheme="minorHAnsi"/>
        </w:rPr>
        <w:t xml:space="preserve">r. </w:t>
      </w:r>
      <w:r w:rsidRPr="007767D1">
        <w:rPr>
          <w:rFonts w:asciiTheme="minorHAnsi" w:hAnsiTheme="minorHAnsi" w:cstheme="minorHAnsi"/>
        </w:rPr>
        <w:t>– Prawo budowlane</w:t>
      </w:r>
      <w:r w:rsidR="00ED4524" w:rsidRPr="007767D1">
        <w:rPr>
          <w:rFonts w:asciiTheme="minorHAnsi" w:hAnsiTheme="minorHAnsi" w:cstheme="minorHAnsi"/>
        </w:rPr>
        <w:t xml:space="preserve"> (Dz. U. z 2020 r. poz. 1333, ze zm.), dalej jako prawo budowlane,</w:t>
      </w:r>
      <w:r w:rsidRPr="007767D1">
        <w:rPr>
          <w:rFonts w:asciiTheme="minorHAnsi" w:hAnsiTheme="minorHAnsi" w:cstheme="minorHAnsi"/>
        </w:rPr>
        <w:t xml:space="preserve"> oraz</w:t>
      </w:r>
      <w:r w:rsidR="008F3AD1" w:rsidRPr="007767D1">
        <w:rPr>
          <w:rFonts w:asciiTheme="minorHAnsi" w:hAnsiTheme="minorHAnsi" w:cstheme="minorHAnsi"/>
        </w:rPr>
        <w:t xml:space="preserve"> § </w:t>
      </w:r>
      <w:r w:rsidRPr="007767D1">
        <w:rPr>
          <w:rFonts w:asciiTheme="minorHAnsi" w:hAnsiTheme="minorHAnsi" w:cstheme="minorHAnsi"/>
        </w:rPr>
        <w:t>14 ust. 1 rozporządzenia Ministra Infrastruktury z dnia 12 kwietnia 2002 r. w sprawie warunków technicznych, jakim powinny odpowiadać budynki i ich usytuowanie (Dz. U. z 2019 r. poz. 1065, ze zm.);</w:t>
      </w:r>
    </w:p>
    <w:p w14:paraId="273C61F9" w14:textId="3DEC9C53" w:rsidR="00106D91" w:rsidRPr="007767D1" w:rsidRDefault="00071CE5" w:rsidP="00B844D3">
      <w:pPr>
        <w:pStyle w:val="western"/>
        <w:numPr>
          <w:ilvl w:val="0"/>
          <w:numId w:val="42"/>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 xml:space="preserve">I.2.24 – obowiązek ten wynika z art. 10 </w:t>
      </w:r>
      <w:r w:rsidR="00B844D3" w:rsidRPr="007767D1">
        <w:rPr>
          <w:rFonts w:asciiTheme="minorHAnsi" w:hAnsiTheme="minorHAnsi" w:cstheme="minorHAnsi"/>
        </w:rPr>
        <w:t>p</w:t>
      </w:r>
      <w:r w:rsidRPr="007767D1">
        <w:rPr>
          <w:rFonts w:asciiTheme="minorHAnsi" w:hAnsiTheme="minorHAnsi" w:cstheme="minorHAnsi"/>
        </w:rPr>
        <w:t>raw</w:t>
      </w:r>
      <w:r w:rsidR="00B844D3" w:rsidRPr="007767D1">
        <w:rPr>
          <w:rFonts w:asciiTheme="minorHAnsi" w:hAnsiTheme="minorHAnsi" w:cstheme="minorHAnsi"/>
        </w:rPr>
        <w:t>a</w:t>
      </w:r>
      <w:r w:rsidRPr="007767D1">
        <w:rPr>
          <w:rFonts w:asciiTheme="minorHAnsi" w:hAnsiTheme="minorHAnsi" w:cstheme="minorHAnsi"/>
        </w:rPr>
        <w:t xml:space="preserve"> budowlane</w:t>
      </w:r>
      <w:r w:rsidR="00B844D3" w:rsidRPr="007767D1">
        <w:rPr>
          <w:rFonts w:asciiTheme="minorHAnsi" w:hAnsiTheme="minorHAnsi" w:cstheme="minorHAnsi"/>
        </w:rPr>
        <w:t>go</w:t>
      </w:r>
      <w:r w:rsidRPr="007767D1">
        <w:rPr>
          <w:rFonts w:asciiTheme="minorHAnsi" w:hAnsiTheme="minorHAnsi" w:cstheme="minorHAnsi"/>
        </w:rPr>
        <w:t xml:space="preserve"> oraz § 142 </w:t>
      </w:r>
      <w:r w:rsidR="001E7670" w:rsidRPr="007767D1">
        <w:rPr>
          <w:rFonts w:asciiTheme="minorHAnsi" w:hAnsiTheme="minorHAnsi" w:cstheme="minorHAnsi"/>
        </w:rPr>
        <w:t xml:space="preserve">pkt 2 </w:t>
      </w:r>
      <w:r w:rsidRPr="007767D1">
        <w:rPr>
          <w:rFonts w:asciiTheme="minorHAnsi" w:hAnsiTheme="minorHAnsi" w:cstheme="minorHAnsi"/>
        </w:rPr>
        <w:t>i § 173 rozporządzenia Ministra Transportu i Gospodarki Morskiej z dnia 2 marca 1999 r. w sprawie warunków technicznych, jakim powinny odpowiadać drogi p</w:t>
      </w:r>
      <w:r w:rsidR="00B844D3" w:rsidRPr="007767D1">
        <w:rPr>
          <w:rFonts w:asciiTheme="minorHAnsi" w:hAnsiTheme="minorHAnsi" w:cstheme="minorHAnsi"/>
        </w:rPr>
        <w:t>ubliczne i ich usytuowanie (Dz. </w:t>
      </w:r>
      <w:r w:rsidRPr="007767D1">
        <w:rPr>
          <w:rFonts w:asciiTheme="minorHAnsi" w:hAnsiTheme="minorHAnsi" w:cstheme="minorHAnsi"/>
        </w:rPr>
        <w:t>U. z 2016 r. poz. 124, ze zm.)</w:t>
      </w:r>
      <w:r w:rsidR="00106D91" w:rsidRPr="007767D1">
        <w:rPr>
          <w:rFonts w:asciiTheme="minorHAnsi" w:hAnsiTheme="minorHAnsi" w:cstheme="minorHAnsi"/>
        </w:rPr>
        <w:t>;</w:t>
      </w:r>
    </w:p>
    <w:p w14:paraId="2E45F8E3" w14:textId="60FA4059" w:rsidR="005454D3" w:rsidRPr="007767D1" w:rsidRDefault="005454D3" w:rsidP="00B844D3">
      <w:pPr>
        <w:pStyle w:val="western"/>
        <w:numPr>
          <w:ilvl w:val="0"/>
          <w:numId w:val="42"/>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 xml:space="preserve">I.2.28, I.2.40, I.2.29, </w:t>
      </w:r>
      <w:r w:rsidR="005D5193" w:rsidRPr="007767D1">
        <w:rPr>
          <w:rFonts w:asciiTheme="minorHAnsi" w:hAnsiTheme="minorHAnsi" w:cstheme="minorHAnsi"/>
        </w:rPr>
        <w:t xml:space="preserve">I.2.30 , </w:t>
      </w:r>
      <w:r w:rsidRPr="007767D1">
        <w:rPr>
          <w:rFonts w:asciiTheme="minorHAnsi" w:hAnsiTheme="minorHAnsi" w:cstheme="minorHAnsi"/>
        </w:rPr>
        <w:t>I.2.31, I.2.32 oraz I.2.33 – obowiązki te wynikają z: art. 16, art. 17, art. 21 i art. 23 ustawy z dnia 14 grudnia 2012 r. o odpadach (Dz. U. z 2021 r. poz. 779);</w:t>
      </w:r>
    </w:p>
    <w:p w14:paraId="7B8392A2" w14:textId="19DF4A12" w:rsidR="00622A05" w:rsidRPr="007767D1" w:rsidRDefault="00622A05" w:rsidP="00B844D3">
      <w:pPr>
        <w:pStyle w:val="western"/>
        <w:numPr>
          <w:ilvl w:val="0"/>
          <w:numId w:val="42"/>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I.2.50 – obowiąz</w:t>
      </w:r>
      <w:r w:rsidR="00C41924" w:rsidRPr="007767D1">
        <w:rPr>
          <w:rFonts w:asciiTheme="minorHAnsi" w:hAnsiTheme="minorHAnsi" w:cstheme="minorHAnsi"/>
        </w:rPr>
        <w:t>ek</w:t>
      </w:r>
      <w:r w:rsidRPr="007767D1">
        <w:rPr>
          <w:rFonts w:asciiTheme="minorHAnsi" w:hAnsiTheme="minorHAnsi" w:cstheme="minorHAnsi"/>
        </w:rPr>
        <w:t xml:space="preserve"> te</w:t>
      </w:r>
      <w:r w:rsidR="00C41924" w:rsidRPr="007767D1">
        <w:rPr>
          <w:rFonts w:asciiTheme="minorHAnsi" w:hAnsiTheme="minorHAnsi" w:cstheme="minorHAnsi"/>
        </w:rPr>
        <w:t>n</w:t>
      </w:r>
      <w:r w:rsidRPr="007767D1">
        <w:rPr>
          <w:rFonts w:asciiTheme="minorHAnsi" w:hAnsiTheme="minorHAnsi" w:cstheme="minorHAnsi"/>
        </w:rPr>
        <w:t xml:space="preserve"> wynika z art. 120 ust. 1 ustawy z dnia 16 kwietnia 2004 r. o ochronie przyrody (Dz. U. z 2021 r. poz. 1098).</w:t>
      </w:r>
    </w:p>
    <w:p w14:paraId="0449AABA" w14:textId="47E467C7" w:rsidR="00514C77" w:rsidRPr="007767D1" w:rsidRDefault="00514C77" w:rsidP="00547A4B">
      <w:pPr>
        <w:pStyle w:val="western"/>
        <w:spacing w:before="0" w:beforeAutospacing="0" w:after="0" w:afterAutospacing="0" w:line="312" w:lineRule="auto"/>
        <w:rPr>
          <w:rFonts w:asciiTheme="minorHAnsi" w:hAnsiTheme="minorHAnsi" w:cstheme="minorHAnsi"/>
        </w:rPr>
      </w:pPr>
      <w:r w:rsidRPr="007767D1">
        <w:rPr>
          <w:rFonts w:asciiTheme="minorHAnsi" w:hAnsiTheme="minorHAnsi" w:cstheme="minorHAnsi"/>
        </w:rPr>
        <w:t xml:space="preserve">W </w:t>
      </w:r>
      <w:r w:rsidR="001E7670" w:rsidRPr="007767D1">
        <w:rPr>
          <w:rFonts w:asciiTheme="minorHAnsi" w:hAnsiTheme="minorHAnsi" w:cstheme="minorHAnsi"/>
        </w:rPr>
        <w:t xml:space="preserve">związku z powyższym, mając na uwadze, że wydanie decyzji bez podstawy prawnej stanowi wadę kwalifikowaną, o której mowa w art. 156 § 1 pkt 2 </w:t>
      </w:r>
      <w:r w:rsidR="001E7670" w:rsidRPr="007767D1">
        <w:rPr>
          <w:rFonts w:asciiTheme="minorHAnsi" w:hAnsiTheme="minorHAnsi" w:cstheme="minorHAnsi"/>
          <w:iCs/>
        </w:rPr>
        <w:t>ab initio</w:t>
      </w:r>
      <w:r w:rsidR="001E7670" w:rsidRPr="007767D1">
        <w:rPr>
          <w:rFonts w:asciiTheme="minorHAnsi" w:hAnsiTheme="minorHAnsi" w:cstheme="minorHAnsi"/>
        </w:rPr>
        <w:t xml:space="preserve"> Kpa, GDOŚ uchylił zaskarżoną decyzję we wskazanej części i umorzył postępowanie pierwszej instancji w tym zakresie – punkty: </w:t>
      </w:r>
      <w:r w:rsidR="00E35440" w:rsidRPr="007767D1">
        <w:rPr>
          <w:rFonts w:asciiTheme="minorHAnsi" w:hAnsiTheme="minorHAnsi" w:cstheme="minorHAnsi"/>
        </w:rPr>
        <w:t>3</w:t>
      </w:r>
      <w:r w:rsidRPr="007767D1">
        <w:rPr>
          <w:rFonts w:asciiTheme="minorHAnsi" w:hAnsiTheme="minorHAnsi" w:cstheme="minorHAnsi"/>
        </w:rPr>
        <w:t>,</w:t>
      </w:r>
      <w:r w:rsidR="001E7670" w:rsidRPr="007767D1">
        <w:rPr>
          <w:rFonts w:asciiTheme="minorHAnsi" w:hAnsiTheme="minorHAnsi" w:cstheme="minorHAnsi"/>
        </w:rPr>
        <w:t xml:space="preserve"> 5, 11, 13,</w:t>
      </w:r>
      <w:r w:rsidR="00E35440" w:rsidRPr="007767D1">
        <w:rPr>
          <w:rFonts w:asciiTheme="minorHAnsi" w:hAnsiTheme="minorHAnsi" w:cstheme="minorHAnsi"/>
        </w:rPr>
        <w:t xml:space="preserve"> 14,</w:t>
      </w:r>
      <w:r w:rsidR="001E7670" w:rsidRPr="007767D1">
        <w:rPr>
          <w:rFonts w:asciiTheme="minorHAnsi" w:hAnsiTheme="minorHAnsi" w:cstheme="minorHAnsi"/>
        </w:rPr>
        <w:t xml:space="preserve"> 21, </w:t>
      </w:r>
      <w:r w:rsidR="00C41924" w:rsidRPr="007767D1">
        <w:rPr>
          <w:rFonts w:asciiTheme="minorHAnsi" w:hAnsiTheme="minorHAnsi" w:cstheme="minorHAnsi"/>
        </w:rPr>
        <w:t>24, 27–32, 39</w:t>
      </w:r>
      <w:r w:rsidR="00E35440" w:rsidRPr="007767D1">
        <w:rPr>
          <w:rFonts w:asciiTheme="minorHAnsi" w:hAnsiTheme="minorHAnsi" w:cstheme="minorHAnsi"/>
        </w:rPr>
        <w:t xml:space="preserve"> oraz 4</w:t>
      </w:r>
      <w:r w:rsidR="00C41924" w:rsidRPr="007767D1">
        <w:rPr>
          <w:rFonts w:asciiTheme="minorHAnsi" w:hAnsiTheme="minorHAnsi" w:cstheme="minorHAnsi"/>
        </w:rPr>
        <w:t xml:space="preserve">8 </w:t>
      </w:r>
      <w:r w:rsidRPr="007767D1">
        <w:rPr>
          <w:rFonts w:asciiTheme="minorHAnsi" w:hAnsiTheme="minorHAnsi" w:cstheme="minorHAnsi"/>
        </w:rPr>
        <w:t>niniejszej decyzji</w:t>
      </w:r>
      <w:r w:rsidR="001E7670" w:rsidRPr="007767D1">
        <w:rPr>
          <w:rFonts w:asciiTheme="minorHAnsi" w:hAnsiTheme="minorHAnsi" w:cstheme="minorHAnsi"/>
        </w:rPr>
        <w:t>.</w:t>
      </w:r>
    </w:p>
    <w:p w14:paraId="03005ECD" w14:textId="7ADEBD30" w:rsidR="00623AEF" w:rsidRPr="007767D1" w:rsidRDefault="00623AEF" w:rsidP="008F3AD1">
      <w:pPr>
        <w:pStyle w:val="western"/>
        <w:spacing w:before="0" w:beforeAutospacing="0" w:after="0" w:afterAutospacing="0" w:line="312" w:lineRule="auto"/>
        <w:rPr>
          <w:rFonts w:asciiTheme="minorHAnsi" w:hAnsiTheme="minorHAnsi" w:cstheme="minorHAnsi"/>
        </w:rPr>
      </w:pPr>
      <w:r w:rsidRPr="007767D1">
        <w:rPr>
          <w:rFonts w:asciiTheme="minorHAnsi" w:hAnsiTheme="minorHAnsi" w:cstheme="minorHAnsi"/>
        </w:rPr>
        <w:t xml:space="preserve">W punktach I.2.18, I.2.21 oraz I.2.34 (w zakresie konieczności zabezpieczenia zapleczy socjalnych przed możliwością wstępu osób nieupoważnionych), organ I instancji wykroczył poza swoją właściwość i przedmiot postępowania w sprawie wydania decyzji o środowiskowych uwarunkowaniach, nakładając na inwestora obowiązki związane z funkcjonowaniem placu budowy oraz prowadzeniem nadzoru nad pracami budowlanymi, które należą do właściwości organów architektoniczno-budowlanych. Powyższe stanowi wadę kwalifikowaną, o której mowa w art. 156 § 1 pkt 1 Kpa, w </w:t>
      </w:r>
      <w:r w:rsidR="008F6C04" w:rsidRPr="007767D1">
        <w:rPr>
          <w:rFonts w:asciiTheme="minorHAnsi" w:hAnsiTheme="minorHAnsi" w:cstheme="minorHAnsi"/>
        </w:rPr>
        <w:t>związku z czym w</w:t>
      </w:r>
      <w:r w:rsidRPr="007767D1">
        <w:rPr>
          <w:rFonts w:asciiTheme="minorHAnsi" w:hAnsiTheme="minorHAnsi" w:cstheme="minorHAnsi"/>
        </w:rPr>
        <w:t xml:space="preserve"> punktach 1</w:t>
      </w:r>
      <w:r w:rsidR="00E35440" w:rsidRPr="007767D1">
        <w:rPr>
          <w:rFonts w:asciiTheme="minorHAnsi" w:hAnsiTheme="minorHAnsi" w:cstheme="minorHAnsi"/>
        </w:rPr>
        <w:t>9</w:t>
      </w:r>
      <w:r w:rsidRPr="007767D1">
        <w:rPr>
          <w:rFonts w:asciiTheme="minorHAnsi" w:hAnsiTheme="minorHAnsi" w:cstheme="minorHAnsi"/>
        </w:rPr>
        <w:t xml:space="preserve">, </w:t>
      </w:r>
      <w:r w:rsidR="00E35440" w:rsidRPr="007767D1">
        <w:rPr>
          <w:rFonts w:asciiTheme="minorHAnsi" w:hAnsiTheme="minorHAnsi" w:cstheme="minorHAnsi"/>
        </w:rPr>
        <w:t>22</w:t>
      </w:r>
      <w:r w:rsidRPr="007767D1">
        <w:rPr>
          <w:rFonts w:asciiTheme="minorHAnsi" w:hAnsiTheme="minorHAnsi" w:cstheme="minorHAnsi"/>
        </w:rPr>
        <w:t xml:space="preserve"> i 3</w:t>
      </w:r>
      <w:r w:rsidR="00E35440" w:rsidRPr="007767D1">
        <w:rPr>
          <w:rFonts w:asciiTheme="minorHAnsi" w:hAnsiTheme="minorHAnsi" w:cstheme="minorHAnsi"/>
        </w:rPr>
        <w:t>3</w:t>
      </w:r>
      <w:r w:rsidRPr="007767D1">
        <w:rPr>
          <w:rFonts w:asciiTheme="minorHAnsi" w:hAnsiTheme="minorHAnsi" w:cstheme="minorHAnsi"/>
        </w:rPr>
        <w:t xml:space="preserve"> niniejszego rozstrzygnięcia GDOŚ uchylił </w:t>
      </w:r>
      <w:r w:rsidR="008F6C04" w:rsidRPr="007767D1">
        <w:rPr>
          <w:rFonts w:asciiTheme="minorHAnsi" w:hAnsiTheme="minorHAnsi" w:cstheme="minorHAnsi"/>
        </w:rPr>
        <w:t xml:space="preserve">ww. </w:t>
      </w:r>
      <w:r w:rsidRPr="007767D1">
        <w:rPr>
          <w:rFonts w:asciiTheme="minorHAnsi" w:hAnsiTheme="minorHAnsi" w:cstheme="minorHAnsi"/>
        </w:rPr>
        <w:t xml:space="preserve">punkty zaskarżonej decyzji i umorzył postępowanie pierwszej instancji w tym zakresie. </w:t>
      </w:r>
    </w:p>
    <w:p w14:paraId="138D4F87" w14:textId="302880D5" w:rsidR="008F3AD1" w:rsidRPr="007767D1" w:rsidRDefault="008F3AD1" w:rsidP="008F3AD1">
      <w:pPr>
        <w:pStyle w:val="western"/>
        <w:spacing w:before="0" w:beforeAutospacing="0" w:after="0" w:afterAutospacing="0" w:line="312" w:lineRule="auto"/>
        <w:rPr>
          <w:rFonts w:asciiTheme="minorHAnsi" w:hAnsiTheme="minorHAnsi" w:cstheme="minorHAnsi"/>
        </w:rPr>
      </w:pPr>
      <w:r w:rsidRPr="007767D1">
        <w:rPr>
          <w:rFonts w:asciiTheme="minorHAnsi" w:hAnsiTheme="minorHAnsi" w:cstheme="minorHAnsi"/>
        </w:rPr>
        <w:t xml:space="preserve">W punktach </w:t>
      </w:r>
      <w:r w:rsidR="00E35440" w:rsidRPr="007767D1">
        <w:rPr>
          <w:rFonts w:asciiTheme="minorHAnsi" w:hAnsiTheme="minorHAnsi" w:cstheme="minorHAnsi"/>
        </w:rPr>
        <w:t>4</w:t>
      </w:r>
      <w:r w:rsidR="00C41924" w:rsidRPr="007767D1">
        <w:rPr>
          <w:rFonts w:asciiTheme="minorHAnsi" w:hAnsiTheme="minorHAnsi" w:cstheme="minorHAnsi"/>
        </w:rPr>
        <w:t>1</w:t>
      </w:r>
      <w:r w:rsidRPr="007767D1">
        <w:rPr>
          <w:rFonts w:asciiTheme="minorHAnsi" w:hAnsiTheme="minorHAnsi" w:cstheme="minorHAnsi"/>
        </w:rPr>
        <w:t xml:space="preserve"> i </w:t>
      </w:r>
      <w:r w:rsidR="00E35440" w:rsidRPr="007767D1">
        <w:rPr>
          <w:rFonts w:asciiTheme="minorHAnsi" w:hAnsiTheme="minorHAnsi" w:cstheme="minorHAnsi"/>
        </w:rPr>
        <w:t>4</w:t>
      </w:r>
      <w:r w:rsidR="00C41924" w:rsidRPr="007767D1">
        <w:rPr>
          <w:rFonts w:asciiTheme="minorHAnsi" w:hAnsiTheme="minorHAnsi" w:cstheme="minorHAnsi"/>
        </w:rPr>
        <w:t>2</w:t>
      </w:r>
      <w:r w:rsidRPr="007767D1">
        <w:rPr>
          <w:rFonts w:asciiTheme="minorHAnsi" w:hAnsiTheme="minorHAnsi" w:cstheme="minorHAnsi"/>
        </w:rPr>
        <w:t xml:space="preserve"> niniejszego rozstrzygnięcia organ odwoławczy uchylił warunki określone w punktach I.2.43 i I.2.44 zaskarżonej decyzji, nakładające obowiązek przeprowadzenia remediacji gruntów po zakończeniu realizacji inwestycji, i umorzył postępowanie pierwszej instancji w tym zakresie. Obowiązek przeprowadzenia remediacji wynika z art. 101h </w:t>
      </w:r>
      <w:proofErr w:type="spellStart"/>
      <w:r w:rsidRPr="007767D1">
        <w:rPr>
          <w:rFonts w:asciiTheme="minorHAnsi" w:hAnsiTheme="minorHAnsi" w:cstheme="minorHAnsi"/>
        </w:rPr>
        <w:t>Poś</w:t>
      </w:r>
      <w:proofErr w:type="spellEnd"/>
      <w:r w:rsidRPr="007767D1">
        <w:rPr>
          <w:rFonts w:asciiTheme="minorHAnsi" w:hAnsiTheme="minorHAnsi" w:cstheme="minorHAnsi"/>
        </w:rPr>
        <w:t xml:space="preserve">. Zgodnie natomiast z art. 101m ust. 1 pkt 2 tej ustawy, w przypadku gdy władający powierzchnią ziemi lub inny sprawca nie przeprowadza remediacji, pomimo że zgodnie z art. 101h jest do tego obowiązany, regionalny dyrektor ochrony środowiska nakłada na władającego powierzchnią ziemi lub innego sprawcę, w drodze decyzji, obowiązek </w:t>
      </w:r>
      <w:r w:rsidRPr="007767D1">
        <w:rPr>
          <w:rFonts w:asciiTheme="minorHAnsi" w:hAnsiTheme="minorHAnsi" w:cstheme="minorHAnsi"/>
        </w:rPr>
        <w:lastRenderedPageBreak/>
        <w:t>przeprowadzenia remediacji na podstawie ustalonego przez regionalnego dyrektora ochrony środowiska planu remediacji. Z powyższego względu zaskarżona decyzja w punktach I.2.43 i I.2.44 została wydana bez podstawy prawnej, bowiem podjęte w tej części decyzji rozstrzygnięcie wykracza poza przedmiot postępowania w sprawie wydania decyzji o środowiskowych uwarunkowaniach, wynikający z treści art. 71 ust. 2 pkt 2 ustawy ooś.</w:t>
      </w:r>
    </w:p>
    <w:p w14:paraId="637DB028" w14:textId="336F491F" w:rsidR="00ED4524" w:rsidRPr="007767D1" w:rsidRDefault="00B844D3" w:rsidP="008F3AD1">
      <w:pPr>
        <w:spacing w:before="120"/>
        <w:rPr>
          <w:rFonts w:asciiTheme="minorHAnsi" w:hAnsiTheme="minorHAnsi" w:cstheme="minorHAnsi"/>
          <w:szCs w:val="24"/>
        </w:rPr>
      </w:pPr>
      <w:r w:rsidRPr="007767D1">
        <w:rPr>
          <w:rFonts w:asciiTheme="minorHAnsi" w:hAnsiTheme="minorHAnsi" w:cstheme="minorHAnsi"/>
          <w:szCs w:val="24"/>
        </w:rPr>
        <w:t xml:space="preserve">Organ odwoławczy </w:t>
      </w:r>
      <w:r w:rsidR="008F6C04" w:rsidRPr="007767D1">
        <w:rPr>
          <w:rFonts w:asciiTheme="minorHAnsi" w:hAnsiTheme="minorHAnsi" w:cstheme="minorHAnsi"/>
          <w:szCs w:val="24"/>
        </w:rPr>
        <w:t>zweryfikował</w:t>
      </w:r>
      <w:r w:rsidRPr="007767D1">
        <w:rPr>
          <w:rFonts w:asciiTheme="minorHAnsi" w:hAnsiTheme="minorHAnsi" w:cstheme="minorHAnsi"/>
          <w:szCs w:val="24"/>
        </w:rPr>
        <w:t xml:space="preserve"> prawidłowoś</w:t>
      </w:r>
      <w:r w:rsidR="008F6C04" w:rsidRPr="007767D1">
        <w:rPr>
          <w:rFonts w:asciiTheme="minorHAnsi" w:hAnsiTheme="minorHAnsi" w:cstheme="minorHAnsi"/>
          <w:szCs w:val="24"/>
        </w:rPr>
        <w:t>ć</w:t>
      </w:r>
      <w:r w:rsidRPr="007767D1">
        <w:rPr>
          <w:rFonts w:asciiTheme="minorHAnsi" w:hAnsiTheme="minorHAnsi" w:cstheme="minorHAnsi"/>
          <w:szCs w:val="24"/>
        </w:rPr>
        <w:t xml:space="preserve"> i skutecznoś</w:t>
      </w:r>
      <w:r w:rsidR="008F6C04" w:rsidRPr="007767D1">
        <w:rPr>
          <w:rFonts w:asciiTheme="minorHAnsi" w:hAnsiTheme="minorHAnsi" w:cstheme="minorHAnsi"/>
          <w:szCs w:val="24"/>
        </w:rPr>
        <w:t>ć</w:t>
      </w:r>
      <w:r w:rsidRPr="007767D1">
        <w:rPr>
          <w:rFonts w:asciiTheme="minorHAnsi" w:hAnsiTheme="minorHAnsi" w:cstheme="minorHAnsi"/>
          <w:szCs w:val="24"/>
        </w:rPr>
        <w:t xml:space="preserve"> istotnych warunków korzystania ze środowiska w fazie realizacji i eksploatacji lub użytkowania przedsięwzięcia, wymagań dotyczących ochrony środowiska koniecznych do uwzględnienia w dokumentacji na dalszym etapie procesu inwestycyjnego oraz warunkó</w:t>
      </w:r>
      <w:r w:rsidR="008F6C04" w:rsidRPr="007767D1">
        <w:rPr>
          <w:rFonts w:asciiTheme="minorHAnsi" w:hAnsiTheme="minorHAnsi" w:cstheme="minorHAnsi"/>
          <w:szCs w:val="24"/>
        </w:rPr>
        <w:t>w mających na celu zapobieganie i </w:t>
      </w:r>
      <w:r w:rsidRPr="007767D1">
        <w:rPr>
          <w:rFonts w:asciiTheme="minorHAnsi" w:hAnsiTheme="minorHAnsi" w:cstheme="minorHAnsi"/>
          <w:szCs w:val="24"/>
        </w:rPr>
        <w:t>ograniczanie oddziaływa</w:t>
      </w:r>
      <w:r w:rsidR="008F6C04" w:rsidRPr="007767D1">
        <w:rPr>
          <w:rFonts w:asciiTheme="minorHAnsi" w:hAnsiTheme="minorHAnsi" w:cstheme="minorHAnsi"/>
          <w:szCs w:val="24"/>
        </w:rPr>
        <w:t>nia</w:t>
      </w:r>
      <w:r w:rsidRPr="007767D1">
        <w:rPr>
          <w:rFonts w:asciiTheme="minorHAnsi" w:hAnsiTheme="minorHAnsi" w:cstheme="minorHAnsi"/>
          <w:szCs w:val="24"/>
        </w:rPr>
        <w:t xml:space="preserve"> przedsięwzięcia na środowisko</w:t>
      </w:r>
      <w:r w:rsidR="008F6C04" w:rsidRPr="007767D1">
        <w:rPr>
          <w:rFonts w:asciiTheme="minorHAnsi" w:hAnsiTheme="minorHAnsi" w:cstheme="minorHAnsi"/>
          <w:szCs w:val="24"/>
        </w:rPr>
        <w:t>, a także monitorowanie tych oddziaływań</w:t>
      </w:r>
      <w:r w:rsidRPr="007767D1">
        <w:rPr>
          <w:rFonts w:asciiTheme="minorHAnsi" w:hAnsiTheme="minorHAnsi" w:cstheme="minorHAnsi"/>
          <w:szCs w:val="24"/>
        </w:rPr>
        <w:t xml:space="preserve">, które zostały określone w zaskarżonej decyzji RDOŚ w </w:t>
      </w:r>
      <w:r w:rsidR="008B6852" w:rsidRPr="007767D1">
        <w:rPr>
          <w:rFonts w:asciiTheme="minorHAnsi" w:hAnsiTheme="minorHAnsi" w:cstheme="minorHAnsi"/>
          <w:szCs w:val="24"/>
        </w:rPr>
        <w:t>Łodzi z dnia 13</w:t>
      </w:r>
      <w:r w:rsidRPr="007767D1">
        <w:rPr>
          <w:rFonts w:asciiTheme="minorHAnsi" w:hAnsiTheme="minorHAnsi" w:cstheme="minorHAnsi"/>
          <w:szCs w:val="24"/>
        </w:rPr>
        <w:t xml:space="preserve"> </w:t>
      </w:r>
      <w:r w:rsidR="008B6852" w:rsidRPr="007767D1">
        <w:rPr>
          <w:rFonts w:asciiTheme="minorHAnsi" w:hAnsiTheme="minorHAnsi" w:cstheme="minorHAnsi"/>
          <w:szCs w:val="24"/>
        </w:rPr>
        <w:t>marca</w:t>
      </w:r>
      <w:r w:rsidRPr="007767D1">
        <w:rPr>
          <w:rFonts w:asciiTheme="minorHAnsi" w:hAnsiTheme="minorHAnsi" w:cstheme="minorHAnsi"/>
          <w:szCs w:val="24"/>
        </w:rPr>
        <w:t xml:space="preserve"> 20</w:t>
      </w:r>
      <w:r w:rsidR="008B6852" w:rsidRPr="007767D1">
        <w:rPr>
          <w:rFonts w:asciiTheme="minorHAnsi" w:hAnsiTheme="minorHAnsi" w:cstheme="minorHAnsi"/>
          <w:szCs w:val="24"/>
        </w:rPr>
        <w:t>20 </w:t>
      </w:r>
      <w:r w:rsidRPr="007767D1">
        <w:rPr>
          <w:rFonts w:asciiTheme="minorHAnsi" w:hAnsiTheme="minorHAnsi" w:cstheme="minorHAnsi"/>
          <w:szCs w:val="24"/>
        </w:rPr>
        <w:t xml:space="preserve">r. </w:t>
      </w:r>
      <w:r w:rsidR="008F6C04" w:rsidRPr="007767D1">
        <w:rPr>
          <w:rFonts w:asciiTheme="minorHAnsi" w:hAnsiTheme="minorHAnsi" w:cstheme="minorHAnsi"/>
          <w:szCs w:val="24"/>
        </w:rPr>
        <w:t>Wymogi</w:t>
      </w:r>
      <w:r w:rsidRPr="007767D1">
        <w:rPr>
          <w:rFonts w:asciiTheme="minorHAnsi" w:hAnsiTheme="minorHAnsi" w:cstheme="minorHAnsi"/>
          <w:szCs w:val="24"/>
        </w:rPr>
        <w:t xml:space="preserve"> określone w</w:t>
      </w:r>
      <w:r w:rsidR="00D878F0" w:rsidRPr="007767D1">
        <w:rPr>
          <w:rFonts w:asciiTheme="minorHAnsi" w:hAnsiTheme="minorHAnsi" w:cstheme="minorHAnsi"/>
          <w:szCs w:val="24"/>
        </w:rPr>
        <w:t xml:space="preserve"> niżej wymienionych</w:t>
      </w:r>
      <w:r w:rsidRPr="007767D1">
        <w:rPr>
          <w:rFonts w:asciiTheme="minorHAnsi" w:hAnsiTheme="minorHAnsi" w:cstheme="minorHAnsi"/>
          <w:szCs w:val="24"/>
        </w:rPr>
        <w:t xml:space="preserve"> punktach </w:t>
      </w:r>
      <w:r w:rsidR="00D878F0" w:rsidRPr="007767D1">
        <w:rPr>
          <w:rFonts w:asciiTheme="minorHAnsi" w:hAnsiTheme="minorHAnsi" w:cstheme="minorHAnsi"/>
          <w:szCs w:val="24"/>
        </w:rPr>
        <w:t>te</w:t>
      </w:r>
      <w:r w:rsidRPr="007767D1">
        <w:rPr>
          <w:rFonts w:asciiTheme="minorHAnsi" w:hAnsiTheme="minorHAnsi" w:cstheme="minorHAnsi"/>
          <w:szCs w:val="24"/>
        </w:rPr>
        <w:t>j decyzji nie wypełniały wymogów o</w:t>
      </w:r>
      <w:r w:rsidR="008F3AD1" w:rsidRPr="007767D1">
        <w:rPr>
          <w:rFonts w:asciiTheme="minorHAnsi" w:hAnsiTheme="minorHAnsi" w:cstheme="minorHAnsi"/>
          <w:szCs w:val="24"/>
        </w:rPr>
        <w:t>kreślonych w art. 107 § 1 Kpa w </w:t>
      </w:r>
      <w:r w:rsidRPr="007767D1">
        <w:rPr>
          <w:rFonts w:asciiTheme="minorHAnsi" w:hAnsiTheme="minorHAnsi" w:cstheme="minorHAnsi"/>
          <w:szCs w:val="24"/>
        </w:rPr>
        <w:t xml:space="preserve">związku z art. 82 ust. 1 pkt 1 lit. b i c oraz </w:t>
      </w:r>
      <w:r w:rsidR="008B6852" w:rsidRPr="007767D1">
        <w:rPr>
          <w:rFonts w:asciiTheme="minorHAnsi" w:hAnsiTheme="minorHAnsi" w:cstheme="minorHAnsi"/>
          <w:szCs w:val="24"/>
        </w:rPr>
        <w:t xml:space="preserve">art. 82 ust. 1 </w:t>
      </w:r>
      <w:r w:rsidRPr="007767D1">
        <w:rPr>
          <w:rFonts w:asciiTheme="minorHAnsi" w:hAnsiTheme="minorHAnsi" w:cstheme="minorHAnsi"/>
          <w:szCs w:val="24"/>
        </w:rPr>
        <w:t>pkt 2 lit.</w:t>
      </w:r>
      <w:r w:rsidR="006C26CB" w:rsidRPr="007767D1">
        <w:rPr>
          <w:rFonts w:asciiTheme="minorHAnsi" w:hAnsiTheme="minorHAnsi" w:cstheme="minorHAnsi"/>
          <w:szCs w:val="24"/>
        </w:rPr>
        <w:t> </w:t>
      </w:r>
      <w:r w:rsidRPr="007767D1">
        <w:rPr>
          <w:rFonts w:asciiTheme="minorHAnsi" w:hAnsiTheme="minorHAnsi" w:cstheme="minorHAnsi"/>
          <w:szCs w:val="24"/>
        </w:rPr>
        <w:t xml:space="preserve">b i c ustawy ooś, </w:t>
      </w:r>
      <w:r w:rsidR="00623AEF" w:rsidRPr="007767D1">
        <w:rPr>
          <w:rFonts w:asciiTheme="minorHAnsi" w:hAnsiTheme="minorHAnsi" w:cstheme="minorHAnsi"/>
          <w:szCs w:val="24"/>
        </w:rPr>
        <w:t>bowiem określone w nich warunki zostały sformułowane w sposób nieprawidłowy. Użycie w treści warunków zwrotów takich jak „w miarę możliwości”, „</w:t>
      </w:r>
      <w:r w:rsidR="00A61F0A" w:rsidRPr="007767D1">
        <w:rPr>
          <w:rFonts w:asciiTheme="minorHAnsi" w:hAnsiTheme="minorHAnsi" w:cstheme="minorHAnsi"/>
          <w:szCs w:val="24"/>
        </w:rPr>
        <w:t>ograniczyć do minimum</w:t>
      </w:r>
      <w:r w:rsidR="00623AEF" w:rsidRPr="007767D1">
        <w:rPr>
          <w:rFonts w:asciiTheme="minorHAnsi" w:hAnsiTheme="minorHAnsi" w:cstheme="minorHAnsi"/>
          <w:szCs w:val="24"/>
        </w:rPr>
        <w:t>”</w:t>
      </w:r>
      <w:r w:rsidR="00A61F0A" w:rsidRPr="007767D1">
        <w:rPr>
          <w:rFonts w:asciiTheme="minorHAnsi" w:hAnsiTheme="minorHAnsi" w:cstheme="minorHAnsi"/>
          <w:szCs w:val="24"/>
        </w:rPr>
        <w:t>, „zachować maksymalną ilość”,</w:t>
      </w:r>
      <w:r w:rsidR="00623AEF" w:rsidRPr="007767D1">
        <w:rPr>
          <w:rFonts w:asciiTheme="minorHAnsi" w:hAnsiTheme="minorHAnsi" w:cstheme="minorHAnsi"/>
          <w:szCs w:val="24"/>
        </w:rPr>
        <w:t xml:space="preserve"> pozwala na sz</w:t>
      </w:r>
      <w:r w:rsidR="00247AE6" w:rsidRPr="007767D1">
        <w:rPr>
          <w:rFonts w:asciiTheme="minorHAnsi" w:hAnsiTheme="minorHAnsi" w:cstheme="minorHAnsi"/>
          <w:szCs w:val="24"/>
        </w:rPr>
        <w:t>eroką swobodę interpretacyjną i </w:t>
      </w:r>
      <w:r w:rsidR="00623AEF" w:rsidRPr="007767D1">
        <w:rPr>
          <w:rFonts w:asciiTheme="minorHAnsi" w:hAnsiTheme="minorHAnsi" w:cstheme="minorHAnsi"/>
          <w:szCs w:val="24"/>
        </w:rPr>
        <w:t xml:space="preserve">znaczną dowolność ich wykonania, co więcej, może to wykonanie uniemożliwić. Warunki </w:t>
      </w:r>
      <w:r w:rsidR="00A61F0A" w:rsidRPr="007767D1">
        <w:rPr>
          <w:rFonts w:asciiTheme="minorHAnsi" w:hAnsiTheme="minorHAnsi" w:cstheme="minorHAnsi"/>
          <w:szCs w:val="24"/>
        </w:rPr>
        <w:t>te były</w:t>
      </w:r>
      <w:r w:rsidR="00623AEF" w:rsidRPr="007767D1">
        <w:rPr>
          <w:rFonts w:asciiTheme="minorHAnsi" w:hAnsiTheme="minorHAnsi" w:cstheme="minorHAnsi"/>
          <w:szCs w:val="24"/>
        </w:rPr>
        <w:t xml:space="preserve"> </w:t>
      </w:r>
      <w:r w:rsidR="00A61F0A" w:rsidRPr="007767D1">
        <w:rPr>
          <w:rFonts w:asciiTheme="minorHAnsi" w:hAnsiTheme="minorHAnsi" w:cstheme="minorHAnsi"/>
          <w:szCs w:val="24"/>
        </w:rPr>
        <w:t>zbyt ogólne, nie wskazywały konkretnych działań i </w:t>
      </w:r>
      <w:r w:rsidR="00623AEF" w:rsidRPr="007767D1">
        <w:rPr>
          <w:rFonts w:asciiTheme="minorHAnsi" w:hAnsiTheme="minorHAnsi" w:cstheme="minorHAnsi"/>
          <w:szCs w:val="24"/>
        </w:rPr>
        <w:t>koniecznych do zastosowania rozwiązań technicznych, technologicznych i organizacyjnych mających na celu ograniczenie oddziaływania przedsięwzięcia na środowisko. Z</w:t>
      </w:r>
      <w:r w:rsidRPr="007767D1">
        <w:rPr>
          <w:rFonts w:asciiTheme="minorHAnsi" w:hAnsiTheme="minorHAnsi" w:cstheme="minorHAnsi"/>
          <w:szCs w:val="24"/>
        </w:rPr>
        <w:t xml:space="preserve"> tego też względu zostały one zmodyfikowane i doprecyzo</w:t>
      </w:r>
      <w:r w:rsidR="008B6852" w:rsidRPr="007767D1">
        <w:rPr>
          <w:rFonts w:asciiTheme="minorHAnsi" w:hAnsiTheme="minorHAnsi" w:cstheme="minorHAnsi"/>
          <w:szCs w:val="24"/>
        </w:rPr>
        <w:t>wane w postępowaniu odwoławczym:</w:t>
      </w:r>
    </w:p>
    <w:p w14:paraId="1DA87B91" w14:textId="626D4DA2" w:rsidR="00E26074" w:rsidRPr="007767D1" w:rsidRDefault="00E26074" w:rsidP="00E35440">
      <w:pPr>
        <w:pStyle w:val="western"/>
        <w:numPr>
          <w:ilvl w:val="0"/>
          <w:numId w:val="44"/>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W pkt 7</w:t>
      </w:r>
      <w:r w:rsidR="006C26CB" w:rsidRPr="007767D1">
        <w:rPr>
          <w:rFonts w:asciiTheme="minorHAnsi" w:hAnsiTheme="minorHAnsi" w:cstheme="minorHAnsi"/>
        </w:rPr>
        <w:t>5</w:t>
      </w:r>
      <w:r w:rsidRPr="007767D1">
        <w:rPr>
          <w:rFonts w:asciiTheme="minorHAnsi" w:hAnsiTheme="minorHAnsi" w:cstheme="minorHAnsi"/>
        </w:rPr>
        <w:t xml:space="preserve"> i 7</w:t>
      </w:r>
      <w:r w:rsidR="006C26CB" w:rsidRPr="007767D1">
        <w:rPr>
          <w:rFonts w:asciiTheme="minorHAnsi" w:hAnsiTheme="minorHAnsi" w:cstheme="minorHAnsi"/>
        </w:rPr>
        <w:t>6</w:t>
      </w:r>
      <w:r w:rsidRPr="007767D1">
        <w:rPr>
          <w:rFonts w:asciiTheme="minorHAnsi" w:hAnsiTheme="minorHAnsi" w:cstheme="minorHAnsi"/>
        </w:rPr>
        <w:t xml:space="preserve"> niniejszego rozstrzygnięcia GDOŚ uchylił p</w:t>
      </w:r>
      <w:r w:rsidR="005626CB" w:rsidRPr="007767D1">
        <w:rPr>
          <w:rFonts w:asciiTheme="minorHAnsi" w:hAnsiTheme="minorHAnsi" w:cstheme="minorHAnsi"/>
        </w:rPr>
        <w:t>unk</w:t>
      </w:r>
      <w:r w:rsidRPr="007767D1">
        <w:rPr>
          <w:rFonts w:asciiTheme="minorHAnsi" w:hAnsiTheme="minorHAnsi" w:cstheme="minorHAnsi"/>
        </w:rPr>
        <w:t>t</w:t>
      </w:r>
      <w:r w:rsidR="005626CB" w:rsidRPr="007767D1">
        <w:rPr>
          <w:rFonts w:asciiTheme="minorHAnsi" w:hAnsiTheme="minorHAnsi" w:cstheme="minorHAnsi"/>
        </w:rPr>
        <w:t>y</w:t>
      </w:r>
      <w:r w:rsidRPr="007767D1">
        <w:rPr>
          <w:rFonts w:asciiTheme="minorHAnsi" w:hAnsiTheme="minorHAnsi" w:cstheme="minorHAnsi"/>
        </w:rPr>
        <w:t xml:space="preserve"> I.</w:t>
      </w:r>
      <w:r w:rsidR="0095565D" w:rsidRPr="007767D1">
        <w:rPr>
          <w:rFonts w:asciiTheme="minorHAnsi" w:hAnsiTheme="minorHAnsi" w:cstheme="minorHAnsi"/>
        </w:rPr>
        <w:t>3</w:t>
      </w:r>
      <w:r w:rsidRPr="007767D1">
        <w:rPr>
          <w:rFonts w:asciiTheme="minorHAnsi" w:hAnsiTheme="minorHAnsi" w:cstheme="minorHAnsi"/>
        </w:rPr>
        <w:t>.</w:t>
      </w:r>
      <w:r w:rsidR="0095565D" w:rsidRPr="007767D1">
        <w:rPr>
          <w:rFonts w:asciiTheme="minorHAnsi" w:hAnsiTheme="minorHAnsi" w:cstheme="minorHAnsi"/>
        </w:rPr>
        <w:t>1</w:t>
      </w:r>
      <w:r w:rsidRPr="007767D1">
        <w:rPr>
          <w:rFonts w:asciiTheme="minorHAnsi" w:hAnsiTheme="minorHAnsi" w:cstheme="minorHAnsi"/>
        </w:rPr>
        <w:t xml:space="preserve"> i I.</w:t>
      </w:r>
      <w:r w:rsidR="0095565D" w:rsidRPr="007767D1">
        <w:rPr>
          <w:rFonts w:asciiTheme="minorHAnsi" w:hAnsiTheme="minorHAnsi" w:cstheme="minorHAnsi"/>
        </w:rPr>
        <w:t>3.</w:t>
      </w:r>
      <w:r w:rsidRPr="007767D1">
        <w:rPr>
          <w:rFonts w:asciiTheme="minorHAnsi" w:hAnsiTheme="minorHAnsi" w:cstheme="minorHAnsi"/>
        </w:rPr>
        <w:t xml:space="preserve">2 zaskarżonej decyzji, bowiem nie nakładały one żadnych konkretnych wymagań dotyczących ochrony środowiska koniecznych do uwzględnienia w dokumentacji wymaganej do wydania decyzji </w:t>
      </w:r>
      <w:r w:rsidR="00E35440" w:rsidRPr="007767D1">
        <w:rPr>
          <w:rFonts w:asciiTheme="minorHAnsi" w:hAnsiTheme="minorHAnsi" w:cstheme="minorHAnsi"/>
          <w:shd w:val="clear" w:color="auto" w:fill="FFFFFF"/>
        </w:rPr>
        <w:t>o </w:t>
      </w:r>
      <w:r w:rsidRPr="007767D1">
        <w:rPr>
          <w:rFonts w:asciiTheme="minorHAnsi" w:hAnsiTheme="minorHAnsi" w:cstheme="minorHAnsi"/>
          <w:shd w:val="clear" w:color="auto" w:fill="FFFFFF"/>
        </w:rPr>
        <w:t xml:space="preserve">zezwoleniu na realizację inwestycji drogowej, o której mowa w art. 72 ust. 1 pkt 10 </w:t>
      </w:r>
      <w:r w:rsidRPr="007767D1">
        <w:rPr>
          <w:rFonts w:asciiTheme="minorHAnsi" w:hAnsiTheme="minorHAnsi" w:cstheme="minorHAnsi"/>
          <w:iCs/>
          <w:shd w:val="clear" w:color="auto" w:fill="FFFFFF"/>
        </w:rPr>
        <w:t>ustawy ooś</w:t>
      </w:r>
      <w:r w:rsidRPr="007767D1">
        <w:rPr>
          <w:rFonts w:asciiTheme="minorHAnsi" w:hAnsiTheme="minorHAnsi" w:cstheme="minorHAnsi"/>
        </w:rPr>
        <w:t>. Stanowiły one w zasadzie opis poszczególnych elementów planowanej i</w:t>
      </w:r>
      <w:r w:rsidR="008F3AD1" w:rsidRPr="007767D1">
        <w:rPr>
          <w:rFonts w:asciiTheme="minorHAnsi" w:hAnsiTheme="minorHAnsi" w:cstheme="minorHAnsi"/>
        </w:rPr>
        <w:t>nwestycji, który zawarty jest w </w:t>
      </w:r>
      <w:r w:rsidRPr="007767D1">
        <w:rPr>
          <w:rFonts w:asciiTheme="minorHAnsi" w:hAnsiTheme="minorHAnsi" w:cstheme="minorHAnsi"/>
        </w:rPr>
        <w:t xml:space="preserve">charakterystyce przedsięwzięcia. Z tego też względu powyższa część zaskarżonej decyzji została wydana z naruszeniem art. 107 § 1 </w:t>
      </w:r>
      <w:r w:rsidRPr="007767D1">
        <w:rPr>
          <w:rFonts w:asciiTheme="minorHAnsi" w:hAnsiTheme="minorHAnsi" w:cstheme="minorHAnsi"/>
          <w:iCs/>
        </w:rPr>
        <w:t xml:space="preserve">Kpa </w:t>
      </w:r>
      <w:r w:rsidRPr="007767D1">
        <w:rPr>
          <w:rFonts w:asciiTheme="minorHAnsi" w:hAnsiTheme="minorHAnsi" w:cstheme="minorHAnsi"/>
        </w:rPr>
        <w:t xml:space="preserve">w związku z </w:t>
      </w:r>
      <w:r w:rsidR="007F1D42" w:rsidRPr="007767D1">
        <w:rPr>
          <w:rFonts w:asciiTheme="minorHAnsi" w:hAnsiTheme="minorHAnsi" w:cstheme="minorHAnsi"/>
          <w:spacing w:val="-2"/>
        </w:rPr>
        <w:t xml:space="preserve">art. </w:t>
      </w:r>
      <w:r w:rsidR="007F1D42" w:rsidRPr="007767D1">
        <w:rPr>
          <w:rFonts w:asciiTheme="minorHAnsi" w:hAnsiTheme="minorHAnsi" w:cstheme="minorHAnsi"/>
        </w:rPr>
        <w:t xml:space="preserve">16 ustawy o zmianie Kpa </w:t>
      </w:r>
      <w:r w:rsidR="008F3AD1" w:rsidRPr="007767D1">
        <w:rPr>
          <w:rFonts w:asciiTheme="minorHAnsi" w:hAnsiTheme="minorHAnsi" w:cstheme="minorHAnsi"/>
        </w:rPr>
        <w:t>z </w:t>
      </w:r>
      <w:r w:rsidR="007F1D42" w:rsidRPr="007767D1">
        <w:rPr>
          <w:rFonts w:asciiTheme="minorHAnsi" w:hAnsiTheme="minorHAnsi" w:cstheme="minorHAnsi"/>
        </w:rPr>
        <w:t>2017 r</w:t>
      </w:r>
      <w:r w:rsidR="00B77CC1" w:rsidRPr="007767D1">
        <w:rPr>
          <w:rFonts w:asciiTheme="minorHAnsi" w:hAnsiTheme="minorHAnsi" w:cstheme="minorHAnsi"/>
        </w:rPr>
        <w:t>.</w:t>
      </w:r>
      <w:r w:rsidR="007F1D42" w:rsidRPr="007767D1">
        <w:rPr>
          <w:rFonts w:asciiTheme="minorHAnsi" w:hAnsiTheme="minorHAnsi" w:cstheme="minorHAnsi"/>
        </w:rPr>
        <w:t xml:space="preserve"> i </w:t>
      </w:r>
      <w:r w:rsidRPr="007767D1">
        <w:rPr>
          <w:rFonts w:asciiTheme="minorHAnsi" w:hAnsiTheme="minorHAnsi" w:cstheme="minorHAnsi"/>
        </w:rPr>
        <w:t xml:space="preserve">art. 82 ust. 1 pkt 1 lit. c </w:t>
      </w:r>
      <w:r w:rsidRPr="007767D1">
        <w:rPr>
          <w:rFonts w:asciiTheme="minorHAnsi" w:hAnsiTheme="minorHAnsi" w:cstheme="minorHAnsi"/>
          <w:iCs/>
        </w:rPr>
        <w:t>ustawy ooś</w:t>
      </w:r>
      <w:r w:rsidRPr="007767D1">
        <w:rPr>
          <w:rFonts w:asciiTheme="minorHAnsi" w:hAnsiTheme="minorHAnsi" w:cstheme="minorHAnsi"/>
        </w:rPr>
        <w:t>, co uzasadnia konieczność jej uchylenia</w:t>
      </w:r>
      <w:r w:rsidR="006C26CB" w:rsidRPr="007767D1">
        <w:rPr>
          <w:rFonts w:asciiTheme="minorHAnsi" w:hAnsiTheme="minorHAnsi" w:cstheme="minorHAnsi"/>
        </w:rPr>
        <w:t xml:space="preserve"> w </w:t>
      </w:r>
      <w:r w:rsidR="00AC559B" w:rsidRPr="007767D1">
        <w:rPr>
          <w:rFonts w:asciiTheme="minorHAnsi" w:hAnsiTheme="minorHAnsi" w:cstheme="minorHAnsi"/>
        </w:rPr>
        <w:t>tej części i umorzenia postępowania pierwszej instancji w tym zakresie.</w:t>
      </w:r>
      <w:r w:rsidR="005626CB" w:rsidRPr="007767D1">
        <w:rPr>
          <w:rFonts w:asciiTheme="minorHAnsi" w:hAnsiTheme="minorHAnsi" w:cstheme="minorHAnsi"/>
        </w:rPr>
        <w:t xml:space="preserve"> W nawiązaniu do powyższego, w punkcie 7</w:t>
      </w:r>
      <w:r w:rsidR="006C26CB" w:rsidRPr="007767D1">
        <w:rPr>
          <w:rFonts w:asciiTheme="minorHAnsi" w:hAnsiTheme="minorHAnsi" w:cstheme="minorHAnsi"/>
        </w:rPr>
        <w:t>4</w:t>
      </w:r>
      <w:r w:rsidR="005626CB" w:rsidRPr="007767D1">
        <w:rPr>
          <w:rFonts w:asciiTheme="minorHAnsi" w:hAnsiTheme="minorHAnsi" w:cstheme="minorHAnsi"/>
        </w:rPr>
        <w:t xml:space="preserve"> GDOŚ doprecyzował również wstęp do wyliczenia punktów I.3 zaskarżonej decyzji, wskazując, że warunki te dotyczą </w:t>
      </w:r>
      <w:r w:rsidR="00E35440" w:rsidRPr="007767D1">
        <w:rPr>
          <w:rFonts w:asciiTheme="minorHAnsi" w:hAnsiTheme="minorHAnsi" w:cstheme="minorHAnsi"/>
        </w:rPr>
        <w:t>wymagań koniecznych do uwzględnienia w dokumentacji wymaganej do wydania decyzji o zezwoleniu na realizację inwestycji drogowej</w:t>
      </w:r>
      <w:r w:rsidR="00B77CC1" w:rsidRPr="007767D1">
        <w:rPr>
          <w:rFonts w:asciiTheme="minorHAnsi" w:hAnsiTheme="minorHAnsi" w:cstheme="minorHAnsi"/>
        </w:rPr>
        <w:t>.</w:t>
      </w:r>
    </w:p>
    <w:p w14:paraId="121FB275" w14:textId="5C72A245" w:rsidR="00DD460C" w:rsidRPr="007767D1" w:rsidRDefault="00A70CEA" w:rsidP="008B6852">
      <w:pPr>
        <w:pStyle w:val="Akapitzlist"/>
        <w:numPr>
          <w:ilvl w:val="0"/>
          <w:numId w:val="44"/>
        </w:numPr>
        <w:spacing w:line="312" w:lineRule="auto"/>
        <w:ind w:left="426" w:hanging="426"/>
        <w:rPr>
          <w:rFonts w:asciiTheme="minorHAnsi" w:hAnsiTheme="minorHAnsi" w:cstheme="minorHAnsi"/>
        </w:rPr>
      </w:pPr>
      <w:r w:rsidRPr="007767D1">
        <w:rPr>
          <w:rFonts w:asciiTheme="minorHAnsi" w:hAnsiTheme="minorHAnsi" w:cstheme="minorHAnsi"/>
        </w:rPr>
        <w:t>W p</w:t>
      </w:r>
      <w:r w:rsidR="00A61F0A" w:rsidRPr="007767D1">
        <w:rPr>
          <w:rFonts w:asciiTheme="minorHAnsi" w:hAnsiTheme="minorHAnsi" w:cstheme="minorHAnsi"/>
        </w:rPr>
        <w:t>unkcie</w:t>
      </w:r>
      <w:r w:rsidRPr="007767D1">
        <w:rPr>
          <w:rFonts w:asciiTheme="minorHAnsi" w:hAnsiTheme="minorHAnsi" w:cstheme="minorHAnsi"/>
        </w:rPr>
        <w:t xml:space="preserve"> 4 niniejsze</w:t>
      </w:r>
      <w:r w:rsidR="00C2078A" w:rsidRPr="007767D1">
        <w:rPr>
          <w:rFonts w:asciiTheme="minorHAnsi" w:hAnsiTheme="minorHAnsi" w:cstheme="minorHAnsi"/>
        </w:rPr>
        <w:t>go</w:t>
      </w:r>
      <w:r w:rsidRPr="007767D1">
        <w:rPr>
          <w:rFonts w:asciiTheme="minorHAnsi" w:hAnsiTheme="minorHAnsi" w:cstheme="minorHAnsi"/>
        </w:rPr>
        <w:t xml:space="preserve"> </w:t>
      </w:r>
      <w:r w:rsidR="00C2078A" w:rsidRPr="007767D1">
        <w:rPr>
          <w:rFonts w:asciiTheme="minorHAnsi" w:hAnsiTheme="minorHAnsi" w:cstheme="minorHAnsi"/>
        </w:rPr>
        <w:t>rozstrzygnięcia</w:t>
      </w:r>
      <w:r w:rsidRPr="007767D1">
        <w:rPr>
          <w:rFonts w:asciiTheme="minorHAnsi" w:hAnsiTheme="minorHAnsi" w:cstheme="minorHAnsi"/>
        </w:rPr>
        <w:t xml:space="preserve"> GDOŚ </w:t>
      </w:r>
      <w:r w:rsidR="00110A0C" w:rsidRPr="007767D1">
        <w:rPr>
          <w:rFonts w:asciiTheme="minorHAnsi" w:hAnsiTheme="minorHAnsi" w:cstheme="minorHAnsi"/>
        </w:rPr>
        <w:t>zreformował</w:t>
      </w:r>
      <w:r w:rsidRPr="007767D1">
        <w:rPr>
          <w:rFonts w:asciiTheme="minorHAnsi" w:hAnsiTheme="minorHAnsi" w:cstheme="minorHAnsi"/>
        </w:rPr>
        <w:t xml:space="preserve"> wym</w:t>
      </w:r>
      <w:r w:rsidR="008F3AD1" w:rsidRPr="007767D1">
        <w:rPr>
          <w:rFonts w:asciiTheme="minorHAnsi" w:hAnsiTheme="minorHAnsi" w:cstheme="minorHAnsi"/>
        </w:rPr>
        <w:t>agania w zakresie korzystania z </w:t>
      </w:r>
      <w:r w:rsidRPr="007767D1">
        <w:rPr>
          <w:rFonts w:asciiTheme="minorHAnsi" w:hAnsiTheme="minorHAnsi" w:cstheme="minorHAnsi"/>
        </w:rPr>
        <w:t xml:space="preserve">istniejącej infrastruktury komunikacyjnej w trakcie realizacji </w:t>
      </w:r>
      <w:r w:rsidRPr="007767D1">
        <w:rPr>
          <w:rFonts w:asciiTheme="minorHAnsi" w:hAnsiTheme="minorHAnsi" w:cstheme="minorHAnsi"/>
        </w:rPr>
        <w:lastRenderedPageBreak/>
        <w:t xml:space="preserve">przedsięwzięcia, dokonując uszczegółowienia pkt I.2.3 zaskarżonej decyzji, tym samym nie było konieczności nakładania takiego warunku ponownie </w:t>
      </w:r>
      <w:r w:rsidR="00DD460C" w:rsidRPr="007767D1">
        <w:rPr>
          <w:rFonts w:asciiTheme="minorHAnsi" w:hAnsiTheme="minorHAnsi" w:cstheme="minorHAnsi"/>
        </w:rPr>
        <w:t xml:space="preserve">w pkt I.2.12 </w:t>
      </w:r>
      <w:r w:rsidRPr="007767D1">
        <w:rPr>
          <w:rFonts w:asciiTheme="minorHAnsi" w:hAnsiTheme="minorHAnsi" w:cstheme="minorHAnsi"/>
        </w:rPr>
        <w:t xml:space="preserve">w </w:t>
      </w:r>
      <w:r w:rsidR="00071CE5" w:rsidRPr="007767D1">
        <w:rPr>
          <w:rFonts w:asciiTheme="minorHAnsi" w:hAnsiTheme="minorHAnsi" w:cstheme="minorHAnsi"/>
        </w:rPr>
        <w:t>częś</w:t>
      </w:r>
      <w:r w:rsidRPr="007767D1">
        <w:rPr>
          <w:rFonts w:asciiTheme="minorHAnsi" w:hAnsiTheme="minorHAnsi" w:cstheme="minorHAnsi"/>
        </w:rPr>
        <w:t>ci</w:t>
      </w:r>
      <w:r w:rsidR="00071CE5" w:rsidRPr="007767D1">
        <w:rPr>
          <w:rFonts w:asciiTheme="minorHAnsi" w:hAnsiTheme="minorHAnsi" w:cstheme="minorHAnsi"/>
        </w:rPr>
        <w:t>:</w:t>
      </w:r>
      <w:r w:rsidRPr="007767D1">
        <w:rPr>
          <w:rFonts w:asciiTheme="minorHAnsi" w:hAnsiTheme="minorHAnsi" w:cstheme="minorHAnsi"/>
        </w:rPr>
        <w:t xml:space="preserve"> </w:t>
      </w:r>
      <w:r w:rsidRPr="007767D1">
        <w:rPr>
          <w:rFonts w:asciiTheme="minorHAnsi" w:hAnsiTheme="minorHAnsi" w:cstheme="minorHAnsi"/>
          <w:iCs/>
        </w:rPr>
        <w:t>drogi dojazdowe do obsługi placów budowy wytyczyć w miarę możliwości w oparciu o istniejącą sieć szlaków komunikacyjnych. Drogi dojazdowe wytyczy</w:t>
      </w:r>
      <w:r w:rsidR="008F3AD1" w:rsidRPr="007767D1">
        <w:rPr>
          <w:rFonts w:asciiTheme="minorHAnsi" w:hAnsiTheme="minorHAnsi" w:cstheme="minorHAnsi"/>
          <w:iCs/>
        </w:rPr>
        <w:t>ć w </w:t>
      </w:r>
      <w:r w:rsidRPr="007767D1">
        <w:rPr>
          <w:rFonts w:asciiTheme="minorHAnsi" w:hAnsiTheme="minorHAnsi" w:cstheme="minorHAnsi"/>
          <w:iCs/>
        </w:rPr>
        <w:t>miejscach jak najmniej kolidujących z ciekami i zapewnić swobodny przepływ wód w ciekach pod drogami dojazdowymi</w:t>
      </w:r>
      <w:r w:rsidR="00DD460C" w:rsidRPr="007767D1">
        <w:rPr>
          <w:rFonts w:asciiTheme="minorHAnsi" w:hAnsiTheme="minorHAnsi" w:cstheme="minorHAnsi"/>
        </w:rPr>
        <w:t xml:space="preserve">. </w:t>
      </w:r>
      <w:r w:rsidRPr="007767D1">
        <w:rPr>
          <w:rFonts w:asciiTheme="minorHAnsi" w:hAnsiTheme="minorHAnsi" w:cstheme="minorHAnsi"/>
        </w:rPr>
        <w:t>W związku z powyższym GDOŚ uchylił pkt I.2.12 zaskarżonej decyzji w</w:t>
      </w:r>
      <w:r w:rsidR="00A61F0A" w:rsidRPr="007767D1">
        <w:rPr>
          <w:rFonts w:asciiTheme="minorHAnsi" w:hAnsiTheme="minorHAnsi" w:cstheme="minorHAnsi"/>
        </w:rPr>
        <w:t> </w:t>
      </w:r>
      <w:r w:rsidRPr="007767D1">
        <w:rPr>
          <w:rFonts w:asciiTheme="minorHAnsi" w:hAnsiTheme="minorHAnsi" w:cstheme="minorHAnsi"/>
        </w:rPr>
        <w:t>przywołanej części i umorzył postępowanie pierwszej instancji w tym zakresie – p</w:t>
      </w:r>
      <w:r w:rsidR="00A61F0A" w:rsidRPr="007767D1">
        <w:rPr>
          <w:rFonts w:asciiTheme="minorHAnsi" w:hAnsiTheme="minorHAnsi" w:cstheme="minorHAnsi"/>
        </w:rPr>
        <w:t>unkt</w:t>
      </w:r>
      <w:r w:rsidRPr="007767D1">
        <w:rPr>
          <w:rFonts w:asciiTheme="minorHAnsi" w:hAnsiTheme="minorHAnsi" w:cstheme="minorHAnsi"/>
        </w:rPr>
        <w:t xml:space="preserve"> </w:t>
      </w:r>
      <w:r w:rsidR="00B35720" w:rsidRPr="007767D1">
        <w:rPr>
          <w:rFonts w:asciiTheme="minorHAnsi" w:hAnsiTheme="minorHAnsi" w:cstheme="minorHAnsi"/>
        </w:rPr>
        <w:t>13 niniejszej decyzji.</w:t>
      </w:r>
    </w:p>
    <w:p w14:paraId="52E2C569" w14:textId="6B97B8B9" w:rsidR="00547A4B" w:rsidRPr="007767D1" w:rsidRDefault="00547A4B" w:rsidP="008B6852">
      <w:pPr>
        <w:pStyle w:val="western"/>
        <w:numPr>
          <w:ilvl w:val="0"/>
          <w:numId w:val="44"/>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W p</w:t>
      </w:r>
      <w:r w:rsidR="00A61F0A" w:rsidRPr="007767D1">
        <w:rPr>
          <w:rFonts w:asciiTheme="minorHAnsi" w:hAnsiTheme="minorHAnsi" w:cstheme="minorHAnsi"/>
        </w:rPr>
        <w:t>unktach</w:t>
      </w:r>
      <w:r w:rsidRPr="007767D1">
        <w:rPr>
          <w:rFonts w:asciiTheme="minorHAnsi" w:hAnsiTheme="minorHAnsi" w:cstheme="minorHAnsi"/>
        </w:rPr>
        <w:t xml:space="preserve"> 6</w:t>
      </w:r>
      <w:r w:rsidR="00934695" w:rsidRPr="007767D1">
        <w:rPr>
          <w:rFonts w:asciiTheme="minorHAnsi" w:hAnsiTheme="minorHAnsi" w:cstheme="minorHAnsi"/>
        </w:rPr>
        <w:t>,</w:t>
      </w:r>
      <w:r w:rsidR="005D5193" w:rsidRPr="007767D1">
        <w:rPr>
          <w:rFonts w:asciiTheme="minorHAnsi" w:hAnsiTheme="minorHAnsi" w:cstheme="minorHAnsi"/>
        </w:rPr>
        <w:t xml:space="preserve"> 12</w:t>
      </w:r>
      <w:r w:rsidR="00934695" w:rsidRPr="007767D1">
        <w:rPr>
          <w:rFonts w:asciiTheme="minorHAnsi" w:hAnsiTheme="minorHAnsi" w:cstheme="minorHAnsi"/>
        </w:rPr>
        <w:t xml:space="preserve"> i 26</w:t>
      </w:r>
      <w:r w:rsidR="005D5193" w:rsidRPr="007767D1">
        <w:rPr>
          <w:rFonts w:asciiTheme="minorHAnsi" w:hAnsiTheme="minorHAnsi" w:cstheme="minorHAnsi"/>
        </w:rPr>
        <w:t xml:space="preserve"> </w:t>
      </w:r>
      <w:r w:rsidRPr="007767D1">
        <w:rPr>
          <w:rFonts w:asciiTheme="minorHAnsi" w:hAnsiTheme="minorHAnsi" w:cstheme="minorHAnsi"/>
        </w:rPr>
        <w:t>niniejsze</w:t>
      </w:r>
      <w:r w:rsidR="00C2078A" w:rsidRPr="007767D1">
        <w:rPr>
          <w:rFonts w:asciiTheme="minorHAnsi" w:hAnsiTheme="minorHAnsi" w:cstheme="minorHAnsi"/>
        </w:rPr>
        <w:t>go</w:t>
      </w:r>
      <w:r w:rsidRPr="007767D1">
        <w:rPr>
          <w:rFonts w:asciiTheme="minorHAnsi" w:hAnsiTheme="minorHAnsi" w:cstheme="minorHAnsi"/>
        </w:rPr>
        <w:t xml:space="preserve"> </w:t>
      </w:r>
      <w:r w:rsidR="00C2078A" w:rsidRPr="007767D1">
        <w:rPr>
          <w:rFonts w:asciiTheme="minorHAnsi" w:hAnsiTheme="minorHAnsi" w:cstheme="minorHAnsi"/>
        </w:rPr>
        <w:t>rozstrzygnięcia</w:t>
      </w:r>
      <w:r w:rsidRPr="007767D1">
        <w:rPr>
          <w:rFonts w:asciiTheme="minorHAnsi" w:hAnsiTheme="minorHAnsi" w:cstheme="minorHAnsi"/>
        </w:rPr>
        <w:t xml:space="preserve"> GDOŚ </w:t>
      </w:r>
      <w:r w:rsidR="00110A0C" w:rsidRPr="007767D1">
        <w:rPr>
          <w:rFonts w:asciiTheme="minorHAnsi" w:hAnsiTheme="minorHAnsi" w:cstheme="minorHAnsi"/>
        </w:rPr>
        <w:t xml:space="preserve">zreformował </w:t>
      </w:r>
      <w:r w:rsidR="00BE4410" w:rsidRPr="007767D1">
        <w:rPr>
          <w:rFonts w:asciiTheme="minorHAnsi" w:hAnsiTheme="minorHAnsi" w:cstheme="minorHAnsi"/>
        </w:rPr>
        <w:t>punkt</w:t>
      </w:r>
      <w:r w:rsidR="005D5193" w:rsidRPr="007767D1">
        <w:rPr>
          <w:rFonts w:asciiTheme="minorHAnsi" w:hAnsiTheme="minorHAnsi" w:cstheme="minorHAnsi"/>
        </w:rPr>
        <w:t>y</w:t>
      </w:r>
      <w:r w:rsidR="00BE4410" w:rsidRPr="007767D1">
        <w:rPr>
          <w:rFonts w:asciiTheme="minorHAnsi" w:hAnsiTheme="minorHAnsi" w:cstheme="minorHAnsi"/>
        </w:rPr>
        <w:t xml:space="preserve"> I.2.5</w:t>
      </w:r>
      <w:r w:rsidR="00934695" w:rsidRPr="007767D1">
        <w:rPr>
          <w:rFonts w:asciiTheme="minorHAnsi" w:hAnsiTheme="minorHAnsi" w:cstheme="minorHAnsi"/>
        </w:rPr>
        <w:t>,</w:t>
      </w:r>
      <w:r w:rsidR="005D5193" w:rsidRPr="007767D1">
        <w:rPr>
          <w:rFonts w:asciiTheme="minorHAnsi" w:hAnsiTheme="minorHAnsi" w:cstheme="minorHAnsi"/>
        </w:rPr>
        <w:t xml:space="preserve"> I.2.11</w:t>
      </w:r>
      <w:r w:rsidR="00A61F0A" w:rsidRPr="007767D1">
        <w:rPr>
          <w:rFonts w:asciiTheme="minorHAnsi" w:hAnsiTheme="minorHAnsi" w:cstheme="minorHAnsi"/>
        </w:rPr>
        <w:t xml:space="preserve"> i </w:t>
      </w:r>
      <w:r w:rsidR="00934695" w:rsidRPr="007767D1">
        <w:rPr>
          <w:rFonts w:asciiTheme="minorHAnsi" w:hAnsiTheme="minorHAnsi" w:cstheme="minorHAnsi"/>
        </w:rPr>
        <w:t>I.2.27</w:t>
      </w:r>
      <w:r w:rsidR="005D5193" w:rsidRPr="007767D1">
        <w:rPr>
          <w:rFonts w:asciiTheme="minorHAnsi" w:hAnsiTheme="minorHAnsi" w:cstheme="minorHAnsi"/>
        </w:rPr>
        <w:t xml:space="preserve"> </w:t>
      </w:r>
      <w:r w:rsidR="00B35720" w:rsidRPr="007767D1">
        <w:rPr>
          <w:rFonts w:asciiTheme="minorHAnsi" w:hAnsiTheme="minorHAnsi" w:cstheme="minorHAnsi"/>
        </w:rPr>
        <w:t xml:space="preserve">zaskarżonej </w:t>
      </w:r>
      <w:r w:rsidR="00BE4410" w:rsidRPr="007767D1">
        <w:rPr>
          <w:rFonts w:asciiTheme="minorHAnsi" w:hAnsiTheme="minorHAnsi" w:cstheme="minorHAnsi"/>
        </w:rPr>
        <w:t>decyzji, formułując</w:t>
      </w:r>
      <w:r w:rsidRPr="007767D1">
        <w:rPr>
          <w:rFonts w:asciiTheme="minorHAnsi" w:hAnsiTheme="minorHAnsi" w:cstheme="minorHAnsi"/>
        </w:rPr>
        <w:t xml:space="preserve"> warunki </w:t>
      </w:r>
      <w:r w:rsidR="00B35720" w:rsidRPr="007767D1">
        <w:rPr>
          <w:rFonts w:asciiTheme="minorHAnsi" w:hAnsiTheme="minorHAnsi" w:cstheme="minorHAnsi"/>
        </w:rPr>
        <w:t>mające na celu ograniczenie negatywnego oddziaływania</w:t>
      </w:r>
      <w:r w:rsidRPr="007767D1">
        <w:rPr>
          <w:rFonts w:asciiTheme="minorHAnsi" w:hAnsiTheme="minorHAnsi" w:cstheme="minorHAnsi"/>
        </w:rPr>
        <w:t xml:space="preserve"> </w:t>
      </w:r>
      <w:r w:rsidR="00B35720" w:rsidRPr="007767D1">
        <w:rPr>
          <w:rFonts w:asciiTheme="minorHAnsi" w:hAnsiTheme="minorHAnsi" w:cstheme="minorHAnsi"/>
        </w:rPr>
        <w:t xml:space="preserve">na środowisko </w:t>
      </w:r>
      <w:r w:rsidRPr="007767D1">
        <w:rPr>
          <w:rFonts w:asciiTheme="minorHAnsi" w:hAnsiTheme="minorHAnsi" w:cstheme="minorHAnsi"/>
        </w:rPr>
        <w:t>zaplecz</w:t>
      </w:r>
      <w:r w:rsidR="00B35720" w:rsidRPr="007767D1">
        <w:rPr>
          <w:rFonts w:asciiTheme="minorHAnsi" w:hAnsiTheme="minorHAnsi" w:cstheme="minorHAnsi"/>
        </w:rPr>
        <w:t>y</w:t>
      </w:r>
      <w:r w:rsidRPr="007767D1">
        <w:rPr>
          <w:rFonts w:asciiTheme="minorHAnsi" w:hAnsiTheme="minorHAnsi" w:cstheme="minorHAnsi"/>
        </w:rPr>
        <w:t xml:space="preserve"> budowy na etapie realizacji inwestycji, </w:t>
      </w:r>
      <w:r w:rsidR="00B35720" w:rsidRPr="007767D1">
        <w:rPr>
          <w:rFonts w:asciiTheme="minorHAnsi" w:hAnsiTheme="minorHAnsi" w:cstheme="minorHAnsi"/>
        </w:rPr>
        <w:t xml:space="preserve">w tym na </w:t>
      </w:r>
      <w:r w:rsidRPr="007767D1">
        <w:rPr>
          <w:rFonts w:asciiTheme="minorHAnsi" w:hAnsiTheme="minorHAnsi" w:cstheme="minorHAnsi"/>
        </w:rPr>
        <w:t>środowisk</w:t>
      </w:r>
      <w:r w:rsidR="00B35720" w:rsidRPr="007767D1">
        <w:rPr>
          <w:rFonts w:asciiTheme="minorHAnsi" w:hAnsiTheme="minorHAnsi" w:cstheme="minorHAnsi"/>
        </w:rPr>
        <w:t>o</w:t>
      </w:r>
      <w:r w:rsidRPr="007767D1">
        <w:rPr>
          <w:rFonts w:asciiTheme="minorHAnsi" w:hAnsiTheme="minorHAnsi" w:cstheme="minorHAnsi"/>
        </w:rPr>
        <w:t xml:space="preserve"> gruntowo-wodne. </w:t>
      </w:r>
      <w:r w:rsidR="00BE4410" w:rsidRPr="007767D1">
        <w:rPr>
          <w:rFonts w:asciiTheme="minorHAnsi" w:hAnsiTheme="minorHAnsi" w:cstheme="minorHAnsi"/>
        </w:rPr>
        <w:t>Dodatkowo został wskazany kilometraż obszarów wymagających szczególnej ochrony z uwagi na występowanie cennych gatunków flory i fauny. Lokalizowanie zaplecz</w:t>
      </w:r>
      <w:r w:rsidR="00110A0C" w:rsidRPr="007767D1">
        <w:rPr>
          <w:rFonts w:asciiTheme="minorHAnsi" w:hAnsiTheme="minorHAnsi" w:cstheme="minorHAnsi"/>
        </w:rPr>
        <w:t>y</w:t>
      </w:r>
      <w:r w:rsidR="00BE4410" w:rsidRPr="007767D1">
        <w:rPr>
          <w:rFonts w:asciiTheme="minorHAnsi" w:hAnsiTheme="minorHAnsi" w:cstheme="minorHAnsi"/>
        </w:rPr>
        <w:t xml:space="preserve"> budowy </w:t>
      </w:r>
      <w:r w:rsidR="00110A0C" w:rsidRPr="007767D1">
        <w:rPr>
          <w:rFonts w:asciiTheme="minorHAnsi" w:hAnsiTheme="minorHAnsi" w:cstheme="minorHAnsi"/>
        </w:rPr>
        <w:t xml:space="preserve">(w szczególności: </w:t>
      </w:r>
      <w:r w:rsidR="00110A0C" w:rsidRPr="007767D1">
        <w:rPr>
          <w:rFonts w:asciiTheme="minorHAnsi" w:hAnsiTheme="minorHAnsi" w:cstheme="minorHAnsi"/>
          <w:bCs/>
        </w:rPr>
        <w:t>plac</w:t>
      </w:r>
      <w:r w:rsidR="00EF7AC5" w:rsidRPr="007767D1">
        <w:rPr>
          <w:rFonts w:asciiTheme="minorHAnsi" w:hAnsiTheme="minorHAnsi" w:cstheme="minorHAnsi"/>
          <w:bCs/>
        </w:rPr>
        <w:t>ów</w:t>
      </w:r>
      <w:r w:rsidR="00110A0C" w:rsidRPr="007767D1">
        <w:rPr>
          <w:rFonts w:asciiTheme="minorHAnsi" w:hAnsiTheme="minorHAnsi" w:cstheme="minorHAnsi"/>
          <w:bCs/>
        </w:rPr>
        <w:t xml:space="preserve"> parkingowo-serwisow</w:t>
      </w:r>
      <w:r w:rsidR="00EF7AC5" w:rsidRPr="007767D1">
        <w:rPr>
          <w:rFonts w:asciiTheme="minorHAnsi" w:hAnsiTheme="minorHAnsi" w:cstheme="minorHAnsi"/>
          <w:bCs/>
        </w:rPr>
        <w:t>ych</w:t>
      </w:r>
      <w:r w:rsidR="00110A0C" w:rsidRPr="007767D1">
        <w:rPr>
          <w:rFonts w:asciiTheme="minorHAnsi" w:hAnsiTheme="minorHAnsi" w:cstheme="minorHAnsi"/>
          <w:bCs/>
        </w:rPr>
        <w:t xml:space="preserve">, </w:t>
      </w:r>
      <w:r w:rsidR="00110A0C" w:rsidRPr="007767D1">
        <w:rPr>
          <w:rFonts w:asciiTheme="minorHAnsi" w:hAnsiTheme="minorHAnsi" w:cstheme="minorHAnsi"/>
        </w:rPr>
        <w:t>myjni maszyn i urządzeń oraz pojazdów budowlanych, miejsc magazynowania materiałów budowlanych oraz miejsc magazynowania odpadów)</w:t>
      </w:r>
      <w:r w:rsidR="00BE4410" w:rsidRPr="007767D1">
        <w:rPr>
          <w:rFonts w:asciiTheme="minorHAnsi" w:hAnsiTheme="minorHAnsi" w:cstheme="minorHAnsi"/>
        </w:rPr>
        <w:t xml:space="preserve"> na obszarach cennych przyrodniczo możliwe jest wyłącznie na terenach aktualnie przekształconych, co zapobieg</w:t>
      </w:r>
      <w:r w:rsidR="00110A0C" w:rsidRPr="007767D1">
        <w:rPr>
          <w:rFonts w:asciiTheme="minorHAnsi" w:hAnsiTheme="minorHAnsi" w:cstheme="minorHAnsi"/>
        </w:rPr>
        <w:t>nie</w:t>
      </w:r>
      <w:r w:rsidR="00BE4410" w:rsidRPr="007767D1">
        <w:rPr>
          <w:rFonts w:asciiTheme="minorHAnsi" w:hAnsiTheme="minorHAnsi" w:cstheme="minorHAnsi"/>
        </w:rPr>
        <w:t xml:space="preserve"> dalsze</w:t>
      </w:r>
      <w:r w:rsidR="00110A0C" w:rsidRPr="007767D1">
        <w:rPr>
          <w:rFonts w:asciiTheme="minorHAnsi" w:hAnsiTheme="minorHAnsi" w:cstheme="minorHAnsi"/>
        </w:rPr>
        <w:t>mu</w:t>
      </w:r>
      <w:r w:rsidR="00BE4410" w:rsidRPr="007767D1">
        <w:rPr>
          <w:rFonts w:asciiTheme="minorHAnsi" w:hAnsiTheme="minorHAnsi" w:cstheme="minorHAnsi"/>
        </w:rPr>
        <w:t xml:space="preserve"> </w:t>
      </w:r>
      <w:r w:rsidR="00110A0C" w:rsidRPr="007767D1">
        <w:rPr>
          <w:rFonts w:asciiTheme="minorHAnsi" w:hAnsiTheme="minorHAnsi" w:cstheme="minorHAnsi"/>
        </w:rPr>
        <w:t>przekształcaniu</w:t>
      </w:r>
      <w:r w:rsidR="00BE4410" w:rsidRPr="007767D1">
        <w:rPr>
          <w:rFonts w:asciiTheme="minorHAnsi" w:hAnsiTheme="minorHAnsi" w:cstheme="minorHAnsi"/>
        </w:rPr>
        <w:t xml:space="preserve"> środowiska naturalnego. </w:t>
      </w:r>
      <w:r w:rsidRPr="007767D1">
        <w:rPr>
          <w:rFonts w:asciiTheme="minorHAnsi" w:hAnsiTheme="minorHAnsi" w:cstheme="minorHAnsi"/>
        </w:rPr>
        <w:t>W aktualnym brzmieniu punkt</w:t>
      </w:r>
      <w:r w:rsidR="005D5193" w:rsidRPr="007767D1">
        <w:rPr>
          <w:rFonts w:asciiTheme="minorHAnsi" w:hAnsiTheme="minorHAnsi" w:cstheme="minorHAnsi"/>
        </w:rPr>
        <w:t>y</w:t>
      </w:r>
      <w:r w:rsidRPr="007767D1">
        <w:rPr>
          <w:rFonts w:asciiTheme="minorHAnsi" w:hAnsiTheme="minorHAnsi" w:cstheme="minorHAnsi"/>
        </w:rPr>
        <w:t xml:space="preserve"> I.2.5</w:t>
      </w:r>
      <w:r w:rsidR="00934695" w:rsidRPr="007767D1">
        <w:rPr>
          <w:rFonts w:asciiTheme="minorHAnsi" w:hAnsiTheme="minorHAnsi" w:cstheme="minorHAnsi"/>
        </w:rPr>
        <w:t>,</w:t>
      </w:r>
      <w:r w:rsidR="005D5193" w:rsidRPr="007767D1">
        <w:rPr>
          <w:rFonts w:asciiTheme="minorHAnsi" w:hAnsiTheme="minorHAnsi" w:cstheme="minorHAnsi"/>
        </w:rPr>
        <w:t xml:space="preserve"> I.2.11</w:t>
      </w:r>
      <w:r w:rsidR="00934695" w:rsidRPr="007767D1">
        <w:rPr>
          <w:rFonts w:asciiTheme="minorHAnsi" w:hAnsiTheme="minorHAnsi" w:cstheme="minorHAnsi"/>
        </w:rPr>
        <w:t xml:space="preserve"> i I.2.27</w:t>
      </w:r>
      <w:r w:rsidR="005D5193" w:rsidRPr="007767D1">
        <w:rPr>
          <w:rFonts w:asciiTheme="minorHAnsi" w:hAnsiTheme="minorHAnsi" w:cstheme="minorHAnsi"/>
        </w:rPr>
        <w:t xml:space="preserve"> </w:t>
      </w:r>
      <w:r w:rsidR="00BE4410" w:rsidRPr="007767D1">
        <w:rPr>
          <w:rFonts w:asciiTheme="minorHAnsi" w:hAnsiTheme="minorHAnsi" w:cstheme="minorHAnsi"/>
        </w:rPr>
        <w:t>z</w:t>
      </w:r>
      <w:r w:rsidRPr="007767D1">
        <w:rPr>
          <w:rFonts w:asciiTheme="minorHAnsi" w:hAnsiTheme="minorHAnsi" w:cstheme="minorHAnsi"/>
        </w:rPr>
        <w:t>awiera</w:t>
      </w:r>
      <w:r w:rsidR="005D5193" w:rsidRPr="007767D1">
        <w:rPr>
          <w:rFonts w:asciiTheme="minorHAnsi" w:hAnsiTheme="minorHAnsi" w:cstheme="minorHAnsi"/>
        </w:rPr>
        <w:t>ją</w:t>
      </w:r>
      <w:r w:rsidRPr="007767D1">
        <w:rPr>
          <w:rFonts w:asciiTheme="minorHAnsi" w:hAnsiTheme="minorHAnsi" w:cstheme="minorHAnsi"/>
        </w:rPr>
        <w:t xml:space="preserve"> wszystkie środki minimalizujące konieczne do ochrony środowiska przyrodniczego wymienione w punktach</w:t>
      </w:r>
      <w:r w:rsidR="00110A0C" w:rsidRPr="007767D1">
        <w:rPr>
          <w:rFonts w:asciiTheme="minorHAnsi" w:hAnsiTheme="minorHAnsi" w:cstheme="minorHAnsi"/>
        </w:rPr>
        <w:t>:</w:t>
      </w:r>
      <w:r w:rsidRPr="007767D1">
        <w:rPr>
          <w:rFonts w:asciiTheme="minorHAnsi" w:hAnsiTheme="minorHAnsi" w:cstheme="minorHAnsi"/>
        </w:rPr>
        <w:t xml:space="preserve"> I.2.6, I.2.7, I.2.8, </w:t>
      </w:r>
      <w:r w:rsidR="00410683" w:rsidRPr="007767D1">
        <w:rPr>
          <w:rFonts w:asciiTheme="minorHAnsi" w:hAnsiTheme="minorHAnsi" w:cstheme="minorHAnsi"/>
        </w:rPr>
        <w:t xml:space="preserve">I.2.14, </w:t>
      </w:r>
      <w:r w:rsidRPr="007767D1">
        <w:rPr>
          <w:rFonts w:asciiTheme="minorHAnsi" w:hAnsiTheme="minorHAnsi" w:cstheme="minorHAnsi"/>
        </w:rPr>
        <w:t>I.2.15, I.2.16,</w:t>
      </w:r>
      <w:r w:rsidR="005028D9" w:rsidRPr="007767D1">
        <w:rPr>
          <w:rFonts w:asciiTheme="minorHAnsi" w:hAnsiTheme="minorHAnsi" w:cstheme="minorHAnsi"/>
        </w:rPr>
        <w:t xml:space="preserve"> </w:t>
      </w:r>
      <w:r w:rsidR="008C6CA3" w:rsidRPr="007767D1">
        <w:rPr>
          <w:rFonts w:asciiTheme="minorHAnsi" w:hAnsiTheme="minorHAnsi" w:cstheme="minorHAnsi"/>
        </w:rPr>
        <w:t xml:space="preserve">I.2.17, </w:t>
      </w:r>
      <w:r w:rsidR="00BE4410" w:rsidRPr="007767D1">
        <w:rPr>
          <w:rFonts w:asciiTheme="minorHAnsi" w:hAnsiTheme="minorHAnsi" w:cstheme="minorHAnsi"/>
        </w:rPr>
        <w:t>I.2.22</w:t>
      </w:r>
      <w:r w:rsidR="00110A0C" w:rsidRPr="007767D1">
        <w:rPr>
          <w:rFonts w:asciiTheme="minorHAnsi" w:hAnsiTheme="minorHAnsi" w:cstheme="minorHAnsi"/>
        </w:rPr>
        <w:t xml:space="preserve"> i</w:t>
      </w:r>
      <w:r w:rsidR="00BE4410" w:rsidRPr="007767D1">
        <w:rPr>
          <w:rFonts w:asciiTheme="minorHAnsi" w:hAnsiTheme="minorHAnsi" w:cstheme="minorHAnsi"/>
        </w:rPr>
        <w:t xml:space="preserve"> I.2.45 decyzji organu I instancji</w:t>
      </w:r>
      <w:r w:rsidRPr="007767D1">
        <w:rPr>
          <w:rFonts w:asciiTheme="minorHAnsi" w:hAnsiTheme="minorHAnsi" w:cstheme="minorHAnsi"/>
        </w:rPr>
        <w:t xml:space="preserve">. </w:t>
      </w:r>
      <w:r w:rsidR="00BE4410" w:rsidRPr="007767D1">
        <w:rPr>
          <w:rFonts w:asciiTheme="minorHAnsi" w:hAnsiTheme="minorHAnsi" w:cstheme="minorHAnsi"/>
        </w:rPr>
        <w:t>W związku z powyższym w punktach</w:t>
      </w:r>
      <w:r w:rsidR="00110A0C" w:rsidRPr="007767D1">
        <w:rPr>
          <w:rFonts w:asciiTheme="minorHAnsi" w:hAnsiTheme="minorHAnsi" w:cstheme="minorHAnsi"/>
        </w:rPr>
        <w:t>:</w:t>
      </w:r>
      <w:r w:rsidR="00BE4410" w:rsidRPr="007767D1">
        <w:rPr>
          <w:rFonts w:asciiTheme="minorHAnsi" w:hAnsiTheme="minorHAnsi" w:cstheme="minorHAnsi"/>
        </w:rPr>
        <w:t xml:space="preserve"> 7</w:t>
      </w:r>
      <w:r w:rsidR="005626CB" w:rsidRPr="007767D1">
        <w:rPr>
          <w:rFonts w:asciiTheme="minorHAnsi" w:hAnsiTheme="minorHAnsi" w:cstheme="minorHAnsi"/>
        </w:rPr>
        <w:t>–</w:t>
      </w:r>
      <w:r w:rsidR="00BE4410" w:rsidRPr="007767D1">
        <w:rPr>
          <w:rFonts w:asciiTheme="minorHAnsi" w:hAnsiTheme="minorHAnsi" w:cstheme="minorHAnsi"/>
        </w:rPr>
        <w:t xml:space="preserve">9, </w:t>
      </w:r>
      <w:r w:rsidR="005028D9" w:rsidRPr="007767D1">
        <w:rPr>
          <w:rFonts w:asciiTheme="minorHAnsi" w:hAnsiTheme="minorHAnsi" w:cstheme="minorHAnsi"/>
        </w:rPr>
        <w:t>1</w:t>
      </w:r>
      <w:r w:rsidR="005626CB" w:rsidRPr="007767D1">
        <w:rPr>
          <w:rFonts w:asciiTheme="minorHAnsi" w:hAnsiTheme="minorHAnsi" w:cstheme="minorHAnsi"/>
        </w:rPr>
        <w:t>5–18,</w:t>
      </w:r>
      <w:r w:rsidR="005028D9" w:rsidRPr="007767D1">
        <w:rPr>
          <w:rFonts w:asciiTheme="minorHAnsi" w:hAnsiTheme="minorHAnsi" w:cstheme="minorHAnsi"/>
        </w:rPr>
        <w:t xml:space="preserve"> </w:t>
      </w:r>
      <w:r w:rsidR="005D1798" w:rsidRPr="007767D1">
        <w:rPr>
          <w:rFonts w:asciiTheme="minorHAnsi" w:hAnsiTheme="minorHAnsi" w:cstheme="minorHAnsi"/>
        </w:rPr>
        <w:t>2</w:t>
      </w:r>
      <w:r w:rsidR="005626CB" w:rsidRPr="007767D1">
        <w:rPr>
          <w:rFonts w:asciiTheme="minorHAnsi" w:hAnsiTheme="minorHAnsi" w:cstheme="minorHAnsi"/>
        </w:rPr>
        <w:t>3</w:t>
      </w:r>
      <w:r w:rsidR="00110A0C" w:rsidRPr="007767D1">
        <w:rPr>
          <w:rFonts w:asciiTheme="minorHAnsi" w:hAnsiTheme="minorHAnsi" w:cstheme="minorHAnsi"/>
        </w:rPr>
        <w:t xml:space="preserve"> i</w:t>
      </w:r>
      <w:r w:rsidR="005D1798" w:rsidRPr="007767D1">
        <w:rPr>
          <w:rFonts w:asciiTheme="minorHAnsi" w:hAnsiTheme="minorHAnsi" w:cstheme="minorHAnsi"/>
        </w:rPr>
        <w:t xml:space="preserve"> 4</w:t>
      </w:r>
      <w:r w:rsidR="006C26CB" w:rsidRPr="007767D1">
        <w:rPr>
          <w:rFonts w:asciiTheme="minorHAnsi" w:hAnsiTheme="minorHAnsi" w:cstheme="minorHAnsi"/>
        </w:rPr>
        <w:t>3</w:t>
      </w:r>
      <w:r w:rsidR="00BE4410" w:rsidRPr="007767D1">
        <w:rPr>
          <w:rFonts w:asciiTheme="minorHAnsi" w:hAnsiTheme="minorHAnsi" w:cstheme="minorHAnsi"/>
        </w:rPr>
        <w:t xml:space="preserve"> niniejszego rozstrzygnięcia GDOŚ uchylił </w:t>
      </w:r>
      <w:r w:rsidR="00110A0C" w:rsidRPr="007767D1">
        <w:rPr>
          <w:rFonts w:asciiTheme="minorHAnsi" w:hAnsiTheme="minorHAnsi" w:cstheme="minorHAnsi"/>
        </w:rPr>
        <w:t>zaskarżoną</w:t>
      </w:r>
      <w:r w:rsidR="00BE4410" w:rsidRPr="007767D1">
        <w:rPr>
          <w:rFonts w:asciiTheme="minorHAnsi" w:hAnsiTheme="minorHAnsi" w:cstheme="minorHAnsi"/>
        </w:rPr>
        <w:t xml:space="preserve"> decyzj</w:t>
      </w:r>
      <w:r w:rsidR="00110A0C" w:rsidRPr="007767D1">
        <w:rPr>
          <w:rFonts w:asciiTheme="minorHAnsi" w:hAnsiTheme="minorHAnsi" w:cstheme="minorHAnsi"/>
        </w:rPr>
        <w:t>ę</w:t>
      </w:r>
      <w:r w:rsidR="00BE4410" w:rsidRPr="007767D1">
        <w:rPr>
          <w:rFonts w:asciiTheme="minorHAnsi" w:hAnsiTheme="minorHAnsi" w:cstheme="minorHAnsi"/>
        </w:rPr>
        <w:t xml:space="preserve"> </w:t>
      </w:r>
      <w:r w:rsidR="00110A0C" w:rsidRPr="007767D1">
        <w:rPr>
          <w:rFonts w:asciiTheme="minorHAnsi" w:hAnsiTheme="minorHAnsi" w:cstheme="minorHAnsi"/>
        </w:rPr>
        <w:t>w powyższej części</w:t>
      </w:r>
      <w:r w:rsidR="00BE4410" w:rsidRPr="007767D1">
        <w:rPr>
          <w:rFonts w:asciiTheme="minorHAnsi" w:hAnsiTheme="minorHAnsi" w:cstheme="minorHAnsi"/>
        </w:rPr>
        <w:t xml:space="preserve"> i w tym zakresie umorzył postępowanie pierwszej instancji.</w:t>
      </w:r>
    </w:p>
    <w:p w14:paraId="0F042AAF" w14:textId="4262B47D" w:rsidR="00BA4A70" w:rsidRPr="007767D1" w:rsidRDefault="00BA4A70" w:rsidP="008B6852">
      <w:pPr>
        <w:pStyle w:val="western"/>
        <w:numPr>
          <w:ilvl w:val="0"/>
          <w:numId w:val="44"/>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W p</w:t>
      </w:r>
      <w:r w:rsidR="00A61F0A" w:rsidRPr="007767D1">
        <w:rPr>
          <w:rFonts w:asciiTheme="minorHAnsi" w:hAnsiTheme="minorHAnsi" w:cstheme="minorHAnsi"/>
        </w:rPr>
        <w:t>unkcie</w:t>
      </w:r>
      <w:r w:rsidRPr="007767D1">
        <w:rPr>
          <w:rFonts w:asciiTheme="minorHAnsi" w:hAnsiTheme="minorHAnsi" w:cstheme="minorHAnsi"/>
        </w:rPr>
        <w:t xml:space="preserve"> </w:t>
      </w:r>
      <w:r w:rsidR="005626CB" w:rsidRPr="007767D1">
        <w:rPr>
          <w:rFonts w:asciiTheme="minorHAnsi" w:hAnsiTheme="minorHAnsi" w:cstheme="minorHAnsi"/>
        </w:rPr>
        <w:t>20</w:t>
      </w:r>
      <w:r w:rsidRPr="007767D1">
        <w:rPr>
          <w:rFonts w:asciiTheme="minorHAnsi" w:hAnsiTheme="minorHAnsi" w:cstheme="minorHAnsi"/>
        </w:rPr>
        <w:t xml:space="preserve"> niniejsze</w:t>
      </w:r>
      <w:r w:rsidR="00C2078A" w:rsidRPr="007767D1">
        <w:rPr>
          <w:rFonts w:asciiTheme="minorHAnsi" w:hAnsiTheme="minorHAnsi" w:cstheme="minorHAnsi"/>
        </w:rPr>
        <w:t>go</w:t>
      </w:r>
      <w:r w:rsidRPr="007767D1">
        <w:rPr>
          <w:rFonts w:asciiTheme="minorHAnsi" w:hAnsiTheme="minorHAnsi" w:cstheme="minorHAnsi"/>
        </w:rPr>
        <w:t xml:space="preserve"> </w:t>
      </w:r>
      <w:r w:rsidR="00C2078A" w:rsidRPr="007767D1">
        <w:rPr>
          <w:rFonts w:asciiTheme="minorHAnsi" w:hAnsiTheme="minorHAnsi" w:cstheme="minorHAnsi"/>
        </w:rPr>
        <w:t>rozstrzygnięcia</w:t>
      </w:r>
      <w:r w:rsidRPr="007767D1">
        <w:rPr>
          <w:rFonts w:asciiTheme="minorHAnsi" w:hAnsiTheme="minorHAnsi" w:cstheme="minorHAnsi"/>
        </w:rPr>
        <w:t xml:space="preserve"> GDOŚ </w:t>
      </w:r>
      <w:r w:rsidR="00110A0C" w:rsidRPr="007767D1">
        <w:rPr>
          <w:rFonts w:asciiTheme="minorHAnsi" w:hAnsiTheme="minorHAnsi" w:cstheme="minorHAnsi"/>
        </w:rPr>
        <w:t>zreformował p</w:t>
      </w:r>
      <w:r w:rsidR="00A61F0A" w:rsidRPr="007767D1">
        <w:rPr>
          <w:rFonts w:asciiTheme="minorHAnsi" w:hAnsiTheme="minorHAnsi" w:cstheme="minorHAnsi"/>
        </w:rPr>
        <w:t>unkt</w:t>
      </w:r>
      <w:r w:rsidRPr="007767D1">
        <w:rPr>
          <w:rFonts w:asciiTheme="minorHAnsi" w:hAnsiTheme="minorHAnsi" w:cstheme="minorHAnsi"/>
        </w:rPr>
        <w:t xml:space="preserve"> I.2.19 </w:t>
      </w:r>
      <w:r w:rsidR="00110A0C" w:rsidRPr="007767D1">
        <w:rPr>
          <w:rFonts w:asciiTheme="minorHAnsi" w:hAnsiTheme="minorHAnsi" w:cstheme="minorHAnsi"/>
        </w:rPr>
        <w:t>zaskarżonej</w:t>
      </w:r>
      <w:r w:rsidR="00A61F0A" w:rsidRPr="007767D1">
        <w:rPr>
          <w:rFonts w:asciiTheme="minorHAnsi" w:hAnsiTheme="minorHAnsi" w:cstheme="minorHAnsi"/>
        </w:rPr>
        <w:t xml:space="preserve"> decyzji</w:t>
      </w:r>
      <w:r w:rsidRPr="007767D1">
        <w:rPr>
          <w:rFonts w:asciiTheme="minorHAnsi" w:hAnsiTheme="minorHAnsi" w:cstheme="minorHAnsi"/>
        </w:rPr>
        <w:t>, formułując warunki służące ograniczeniu wtórnego zapylenia na etapie realizacji inwestycji. Organ odwoławczy ocenił, że katalog dział</w:t>
      </w:r>
      <w:r w:rsidR="00A61F0A" w:rsidRPr="007767D1">
        <w:rPr>
          <w:rFonts w:asciiTheme="minorHAnsi" w:hAnsiTheme="minorHAnsi" w:cstheme="minorHAnsi"/>
        </w:rPr>
        <w:t>ań zaproponowanych przez RDOŚ w </w:t>
      </w:r>
      <w:r w:rsidRPr="007767D1">
        <w:rPr>
          <w:rFonts w:asciiTheme="minorHAnsi" w:hAnsiTheme="minorHAnsi" w:cstheme="minorHAnsi"/>
        </w:rPr>
        <w:t xml:space="preserve">Łodzi </w:t>
      </w:r>
      <w:r w:rsidR="00B80638" w:rsidRPr="007767D1">
        <w:rPr>
          <w:rFonts w:asciiTheme="minorHAnsi" w:hAnsiTheme="minorHAnsi" w:cstheme="minorHAnsi"/>
        </w:rPr>
        <w:t xml:space="preserve">jest niewystarczający i </w:t>
      </w:r>
      <w:r w:rsidRPr="007767D1">
        <w:rPr>
          <w:rFonts w:asciiTheme="minorHAnsi" w:hAnsiTheme="minorHAnsi" w:cstheme="minorHAnsi"/>
        </w:rPr>
        <w:t xml:space="preserve">należy </w:t>
      </w:r>
      <w:r w:rsidR="00B80638" w:rsidRPr="007767D1">
        <w:rPr>
          <w:rFonts w:asciiTheme="minorHAnsi" w:hAnsiTheme="minorHAnsi" w:cstheme="minorHAnsi"/>
        </w:rPr>
        <w:t xml:space="preserve">go </w:t>
      </w:r>
      <w:r w:rsidRPr="007767D1">
        <w:rPr>
          <w:rFonts w:asciiTheme="minorHAnsi" w:hAnsiTheme="minorHAnsi" w:cstheme="minorHAnsi"/>
        </w:rPr>
        <w:t>rozszerzyć również o obowiązek mycia kół pojazdów opuszczających plac budowy oraz zraszania powierzchni mogących być źródłem niezorganizowanych emisji pyłów.</w:t>
      </w:r>
    </w:p>
    <w:p w14:paraId="2317F3D4" w14:textId="759E7E65" w:rsidR="002D4AF2" w:rsidRPr="007767D1" w:rsidRDefault="002D4AF2" w:rsidP="008B6852">
      <w:pPr>
        <w:pStyle w:val="Akapitzlist"/>
        <w:numPr>
          <w:ilvl w:val="0"/>
          <w:numId w:val="44"/>
        </w:numPr>
        <w:spacing w:line="312" w:lineRule="auto"/>
        <w:ind w:left="426" w:hanging="426"/>
        <w:rPr>
          <w:rFonts w:asciiTheme="minorHAnsi" w:hAnsiTheme="minorHAnsi" w:cstheme="minorHAnsi"/>
        </w:rPr>
      </w:pPr>
      <w:r w:rsidRPr="007767D1">
        <w:rPr>
          <w:rFonts w:asciiTheme="minorHAnsi" w:hAnsiTheme="minorHAnsi" w:cstheme="minorHAnsi"/>
        </w:rPr>
        <w:t>W punkcie 2</w:t>
      </w:r>
      <w:r w:rsidR="005626CB" w:rsidRPr="007767D1">
        <w:rPr>
          <w:rFonts w:asciiTheme="minorHAnsi" w:hAnsiTheme="minorHAnsi" w:cstheme="minorHAnsi"/>
        </w:rPr>
        <w:t>5</w:t>
      </w:r>
      <w:r w:rsidRPr="007767D1">
        <w:rPr>
          <w:rFonts w:asciiTheme="minorHAnsi" w:hAnsiTheme="minorHAnsi" w:cstheme="minorHAnsi"/>
        </w:rPr>
        <w:t xml:space="preserve"> niniejszego rozstrzygnięcia organ odwoławczy zmodyfikował </w:t>
      </w:r>
      <w:r w:rsidR="00B80638" w:rsidRPr="007767D1">
        <w:rPr>
          <w:rFonts w:asciiTheme="minorHAnsi" w:hAnsiTheme="minorHAnsi" w:cstheme="minorHAnsi"/>
        </w:rPr>
        <w:t>konieczne do podjęcia działania mające na celu</w:t>
      </w:r>
      <w:r w:rsidRPr="007767D1">
        <w:rPr>
          <w:rFonts w:asciiTheme="minorHAnsi" w:hAnsiTheme="minorHAnsi" w:cstheme="minorHAnsi"/>
        </w:rPr>
        <w:t xml:space="preserve"> zabezpieczeni</w:t>
      </w:r>
      <w:r w:rsidR="00B80638" w:rsidRPr="007767D1">
        <w:rPr>
          <w:rFonts w:asciiTheme="minorHAnsi" w:hAnsiTheme="minorHAnsi" w:cstheme="minorHAnsi"/>
        </w:rPr>
        <w:t>e</w:t>
      </w:r>
      <w:r w:rsidRPr="007767D1">
        <w:rPr>
          <w:rFonts w:asciiTheme="minorHAnsi" w:hAnsiTheme="minorHAnsi" w:cstheme="minorHAnsi"/>
        </w:rPr>
        <w:t xml:space="preserve"> istniejących zabudowań przed skutkami prowadzonych prac budowlanych, które były sformułowane w punkcie I.2.26 </w:t>
      </w:r>
      <w:r w:rsidR="00B80638" w:rsidRPr="007767D1">
        <w:rPr>
          <w:rFonts w:asciiTheme="minorHAnsi" w:hAnsiTheme="minorHAnsi" w:cstheme="minorHAnsi"/>
        </w:rPr>
        <w:t xml:space="preserve">zaskarżonej </w:t>
      </w:r>
      <w:r w:rsidRPr="007767D1">
        <w:rPr>
          <w:rFonts w:asciiTheme="minorHAnsi" w:hAnsiTheme="minorHAnsi" w:cstheme="minorHAnsi"/>
        </w:rPr>
        <w:t xml:space="preserve">decyzji. W ocenie GDOŚ warunki te powinny zostać uszczegółowione w taki sposób, że niezbędne będzie dokonanie wstępnej weryfikacji stanu technicznego budynków zlokalizowanych w odległości do 60 m od źródeł drgań, a także ocena ich podatności na </w:t>
      </w:r>
      <w:r w:rsidRPr="007767D1">
        <w:rPr>
          <w:rFonts w:asciiTheme="minorHAnsi" w:hAnsiTheme="minorHAnsi" w:cstheme="minorHAnsi"/>
        </w:rPr>
        <w:lastRenderedPageBreak/>
        <w:t>drgania. Na podstawie powyższego na etapie realizacji przedsięwzięcia inwestor będzie zobligowany do dostosowania parametrów pracy maszyn i urządzeń będących źródłem drgań, do stwierdzonego stanu technicznego budynków znajdujących się w wyznaczonym zasięgu oddziaływania. Stwierdzono również konieczność monitorowania ich stanu technicznego oraz poziomu wibracji generowanych w trakcie prowadzenia robót budowlanych. W pkt I.2.26.e określono natomiast środki służące minimalizacji nadmiernych drgań, a w pkt I.2.26.f i I.2.26.g ustalono, że powyższe działania powinny być prowadzone na</w:t>
      </w:r>
      <w:r w:rsidR="00A61F0A" w:rsidRPr="007767D1">
        <w:rPr>
          <w:rFonts w:asciiTheme="minorHAnsi" w:hAnsiTheme="minorHAnsi" w:cstheme="minorHAnsi"/>
        </w:rPr>
        <w:t xml:space="preserve"> podstawie zapisów zawartych w </w:t>
      </w:r>
      <w:r w:rsidRPr="007767D1">
        <w:rPr>
          <w:rFonts w:asciiTheme="minorHAnsi" w:hAnsiTheme="minorHAnsi" w:cstheme="minorHAnsi"/>
        </w:rPr>
        <w:t xml:space="preserve">Polskich Normach przez osoby posiadające uprawnienia budowlane. </w:t>
      </w:r>
    </w:p>
    <w:p w14:paraId="68F1E388" w14:textId="7C1318CE" w:rsidR="002D4AF2" w:rsidRPr="007767D1" w:rsidRDefault="002D4AF2" w:rsidP="00A61F0A">
      <w:pPr>
        <w:pStyle w:val="Akapitzlist"/>
        <w:spacing w:line="312" w:lineRule="auto"/>
        <w:ind w:left="426"/>
        <w:rPr>
          <w:rFonts w:asciiTheme="minorHAnsi" w:hAnsiTheme="minorHAnsi" w:cstheme="minorHAnsi"/>
        </w:rPr>
      </w:pPr>
      <w:r w:rsidRPr="007767D1">
        <w:rPr>
          <w:rFonts w:asciiTheme="minorHAnsi" w:hAnsiTheme="minorHAnsi" w:cstheme="minorHAnsi"/>
        </w:rPr>
        <w:t>Uszczegółowienie wymagań w tym zakresie uzasadnione</w:t>
      </w:r>
      <w:r w:rsidR="00A61F0A" w:rsidRPr="007767D1">
        <w:rPr>
          <w:rFonts w:asciiTheme="minorHAnsi" w:hAnsiTheme="minorHAnsi" w:cstheme="minorHAnsi"/>
        </w:rPr>
        <w:t xml:space="preserve"> było</w:t>
      </w:r>
      <w:r w:rsidRPr="007767D1">
        <w:rPr>
          <w:rFonts w:asciiTheme="minorHAnsi" w:hAnsiTheme="minorHAnsi" w:cstheme="minorHAnsi"/>
        </w:rPr>
        <w:t xml:space="preserve"> z uwagi na potrzebę ochrony </w:t>
      </w:r>
      <w:r w:rsidR="00D817EB" w:rsidRPr="007767D1">
        <w:rPr>
          <w:rFonts w:asciiTheme="minorHAnsi" w:hAnsiTheme="minorHAnsi" w:cstheme="minorHAnsi"/>
        </w:rPr>
        <w:t xml:space="preserve">budynków mieszkalnych i innych </w:t>
      </w:r>
      <w:r w:rsidRPr="007767D1">
        <w:rPr>
          <w:rFonts w:asciiTheme="minorHAnsi" w:hAnsiTheme="minorHAnsi" w:cstheme="minorHAnsi"/>
        </w:rPr>
        <w:t>dóbr materialnych zlokalizowanych w</w:t>
      </w:r>
      <w:r w:rsidR="00A61F0A" w:rsidRPr="007767D1">
        <w:rPr>
          <w:rFonts w:asciiTheme="minorHAnsi" w:hAnsiTheme="minorHAnsi" w:cstheme="minorHAnsi"/>
        </w:rPr>
        <w:t> </w:t>
      </w:r>
      <w:r w:rsidRPr="007767D1">
        <w:rPr>
          <w:rFonts w:asciiTheme="minorHAnsi" w:hAnsiTheme="minorHAnsi" w:cstheme="minorHAnsi"/>
        </w:rPr>
        <w:t>bezpośrednim sąsiedztwie omawianego przedsięwzięcia. Przywołane powyżej warunki dotyczą w szczególności minimalizacji oddziaływań związanych z zagęszczaniem podłoża przy budowie nasypów drogowych poprzez przejazdy drogowych walców wibracyjnych. Urządzenia te, w świetle ustaleń zawartych w Polskiej Normie PN-B-02170:2016–12 – Ocena szkodliwości drgań przekazywanych przez podłoże na budynki, odnoszących się do typowego zasięgu występowania szkodliwych wibracji, mogą generować wibracje o największej intensywności w porównaniu z innymi maszynami budowlanymi.</w:t>
      </w:r>
    </w:p>
    <w:p w14:paraId="473347B3" w14:textId="26EEB6A6" w:rsidR="00EC2CE1" w:rsidRPr="007767D1" w:rsidRDefault="00812BA3" w:rsidP="008B6852">
      <w:pPr>
        <w:pStyle w:val="western"/>
        <w:numPr>
          <w:ilvl w:val="0"/>
          <w:numId w:val="44"/>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GDOŚ zreformował pkt I.2.37 zaskarżonej decyzji (pkt 3</w:t>
      </w:r>
      <w:r w:rsidR="005626CB" w:rsidRPr="007767D1">
        <w:rPr>
          <w:rFonts w:asciiTheme="minorHAnsi" w:hAnsiTheme="minorHAnsi" w:cstheme="minorHAnsi"/>
        </w:rPr>
        <w:t>6</w:t>
      </w:r>
      <w:r w:rsidRPr="007767D1">
        <w:rPr>
          <w:rFonts w:asciiTheme="minorHAnsi" w:hAnsiTheme="minorHAnsi" w:cstheme="minorHAnsi"/>
        </w:rPr>
        <w:t xml:space="preserve"> niniejsze</w:t>
      </w:r>
      <w:r w:rsidR="00C2078A" w:rsidRPr="007767D1">
        <w:rPr>
          <w:rFonts w:asciiTheme="minorHAnsi" w:hAnsiTheme="minorHAnsi" w:cstheme="minorHAnsi"/>
        </w:rPr>
        <w:t>go</w:t>
      </w:r>
      <w:r w:rsidRPr="007767D1">
        <w:rPr>
          <w:rFonts w:asciiTheme="minorHAnsi" w:hAnsiTheme="minorHAnsi" w:cstheme="minorHAnsi"/>
        </w:rPr>
        <w:t xml:space="preserve"> </w:t>
      </w:r>
      <w:r w:rsidR="00C2078A" w:rsidRPr="007767D1">
        <w:rPr>
          <w:rFonts w:asciiTheme="minorHAnsi" w:hAnsiTheme="minorHAnsi" w:cstheme="minorHAnsi"/>
        </w:rPr>
        <w:t>rozstrzygnięcia</w:t>
      </w:r>
      <w:r w:rsidRPr="007767D1">
        <w:rPr>
          <w:rFonts w:asciiTheme="minorHAnsi" w:hAnsiTheme="minorHAnsi" w:cstheme="minorHAnsi"/>
        </w:rPr>
        <w:t xml:space="preserve">), określając warunki </w:t>
      </w:r>
      <w:r w:rsidR="0068742E" w:rsidRPr="007767D1">
        <w:rPr>
          <w:rFonts w:asciiTheme="minorHAnsi" w:hAnsiTheme="minorHAnsi" w:cstheme="minorHAnsi"/>
        </w:rPr>
        <w:t xml:space="preserve">dotyczące postępowania z humusem pozyskanym w trakcie prowadzenia prac budowlanych. </w:t>
      </w:r>
      <w:r w:rsidRPr="007767D1">
        <w:rPr>
          <w:rFonts w:asciiTheme="minorHAnsi" w:hAnsiTheme="minorHAnsi" w:cstheme="minorHAnsi"/>
        </w:rPr>
        <w:t xml:space="preserve">Organ </w:t>
      </w:r>
      <w:r w:rsidR="0068742E" w:rsidRPr="007767D1">
        <w:rPr>
          <w:rFonts w:asciiTheme="minorHAnsi" w:hAnsiTheme="minorHAnsi" w:cstheme="minorHAnsi"/>
        </w:rPr>
        <w:t>wskaz</w:t>
      </w:r>
      <w:r w:rsidRPr="007767D1">
        <w:rPr>
          <w:rFonts w:asciiTheme="minorHAnsi" w:hAnsiTheme="minorHAnsi" w:cstheme="minorHAnsi"/>
        </w:rPr>
        <w:t>ał,</w:t>
      </w:r>
      <w:r w:rsidR="0068742E" w:rsidRPr="007767D1">
        <w:rPr>
          <w:rFonts w:asciiTheme="minorHAnsi" w:hAnsiTheme="minorHAnsi" w:cstheme="minorHAnsi"/>
        </w:rPr>
        <w:t xml:space="preserve"> jak należy zabezpieczyć zdjętą wierzchnią warstwę gleby, aby nie straciła swoich właściwości i mogła zostać ponownie wykorzystana</w:t>
      </w:r>
      <w:r w:rsidRPr="007767D1">
        <w:rPr>
          <w:rFonts w:asciiTheme="minorHAnsi" w:hAnsiTheme="minorHAnsi" w:cstheme="minorHAnsi"/>
        </w:rPr>
        <w:t xml:space="preserve"> w szczególności do zagospodarowania miejsca realizacji inwestycji po zakończeniu budowy</w:t>
      </w:r>
      <w:r w:rsidR="0068742E" w:rsidRPr="007767D1">
        <w:rPr>
          <w:rFonts w:asciiTheme="minorHAnsi" w:hAnsiTheme="minorHAnsi" w:cstheme="minorHAnsi"/>
        </w:rPr>
        <w:t xml:space="preserve">. </w:t>
      </w:r>
      <w:r w:rsidRPr="007767D1">
        <w:rPr>
          <w:rFonts w:asciiTheme="minorHAnsi" w:hAnsiTheme="minorHAnsi" w:cstheme="minorHAnsi"/>
        </w:rPr>
        <w:t>GDOŚ o</w:t>
      </w:r>
      <w:r w:rsidR="0068742E" w:rsidRPr="007767D1">
        <w:rPr>
          <w:rFonts w:asciiTheme="minorHAnsi" w:hAnsiTheme="minorHAnsi" w:cstheme="minorHAnsi"/>
        </w:rPr>
        <w:t>kreśl</w:t>
      </w:r>
      <w:r w:rsidRPr="007767D1">
        <w:rPr>
          <w:rFonts w:asciiTheme="minorHAnsi" w:hAnsiTheme="minorHAnsi" w:cstheme="minorHAnsi"/>
        </w:rPr>
        <w:t>ił</w:t>
      </w:r>
      <w:r w:rsidR="0068742E" w:rsidRPr="007767D1">
        <w:rPr>
          <w:rFonts w:asciiTheme="minorHAnsi" w:hAnsiTheme="minorHAnsi" w:cstheme="minorHAnsi"/>
        </w:rPr>
        <w:t xml:space="preserve"> również, w jaki sposób </w:t>
      </w:r>
      <w:r w:rsidRPr="007767D1">
        <w:rPr>
          <w:rFonts w:asciiTheme="minorHAnsi" w:hAnsiTheme="minorHAnsi" w:cstheme="minorHAnsi"/>
        </w:rPr>
        <w:t xml:space="preserve">należy </w:t>
      </w:r>
      <w:r w:rsidR="0068742E" w:rsidRPr="007767D1">
        <w:rPr>
          <w:rFonts w:asciiTheme="minorHAnsi" w:hAnsiTheme="minorHAnsi" w:cstheme="minorHAnsi"/>
        </w:rPr>
        <w:t xml:space="preserve">przygotować pryzmy humusu, co pozwoli na ochronę przed jego mechanicznym niszczeniem przez pojazdy budowlane. Ponadto ustanowiono odpowiedzialność nadzoru przyrodniczego za wskazanie miejsca deponowania </w:t>
      </w:r>
      <w:r w:rsidRPr="007767D1">
        <w:rPr>
          <w:rFonts w:asciiTheme="minorHAnsi" w:hAnsiTheme="minorHAnsi" w:cstheme="minorHAnsi"/>
        </w:rPr>
        <w:t>humusu</w:t>
      </w:r>
      <w:r w:rsidR="00A61F0A" w:rsidRPr="007767D1">
        <w:rPr>
          <w:rFonts w:asciiTheme="minorHAnsi" w:hAnsiTheme="minorHAnsi" w:cstheme="minorHAnsi"/>
        </w:rPr>
        <w:t>, w </w:t>
      </w:r>
      <w:r w:rsidR="0068742E" w:rsidRPr="007767D1">
        <w:rPr>
          <w:rFonts w:asciiTheme="minorHAnsi" w:hAnsiTheme="minorHAnsi" w:cstheme="minorHAnsi"/>
        </w:rPr>
        <w:t>celu uniknięcia zniszczenia cennych przyrodniczo siedlisk roślin i zwierząt.</w:t>
      </w:r>
      <w:r w:rsidR="00E17383" w:rsidRPr="007767D1">
        <w:rPr>
          <w:rFonts w:asciiTheme="minorHAnsi" w:hAnsiTheme="minorHAnsi" w:cstheme="minorHAnsi"/>
        </w:rPr>
        <w:t xml:space="preserve"> </w:t>
      </w:r>
      <w:r w:rsidRPr="007767D1">
        <w:rPr>
          <w:rFonts w:asciiTheme="minorHAnsi" w:hAnsiTheme="minorHAnsi" w:cstheme="minorHAnsi"/>
        </w:rPr>
        <w:t>Równocześnie</w:t>
      </w:r>
      <w:r w:rsidR="00E17383" w:rsidRPr="007767D1">
        <w:rPr>
          <w:rFonts w:asciiTheme="minorHAnsi" w:hAnsiTheme="minorHAnsi" w:cstheme="minorHAnsi"/>
        </w:rPr>
        <w:t xml:space="preserve"> w punkcie 3</w:t>
      </w:r>
      <w:r w:rsidR="005626CB" w:rsidRPr="007767D1">
        <w:rPr>
          <w:rFonts w:asciiTheme="minorHAnsi" w:hAnsiTheme="minorHAnsi" w:cstheme="minorHAnsi"/>
        </w:rPr>
        <w:t>7</w:t>
      </w:r>
      <w:r w:rsidR="00E17383" w:rsidRPr="007767D1">
        <w:rPr>
          <w:rFonts w:asciiTheme="minorHAnsi" w:hAnsiTheme="minorHAnsi" w:cstheme="minorHAnsi"/>
        </w:rPr>
        <w:t xml:space="preserve"> niniejszego rozstrzygnięcia GDOŚ uchylił punkt I.2.38 </w:t>
      </w:r>
      <w:r w:rsidRPr="007767D1">
        <w:rPr>
          <w:rFonts w:asciiTheme="minorHAnsi" w:hAnsiTheme="minorHAnsi" w:cstheme="minorHAnsi"/>
        </w:rPr>
        <w:t xml:space="preserve">zaskarżonej </w:t>
      </w:r>
      <w:r w:rsidR="00A61F0A" w:rsidRPr="007767D1">
        <w:rPr>
          <w:rFonts w:asciiTheme="minorHAnsi" w:hAnsiTheme="minorHAnsi" w:cstheme="minorHAnsi"/>
        </w:rPr>
        <w:t>decyzji i </w:t>
      </w:r>
      <w:r w:rsidR="00E17383" w:rsidRPr="007767D1">
        <w:rPr>
          <w:rFonts w:asciiTheme="minorHAnsi" w:hAnsiTheme="minorHAnsi" w:cstheme="minorHAnsi"/>
        </w:rPr>
        <w:t>w</w:t>
      </w:r>
      <w:r w:rsidR="00A61F0A" w:rsidRPr="007767D1">
        <w:rPr>
          <w:rFonts w:asciiTheme="minorHAnsi" w:hAnsiTheme="minorHAnsi" w:cstheme="minorHAnsi"/>
        </w:rPr>
        <w:t> </w:t>
      </w:r>
      <w:r w:rsidR="00E17383" w:rsidRPr="007767D1">
        <w:rPr>
          <w:rFonts w:asciiTheme="minorHAnsi" w:hAnsiTheme="minorHAnsi" w:cstheme="minorHAnsi"/>
        </w:rPr>
        <w:t>tym zakresie umorzył postępowanie pierwszej instancji</w:t>
      </w:r>
      <w:r w:rsidR="00FE60B7" w:rsidRPr="007767D1">
        <w:rPr>
          <w:rFonts w:asciiTheme="minorHAnsi" w:hAnsiTheme="minorHAnsi" w:cstheme="minorHAnsi"/>
        </w:rPr>
        <w:t>, bowiem rozstrzygał on kwestie tożsame ze zreformowanym p</w:t>
      </w:r>
      <w:r w:rsidR="00A61F0A" w:rsidRPr="007767D1">
        <w:rPr>
          <w:rFonts w:asciiTheme="minorHAnsi" w:hAnsiTheme="minorHAnsi" w:cstheme="minorHAnsi"/>
        </w:rPr>
        <w:t xml:space="preserve">unktem </w:t>
      </w:r>
      <w:r w:rsidR="00FE60B7" w:rsidRPr="007767D1">
        <w:rPr>
          <w:rFonts w:asciiTheme="minorHAnsi" w:hAnsiTheme="minorHAnsi" w:cstheme="minorHAnsi"/>
        </w:rPr>
        <w:t>I.2.37 zaskarżonej decyzji</w:t>
      </w:r>
      <w:r w:rsidR="00E17383" w:rsidRPr="007767D1">
        <w:rPr>
          <w:rFonts w:asciiTheme="minorHAnsi" w:hAnsiTheme="minorHAnsi" w:cstheme="minorHAnsi"/>
        </w:rPr>
        <w:t>.</w:t>
      </w:r>
    </w:p>
    <w:p w14:paraId="2B44FECF" w14:textId="11CDB91A" w:rsidR="00A9434D" w:rsidRPr="007767D1" w:rsidRDefault="00063A8A" w:rsidP="008B6852">
      <w:pPr>
        <w:pStyle w:val="western"/>
        <w:numPr>
          <w:ilvl w:val="0"/>
          <w:numId w:val="44"/>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W p</w:t>
      </w:r>
      <w:r w:rsidR="00A61F0A" w:rsidRPr="007767D1">
        <w:rPr>
          <w:rFonts w:asciiTheme="minorHAnsi" w:hAnsiTheme="minorHAnsi" w:cstheme="minorHAnsi"/>
        </w:rPr>
        <w:t>unkcie</w:t>
      </w:r>
      <w:r w:rsidRPr="007767D1">
        <w:rPr>
          <w:rFonts w:asciiTheme="minorHAnsi" w:hAnsiTheme="minorHAnsi" w:cstheme="minorHAnsi"/>
        </w:rPr>
        <w:t xml:space="preserve"> </w:t>
      </w:r>
      <w:r w:rsidR="005626CB" w:rsidRPr="007767D1">
        <w:rPr>
          <w:rFonts w:asciiTheme="minorHAnsi" w:hAnsiTheme="minorHAnsi" w:cstheme="minorHAnsi"/>
        </w:rPr>
        <w:t>40</w:t>
      </w:r>
      <w:r w:rsidR="00AC5875" w:rsidRPr="007767D1">
        <w:rPr>
          <w:rFonts w:asciiTheme="minorHAnsi" w:hAnsiTheme="minorHAnsi" w:cstheme="minorHAnsi"/>
        </w:rPr>
        <w:t xml:space="preserve"> niniejszego rozstrzygnięcia</w:t>
      </w:r>
      <w:r w:rsidRPr="007767D1">
        <w:rPr>
          <w:rFonts w:asciiTheme="minorHAnsi" w:hAnsiTheme="minorHAnsi" w:cstheme="minorHAnsi"/>
        </w:rPr>
        <w:t xml:space="preserve"> organ odwoławczy uchylił obowiąz</w:t>
      </w:r>
      <w:r w:rsidR="006336B8" w:rsidRPr="007767D1">
        <w:rPr>
          <w:rFonts w:asciiTheme="minorHAnsi" w:hAnsiTheme="minorHAnsi" w:cstheme="minorHAnsi"/>
        </w:rPr>
        <w:t>e</w:t>
      </w:r>
      <w:r w:rsidRPr="007767D1">
        <w:rPr>
          <w:rFonts w:asciiTheme="minorHAnsi" w:hAnsiTheme="minorHAnsi" w:cstheme="minorHAnsi"/>
        </w:rPr>
        <w:t>k wymienion</w:t>
      </w:r>
      <w:r w:rsidR="006336B8" w:rsidRPr="007767D1">
        <w:rPr>
          <w:rFonts w:asciiTheme="minorHAnsi" w:hAnsiTheme="minorHAnsi" w:cstheme="minorHAnsi"/>
        </w:rPr>
        <w:t>y</w:t>
      </w:r>
      <w:r w:rsidRPr="007767D1">
        <w:rPr>
          <w:rFonts w:asciiTheme="minorHAnsi" w:hAnsiTheme="minorHAnsi" w:cstheme="minorHAnsi"/>
        </w:rPr>
        <w:t xml:space="preserve"> w</w:t>
      </w:r>
      <w:r w:rsidR="00AC5875" w:rsidRPr="007767D1">
        <w:rPr>
          <w:rFonts w:asciiTheme="minorHAnsi" w:hAnsiTheme="minorHAnsi" w:cstheme="minorHAnsi"/>
        </w:rPr>
        <w:t> punkcie</w:t>
      </w:r>
      <w:r w:rsidRPr="007767D1">
        <w:rPr>
          <w:rFonts w:asciiTheme="minorHAnsi" w:hAnsiTheme="minorHAnsi" w:cstheme="minorHAnsi"/>
        </w:rPr>
        <w:t xml:space="preserve"> I.2.41 </w:t>
      </w:r>
      <w:r w:rsidR="00D17832" w:rsidRPr="007767D1">
        <w:rPr>
          <w:rFonts w:asciiTheme="minorHAnsi" w:hAnsiTheme="minorHAnsi" w:cstheme="minorHAnsi"/>
        </w:rPr>
        <w:t xml:space="preserve">zaskarżonej </w:t>
      </w:r>
      <w:r w:rsidRPr="007767D1">
        <w:rPr>
          <w:rFonts w:asciiTheme="minorHAnsi" w:hAnsiTheme="minorHAnsi" w:cstheme="minorHAnsi"/>
        </w:rPr>
        <w:t>decyzji i</w:t>
      </w:r>
      <w:r w:rsidR="00A61F0A" w:rsidRPr="007767D1">
        <w:rPr>
          <w:rFonts w:asciiTheme="minorHAnsi" w:hAnsiTheme="minorHAnsi" w:cstheme="minorHAnsi"/>
        </w:rPr>
        <w:t xml:space="preserve"> </w:t>
      </w:r>
      <w:r w:rsidRPr="007767D1">
        <w:rPr>
          <w:rFonts w:asciiTheme="minorHAnsi" w:hAnsiTheme="minorHAnsi" w:cstheme="minorHAnsi"/>
        </w:rPr>
        <w:t>umorzył postępowanie pierwszej instancji w tym zakresie, ponieważ</w:t>
      </w:r>
      <w:r w:rsidR="00AC5875" w:rsidRPr="007767D1">
        <w:rPr>
          <w:rFonts w:asciiTheme="minorHAnsi" w:hAnsiTheme="minorHAnsi" w:cstheme="minorHAnsi"/>
        </w:rPr>
        <w:t xml:space="preserve"> został</w:t>
      </w:r>
      <w:r w:rsidRPr="007767D1">
        <w:rPr>
          <w:rFonts w:asciiTheme="minorHAnsi" w:hAnsiTheme="minorHAnsi" w:cstheme="minorHAnsi"/>
        </w:rPr>
        <w:t xml:space="preserve"> on bardziej szczegółowo </w:t>
      </w:r>
      <w:r w:rsidR="00D17832" w:rsidRPr="007767D1">
        <w:rPr>
          <w:rFonts w:asciiTheme="minorHAnsi" w:hAnsiTheme="minorHAnsi" w:cstheme="minorHAnsi"/>
        </w:rPr>
        <w:t xml:space="preserve">określony </w:t>
      </w:r>
      <w:r w:rsidRPr="007767D1">
        <w:rPr>
          <w:rFonts w:asciiTheme="minorHAnsi" w:hAnsiTheme="minorHAnsi" w:cstheme="minorHAnsi"/>
        </w:rPr>
        <w:t xml:space="preserve">w punkcie I.2.61 </w:t>
      </w:r>
      <w:r w:rsidR="00D17832" w:rsidRPr="007767D1">
        <w:rPr>
          <w:rFonts w:asciiTheme="minorHAnsi" w:hAnsiTheme="minorHAnsi" w:cstheme="minorHAnsi"/>
        </w:rPr>
        <w:t xml:space="preserve">zaskarżonej </w:t>
      </w:r>
      <w:r w:rsidRPr="007767D1">
        <w:rPr>
          <w:rFonts w:asciiTheme="minorHAnsi" w:hAnsiTheme="minorHAnsi" w:cstheme="minorHAnsi"/>
        </w:rPr>
        <w:t>decyzji, a zatem nie jest konieczne powtarzanie tych samych sformułowań w różnych częściach decyzji.</w:t>
      </w:r>
      <w:r w:rsidR="003E1A94" w:rsidRPr="007767D1">
        <w:rPr>
          <w:rFonts w:asciiTheme="minorHAnsi" w:hAnsiTheme="minorHAnsi" w:cstheme="minorHAnsi"/>
        </w:rPr>
        <w:t xml:space="preserve"> Analogiczna sytuacja dotyczy uchylenia pkt </w:t>
      </w:r>
      <w:r w:rsidR="003E1A94" w:rsidRPr="007767D1">
        <w:rPr>
          <w:rFonts w:asciiTheme="minorHAnsi" w:hAnsiTheme="minorHAnsi" w:cstheme="minorHAnsi"/>
        </w:rPr>
        <w:lastRenderedPageBreak/>
        <w:t>I.2.39 zaskarżonej decyzji (p</w:t>
      </w:r>
      <w:r w:rsidR="00A61F0A" w:rsidRPr="007767D1">
        <w:rPr>
          <w:rFonts w:asciiTheme="minorHAnsi" w:hAnsiTheme="minorHAnsi" w:cstheme="minorHAnsi"/>
        </w:rPr>
        <w:t>unkt</w:t>
      </w:r>
      <w:r w:rsidR="003E1A94" w:rsidRPr="007767D1">
        <w:rPr>
          <w:rFonts w:asciiTheme="minorHAnsi" w:hAnsiTheme="minorHAnsi" w:cstheme="minorHAnsi"/>
        </w:rPr>
        <w:t xml:space="preserve"> 38 niniejszego rozstrzygnięcia), ponieważ zawierał on już warunek określony w zreformowanym pkt I.2.1 zaskarżonej decyzji (pkt 2 niniejszego rozstrzygnięcia).</w:t>
      </w:r>
    </w:p>
    <w:p w14:paraId="0EB52451" w14:textId="46F9960D" w:rsidR="001F49E8" w:rsidRPr="007767D1" w:rsidRDefault="001F49E8" w:rsidP="008B6852">
      <w:pPr>
        <w:pStyle w:val="western"/>
        <w:numPr>
          <w:ilvl w:val="0"/>
          <w:numId w:val="44"/>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W pkt 4</w:t>
      </w:r>
      <w:r w:rsidR="006C26CB" w:rsidRPr="007767D1">
        <w:rPr>
          <w:rFonts w:asciiTheme="minorHAnsi" w:hAnsiTheme="minorHAnsi" w:cstheme="minorHAnsi"/>
        </w:rPr>
        <w:t>4</w:t>
      </w:r>
      <w:r w:rsidRPr="007767D1">
        <w:rPr>
          <w:rFonts w:asciiTheme="minorHAnsi" w:hAnsiTheme="minorHAnsi" w:cstheme="minorHAnsi"/>
        </w:rPr>
        <w:t xml:space="preserve"> </w:t>
      </w:r>
      <w:r w:rsidR="007C5614" w:rsidRPr="007767D1">
        <w:rPr>
          <w:rFonts w:asciiTheme="minorHAnsi" w:hAnsiTheme="minorHAnsi" w:cstheme="minorHAnsi"/>
        </w:rPr>
        <w:t xml:space="preserve">niniejszego rozstrzygnięcia GDOŚ uchylił warunek określony w pkt </w:t>
      </w:r>
      <w:r w:rsidR="00B37116" w:rsidRPr="007767D1">
        <w:rPr>
          <w:rFonts w:asciiTheme="minorHAnsi" w:hAnsiTheme="minorHAnsi" w:cstheme="minorHAnsi"/>
        </w:rPr>
        <w:t>I.2.46</w:t>
      </w:r>
      <w:r w:rsidR="007C5614" w:rsidRPr="007767D1">
        <w:rPr>
          <w:rFonts w:asciiTheme="minorHAnsi" w:hAnsiTheme="minorHAnsi" w:cstheme="minorHAnsi"/>
        </w:rPr>
        <w:t xml:space="preserve"> zaskarżonej decyzji i umorzył postępowanie pierwszej instancji w tym zakresie, bowiem nie wynikały z niego żadne konkretne działania, do których podjęcia inwestor został zobowiązany.</w:t>
      </w:r>
    </w:p>
    <w:p w14:paraId="1E5FF4DB" w14:textId="61B219D0" w:rsidR="00D80B00" w:rsidRPr="007767D1" w:rsidRDefault="00386112" w:rsidP="008B6852">
      <w:pPr>
        <w:pStyle w:val="Akapitzlist"/>
        <w:numPr>
          <w:ilvl w:val="0"/>
          <w:numId w:val="44"/>
        </w:numPr>
        <w:spacing w:line="312" w:lineRule="auto"/>
        <w:ind w:left="426" w:hanging="426"/>
        <w:rPr>
          <w:rFonts w:asciiTheme="minorHAnsi" w:hAnsiTheme="minorHAnsi" w:cstheme="minorHAnsi"/>
        </w:rPr>
      </w:pPr>
      <w:r w:rsidRPr="007767D1">
        <w:rPr>
          <w:rFonts w:asciiTheme="minorHAnsi" w:hAnsiTheme="minorHAnsi" w:cstheme="minorHAnsi"/>
        </w:rPr>
        <w:t>W pkt 4</w:t>
      </w:r>
      <w:r w:rsidR="006C26CB" w:rsidRPr="007767D1">
        <w:rPr>
          <w:rFonts w:asciiTheme="minorHAnsi" w:hAnsiTheme="minorHAnsi" w:cstheme="minorHAnsi"/>
        </w:rPr>
        <w:t>5</w:t>
      </w:r>
      <w:r w:rsidRPr="007767D1">
        <w:rPr>
          <w:rFonts w:asciiTheme="minorHAnsi" w:hAnsiTheme="minorHAnsi" w:cstheme="minorHAnsi"/>
        </w:rPr>
        <w:t xml:space="preserve"> niniejszego rozstrzygnięcia organ II instancji </w:t>
      </w:r>
      <w:r w:rsidR="00865F0C" w:rsidRPr="007767D1">
        <w:rPr>
          <w:rFonts w:asciiTheme="minorHAnsi" w:hAnsiTheme="minorHAnsi" w:cstheme="minorHAnsi"/>
        </w:rPr>
        <w:t xml:space="preserve">zreformował </w:t>
      </w:r>
      <w:r w:rsidR="00904AC7" w:rsidRPr="007767D1">
        <w:rPr>
          <w:rFonts w:asciiTheme="minorHAnsi" w:hAnsiTheme="minorHAnsi" w:cstheme="minorHAnsi"/>
        </w:rPr>
        <w:t xml:space="preserve">punkt I.2.47 </w:t>
      </w:r>
      <w:r w:rsidR="00865F0C" w:rsidRPr="007767D1">
        <w:rPr>
          <w:rFonts w:asciiTheme="minorHAnsi" w:hAnsiTheme="minorHAnsi" w:cstheme="minorHAnsi"/>
        </w:rPr>
        <w:t xml:space="preserve">zaskarżonej </w:t>
      </w:r>
      <w:r w:rsidR="00904AC7" w:rsidRPr="007767D1">
        <w:rPr>
          <w:rFonts w:asciiTheme="minorHAnsi" w:hAnsiTheme="minorHAnsi" w:cstheme="minorHAnsi"/>
        </w:rPr>
        <w:t xml:space="preserve">decyzji, dotyczący zasad funkcjonowania nadzoru przyrodniczego na etapie budowy </w:t>
      </w:r>
      <w:r w:rsidRPr="007767D1">
        <w:rPr>
          <w:rFonts w:asciiTheme="minorHAnsi" w:hAnsiTheme="minorHAnsi" w:cstheme="minorHAnsi"/>
        </w:rPr>
        <w:t xml:space="preserve"> </w:t>
      </w:r>
      <w:r w:rsidR="00904AC7" w:rsidRPr="007767D1">
        <w:rPr>
          <w:rFonts w:asciiTheme="minorHAnsi" w:hAnsiTheme="minorHAnsi" w:cstheme="minorHAnsi"/>
        </w:rPr>
        <w:t>i </w:t>
      </w:r>
      <w:r w:rsidRPr="007767D1">
        <w:rPr>
          <w:rFonts w:asciiTheme="minorHAnsi" w:hAnsiTheme="minorHAnsi" w:cstheme="minorHAnsi"/>
        </w:rPr>
        <w:t>uszczegółowił</w:t>
      </w:r>
      <w:r w:rsidR="00904AC7" w:rsidRPr="007767D1">
        <w:rPr>
          <w:rFonts w:asciiTheme="minorHAnsi" w:hAnsiTheme="minorHAnsi" w:cstheme="minorHAnsi"/>
        </w:rPr>
        <w:t xml:space="preserve"> obowiązki inwestora w tym zakresie. W</w:t>
      </w:r>
      <w:r w:rsidR="00D80B00" w:rsidRPr="007767D1">
        <w:rPr>
          <w:rFonts w:asciiTheme="minorHAnsi" w:hAnsiTheme="minorHAnsi" w:cstheme="minorHAnsi"/>
        </w:rPr>
        <w:t xml:space="preserve"> aktualnym brzmieniu </w:t>
      </w:r>
      <w:r w:rsidR="00865F0C" w:rsidRPr="007767D1">
        <w:rPr>
          <w:rFonts w:asciiTheme="minorHAnsi" w:hAnsiTheme="minorHAnsi" w:cstheme="minorHAnsi"/>
        </w:rPr>
        <w:t xml:space="preserve">warunek </w:t>
      </w:r>
      <w:r w:rsidR="00904AC7" w:rsidRPr="007767D1">
        <w:rPr>
          <w:rFonts w:asciiTheme="minorHAnsi" w:hAnsiTheme="minorHAnsi" w:cstheme="minorHAnsi"/>
        </w:rPr>
        <w:t xml:space="preserve">ten </w:t>
      </w:r>
      <w:r w:rsidR="00D80B00" w:rsidRPr="007767D1">
        <w:rPr>
          <w:rFonts w:asciiTheme="minorHAnsi" w:hAnsiTheme="minorHAnsi" w:cstheme="minorHAnsi"/>
        </w:rPr>
        <w:t xml:space="preserve">wskazuje niezbędnych specjalistów, </w:t>
      </w:r>
      <w:r w:rsidR="00904AC7" w:rsidRPr="007767D1">
        <w:rPr>
          <w:rFonts w:asciiTheme="minorHAnsi" w:hAnsiTheme="minorHAnsi" w:cstheme="minorHAnsi"/>
        </w:rPr>
        <w:t>którzy powinni</w:t>
      </w:r>
      <w:r w:rsidR="00D80B00" w:rsidRPr="007767D1">
        <w:rPr>
          <w:rFonts w:asciiTheme="minorHAnsi" w:hAnsiTheme="minorHAnsi" w:cstheme="minorHAnsi"/>
        </w:rPr>
        <w:t xml:space="preserve"> pełnić nadzór nad etapem realizacji inwestycji. Dodatkowo GDOŚ uznał za konieczne wskazanie konkretnych terminów prowadzenia kontroli placów budowy w celu odławiania i wypuszczania zwierząt przedostających się na teren robót. </w:t>
      </w:r>
      <w:r w:rsidR="00865F0C" w:rsidRPr="007767D1">
        <w:rPr>
          <w:rFonts w:asciiTheme="minorHAnsi" w:hAnsiTheme="minorHAnsi" w:cstheme="minorHAnsi"/>
        </w:rPr>
        <w:t>P</w:t>
      </w:r>
      <w:r w:rsidR="00D80B00" w:rsidRPr="007767D1">
        <w:rPr>
          <w:rFonts w:asciiTheme="minorHAnsi" w:hAnsiTheme="minorHAnsi" w:cstheme="minorHAnsi"/>
        </w:rPr>
        <w:t>onadto</w:t>
      </w:r>
      <w:r w:rsidR="00865F0C" w:rsidRPr="007767D1">
        <w:rPr>
          <w:rFonts w:asciiTheme="minorHAnsi" w:hAnsiTheme="minorHAnsi" w:cstheme="minorHAnsi"/>
        </w:rPr>
        <w:t xml:space="preserve"> nadzór przyrodniczy został zobowiązany do ustalenia, czy usunięcie lub przeniesienie z obszaru realizacji inwestycji osobników zwierząt, roślin lub grzybów dotyczy gatunków objętych ochroną</w:t>
      </w:r>
      <w:r w:rsidR="00D80B00" w:rsidRPr="007767D1">
        <w:rPr>
          <w:rFonts w:asciiTheme="minorHAnsi" w:hAnsiTheme="minorHAnsi" w:cstheme="minorHAnsi"/>
        </w:rPr>
        <w:t xml:space="preserve">, </w:t>
      </w:r>
      <w:r w:rsidR="00865F0C" w:rsidRPr="007767D1">
        <w:rPr>
          <w:rFonts w:asciiTheme="minorHAnsi" w:hAnsiTheme="minorHAnsi" w:cstheme="minorHAnsi"/>
        </w:rPr>
        <w:t>z uwagi na konieczność</w:t>
      </w:r>
      <w:r w:rsidR="00D80B00" w:rsidRPr="007767D1">
        <w:rPr>
          <w:rFonts w:asciiTheme="minorHAnsi" w:hAnsiTheme="minorHAnsi" w:cstheme="minorHAnsi"/>
        </w:rPr>
        <w:t xml:space="preserve"> uzyskani</w:t>
      </w:r>
      <w:r w:rsidR="00865F0C" w:rsidRPr="007767D1">
        <w:rPr>
          <w:rFonts w:asciiTheme="minorHAnsi" w:hAnsiTheme="minorHAnsi" w:cstheme="minorHAnsi"/>
        </w:rPr>
        <w:t>a</w:t>
      </w:r>
      <w:r w:rsidR="00D80B00" w:rsidRPr="007767D1">
        <w:rPr>
          <w:rFonts w:asciiTheme="minorHAnsi" w:hAnsiTheme="minorHAnsi" w:cstheme="minorHAnsi"/>
        </w:rPr>
        <w:t xml:space="preserve"> przez inwestora zezwolenia na derogacje z zakresu o</w:t>
      </w:r>
      <w:r w:rsidR="00622A05" w:rsidRPr="007767D1">
        <w:rPr>
          <w:rFonts w:asciiTheme="minorHAnsi" w:hAnsiTheme="minorHAnsi" w:cstheme="minorHAnsi"/>
        </w:rPr>
        <w:t>chrony gatunkowej, wynikające z </w:t>
      </w:r>
      <w:r w:rsidR="00D80B00" w:rsidRPr="007767D1">
        <w:rPr>
          <w:rFonts w:asciiTheme="minorHAnsi" w:hAnsiTheme="minorHAnsi" w:cstheme="minorHAnsi"/>
        </w:rPr>
        <w:t>przepisów art. 56 ustawy o ochronie przyrody</w:t>
      </w:r>
      <w:r w:rsidR="00865F0C" w:rsidRPr="007767D1">
        <w:rPr>
          <w:rFonts w:asciiTheme="minorHAnsi" w:hAnsiTheme="minorHAnsi" w:cstheme="minorHAnsi"/>
        </w:rPr>
        <w:t xml:space="preserve">. </w:t>
      </w:r>
      <w:r w:rsidR="00904AC7" w:rsidRPr="007767D1">
        <w:rPr>
          <w:rFonts w:asciiTheme="minorHAnsi" w:hAnsiTheme="minorHAnsi" w:cstheme="minorHAnsi"/>
        </w:rPr>
        <w:t xml:space="preserve">W obecnym brzmieniu punkt I.2.47 zawiera również środki minimalizujące wymienione w punktach I.2.48, I.2.49 i I.2.55 </w:t>
      </w:r>
      <w:r w:rsidR="00C37762" w:rsidRPr="007767D1">
        <w:rPr>
          <w:rFonts w:asciiTheme="minorHAnsi" w:hAnsiTheme="minorHAnsi" w:cstheme="minorHAnsi"/>
        </w:rPr>
        <w:t xml:space="preserve">zaskarżonej </w:t>
      </w:r>
      <w:r w:rsidR="00904AC7" w:rsidRPr="007767D1">
        <w:rPr>
          <w:rFonts w:asciiTheme="minorHAnsi" w:hAnsiTheme="minorHAnsi" w:cstheme="minorHAnsi"/>
        </w:rPr>
        <w:t>decyzji</w:t>
      </w:r>
      <w:r w:rsidR="00C37762" w:rsidRPr="007767D1">
        <w:rPr>
          <w:rFonts w:asciiTheme="minorHAnsi" w:hAnsiTheme="minorHAnsi" w:cstheme="minorHAnsi"/>
        </w:rPr>
        <w:t>, a zatem</w:t>
      </w:r>
      <w:r w:rsidR="00904AC7" w:rsidRPr="007767D1">
        <w:rPr>
          <w:rFonts w:asciiTheme="minorHAnsi" w:hAnsiTheme="minorHAnsi" w:cstheme="minorHAnsi"/>
        </w:rPr>
        <w:t xml:space="preserve"> wszystkie czynności</w:t>
      </w:r>
      <w:r w:rsidR="00493C00" w:rsidRPr="007767D1">
        <w:rPr>
          <w:rFonts w:asciiTheme="minorHAnsi" w:hAnsiTheme="minorHAnsi" w:cstheme="minorHAnsi"/>
        </w:rPr>
        <w:t>,</w:t>
      </w:r>
      <w:r w:rsidR="00904AC7" w:rsidRPr="007767D1">
        <w:rPr>
          <w:rFonts w:asciiTheme="minorHAnsi" w:hAnsiTheme="minorHAnsi" w:cstheme="minorHAnsi"/>
        </w:rPr>
        <w:t xml:space="preserve"> nad którymi powinien czuwać nadzór przyrodniczy. </w:t>
      </w:r>
      <w:r w:rsidR="00493C00" w:rsidRPr="007767D1">
        <w:rPr>
          <w:rFonts w:asciiTheme="minorHAnsi" w:hAnsiTheme="minorHAnsi" w:cstheme="minorHAnsi"/>
        </w:rPr>
        <w:t>P</w:t>
      </w:r>
      <w:r w:rsidR="00904AC7" w:rsidRPr="007767D1">
        <w:rPr>
          <w:rFonts w:asciiTheme="minorHAnsi" w:hAnsiTheme="minorHAnsi" w:cstheme="minorHAnsi"/>
        </w:rPr>
        <w:t>unkt I.2.47</w:t>
      </w:r>
      <w:r w:rsidR="00493C00" w:rsidRPr="007767D1">
        <w:rPr>
          <w:rFonts w:asciiTheme="minorHAnsi" w:hAnsiTheme="minorHAnsi" w:cstheme="minorHAnsi"/>
        </w:rPr>
        <w:t>.</w:t>
      </w:r>
      <w:r w:rsidR="00904AC7" w:rsidRPr="007767D1">
        <w:rPr>
          <w:rFonts w:asciiTheme="minorHAnsi" w:hAnsiTheme="minorHAnsi" w:cstheme="minorHAnsi"/>
        </w:rPr>
        <w:t>c zawiera wskazanie, że przed rozpoczęciem prac na terenach cennych przyrodniczo, teren budowy musi zostać zweryfikowany pod kątem obecności gatunków chronionych oraz ich siedlisk</w:t>
      </w:r>
      <w:r w:rsidR="00C37762" w:rsidRPr="007767D1">
        <w:rPr>
          <w:rFonts w:asciiTheme="minorHAnsi" w:hAnsiTheme="minorHAnsi" w:cstheme="minorHAnsi"/>
        </w:rPr>
        <w:t>,</w:t>
      </w:r>
      <w:r w:rsidR="00904AC7" w:rsidRPr="007767D1">
        <w:rPr>
          <w:rFonts w:asciiTheme="minorHAnsi" w:hAnsiTheme="minorHAnsi" w:cstheme="minorHAnsi"/>
        </w:rPr>
        <w:t xml:space="preserve"> </w:t>
      </w:r>
      <w:r w:rsidR="00C37762" w:rsidRPr="007767D1">
        <w:rPr>
          <w:rFonts w:asciiTheme="minorHAnsi" w:hAnsiTheme="minorHAnsi" w:cstheme="minorHAnsi"/>
        </w:rPr>
        <w:t>n</w:t>
      </w:r>
      <w:r w:rsidR="00904AC7" w:rsidRPr="007767D1">
        <w:rPr>
          <w:rFonts w:asciiTheme="minorHAnsi" w:hAnsiTheme="minorHAnsi" w:cstheme="minorHAnsi"/>
        </w:rPr>
        <w:t xml:space="preserve">atomiast punkt I.2.47.f wskazuje, że prace we wszystkich dolinach rzek, ciekach naturalnych oraz zbiornikach wodnych muszą być prowadzone pod specjalistycznym nadzorem. </w:t>
      </w:r>
      <w:r w:rsidR="00493C00" w:rsidRPr="007767D1">
        <w:rPr>
          <w:rFonts w:asciiTheme="minorHAnsi" w:hAnsiTheme="minorHAnsi" w:cstheme="minorHAnsi"/>
        </w:rPr>
        <w:t>Ponadto w zreformowanym punkcie I.2.47 zawarto warunki dotycząc</w:t>
      </w:r>
      <w:r w:rsidR="00394CBB" w:rsidRPr="007767D1">
        <w:rPr>
          <w:rFonts w:asciiTheme="minorHAnsi" w:hAnsiTheme="minorHAnsi" w:cstheme="minorHAnsi"/>
        </w:rPr>
        <w:t>e</w:t>
      </w:r>
      <w:r w:rsidR="00493C00" w:rsidRPr="007767D1">
        <w:rPr>
          <w:rFonts w:asciiTheme="minorHAnsi" w:hAnsiTheme="minorHAnsi" w:cstheme="minorHAnsi"/>
        </w:rPr>
        <w:t xml:space="preserve"> konieczności prowadzenia kontroli ze strony nadzoru przyrodniczego w</w:t>
      </w:r>
      <w:r w:rsidR="00394CBB" w:rsidRPr="007767D1">
        <w:rPr>
          <w:rFonts w:asciiTheme="minorHAnsi" w:hAnsiTheme="minorHAnsi" w:cstheme="minorHAnsi"/>
        </w:rPr>
        <w:t> </w:t>
      </w:r>
      <w:r w:rsidR="00493C00" w:rsidRPr="007767D1">
        <w:rPr>
          <w:rFonts w:asciiTheme="minorHAnsi" w:hAnsiTheme="minorHAnsi" w:cstheme="minorHAnsi"/>
        </w:rPr>
        <w:t>miejscach mogących stanowić pułapki dla zwierząt na etapie realizacji inwestycji</w:t>
      </w:r>
      <w:r w:rsidR="00394CBB" w:rsidRPr="007767D1">
        <w:rPr>
          <w:rFonts w:asciiTheme="minorHAnsi" w:hAnsiTheme="minorHAnsi" w:cstheme="minorHAnsi"/>
        </w:rPr>
        <w:t>.</w:t>
      </w:r>
      <w:r w:rsidR="00493C00" w:rsidRPr="007767D1">
        <w:rPr>
          <w:rFonts w:asciiTheme="minorHAnsi" w:hAnsiTheme="minorHAnsi" w:cstheme="minorHAnsi"/>
        </w:rPr>
        <w:t xml:space="preserve"> </w:t>
      </w:r>
      <w:r w:rsidR="00394CBB" w:rsidRPr="007767D1">
        <w:rPr>
          <w:rFonts w:asciiTheme="minorHAnsi" w:hAnsiTheme="minorHAnsi" w:cstheme="minorHAnsi"/>
        </w:rPr>
        <w:t>W </w:t>
      </w:r>
      <w:r w:rsidR="00622A05" w:rsidRPr="007767D1">
        <w:rPr>
          <w:rFonts w:asciiTheme="minorHAnsi" w:hAnsiTheme="minorHAnsi" w:cstheme="minorHAnsi"/>
        </w:rPr>
        <w:t>związku z </w:t>
      </w:r>
      <w:r w:rsidR="00904AC7" w:rsidRPr="007767D1">
        <w:rPr>
          <w:rFonts w:asciiTheme="minorHAnsi" w:hAnsiTheme="minorHAnsi" w:cstheme="minorHAnsi"/>
        </w:rPr>
        <w:t>powyższym w punktach</w:t>
      </w:r>
      <w:r w:rsidR="00C37762" w:rsidRPr="007767D1">
        <w:rPr>
          <w:rFonts w:asciiTheme="minorHAnsi" w:hAnsiTheme="minorHAnsi" w:cstheme="minorHAnsi"/>
        </w:rPr>
        <w:t>:</w:t>
      </w:r>
      <w:r w:rsidR="00904AC7" w:rsidRPr="007767D1">
        <w:rPr>
          <w:rFonts w:asciiTheme="minorHAnsi" w:hAnsiTheme="minorHAnsi" w:cstheme="minorHAnsi"/>
        </w:rPr>
        <w:t xml:space="preserve"> 4</w:t>
      </w:r>
      <w:r w:rsidR="006C26CB" w:rsidRPr="007767D1">
        <w:rPr>
          <w:rFonts w:asciiTheme="minorHAnsi" w:hAnsiTheme="minorHAnsi" w:cstheme="minorHAnsi"/>
        </w:rPr>
        <w:t>6</w:t>
      </w:r>
      <w:r w:rsidR="00904AC7" w:rsidRPr="007767D1">
        <w:rPr>
          <w:rFonts w:asciiTheme="minorHAnsi" w:hAnsiTheme="minorHAnsi" w:cstheme="minorHAnsi"/>
        </w:rPr>
        <w:t>, 4</w:t>
      </w:r>
      <w:r w:rsidR="006C26CB" w:rsidRPr="007767D1">
        <w:rPr>
          <w:rFonts w:asciiTheme="minorHAnsi" w:hAnsiTheme="minorHAnsi" w:cstheme="minorHAnsi"/>
        </w:rPr>
        <w:t>7</w:t>
      </w:r>
      <w:r w:rsidR="00904AC7" w:rsidRPr="007767D1">
        <w:rPr>
          <w:rFonts w:asciiTheme="minorHAnsi" w:hAnsiTheme="minorHAnsi" w:cstheme="minorHAnsi"/>
        </w:rPr>
        <w:t xml:space="preserve"> i </w:t>
      </w:r>
      <w:r w:rsidR="00FC3B59" w:rsidRPr="007767D1">
        <w:rPr>
          <w:rFonts w:asciiTheme="minorHAnsi" w:hAnsiTheme="minorHAnsi" w:cstheme="minorHAnsi"/>
        </w:rPr>
        <w:t>5</w:t>
      </w:r>
      <w:r w:rsidR="006C26CB" w:rsidRPr="007767D1">
        <w:rPr>
          <w:rFonts w:asciiTheme="minorHAnsi" w:hAnsiTheme="minorHAnsi" w:cstheme="minorHAnsi"/>
        </w:rPr>
        <w:t>3</w:t>
      </w:r>
      <w:r w:rsidR="00904AC7" w:rsidRPr="007767D1">
        <w:rPr>
          <w:rFonts w:asciiTheme="minorHAnsi" w:hAnsiTheme="minorHAnsi" w:cstheme="minorHAnsi"/>
        </w:rPr>
        <w:t xml:space="preserve"> niniejszego rozstrzygnięcia GDOŚ uchylił punkty</w:t>
      </w:r>
      <w:r w:rsidR="00C37762" w:rsidRPr="007767D1">
        <w:rPr>
          <w:rFonts w:asciiTheme="minorHAnsi" w:hAnsiTheme="minorHAnsi" w:cstheme="minorHAnsi"/>
        </w:rPr>
        <w:t>:</w:t>
      </w:r>
      <w:r w:rsidR="00904AC7" w:rsidRPr="007767D1">
        <w:rPr>
          <w:rFonts w:asciiTheme="minorHAnsi" w:hAnsiTheme="minorHAnsi" w:cstheme="minorHAnsi"/>
        </w:rPr>
        <w:t xml:space="preserve"> </w:t>
      </w:r>
      <w:r w:rsidR="00394CBB" w:rsidRPr="007767D1">
        <w:rPr>
          <w:rFonts w:asciiTheme="minorHAnsi" w:hAnsiTheme="minorHAnsi" w:cstheme="minorHAnsi"/>
        </w:rPr>
        <w:t xml:space="preserve">I.2.48, I.2.49 i I.2.55 </w:t>
      </w:r>
      <w:r w:rsidR="00C37762" w:rsidRPr="007767D1">
        <w:rPr>
          <w:rFonts w:asciiTheme="minorHAnsi" w:hAnsiTheme="minorHAnsi" w:cstheme="minorHAnsi"/>
        </w:rPr>
        <w:t xml:space="preserve">zaskarżonej </w:t>
      </w:r>
      <w:r w:rsidR="00904AC7" w:rsidRPr="007767D1">
        <w:rPr>
          <w:rFonts w:asciiTheme="minorHAnsi" w:hAnsiTheme="minorHAnsi" w:cstheme="minorHAnsi"/>
        </w:rPr>
        <w:t>decyzji i w tym zakresie umorzył postępowanie pierwszej instancji.</w:t>
      </w:r>
    </w:p>
    <w:p w14:paraId="13AC9DF5" w14:textId="46EDE152" w:rsidR="0076009A" w:rsidRPr="007767D1" w:rsidRDefault="00CD2CD2" w:rsidP="008B6852">
      <w:pPr>
        <w:pStyle w:val="western"/>
        <w:numPr>
          <w:ilvl w:val="0"/>
          <w:numId w:val="44"/>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 xml:space="preserve">W </w:t>
      </w:r>
      <w:r w:rsidR="005626CB" w:rsidRPr="007767D1">
        <w:rPr>
          <w:rFonts w:asciiTheme="minorHAnsi" w:hAnsiTheme="minorHAnsi" w:cstheme="minorHAnsi"/>
        </w:rPr>
        <w:t xml:space="preserve">punkcie </w:t>
      </w:r>
      <w:r w:rsidR="006C26CB" w:rsidRPr="007767D1">
        <w:rPr>
          <w:rFonts w:asciiTheme="minorHAnsi" w:hAnsiTheme="minorHAnsi" w:cstheme="minorHAnsi"/>
        </w:rPr>
        <w:t>49</w:t>
      </w:r>
      <w:r w:rsidRPr="007767D1">
        <w:rPr>
          <w:rFonts w:asciiTheme="minorHAnsi" w:hAnsiTheme="minorHAnsi" w:cstheme="minorHAnsi"/>
        </w:rPr>
        <w:t xml:space="preserve"> niniejszego rozstrzygnięcia GDOŚ </w:t>
      </w:r>
      <w:r w:rsidR="000806D9" w:rsidRPr="007767D1">
        <w:rPr>
          <w:rFonts w:asciiTheme="minorHAnsi" w:hAnsiTheme="minorHAnsi" w:cstheme="minorHAnsi"/>
        </w:rPr>
        <w:t xml:space="preserve">zmodyfikował obowiązki w zakresie zabezpieczenia populacji płazów przed zagrożeniami podczas prowadzenia prac budowlanych, </w:t>
      </w:r>
      <w:r w:rsidR="00D512F0" w:rsidRPr="007767D1">
        <w:rPr>
          <w:rFonts w:asciiTheme="minorHAnsi" w:hAnsiTheme="minorHAnsi" w:cstheme="minorHAnsi"/>
        </w:rPr>
        <w:t xml:space="preserve">określone </w:t>
      </w:r>
      <w:r w:rsidR="000806D9" w:rsidRPr="007767D1">
        <w:rPr>
          <w:rFonts w:asciiTheme="minorHAnsi" w:hAnsiTheme="minorHAnsi" w:cstheme="minorHAnsi"/>
        </w:rPr>
        <w:t>w </w:t>
      </w:r>
      <w:r w:rsidR="0076009A" w:rsidRPr="007767D1">
        <w:rPr>
          <w:rFonts w:asciiTheme="minorHAnsi" w:hAnsiTheme="minorHAnsi" w:cstheme="minorHAnsi"/>
        </w:rPr>
        <w:t xml:space="preserve">punkcie I.2.51 </w:t>
      </w:r>
      <w:r w:rsidR="00D512F0" w:rsidRPr="007767D1">
        <w:rPr>
          <w:rFonts w:asciiTheme="minorHAnsi" w:hAnsiTheme="minorHAnsi" w:cstheme="minorHAnsi"/>
        </w:rPr>
        <w:t xml:space="preserve">zaskarżonej </w:t>
      </w:r>
      <w:r w:rsidR="000806D9" w:rsidRPr="007767D1">
        <w:rPr>
          <w:rFonts w:asciiTheme="minorHAnsi" w:hAnsiTheme="minorHAnsi" w:cstheme="minorHAnsi"/>
        </w:rPr>
        <w:t xml:space="preserve">decyzji. W zreformowanym punkcie wskazano, iż w pierwszej kolejności w trakcie prowadzenia prac budowlanych nie należy dopuszczać do powstawania zastoisk wodnych mogących służyć płazom za miejsca rozrodu. A w przypadku ich powstania lub uwięzienia zwierząt w rowach </w:t>
      </w:r>
      <w:r w:rsidR="00D512F0" w:rsidRPr="007767D1">
        <w:rPr>
          <w:rFonts w:asciiTheme="minorHAnsi" w:hAnsiTheme="minorHAnsi" w:cstheme="minorHAnsi"/>
        </w:rPr>
        <w:t>albo w</w:t>
      </w:r>
      <w:r w:rsidR="000806D9" w:rsidRPr="007767D1">
        <w:rPr>
          <w:rFonts w:asciiTheme="minorHAnsi" w:hAnsiTheme="minorHAnsi" w:cstheme="minorHAnsi"/>
        </w:rPr>
        <w:t xml:space="preserve"> wykopach </w:t>
      </w:r>
      <w:r w:rsidR="000806D9" w:rsidRPr="007767D1">
        <w:rPr>
          <w:rFonts w:asciiTheme="minorHAnsi" w:hAnsiTheme="minorHAnsi" w:cstheme="minorHAnsi"/>
        </w:rPr>
        <w:lastRenderedPageBreak/>
        <w:t xml:space="preserve">wprowadzono obowiązek przeprowadzenia przez specjalistę herpetologa kontroli takich miejsc bezpośrednio przed ich likwidacją, pod kątem występowania w nich zwierząt, w szczególności płazów. W punkcie tym uwzględniono również środki minimalizujące konieczne do ochrony środowiska przyrodniczego wymienione w punktach I.2.56 i I.2.57 </w:t>
      </w:r>
      <w:r w:rsidR="00D512F0" w:rsidRPr="007767D1">
        <w:rPr>
          <w:rFonts w:asciiTheme="minorHAnsi" w:hAnsiTheme="minorHAnsi" w:cstheme="minorHAnsi"/>
        </w:rPr>
        <w:t xml:space="preserve">zaskarżonej </w:t>
      </w:r>
      <w:r w:rsidR="000806D9" w:rsidRPr="007767D1">
        <w:rPr>
          <w:rFonts w:asciiTheme="minorHAnsi" w:hAnsiTheme="minorHAnsi" w:cstheme="minorHAnsi"/>
        </w:rPr>
        <w:t>decyzji</w:t>
      </w:r>
      <w:r w:rsidR="00DB6ADB" w:rsidRPr="007767D1">
        <w:rPr>
          <w:rFonts w:asciiTheme="minorHAnsi" w:hAnsiTheme="minorHAnsi" w:cstheme="minorHAnsi"/>
        </w:rPr>
        <w:t>. W związku z </w:t>
      </w:r>
      <w:r w:rsidR="000806D9" w:rsidRPr="007767D1">
        <w:rPr>
          <w:rFonts w:asciiTheme="minorHAnsi" w:hAnsiTheme="minorHAnsi" w:cstheme="minorHAnsi"/>
        </w:rPr>
        <w:t>powyższym GDOŚ uchylił ww. punkty i w tym zakresie umorzył postępowanie pierwszej instancji</w:t>
      </w:r>
      <w:r w:rsidR="00D512F0" w:rsidRPr="007767D1">
        <w:rPr>
          <w:rFonts w:asciiTheme="minorHAnsi" w:hAnsiTheme="minorHAnsi" w:cstheme="minorHAnsi"/>
        </w:rPr>
        <w:t xml:space="preserve"> – punk</w:t>
      </w:r>
      <w:r w:rsidR="00B6351A" w:rsidRPr="007767D1">
        <w:rPr>
          <w:rFonts w:asciiTheme="minorHAnsi" w:hAnsiTheme="minorHAnsi" w:cstheme="minorHAnsi"/>
        </w:rPr>
        <w:t>t</w:t>
      </w:r>
      <w:r w:rsidR="00D512F0" w:rsidRPr="007767D1">
        <w:rPr>
          <w:rFonts w:asciiTheme="minorHAnsi" w:hAnsiTheme="minorHAnsi" w:cstheme="minorHAnsi"/>
        </w:rPr>
        <w:t>y 5</w:t>
      </w:r>
      <w:r w:rsidR="006C26CB" w:rsidRPr="007767D1">
        <w:rPr>
          <w:rFonts w:asciiTheme="minorHAnsi" w:hAnsiTheme="minorHAnsi" w:cstheme="minorHAnsi"/>
        </w:rPr>
        <w:t>4</w:t>
      </w:r>
      <w:r w:rsidR="00D512F0" w:rsidRPr="007767D1">
        <w:rPr>
          <w:rFonts w:asciiTheme="minorHAnsi" w:hAnsiTheme="minorHAnsi" w:cstheme="minorHAnsi"/>
        </w:rPr>
        <w:t xml:space="preserve"> i 5</w:t>
      </w:r>
      <w:r w:rsidR="006C26CB" w:rsidRPr="007767D1">
        <w:rPr>
          <w:rFonts w:asciiTheme="minorHAnsi" w:hAnsiTheme="minorHAnsi" w:cstheme="minorHAnsi"/>
        </w:rPr>
        <w:t>5</w:t>
      </w:r>
      <w:r w:rsidR="00D512F0" w:rsidRPr="007767D1">
        <w:rPr>
          <w:rFonts w:asciiTheme="minorHAnsi" w:hAnsiTheme="minorHAnsi" w:cstheme="minorHAnsi"/>
        </w:rPr>
        <w:t xml:space="preserve"> niniejszego rozstrzygnięcia</w:t>
      </w:r>
      <w:r w:rsidR="000806D9" w:rsidRPr="007767D1">
        <w:rPr>
          <w:rFonts w:asciiTheme="minorHAnsi" w:hAnsiTheme="minorHAnsi" w:cstheme="minorHAnsi"/>
        </w:rPr>
        <w:t>.</w:t>
      </w:r>
      <w:r w:rsidR="0076009A" w:rsidRPr="007767D1">
        <w:rPr>
          <w:rFonts w:asciiTheme="minorHAnsi" w:hAnsiTheme="minorHAnsi" w:cstheme="minorHAnsi"/>
          <w:highlight w:val="yellow"/>
        </w:rPr>
        <w:t xml:space="preserve"> </w:t>
      </w:r>
    </w:p>
    <w:p w14:paraId="3C6CF8DE" w14:textId="01042387" w:rsidR="00F5015D" w:rsidRPr="007767D1" w:rsidRDefault="000806D9" w:rsidP="008B6852">
      <w:pPr>
        <w:pStyle w:val="western"/>
        <w:numPr>
          <w:ilvl w:val="0"/>
          <w:numId w:val="44"/>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 xml:space="preserve">W </w:t>
      </w:r>
      <w:r w:rsidR="005626CB" w:rsidRPr="007767D1">
        <w:rPr>
          <w:rFonts w:asciiTheme="minorHAnsi" w:hAnsiTheme="minorHAnsi" w:cstheme="minorHAnsi"/>
        </w:rPr>
        <w:t>punkcie 5</w:t>
      </w:r>
      <w:r w:rsidR="006C26CB" w:rsidRPr="007767D1">
        <w:rPr>
          <w:rFonts w:asciiTheme="minorHAnsi" w:hAnsiTheme="minorHAnsi" w:cstheme="minorHAnsi"/>
        </w:rPr>
        <w:t>0</w:t>
      </w:r>
      <w:r w:rsidRPr="007767D1">
        <w:rPr>
          <w:rFonts w:asciiTheme="minorHAnsi" w:hAnsiTheme="minorHAnsi" w:cstheme="minorHAnsi"/>
        </w:rPr>
        <w:t xml:space="preserve"> </w:t>
      </w:r>
      <w:r w:rsidR="00B6351A" w:rsidRPr="007767D1">
        <w:rPr>
          <w:rFonts w:asciiTheme="minorHAnsi" w:hAnsiTheme="minorHAnsi" w:cstheme="minorHAnsi"/>
        </w:rPr>
        <w:t xml:space="preserve">niniejszego rozstrzygnięcia </w:t>
      </w:r>
      <w:r w:rsidR="00B87AF2" w:rsidRPr="007767D1">
        <w:rPr>
          <w:rFonts w:asciiTheme="minorHAnsi" w:hAnsiTheme="minorHAnsi" w:cstheme="minorHAnsi"/>
        </w:rPr>
        <w:t>organ odwoławczy</w:t>
      </w:r>
      <w:r w:rsidR="00AF605F" w:rsidRPr="007767D1">
        <w:rPr>
          <w:rFonts w:asciiTheme="minorHAnsi" w:hAnsiTheme="minorHAnsi" w:cstheme="minorHAnsi"/>
        </w:rPr>
        <w:t xml:space="preserve">, </w:t>
      </w:r>
      <w:r w:rsidR="001A2A98" w:rsidRPr="007767D1">
        <w:rPr>
          <w:rFonts w:asciiTheme="minorHAnsi" w:hAnsiTheme="minorHAnsi" w:cstheme="minorHAnsi"/>
        </w:rPr>
        <w:t>doprecyzował</w:t>
      </w:r>
      <w:r w:rsidR="00622A05" w:rsidRPr="007767D1">
        <w:rPr>
          <w:rFonts w:asciiTheme="minorHAnsi" w:hAnsiTheme="minorHAnsi" w:cstheme="minorHAnsi"/>
        </w:rPr>
        <w:t xml:space="preserve"> warunki </w:t>
      </w:r>
      <w:r w:rsidR="00AF605F" w:rsidRPr="007767D1">
        <w:rPr>
          <w:rFonts w:asciiTheme="minorHAnsi" w:hAnsiTheme="minorHAnsi" w:cstheme="minorHAnsi"/>
        </w:rPr>
        <w:t>dotyczące ingerencji w siedliska oraz trasy migracji płazów znajdujące się w zasięgu oddziaływania inwestycji</w:t>
      </w:r>
      <w:r w:rsidR="001A2A98" w:rsidRPr="007767D1">
        <w:rPr>
          <w:rFonts w:asciiTheme="minorHAnsi" w:hAnsiTheme="minorHAnsi" w:cstheme="minorHAnsi"/>
        </w:rPr>
        <w:t xml:space="preserve"> zawarte pierwotnie w punktach I.2.52, I.2.75 i I.2.76 decyzji organu I instancji</w:t>
      </w:r>
      <w:r w:rsidR="00AF605F" w:rsidRPr="007767D1">
        <w:rPr>
          <w:rFonts w:asciiTheme="minorHAnsi" w:hAnsiTheme="minorHAnsi" w:cstheme="minorHAnsi"/>
        </w:rPr>
        <w:t xml:space="preserve">. </w:t>
      </w:r>
      <w:r w:rsidR="00F5015D" w:rsidRPr="007767D1">
        <w:rPr>
          <w:rFonts w:asciiTheme="minorHAnsi" w:hAnsiTheme="minorHAnsi" w:cstheme="minorHAnsi"/>
        </w:rPr>
        <w:t>Odpowiednie zabezpieczenie placu budowy jest kluczowym czynnikiem zmniejszającym śmiertelność małych zwierząt w trakcie realizacji inwestycji. W stosunku do brzmienia warunków w decyzji RDOŚ</w:t>
      </w:r>
      <w:r w:rsidR="00AF605F" w:rsidRPr="007767D1">
        <w:rPr>
          <w:rFonts w:asciiTheme="minorHAnsi" w:hAnsiTheme="minorHAnsi" w:cstheme="minorHAnsi"/>
        </w:rPr>
        <w:t xml:space="preserve"> w Łodzi</w:t>
      </w:r>
      <w:r w:rsidR="00F5015D" w:rsidRPr="007767D1">
        <w:rPr>
          <w:rFonts w:asciiTheme="minorHAnsi" w:hAnsiTheme="minorHAnsi" w:cstheme="minorHAnsi"/>
        </w:rPr>
        <w:t xml:space="preserve"> zwiększono długość odcinków dróg wyposażonych w</w:t>
      </w:r>
      <w:r w:rsidR="001A2A98" w:rsidRPr="007767D1">
        <w:rPr>
          <w:rFonts w:asciiTheme="minorHAnsi" w:hAnsiTheme="minorHAnsi" w:cstheme="minorHAnsi"/>
        </w:rPr>
        <w:t> </w:t>
      </w:r>
      <w:r w:rsidR="00F5015D" w:rsidRPr="007767D1">
        <w:rPr>
          <w:rFonts w:asciiTheme="minorHAnsi" w:hAnsiTheme="minorHAnsi" w:cstheme="minorHAnsi"/>
        </w:rPr>
        <w:t>tymczasowe wygrodzenia herpetologiczne, biorąc pod uwagę położenie istniejących siedlisk herpetofauny oraz wskazano konieczność stosowania wiader mających na celu ułatwienie wyłapywani</w:t>
      </w:r>
      <w:r w:rsidR="00AF605F" w:rsidRPr="007767D1">
        <w:rPr>
          <w:rFonts w:asciiTheme="minorHAnsi" w:hAnsiTheme="minorHAnsi" w:cstheme="minorHAnsi"/>
        </w:rPr>
        <w:t>a</w:t>
      </w:r>
      <w:r w:rsidR="00F5015D" w:rsidRPr="007767D1">
        <w:rPr>
          <w:rFonts w:asciiTheme="minorHAnsi" w:hAnsiTheme="minorHAnsi" w:cstheme="minorHAnsi"/>
        </w:rPr>
        <w:t xml:space="preserve"> migrujących zwierząt. Płazy są grupą organizmów, których rozmieszczenie może mieć charakter dynamiczny, a miejscami ich rozrodu mogą być nawet niewielkie, czasowo występujące zastoiska wodne. W związku z tym uznano za konieczne wprowadzenie możliwości dostosowania długości planowanych wygrodzeń do aktualnie panujących uwarunkowań przyrodniczych.</w:t>
      </w:r>
      <w:r w:rsidR="00AF605F" w:rsidRPr="007767D1">
        <w:rPr>
          <w:rFonts w:asciiTheme="minorHAnsi" w:hAnsiTheme="minorHAnsi" w:cstheme="minorHAnsi"/>
        </w:rPr>
        <w:t xml:space="preserve"> Z uwagi na powyższe w punktach 6</w:t>
      </w:r>
      <w:r w:rsidR="006C26CB" w:rsidRPr="007767D1">
        <w:rPr>
          <w:rFonts w:asciiTheme="minorHAnsi" w:hAnsiTheme="minorHAnsi" w:cstheme="minorHAnsi"/>
        </w:rPr>
        <w:t>6</w:t>
      </w:r>
      <w:r w:rsidR="00AF605F" w:rsidRPr="007767D1">
        <w:rPr>
          <w:rFonts w:asciiTheme="minorHAnsi" w:hAnsiTheme="minorHAnsi" w:cstheme="minorHAnsi"/>
        </w:rPr>
        <w:t xml:space="preserve"> i 6</w:t>
      </w:r>
      <w:r w:rsidR="006C26CB" w:rsidRPr="007767D1">
        <w:rPr>
          <w:rFonts w:asciiTheme="minorHAnsi" w:hAnsiTheme="minorHAnsi" w:cstheme="minorHAnsi"/>
        </w:rPr>
        <w:t>7</w:t>
      </w:r>
      <w:r w:rsidR="00AF605F" w:rsidRPr="007767D1">
        <w:rPr>
          <w:rFonts w:asciiTheme="minorHAnsi" w:hAnsiTheme="minorHAnsi" w:cstheme="minorHAnsi"/>
        </w:rPr>
        <w:t xml:space="preserve"> niniejszego rozstrzygnięcia GDOŚ uchylił ww. punkty I.2.75 i I.2.76 </w:t>
      </w:r>
      <w:r w:rsidR="00B6351A" w:rsidRPr="007767D1">
        <w:rPr>
          <w:rFonts w:asciiTheme="minorHAnsi" w:hAnsiTheme="minorHAnsi" w:cstheme="minorHAnsi"/>
        </w:rPr>
        <w:t xml:space="preserve">zaskarżonej </w:t>
      </w:r>
      <w:r w:rsidR="00B77D6D" w:rsidRPr="007767D1">
        <w:rPr>
          <w:rFonts w:asciiTheme="minorHAnsi" w:hAnsiTheme="minorHAnsi" w:cstheme="minorHAnsi"/>
        </w:rPr>
        <w:t>decyzji i w </w:t>
      </w:r>
      <w:r w:rsidR="00AF605F" w:rsidRPr="007767D1">
        <w:rPr>
          <w:rFonts w:asciiTheme="minorHAnsi" w:hAnsiTheme="minorHAnsi" w:cstheme="minorHAnsi"/>
        </w:rPr>
        <w:t>tym zakresie umorzył postępowanie pierwszej instancji.</w:t>
      </w:r>
    </w:p>
    <w:p w14:paraId="4C011151" w14:textId="0831DC09" w:rsidR="00F5015D" w:rsidRPr="007767D1" w:rsidRDefault="00AF605F" w:rsidP="008B6852">
      <w:pPr>
        <w:pStyle w:val="western"/>
        <w:numPr>
          <w:ilvl w:val="0"/>
          <w:numId w:val="44"/>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 xml:space="preserve">W </w:t>
      </w:r>
      <w:r w:rsidR="003F2664" w:rsidRPr="007767D1">
        <w:rPr>
          <w:rFonts w:asciiTheme="minorHAnsi" w:hAnsiTheme="minorHAnsi" w:cstheme="minorHAnsi"/>
        </w:rPr>
        <w:t>p</w:t>
      </w:r>
      <w:r w:rsidR="001A2A98" w:rsidRPr="007767D1">
        <w:rPr>
          <w:rFonts w:asciiTheme="minorHAnsi" w:hAnsiTheme="minorHAnsi" w:cstheme="minorHAnsi"/>
        </w:rPr>
        <w:t>un</w:t>
      </w:r>
      <w:r w:rsidR="003F2664" w:rsidRPr="007767D1">
        <w:rPr>
          <w:rFonts w:asciiTheme="minorHAnsi" w:hAnsiTheme="minorHAnsi" w:cstheme="minorHAnsi"/>
        </w:rPr>
        <w:t>k</w:t>
      </w:r>
      <w:r w:rsidR="001A2A98" w:rsidRPr="007767D1">
        <w:rPr>
          <w:rFonts w:asciiTheme="minorHAnsi" w:hAnsiTheme="minorHAnsi" w:cstheme="minorHAnsi"/>
        </w:rPr>
        <w:t xml:space="preserve">cie </w:t>
      </w:r>
      <w:r w:rsidR="005626CB" w:rsidRPr="007767D1">
        <w:rPr>
          <w:rFonts w:asciiTheme="minorHAnsi" w:hAnsiTheme="minorHAnsi" w:cstheme="minorHAnsi"/>
        </w:rPr>
        <w:t>5</w:t>
      </w:r>
      <w:r w:rsidR="006C26CB" w:rsidRPr="007767D1">
        <w:rPr>
          <w:rFonts w:asciiTheme="minorHAnsi" w:hAnsiTheme="minorHAnsi" w:cstheme="minorHAnsi"/>
        </w:rPr>
        <w:t>1</w:t>
      </w:r>
      <w:r w:rsidRPr="007767D1">
        <w:rPr>
          <w:rFonts w:asciiTheme="minorHAnsi" w:hAnsiTheme="minorHAnsi" w:cstheme="minorHAnsi"/>
        </w:rPr>
        <w:t xml:space="preserve"> </w:t>
      </w:r>
      <w:r w:rsidR="00B6351A" w:rsidRPr="007767D1">
        <w:rPr>
          <w:rFonts w:asciiTheme="minorHAnsi" w:hAnsiTheme="minorHAnsi" w:cstheme="minorHAnsi"/>
        </w:rPr>
        <w:t xml:space="preserve">niniejszego rozstrzygnięcia </w:t>
      </w:r>
      <w:r w:rsidRPr="007767D1">
        <w:rPr>
          <w:rFonts w:asciiTheme="minorHAnsi" w:hAnsiTheme="minorHAnsi" w:cstheme="minorHAnsi"/>
        </w:rPr>
        <w:t xml:space="preserve">organ odwoławczy </w:t>
      </w:r>
      <w:r w:rsidR="00B6351A" w:rsidRPr="007767D1">
        <w:rPr>
          <w:rFonts w:asciiTheme="minorHAnsi" w:hAnsiTheme="minorHAnsi" w:cstheme="minorHAnsi"/>
        </w:rPr>
        <w:t xml:space="preserve">zreformował </w:t>
      </w:r>
      <w:r w:rsidRPr="007767D1">
        <w:rPr>
          <w:rFonts w:asciiTheme="minorHAnsi" w:hAnsiTheme="minorHAnsi" w:cstheme="minorHAnsi"/>
        </w:rPr>
        <w:t xml:space="preserve">punkt I.2.53 </w:t>
      </w:r>
      <w:r w:rsidR="00C007DE" w:rsidRPr="007767D1">
        <w:rPr>
          <w:rFonts w:asciiTheme="minorHAnsi" w:hAnsiTheme="minorHAnsi" w:cstheme="minorHAnsi"/>
        </w:rPr>
        <w:t xml:space="preserve">zaskarżonej </w:t>
      </w:r>
      <w:r w:rsidRPr="007767D1">
        <w:rPr>
          <w:rFonts w:asciiTheme="minorHAnsi" w:hAnsiTheme="minorHAnsi" w:cstheme="minorHAnsi"/>
        </w:rPr>
        <w:t xml:space="preserve">decyzji, dotyczący niezbędnych </w:t>
      </w:r>
      <w:r w:rsidR="00C007DE" w:rsidRPr="007767D1">
        <w:rPr>
          <w:rFonts w:asciiTheme="minorHAnsi" w:hAnsiTheme="minorHAnsi" w:cstheme="minorHAnsi"/>
        </w:rPr>
        <w:t xml:space="preserve">do podjęcia </w:t>
      </w:r>
      <w:r w:rsidRPr="007767D1">
        <w:rPr>
          <w:rFonts w:asciiTheme="minorHAnsi" w:hAnsiTheme="minorHAnsi" w:cstheme="minorHAnsi"/>
        </w:rPr>
        <w:t xml:space="preserve">działań w przypadku konieczności likwidacji zbiornika wodnego. </w:t>
      </w:r>
      <w:r w:rsidR="00F5015D" w:rsidRPr="007767D1">
        <w:rPr>
          <w:rFonts w:asciiTheme="minorHAnsi" w:hAnsiTheme="minorHAnsi" w:cstheme="minorHAnsi"/>
        </w:rPr>
        <w:t xml:space="preserve">Zmiana warunku polega na zastosowaniu dodatkowego zabezpieczenia populacji płazów przed przypadkowym zabijaniem w wyniku likwidacji zbiorników wodnych. Płazy w zależności od aktualnie panujących warunków mogą zajmować nowe stanowiska, które mogły nie zostać wykazane w inwentaryzacji. W tym celu </w:t>
      </w:r>
      <w:r w:rsidR="007A6EB4" w:rsidRPr="007767D1">
        <w:rPr>
          <w:rFonts w:asciiTheme="minorHAnsi" w:hAnsiTheme="minorHAnsi" w:cstheme="minorHAnsi"/>
        </w:rPr>
        <w:t>zawarty w</w:t>
      </w:r>
      <w:r w:rsidR="00B87AF2" w:rsidRPr="007767D1">
        <w:rPr>
          <w:rFonts w:asciiTheme="minorHAnsi" w:hAnsiTheme="minorHAnsi" w:cstheme="minorHAnsi"/>
        </w:rPr>
        <w:t> </w:t>
      </w:r>
      <w:r w:rsidR="00F5015D" w:rsidRPr="007767D1">
        <w:rPr>
          <w:rFonts w:asciiTheme="minorHAnsi" w:hAnsiTheme="minorHAnsi" w:cstheme="minorHAnsi"/>
        </w:rPr>
        <w:t xml:space="preserve">decyzji RDOŚ </w:t>
      </w:r>
      <w:r w:rsidRPr="007767D1">
        <w:rPr>
          <w:rFonts w:asciiTheme="minorHAnsi" w:hAnsiTheme="minorHAnsi" w:cstheme="minorHAnsi"/>
        </w:rPr>
        <w:t>w Łodzi</w:t>
      </w:r>
      <w:r w:rsidR="007A6EB4" w:rsidRPr="007767D1">
        <w:rPr>
          <w:rFonts w:asciiTheme="minorHAnsi" w:hAnsiTheme="minorHAnsi" w:cstheme="minorHAnsi"/>
        </w:rPr>
        <w:t xml:space="preserve"> obowiązek</w:t>
      </w:r>
      <w:r w:rsidRPr="007767D1">
        <w:rPr>
          <w:rFonts w:asciiTheme="minorHAnsi" w:hAnsiTheme="minorHAnsi" w:cstheme="minorHAnsi"/>
        </w:rPr>
        <w:t xml:space="preserve">, </w:t>
      </w:r>
      <w:r w:rsidR="00F5015D" w:rsidRPr="007767D1">
        <w:rPr>
          <w:rFonts w:asciiTheme="minorHAnsi" w:hAnsiTheme="minorHAnsi" w:cstheme="minorHAnsi"/>
        </w:rPr>
        <w:t>traktujący o środkach minimalizujących koniecznych przy likwidacji zbiorników wodnych</w:t>
      </w:r>
      <w:r w:rsidRPr="007767D1">
        <w:rPr>
          <w:rFonts w:asciiTheme="minorHAnsi" w:hAnsiTheme="minorHAnsi" w:cstheme="minorHAnsi"/>
        </w:rPr>
        <w:t>,</w:t>
      </w:r>
      <w:r w:rsidR="00F5015D" w:rsidRPr="007767D1">
        <w:rPr>
          <w:rFonts w:asciiTheme="minorHAnsi" w:hAnsiTheme="minorHAnsi" w:cstheme="minorHAnsi"/>
        </w:rPr>
        <w:t xml:space="preserve"> został uzupełnion</w:t>
      </w:r>
      <w:r w:rsidRPr="007767D1">
        <w:rPr>
          <w:rFonts w:asciiTheme="minorHAnsi" w:hAnsiTheme="minorHAnsi" w:cstheme="minorHAnsi"/>
        </w:rPr>
        <w:t>y o </w:t>
      </w:r>
      <w:r w:rsidR="00F5015D" w:rsidRPr="007767D1">
        <w:rPr>
          <w:rFonts w:asciiTheme="minorHAnsi" w:hAnsiTheme="minorHAnsi" w:cstheme="minorHAnsi"/>
        </w:rPr>
        <w:t>konieczność ich grodzenia, na wypadek gdyby nie stanowiły wykazanego w inwentaryzacji siedliska płazów</w:t>
      </w:r>
      <w:r w:rsidRPr="007767D1">
        <w:rPr>
          <w:rFonts w:asciiTheme="minorHAnsi" w:hAnsiTheme="minorHAnsi" w:cstheme="minorHAnsi"/>
        </w:rPr>
        <w:t>.</w:t>
      </w:r>
    </w:p>
    <w:p w14:paraId="6B33481F" w14:textId="00513DFB" w:rsidR="00F5015D" w:rsidRPr="007767D1" w:rsidRDefault="00965642" w:rsidP="008B6852">
      <w:pPr>
        <w:pStyle w:val="western"/>
        <w:numPr>
          <w:ilvl w:val="0"/>
          <w:numId w:val="44"/>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W p</w:t>
      </w:r>
      <w:r w:rsidR="001A2A98" w:rsidRPr="007767D1">
        <w:rPr>
          <w:rFonts w:asciiTheme="minorHAnsi" w:hAnsiTheme="minorHAnsi" w:cstheme="minorHAnsi"/>
        </w:rPr>
        <w:t>unkcie</w:t>
      </w:r>
      <w:r w:rsidR="005626CB" w:rsidRPr="007767D1">
        <w:rPr>
          <w:rFonts w:asciiTheme="minorHAnsi" w:hAnsiTheme="minorHAnsi" w:cstheme="minorHAnsi"/>
        </w:rPr>
        <w:t xml:space="preserve"> 5</w:t>
      </w:r>
      <w:r w:rsidR="006C26CB" w:rsidRPr="007767D1">
        <w:rPr>
          <w:rFonts w:asciiTheme="minorHAnsi" w:hAnsiTheme="minorHAnsi" w:cstheme="minorHAnsi"/>
        </w:rPr>
        <w:t>2</w:t>
      </w:r>
      <w:r w:rsidRPr="007767D1">
        <w:rPr>
          <w:rFonts w:asciiTheme="minorHAnsi" w:hAnsiTheme="minorHAnsi" w:cstheme="minorHAnsi"/>
        </w:rPr>
        <w:t xml:space="preserve"> niniejsze</w:t>
      </w:r>
      <w:r w:rsidR="00C007DE" w:rsidRPr="007767D1">
        <w:rPr>
          <w:rFonts w:asciiTheme="minorHAnsi" w:hAnsiTheme="minorHAnsi" w:cstheme="minorHAnsi"/>
        </w:rPr>
        <w:t>go rozstrzygnięcia</w:t>
      </w:r>
      <w:r w:rsidRPr="007767D1">
        <w:rPr>
          <w:rFonts w:asciiTheme="minorHAnsi" w:hAnsiTheme="minorHAnsi" w:cstheme="minorHAnsi"/>
        </w:rPr>
        <w:t xml:space="preserve"> organ II instancji </w:t>
      </w:r>
      <w:r w:rsidR="00C007DE" w:rsidRPr="007767D1">
        <w:rPr>
          <w:rFonts w:asciiTheme="minorHAnsi" w:hAnsiTheme="minorHAnsi" w:cstheme="minorHAnsi"/>
        </w:rPr>
        <w:t xml:space="preserve">zreformował </w:t>
      </w:r>
      <w:r w:rsidRPr="007767D1">
        <w:rPr>
          <w:rFonts w:asciiTheme="minorHAnsi" w:hAnsiTheme="minorHAnsi" w:cstheme="minorHAnsi"/>
        </w:rPr>
        <w:t>p</w:t>
      </w:r>
      <w:r w:rsidR="00F5015D" w:rsidRPr="007767D1">
        <w:rPr>
          <w:rFonts w:asciiTheme="minorHAnsi" w:hAnsiTheme="minorHAnsi" w:cstheme="minorHAnsi"/>
        </w:rPr>
        <w:t>unkt I.2.54</w:t>
      </w:r>
      <w:r w:rsidRPr="007767D1">
        <w:rPr>
          <w:rFonts w:asciiTheme="minorHAnsi" w:hAnsiTheme="minorHAnsi" w:cstheme="minorHAnsi"/>
        </w:rPr>
        <w:t xml:space="preserve"> </w:t>
      </w:r>
      <w:r w:rsidR="00C007DE" w:rsidRPr="007767D1">
        <w:rPr>
          <w:rFonts w:asciiTheme="minorHAnsi" w:hAnsiTheme="minorHAnsi" w:cstheme="minorHAnsi"/>
        </w:rPr>
        <w:t xml:space="preserve">zaskarżonej </w:t>
      </w:r>
      <w:r w:rsidRPr="007767D1">
        <w:rPr>
          <w:rFonts w:asciiTheme="minorHAnsi" w:hAnsiTheme="minorHAnsi" w:cstheme="minorHAnsi"/>
        </w:rPr>
        <w:t>decyzji, dotyczący</w:t>
      </w:r>
      <w:r w:rsidR="00F012DC" w:rsidRPr="007767D1">
        <w:rPr>
          <w:rFonts w:asciiTheme="minorHAnsi" w:hAnsiTheme="minorHAnsi" w:cstheme="minorHAnsi"/>
        </w:rPr>
        <w:t xml:space="preserve"> prowadzenia kontroli występowania płazów w miejscach zlikwidowanych zbiorników wodnych. Obowiązek ten został doprecyzowany</w:t>
      </w:r>
      <w:r w:rsidR="00F5015D" w:rsidRPr="007767D1">
        <w:rPr>
          <w:rFonts w:asciiTheme="minorHAnsi" w:hAnsiTheme="minorHAnsi" w:cstheme="minorHAnsi"/>
        </w:rPr>
        <w:t xml:space="preserve"> o wskazanie częstotliwości oraz ram czasowych</w:t>
      </w:r>
      <w:r w:rsidR="00F012DC" w:rsidRPr="007767D1">
        <w:rPr>
          <w:rFonts w:asciiTheme="minorHAnsi" w:hAnsiTheme="minorHAnsi" w:cstheme="minorHAnsi"/>
        </w:rPr>
        <w:t>,</w:t>
      </w:r>
      <w:r w:rsidR="00F5015D" w:rsidRPr="007767D1">
        <w:rPr>
          <w:rFonts w:asciiTheme="minorHAnsi" w:hAnsiTheme="minorHAnsi" w:cstheme="minorHAnsi"/>
        </w:rPr>
        <w:t xml:space="preserve"> w jakich mają być prowadzone kontrole terenu po likwidacji zbiorników wodnych oraz siedlisk płazów, aby za</w:t>
      </w:r>
      <w:r w:rsidR="001A2A98" w:rsidRPr="007767D1">
        <w:rPr>
          <w:rFonts w:asciiTheme="minorHAnsi" w:hAnsiTheme="minorHAnsi" w:cstheme="minorHAnsi"/>
        </w:rPr>
        <w:t xml:space="preserve">pobiec gromadzeniu się płazów </w:t>
      </w:r>
      <w:r w:rsidR="001A2A98" w:rsidRPr="007767D1">
        <w:rPr>
          <w:rFonts w:asciiTheme="minorHAnsi" w:hAnsiTheme="minorHAnsi" w:cstheme="minorHAnsi"/>
        </w:rPr>
        <w:lastRenderedPageBreak/>
        <w:t>w </w:t>
      </w:r>
      <w:r w:rsidR="00F5015D" w:rsidRPr="007767D1">
        <w:rPr>
          <w:rFonts w:asciiTheme="minorHAnsi" w:hAnsiTheme="minorHAnsi" w:cstheme="minorHAnsi"/>
        </w:rPr>
        <w:t>miejsca</w:t>
      </w:r>
      <w:r w:rsidR="00F012DC" w:rsidRPr="007767D1">
        <w:rPr>
          <w:rFonts w:asciiTheme="minorHAnsi" w:hAnsiTheme="minorHAnsi" w:cstheme="minorHAnsi"/>
        </w:rPr>
        <w:t xml:space="preserve">ch nieistniejących stanowisk. W treści </w:t>
      </w:r>
      <w:r w:rsidR="00F5015D" w:rsidRPr="007767D1">
        <w:rPr>
          <w:rFonts w:asciiTheme="minorHAnsi" w:hAnsiTheme="minorHAnsi" w:cstheme="minorHAnsi"/>
        </w:rPr>
        <w:t>warunku wskazano również</w:t>
      </w:r>
      <w:r w:rsidR="00F012DC" w:rsidRPr="007767D1">
        <w:rPr>
          <w:rFonts w:asciiTheme="minorHAnsi" w:hAnsiTheme="minorHAnsi" w:cstheme="minorHAnsi"/>
        </w:rPr>
        <w:t xml:space="preserve"> na</w:t>
      </w:r>
      <w:r w:rsidR="00F5015D" w:rsidRPr="007767D1">
        <w:rPr>
          <w:rFonts w:asciiTheme="minorHAnsi" w:hAnsiTheme="minorHAnsi" w:cstheme="minorHAnsi"/>
        </w:rPr>
        <w:t xml:space="preserve"> konieczność przenoszenia napotkanych osobników na odpowiednie sie</w:t>
      </w:r>
      <w:r w:rsidR="001A2A98" w:rsidRPr="007767D1">
        <w:rPr>
          <w:rFonts w:asciiTheme="minorHAnsi" w:hAnsiTheme="minorHAnsi" w:cstheme="minorHAnsi"/>
        </w:rPr>
        <w:t>dliska, poza teren zagrożenia i </w:t>
      </w:r>
      <w:r w:rsidR="00F5015D" w:rsidRPr="007767D1">
        <w:rPr>
          <w:rFonts w:asciiTheme="minorHAnsi" w:hAnsiTheme="minorHAnsi" w:cstheme="minorHAnsi"/>
        </w:rPr>
        <w:t>uszczegółowiono, by prace te były prowadzone pod kierunkiem herpetologa. Termin 1 marca</w:t>
      </w:r>
      <w:r w:rsidR="00F012DC" w:rsidRPr="007767D1">
        <w:rPr>
          <w:rFonts w:asciiTheme="minorHAnsi" w:hAnsiTheme="minorHAnsi" w:cstheme="minorHAnsi"/>
        </w:rPr>
        <w:t xml:space="preserve"> –</w:t>
      </w:r>
      <w:r w:rsidR="00F5015D" w:rsidRPr="007767D1">
        <w:rPr>
          <w:rFonts w:asciiTheme="minorHAnsi" w:hAnsiTheme="minorHAnsi" w:cstheme="minorHAnsi"/>
        </w:rPr>
        <w:t xml:space="preserve"> 31 października uwzględnia cały okres aktywności płazów, również żaby wodnej i trawnej, które jako miejsca zimowania często wybierają zbiorniki wodne</w:t>
      </w:r>
      <w:r w:rsidR="00F012DC" w:rsidRPr="007767D1">
        <w:rPr>
          <w:rFonts w:asciiTheme="minorHAnsi" w:hAnsiTheme="minorHAnsi" w:cstheme="minorHAnsi"/>
        </w:rPr>
        <w:t>.</w:t>
      </w:r>
    </w:p>
    <w:p w14:paraId="2443E6FC" w14:textId="32A048BD" w:rsidR="00BB2C59" w:rsidRPr="007767D1" w:rsidRDefault="00F012DC" w:rsidP="001A2A98">
      <w:pPr>
        <w:pStyle w:val="Akapitzlist"/>
        <w:numPr>
          <w:ilvl w:val="0"/>
          <w:numId w:val="44"/>
        </w:numPr>
        <w:spacing w:line="312" w:lineRule="auto"/>
        <w:ind w:left="425" w:hanging="425"/>
        <w:rPr>
          <w:rFonts w:asciiTheme="minorHAnsi" w:hAnsiTheme="minorHAnsi" w:cstheme="minorHAnsi"/>
        </w:rPr>
      </w:pPr>
      <w:r w:rsidRPr="007767D1">
        <w:rPr>
          <w:rFonts w:asciiTheme="minorHAnsi" w:hAnsiTheme="minorHAnsi" w:cstheme="minorHAnsi"/>
        </w:rPr>
        <w:t>W p</w:t>
      </w:r>
      <w:r w:rsidR="001A2A98" w:rsidRPr="007767D1">
        <w:rPr>
          <w:rFonts w:asciiTheme="minorHAnsi" w:hAnsiTheme="minorHAnsi" w:cstheme="minorHAnsi"/>
        </w:rPr>
        <w:t>unkcie</w:t>
      </w:r>
      <w:r w:rsidRPr="007767D1">
        <w:rPr>
          <w:rFonts w:asciiTheme="minorHAnsi" w:hAnsiTheme="minorHAnsi" w:cstheme="minorHAnsi"/>
        </w:rPr>
        <w:t xml:space="preserve"> 5</w:t>
      </w:r>
      <w:r w:rsidR="006C26CB" w:rsidRPr="007767D1">
        <w:rPr>
          <w:rFonts w:asciiTheme="minorHAnsi" w:hAnsiTheme="minorHAnsi" w:cstheme="minorHAnsi"/>
        </w:rPr>
        <w:t>6</w:t>
      </w:r>
      <w:r w:rsidRPr="007767D1">
        <w:rPr>
          <w:rFonts w:asciiTheme="minorHAnsi" w:hAnsiTheme="minorHAnsi" w:cstheme="minorHAnsi"/>
        </w:rPr>
        <w:t xml:space="preserve"> niniejszego rozstrzygnięcia organ odwoławczy uchylił p</w:t>
      </w:r>
      <w:r w:rsidR="001A2A98" w:rsidRPr="007767D1">
        <w:rPr>
          <w:rFonts w:asciiTheme="minorHAnsi" w:hAnsiTheme="minorHAnsi" w:cstheme="minorHAnsi"/>
        </w:rPr>
        <w:t>unkt</w:t>
      </w:r>
      <w:r w:rsidRPr="007767D1">
        <w:rPr>
          <w:rFonts w:asciiTheme="minorHAnsi" w:hAnsiTheme="minorHAnsi" w:cstheme="minorHAnsi"/>
        </w:rPr>
        <w:t xml:space="preserve"> I.2.58 </w:t>
      </w:r>
      <w:r w:rsidR="00722599" w:rsidRPr="007767D1">
        <w:rPr>
          <w:rFonts w:asciiTheme="minorHAnsi" w:hAnsiTheme="minorHAnsi" w:cstheme="minorHAnsi"/>
        </w:rPr>
        <w:t xml:space="preserve">zaskarżonej </w:t>
      </w:r>
      <w:r w:rsidRPr="007767D1">
        <w:rPr>
          <w:rFonts w:asciiTheme="minorHAnsi" w:hAnsiTheme="minorHAnsi" w:cstheme="minorHAnsi"/>
        </w:rPr>
        <w:t xml:space="preserve">decyzji i umorzył postępowanie pierwszej instancji w tym zakresie. </w:t>
      </w:r>
      <w:r w:rsidR="00BB2C59" w:rsidRPr="007767D1">
        <w:rPr>
          <w:rFonts w:asciiTheme="minorHAnsi" w:hAnsiTheme="minorHAnsi" w:cstheme="minorHAnsi"/>
        </w:rPr>
        <w:t xml:space="preserve">W punkcie </w:t>
      </w:r>
      <w:r w:rsidRPr="007767D1">
        <w:rPr>
          <w:rFonts w:asciiTheme="minorHAnsi" w:hAnsiTheme="minorHAnsi" w:cstheme="minorHAnsi"/>
        </w:rPr>
        <w:t>tym</w:t>
      </w:r>
      <w:r w:rsidR="00BB2C59" w:rsidRPr="007767D1">
        <w:rPr>
          <w:rFonts w:asciiTheme="minorHAnsi" w:hAnsiTheme="minorHAnsi" w:cstheme="minorHAnsi"/>
        </w:rPr>
        <w:t xml:space="preserve"> </w:t>
      </w:r>
      <w:r w:rsidR="001A2A98" w:rsidRPr="007767D1">
        <w:rPr>
          <w:rFonts w:asciiTheme="minorHAnsi" w:hAnsiTheme="minorHAnsi" w:cstheme="minorHAnsi"/>
        </w:rPr>
        <w:t>RDOŚ w </w:t>
      </w:r>
      <w:r w:rsidRPr="007767D1">
        <w:rPr>
          <w:rFonts w:asciiTheme="minorHAnsi" w:hAnsiTheme="minorHAnsi" w:cstheme="minorHAnsi"/>
        </w:rPr>
        <w:t>Łodzi</w:t>
      </w:r>
      <w:r w:rsidR="00BB2C59" w:rsidRPr="007767D1">
        <w:rPr>
          <w:rFonts w:asciiTheme="minorHAnsi" w:hAnsiTheme="minorHAnsi" w:cstheme="minorHAnsi"/>
        </w:rPr>
        <w:t xml:space="preserve"> określił obowiązek zachowania ostrożności przy prow</w:t>
      </w:r>
      <w:r w:rsidR="008F0896" w:rsidRPr="007767D1">
        <w:rPr>
          <w:rFonts w:asciiTheme="minorHAnsi" w:hAnsiTheme="minorHAnsi" w:cstheme="minorHAnsi"/>
        </w:rPr>
        <w:t>adzeniu prac archeologicznych w </w:t>
      </w:r>
      <w:r w:rsidR="00BB2C59" w:rsidRPr="007767D1">
        <w:rPr>
          <w:rFonts w:asciiTheme="minorHAnsi" w:hAnsiTheme="minorHAnsi" w:cstheme="minorHAnsi"/>
        </w:rPr>
        <w:t xml:space="preserve">miejscach występowania terenów o szczególnych walorach przyrodniczych. </w:t>
      </w:r>
      <w:r w:rsidR="00C007DE" w:rsidRPr="007767D1">
        <w:rPr>
          <w:rFonts w:asciiTheme="minorHAnsi" w:hAnsiTheme="minorHAnsi" w:cstheme="minorHAnsi"/>
        </w:rPr>
        <w:t>Z warunku tego nie wynika</w:t>
      </w:r>
      <w:r w:rsidR="00474209" w:rsidRPr="007767D1">
        <w:rPr>
          <w:rFonts w:asciiTheme="minorHAnsi" w:hAnsiTheme="minorHAnsi" w:cstheme="minorHAnsi"/>
        </w:rPr>
        <w:t>ły</w:t>
      </w:r>
      <w:r w:rsidR="00C007DE" w:rsidRPr="007767D1">
        <w:rPr>
          <w:rFonts w:asciiTheme="minorHAnsi" w:hAnsiTheme="minorHAnsi" w:cstheme="minorHAnsi"/>
        </w:rPr>
        <w:t xml:space="preserve"> </w:t>
      </w:r>
      <w:r w:rsidR="001A2A98" w:rsidRPr="007767D1">
        <w:rPr>
          <w:rFonts w:asciiTheme="minorHAnsi" w:hAnsiTheme="minorHAnsi" w:cstheme="minorHAnsi"/>
        </w:rPr>
        <w:t xml:space="preserve">bowiem </w:t>
      </w:r>
      <w:r w:rsidR="00474209" w:rsidRPr="007767D1">
        <w:rPr>
          <w:rFonts w:asciiTheme="minorHAnsi" w:hAnsiTheme="minorHAnsi" w:cstheme="minorHAnsi"/>
        </w:rPr>
        <w:t>żadne konkretne działania, do których podjęcia inwestor został zobowiązany.</w:t>
      </w:r>
    </w:p>
    <w:p w14:paraId="0E57F46D" w14:textId="626F863D" w:rsidR="00DC7BD8" w:rsidRPr="007767D1" w:rsidRDefault="006C043D" w:rsidP="00247AE6">
      <w:pPr>
        <w:pStyle w:val="western"/>
        <w:numPr>
          <w:ilvl w:val="0"/>
          <w:numId w:val="44"/>
        </w:numPr>
        <w:spacing w:before="0" w:beforeAutospacing="0" w:after="0" w:afterAutospacing="0" w:line="312" w:lineRule="auto"/>
        <w:ind w:left="425" w:hanging="426"/>
        <w:rPr>
          <w:rFonts w:asciiTheme="minorHAnsi" w:hAnsiTheme="minorHAnsi" w:cstheme="minorHAnsi"/>
        </w:rPr>
      </w:pPr>
      <w:r w:rsidRPr="007767D1">
        <w:rPr>
          <w:rFonts w:asciiTheme="minorHAnsi" w:hAnsiTheme="minorHAnsi" w:cstheme="minorHAnsi"/>
        </w:rPr>
        <w:t>W punkcie 5</w:t>
      </w:r>
      <w:r w:rsidR="006C26CB" w:rsidRPr="007767D1">
        <w:rPr>
          <w:rFonts w:asciiTheme="minorHAnsi" w:hAnsiTheme="minorHAnsi" w:cstheme="minorHAnsi"/>
        </w:rPr>
        <w:t>7</w:t>
      </w:r>
      <w:r w:rsidRPr="007767D1">
        <w:rPr>
          <w:rFonts w:asciiTheme="minorHAnsi" w:hAnsiTheme="minorHAnsi" w:cstheme="minorHAnsi"/>
        </w:rPr>
        <w:t xml:space="preserve"> niniejszego rozstrzygnięcia organ II instancji uszczegółowił warunek </w:t>
      </w:r>
      <w:r w:rsidR="0073425E" w:rsidRPr="007767D1">
        <w:rPr>
          <w:rFonts w:asciiTheme="minorHAnsi" w:hAnsiTheme="minorHAnsi" w:cstheme="minorHAnsi"/>
        </w:rPr>
        <w:t xml:space="preserve">określony </w:t>
      </w:r>
      <w:r w:rsidRPr="007767D1">
        <w:rPr>
          <w:rFonts w:asciiTheme="minorHAnsi" w:hAnsiTheme="minorHAnsi" w:cstheme="minorHAnsi"/>
        </w:rPr>
        <w:t xml:space="preserve">w punkcie I.2.63 </w:t>
      </w:r>
      <w:r w:rsidR="0073425E" w:rsidRPr="007767D1">
        <w:rPr>
          <w:rFonts w:asciiTheme="minorHAnsi" w:hAnsiTheme="minorHAnsi" w:cstheme="minorHAnsi"/>
        </w:rPr>
        <w:t xml:space="preserve">zaskarżonej </w:t>
      </w:r>
      <w:r w:rsidRPr="007767D1">
        <w:rPr>
          <w:rFonts w:asciiTheme="minorHAnsi" w:hAnsiTheme="minorHAnsi" w:cstheme="minorHAnsi"/>
        </w:rPr>
        <w:t xml:space="preserve">decyzji, który dotyczył </w:t>
      </w:r>
      <w:r w:rsidR="009F702D" w:rsidRPr="007767D1">
        <w:rPr>
          <w:rFonts w:asciiTheme="minorHAnsi" w:hAnsiTheme="minorHAnsi" w:cstheme="minorHAnsi"/>
        </w:rPr>
        <w:t xml:space="preserve">terminów dopuszczalnej wycinki </w:t>
      </w:r>
      <w:r w:rsidR="00DC7BD8" w:rsidRPr="007767D1">
        <w:rPr>
          <w:rFonts w:asciiTheme="minorHAnsi" w:hAnsiTheme="minorHAnsi" w:cstheme="minorHAnsi"/>
        </w:rPr>
        <w:t>drzew i </w:t>
      </w:r>
      <w:r w:rsidR="009F702D" w:rsidRPr="007767D1">
        <w:rPr>
          <w:rFonts w:asciiTheme="minorHAnsi" w:hAnsiTheme="minorHAnsi" w:cstheme="minorHAnsi"/>
        </w:rPr>
        <w:t xml:space="preserve">krzewów. </w:t>
      </w:r>
      <w:r w:rsidR="00C613F5" w:rsidRPr="007767D1">
        <w:rPr>
          <w:rFonts w:asciiTheme="minorHAnsi" w:hAnsiTheme="minorHAnsi" w:cstheme="minorHAnsi"/>
        </w:rPr>
        <w:t>Zmiana warunku w stosunku do jego pierwotnego brzmienia polega na umożliwieniu prowadzenia wycinki w okresie lęgowym ptaków. W celu minimalizacji możliwego negatywnego oddziaływania zaplanowanych prac na środowisko, po stwierdzeniu przez nadzór przyrodniczy niezasiedlenia drzew przez gatunki chronionych ptaków</w:t>
      </w:r>
      <w:r w:rsidR="0073425E" w:rsidRPr="007767D1">
        <w:rPr>
          <w:rFonts w:asciiTheme="minorHAnsi" w:hAnsiTheme="minorHAnsi" w:cstheme="minorHAnsi"/>
        </w:rPr>
        <w:t>,</w:t>
      </w:r>
      <w:r w:rsidR="00C613F5" w:rsidRPr="007767D1">
        <w:rPr>
          <w:rFonts w:asciiTheme="minorHAnsi" w:hAnsiTheme="minorHAnsi" w:cstheme="minorHAnsi"/>
        </w:rPr>
        <w:t xml:space="preserve"> konieczne jest wprowadzenie ram czasowych kontroli poprzedzających wycinkę</w:t>
      </w:r>
      <w:r w:rsidR="009F702D" w:rsidRPr="007767D1">
        <w:rPr>
          <w:rFonts w:asciiTheme="minorHAnsi" w:hAnsiTheme="minorHAnsi" w:cstheme="minorHAnsi"/>
        </w:rPr>
        <w:t xml:space="preserve"> drzew i krzewów kolidujących z </w:t>
      </w:r>
      <w:r w:rsidR="00C613F5" w:rsidRPr="007767D1">
        <w:rPr>
          <w:rFonts w:asciiTheme="minorHAnsi" w:hAnsiTheme="minorHAnsi" w:cstheme="minorHAnsi"/>
        </w:rPr>
        <w:t>inwestycją. Działania te pozwolą uzyskać aktualne dane dotyczące zasiedlenia przez ornitofaunę drzewostanu oraz zminimalizują możliwość zasiedlenia przez ptaki skontrolowanych już drzew przed rozpoczęciem prac. W przypadku wykrycia lęgów gatunków chronionych należy zaprzestać wycinki do czasu stwierdzenia przez nadzór ornitologiczny wyprowadzenia młodych z</w:t>
      </w:r>
      <w:r w:rsidR="009F702D" w:rsidRPr="007767D1">
        <w:rPr>
          <w:rFonts w:asciiTheme="minorHAnsi" w:hAnsiTheme="minorHAnsi" w:cstheme="minorHAnsi"/>
        </w:rPr>
        <w:t xml:space="preserve"> gniazda. W </w:t>
      </w:r>
      <w:r w:rsidR="00C613F5" w:rsidRPr="007767D1">
        <w:rPr>
          <w:rFonts w:asciiTheme="minorHAnsi" w:hAnsiTheme="minorHAnsi" w:cstheme="minorHAnsi"/>
        </w:rPr>
        <w:t>wyniku takich działań nie należy spodziewać się znaczących negatywnych oddziaływań na występujące w obszarze oddziaływania populacje ornitofauny.</w:t>
      </w:r>
      <w:r w:rsidR="000F25F4" w:rsidRPr="007767D1">
        <w:rPr>
          <w:rFonts w:asciiTheme="minorHAnsi" w:hAnsiTheme="minorHAnsi" w:cstheme="minorHAnsi"/>
        </w:rPr>
        <w:t xml:space="preserve"> W aktualnym brzmieniu punkt I.2.63 zawiera również wymagania, które były ujęte w punktach I.2.35 i I.2.36 zaskarżonej decyzji. W związku z powyższym GDOŚ uchylił te punkty decyzji i w tym zakresie umorzył postępowanie pierwszej instancji – punkty 3</w:t>
      </w:r>
      <w:r w:rsidR="005626CB" w:rsidRPr="007767D1">
        <w:rPr>
          <w:rFonts w:asciiTheme="minorHAnsi" w:hAnsiTheme="minorHAnsi" w:cstheme="minorHAnsi"/>
        </w:rPr>
        <w:t>4</w:t>
      </w:r>
      <w:r w:rsidR="000F25F4" w:rsidRPr="007767D1">
        <w:rPr>
          <w:rFonts w:asciiTheme="minorHAnsi" w:hAnsiTheme="minorHAnsi" w:cstheme="minorHAnsi"/>
        </w:rPr>
        <w:t xml:space="preserve"> i 3</w:t>
      </w:r>
      <w:r w:rsidR="005626CB" w:rsidRPr="007767D1">
        <w:rPr>
          <w:rFonts w:asciiTheme="minorHAnsi" w:hAnsiTheme="minorHAnsi" w:cstheme="minorHAnsi"/>
        </w:rPr>
        <w:t>5</w:t>
      </w:r>
      <w:r w:rsidR="000F25F4" w:rsidRPr="007767D1">
        <w:rPr>
          <w:rFonts w:asciiTheme="minorHAnsi" w:hAnsiTheme="minorHAnsi" w:cstheme="minorHAnsi"/>
        </w:rPr>
        <w:t xml:space="preserve"> niniejszej decyzji</w:t>
      </w:r>
      <w:r w:rsidR="00C82BDA" w:rsidRPr="007767D1">
        <w:rPr>
          <w:rFonts w:asciiTheme="minorHAnsi" w:hAnsiTheme="minorHAnsi" w:cstheme="minorHAnsi"/>
        </w:rPr>
        <w:t>.</w:t>
      </w:r>
    </w:p>
    <w:p w14:paraId="405CA1C1" w14:textId="44B5D277" w:rsidR="00C613F5" w:rsidRPr="007767D1" w:rsidRDefault="009F702D" w:rsidP="00DC7BD8">
      <w:pPr>
        <w:ind w:left="425"/>
        <w:rPr>
          <w:rFonts w:asciiTheme="minorHAnsi" w:hAnsiTheme="minorHAnsi" w:cstheme="minorHAnsi"/>
          <w:szCs w:val="24"/>
        </w:rPr>
      </w:pPr>
      <w:r w:rsidRPr="007767D1">
        <w:rPr>
          <w:rFonts w:asciiTheme="minorHAnsi" w:hAnsiTheme="minorHAnsi" w:cstheme="minorHAnsi"/>
          <w:szCs w:val="24"/>
        </w:rPr>
        <w:t>Zmiana brzmienia</w:t>
      </w:r>
      <w:r w:rsidR="00C613F5" w:rsidRPr="007767D1">
        <w:rPr>
          <w:rFonts w:asciiTheme="minorHAnsi" w:hAnsiTheme="minorHAnsi" w:cstheme="minorHAnsi"/>
          <w:szCs w:val="24"/>
        </w:rPr>
        <w:t xml:space="preserve"> </w:t>
      </w:r>
      <w:r w:rsidR="00066F44" w:rsidRPr="007767D1">
        <w:rPr>
          <w:rFonts w:asciiTheme="minorHAnsi" w:hAnsiTheme="minorHAnsi" w:cstheme="minorHAnsi"/>
          <w:szCs w:val="24"/>
        </w:rPr>
        <w:t xml:space="preserve">ww. </w:t>
      </w:r>
      <w:r w:rsidR="00C613F5" w:rsidRPr="007767D1">
        <w:rPr>
          <w:rFonts w:asciiTheme="minorHAnsi" w:hAnsiTheme="minorHAnsi" w:cstheme="minorHAnsi"/>
          <w:szCs w:val="24"/>
        </w:rPr>
        <w:t xml:space="preserve">warunku uwzględnia również ochronę chronionych gatunków chiropterofauny i entomofauny w trakcie wycinki drzew. W przypadku stwierdzenia na trasie budowy stanowisk chronionych gatunków, wskazano konieczność wstrzymania prac i podjęcia działań określonych przez nadzór przyrodniczy. Dodatkowo, z uwagi na zinwentaryzowane gatunki nietoperzy </w:t>
      </w:r>
      <w:r w:rsidRPr="007767D1">
        <w:rPr>
          <w:rFonts w:asciiTheme="minorHAnsi" w:hAnsiTheme="minorHAnsi" w:cstheme="minorHAnsi"/>
          <w:szCs w:val="24"/>
        </w:rPr>
        <w:t xml:space="preserve">organ </w:t>
      </w:r>
      <w:r w:rsidR="008A6842" w:rsidRPr="007767D1">
        <w:rPr>
          <w:rFonts w:asciiTheme="minorHAnsi" w:hAnsiTheme="minorHAnsi" w:cstheme="minorHAnsi"/>
          <w:szCs w:val="24"/>
        </w:rPr>
        <w:t>odwoławczy</w:t>
      </w:r>
      <w:r w:rsidRPr="007767D1">
        <w:rPr>
          <w:rFonts w:asciiTheme="minorHAnsi" w:hAnsiTheme="minorHAnsi" w:cstheme="minorHAnsi"/>
          <w:szCs w:val="24"/>
        </w:rPr>
        <w:t xml:space="preserve"> u</w:t>
      </w:r>
      <w:r w:rsidR="00C613F5" w:rsidRPr="007767D1">
        <w:rPr>
          <w:rFonts w:asciiTheme="minorHAnsi" w:hAnsiTheme="minorHAnsi" w:cstheme="minorHAnsi"/>
          <w:szCs w:val="24"/>
        </w:rPr>
        <w:t>znał za konieczne dokonanie kontroli przeznaczonych do wyburzenia budynków, w celu uniknięcia zabijania osobników wykorzystujących je jako schronienia.</w:t>
      </w:r>
    </w:p>
    <w:p w14:paraId="60EEB2EC" w14:textId="739ECD22" w:rsidR="00B472E4" w:rsidRPr="007767D1" w:rsidRDefault="008A6842" w:rsidP="008B6852">
      <w:pPr>
        <w:pStyle w:val="Akapitzlist"/>
        <w:numPr>
          <w:ilvl w:val="0"/>
          <w:numId w:val="44"/>
        </w:numPr>
        <w:spacing w:line="312" w:lineRule="auto"/>
        <w:ind w:left="426" w:hanging="426"/>
        <w:rPr>
          <w:rFonts w:asciiTheme="minorHAnsi" w:hAnsiTheme="minorHAnsi" w:cstheme="minorHAnsi"/>
        </w:rPr>
      </w:pPr>
      <w:r w:rsidRPr="007767D1">
        <w:rPr>
          <w:rFonts w:asciiTheme="minorHAnsi" w:hAnsiTheme="minorHAnsi" w:cstheme="minorHAnsi"/>
        </w:rPr>
        <w:lastRenderedPageBreak/>
        <w:t>W punkcie 5</w:t>
      </w:r>
      <w:r w:rsidR="006C26CB" w:rsidRPr="007767D1">
        <w:rPr>
          <w:rFonts w:asciiTheme="minorHAnsi" w:hAnsiTheme="minorHAnsi" w:cstheme="minorHAnsi"/>
        </w:rPr>
        <w:t>8</w:t>
      </w:r>
      <w:r w:rsidRPr="007767D1">
        <w:rPr>
          <w:rFonts w:asciiTheme="minorHAnsi" w:hAnsiTheme="minorHAnsi" w:cstheme="minorHAnsi"/>
        </w:rPr>
        <w:t xml:space="preserve"> niniejszego rozstrzygnięcia GDOŚ uszczegółowił obowiązek </w:t>
      </w:r>
      <w:r w:rsidR="0073425E" w:rsidRPr="007767D1">
        <w:rPr>
          <w:rFonts w:asciiTheme="minorHAnsi" w:hAnsiTheme="minorHAnsi" w:cstheme="minorHAnsi"/>
        </w:rPr>
        <w:t xml:space="preserve">określony </w:t>
      </w:r>
      <w:r w:rsidRPr="007767D1">
        <w:rPr>
          <w:rFonts w:asciiTheme="minorHAnsi" w:hAnsiTheme="minorHAnsi" w:cstheme="minorHAnsi"/>
        </w:rPr>
        <w:t xml:space="preserve">w punkcie I.2.64 decyzji organu I instancji, który dotyczył zasad wprowadzania nowych nasadzeń roślinnych w zamian za usunięte drzewa i krzewy. </w:t>
      </w:r>
      <w:r w:rsidR="00B472E4" w:rsidRPr="007767D1">
        <w:rPr>
          <w:rFonts w:asciiTheme="minorHAnsi" w:hAnsiTheme="minorHAnsi" w:cstheme="minorHAnsi"/>
        </w:rPr>
        <w:t>Zmiana warunku polega na uszczegółowieniu rodzaju nasadzeń</w:t>
      </w:r>
      <w:r w:rsidR="0073425E" w:rsidRPr="007767D1">
        <w:rPr>
          <w:rFonts w:asciiTheme="minorHAnsi" w:hAnsiTheme="minorHAnsi" w:cstheme="minorHAnsi"/>
        </w:rPr>
        <w:t>,</w:t>
      </w:r>
      <w:r w:rsidR="00B472E4" w:rsidRPr="007767D1">
        <w:rPr>
          <w:rFonts w:asciiTheme="minorHAnsi" w:hAnsiTheme="minorHAnsi" w:cstheme="minorHAnsi"/>
        </w:rPr>
        <w:t xml:space="preserve"> wraz ze wskazaniem funkcji</w:t>
      </w:r>
      <w:r w:rsidR="0073425E" w:rsidRPr="007767D1">
        <w:rPr>
          <w:rFonts w:asciiTheme="minorHAnsi" w:hAnsiTheme="minorHAnsi" w:cstheme="minorHAnsi"/>
        </w:rPr>
        <w:t>,</w:t>
      </w:r>
      <w:r w:rsidR="00B472E4" w:rsidRPr="007767D1">
        <w:rPr>
          <w:rFonts w:asciiTheme="minorHAnsi" w:hAnsiTheme="minorHAnsi" w:cstheme="minorHAnsi"/>
        </w:rPr>
        <w:t xml:space="preserve"> jaką powinny pełnić. Ponadto organ odwoławczy uznał za zasadne wprowadzenie wytycznych dotyczących jakości stosowanego materiału nasadzeniowego, wymagań w procesie sadzenia oraz wskazanie wad wykluczających możliwość jego użycia. Celem takiego działania jest zobligowanie inwestora do użycia materiału do nasadzeń o odpowiedniej jakości i parametrach, co powinno zapewnić zachowanie ich udatności. Niezależnie od powyższego GDOŚ wprowadził obowiązek prowadzenia monitoringu udatności i trwałości nasadzeń drzew i krzewów, w okresie 3 lat od ich posadzenia </w:t>
      </w:r>
      <w:r w:rsidR="0073425E" w:rsidRPr="007767D1">
        <w:rPr>
          <w:rFonts w:asciiTheme="minorHAnsi" w:hAnsiTheme="minorHAnsi" w:cstheme="minorHAnsi"/>
        </w:rPr>
        <w:t>–</w:t>
      </w:r>
      <w:r w:rsidR="00B472E4" w:rsidRPr="007767D1">
        <w:rPr>
          <w:rFonts w:asciiTheme="minorHAnsi" w:hAnsiTheme="minorHAnsi" w:cstheme="minorHAnsi"/>
        </w:rPr>
        <w:t xml:space="preserve"> w 1</w:t>
      </w:r>
      <w:r w:rsidR="00915816" w:rsidRPr="007767D1">
        <w:rPr>
          <w:rFonts w:asciiTheme="minorHAnsi" w:hAnsiTheme="minorHAnsi" w:cstheme="minorHAnsi"/>
        </w:rPr>
        <w:t>.</w:t>
      </w:r>
      <w:r w:rsidR="00B472E4" w:rsidRPr="007767D1">
        <w:rPr>
          <w:rFonts w:asciiTheme="minorHAnsi" w:hAnsiTheme="minorHAnsi" w:cstheme="minorHAnsi"/>
        </w:rPr>
        <w:t>, 2</w:t>
      </w:r>
      <w:r w:rsidR="00915816" w:rsidRPr="007767D1">
        <w:rPr>
          <w:rFonts w:asciiTheme="minorHAnsi" w:hAnsiTheme="minorHAnsi" w:cstheme="minorHAnsi"/>
        </w:rPr>
        <w:t>.</w:t>
      </w:r>
      <w:r w:rsidR="00B472E4" w:rsidRPr="007767D1">
        <w:rPr>
          <w:rFonts w:asciiTheme="minorHAnsi" w:hAnsiTheme="minorHAnsi" w:cstheme="minorHAnsi"/>
        </w:rPr>
        <w:t xml:space="preserve"> i 3</w:t>
      </w:r>
      <w:r w:rsidR="00915816" w:rsidRPr="007767D1">
        <w:rPr>
          <w:rFonts w:asciiTheme="minorHAnsi" w:hAnsiTheme="minorHAnsi" w:cstheme="minorHAnsi"/>
        </w:rPr>
        <w:t>.</w:t>
      </w:r>
      <w:r w:rsidR="00B472E4" w:rsidRPr="007767D1">
        <w:rPr>
          <w:rFonts w:asciiTheme="minorHAnsi" w:hAnsiTheme="minorHAnsi" w:cstheme="minorHAnsi"/>
        </w:rPr>
        <w:t xml:space="preserve"> roku oraz ich uzupełniania w stosunku 1:1 w przypadku stwierdzenia braku zachowania żywotności sadzonek</w:t>
      </w:r>
      <w:r w:rsidR="00915816" w:rsidRPr="007767D1">
        <w:rPr>
          <w:rFonts w:asciiTheme="minorHAnsi" w:hAnsiTheme="minorHAnsi" w:cstheme="minorHAnsi"/>
        </w:rPr>
        <w:t xml:space="preserve">, pielęgnowanych zgodnie z zasadami </w:t>
      </w:r>
      <w:r w:rsidR="0073425E" w:rsidRPr="007767D1">
        <w:rPr>
          <w:rFonts w:asciiTheme="minorHAnsi" w:hAnsiTheme="minorHAnsi" w:cstheme="minorHAnsi"/>
        </w:rPr>
        <w:t xml:space="preserve">określonymi </w:t>
      </w:r>
      <w:r w:rsidR="00915816" w:rsidRPr="007767D1">
        <w:rPr>
          <w:rFonts w:asciiTheme="minorHAnsi" w:hAnsiTheme="minorHAnsi" w:cstheme="minorHAnsi"/>
        </w:rPr>
        <w:t>w</w:t>
      </w:r>
      <w:r w:rsidR="00DC7BD8" w:rsidRPr="007767D1">
        <w:rPr>
          <w:rFonts w:asciiTheme="minorHAnsi" w:hAnsiTheme="minorHAnsi" w:cstheme="minorHAnsi"/>
        </w:rPr>
        <w:t xml:space="preserve"> zreformowanym</w:t>
      </w:r>
      <w:r w:rsidR="00915816" w:rsidRPr="007767D1">
        <w:rPr>
          <w:rFonts w:asciiTheme="minorHAnsi" w:hAnsiTheme="minorHAnsi" w:cstheme="minorHAnsi"/>
        </w:rPr>
        <w:t xml:space="preserve"> punkcie</w:t>
      </w:r>
      <w:r w:rsidR="00B472E4" w:rsidRPr="007767D1">
        <w:rPr>
          <w:rFonts w:asciiTheme="minorHAnsi" w:hAnsiTheme="minorHAnsi" w:cstheme="minorHAnsi"/>
        </w:rPr>
        <w:t xml:space="preserve"> I.3.39</w:t>
      </w:r>
      <w:r w:rsidR="00915816" w:rsidRPr="007767D1">
        <w:rPr>
          <w:rFonts w:asciiTheme="minorHAnsi" w:hAnsiTheme="minorHAnsi" w:cstheme="minorHAnsi"/>
        </w:rPr>
        <w:t xml:space="preserve">. W aktualnym brzmieniu punkt I.2.64 zawiera </w:t>
      </w:r>
      <w:r w:rsidR="0073425E" w:rsidRPr="007767D1">
        <w:rPr>
          <w:rFonts w:asciiTheme="minorHAnsi" w:hAnsiTheme="minorHAnsi" w:cstheme="minorHAnsi"/>
        </w:rPr>
        <w:t xml:space="preserve">obowiązki </w:t>
      </w:r>
      <w:r w:rsidR="00915816" w:rsidRPr="007767D1">
        <w:rPr>
          <w:rFonts w:asciiTheme="minorHAnsi" w:hAnsiTheme="minorHAnsi" w:cstheme="minorHAnsi"/>
        </w:rPr>
        <w:t xml:space="preserve">związane z nasadzeniami zastępczymi, </w:t>
      </w:r>
      <w:r w:rsidR="0073425E" w:rsidRPr="007767D1">
        <w:rPr>
          <w:rFonts w:asciiTheme="minorHAnsi" w:hAnsiTheme="minorHAnsi" w:cstheme="minorHAnsi"/>
        </w:rPr>
        <w:t xml:space="preserve">określone </w:t>
      </w:r>
      <w:r w:rsidR="00915816" w:rsidRPr="007767D1">
        <w:rPr>
          <w:rFonts w:asciiTheme="minorHAnsi" w:hAnsiTheme="minorHAnsi" w:cstheme="minorHAnsi"/>
        </w:rPr>
        <w:t xml:space="preserve">w punktach I.2.65 oraz I.2.66 </w:t>
      </w:r>
      <w:r w:rsidR="0080515F" w:rsidRPr="007767D1">
        <w:rPr>
          <w:rFonts w:asciiTheme="minorHAnsi" w:hAnsiTheme="minorHAnsi" w:cstheme="minorHAnsi"/>
        </w:rPr>
        <w:t xml:space="preserve">zaskarżonej </w:t>
      </w:r>
      <w:r w:rsidR="00915816" w:rsidRPr="007767D1">
        <w:rPr>
          <w:rFonts w:asciiTheme="minorHAnsi" w:hAnsiTheme="minorHAnsi" w:cstheme="minorHAnsi"/>
        </w:rPr>
        <w:t>decyzji. W związku z powyższym GDOŚ uchylił ww. punkty i w tym zakresie umorzył postępowanie pierwszej instancji</w:t>
      </w:r>
      <w:r w:rsidR="0080515F" w:rsidRPr="007767D1">
        <w:rPr>
          <w:rFonts w:asciiTheme="minorHAnsi" w:hAnsiTheme="minorHAnsi" w:cstheme="minorHAnsi"/>
        </w:rPr>
        <w:t xml:space="preserve"> – punkty </w:t>
      </w:r>
      <w:r w:rsidR="006C26CB" w:rsidRPr="007767D1">
        <w:rPr>
          <w:rFonts w:asciiTheme="minorHAnsi" w:hAnsiTheme="minorHAnsi" w:cstheme="minorHAnsi"/>
        </w:rPr>
        <w:t>59</w:t>
      </w:r>
      <w:r w:rsidR="0080515F" w:rsidRPr="007767D1">
        <w:rPr>
          <w:rFonts w:asciiTheme="minorHAnsi" w:hAnsiTheme="minorHAnsi" w:cstheme="minorHAnsi"/>
        </w:rPr>
        <w:t xml:space="preserve"> i </w:t>
      </w:r>
      <w:r w:rsidR="005626CB" w:rsidRPr="007767D1">
        <w:rPr>
          <w:rFonts w:asciiTheme="minorHAnsi" w:hAnsiTheme="minorHAnsi" w:cstheme="minorHAnsi"/>
        </w:rPr>
        <w:t>6</w:t>
      </w:r>
      <w:r w:rsidR="006C26CB" w:rsidRPr="007767D1">
        <w:rPr>
          <w:rFonts w:asciiTheme="minorHAnsi" w:hAnsiTheme="minorHAnsi" w:cstheme="minorHAnsi"/>
        </w:rPr>
        <w:t>0</w:t>
      </w:r>
      <w:r w:rsidR="0080515F" w:rsidRPr="007767D1">
        <w:rPr>
          <w:rFonts w:asciiTheme="minorHAnsi" w:hAnsiTheme="minorHAnsi" w:cstheme="minorHAnsi"/>
        </w:rPr>
        <w:t xml:space="preserve"> niniejszego rozstrzygnięcia</w:t>
      </w:r>
      <w:r w:rsidR="00915816" w:rsidRPr="007767D1">
        <w:rPr>
          <w:rFonts w:asciiTheme="minorHAnsi" w:hAnsiTheme="minorHAnsi" w:cstheme="minorHAnsi"/>
        </w:rPr>
        <w:t>.</w:t>
      </w:r>
    </w:p>
    <w:p w14:paraId="7051C934" w14:textId="177DCFA6" w:rsidR="00087D3B" w:rsidRPr="007767D1" w:rsidRDefault="00066F44" w:rsidP="00DC7BD8">
      <w:pPr>
        <w:pStyle w:val="Akapitzlist"/>
        <w:numPr>
          <w:ilvl w:val="0"/>
          <w:numId w:val="44"/>
        </w:numPr>
        <w:spacing w:line="312" w:lineRule="auto"/>
        <w:ind w:left="425" w:hanging="425"/>
        <w:rPr>
          <w:rFonts w:asciiTheme="minorHAnsi" w:hAnsiTheme="minorHAnsi" w:cstheme="minorHAnsi"/>
        </w:rPr>
      </w:pPr>
      <w:r w:rsidRPr="007767D1">
        <w:rPr>
          <w:rFonts w:asciiTheme="minorHAnsi" w:hAnsiTheme="minorHAnsi" w:cstheme="minorHAnsi"/>
        </w:rPr>
        <w:t xml:space="preserve">W </w:t>
      </w:r>
      <w:r w:rsidR="005626CB" w:rsidRPr="007767D1">
        <w:rPr>
          <w:rFonts w:asciiTheme="minorHAnsi" w:hAnsiTheme="minorHAnsi" w:cstheme="minorHAnsi"/>
        </w:rPr>
        <w:t>punkcie 6</w:t>
      </w:r>
      <w:r w:rsidR="006C26CB" w:rsidRPr="007767D1">
        <w:rPr>
          <w:rFonts w:asciiTheme="minorHAnsi" w:hAnsiTheme="minorHAnsi" w:cstheme="minorHAnsi"/>
        </w:rPr>
        <w:t>1</w:t>
      </w:r>
      <w:r w:rsidRPr="007767D1">
        <w:rPr>
          <w:rFonts w:asciiTheme="minorHAnsi" w:hAnsiTheme="minorHAnsi" w:cstheme="minorHAnsi"/>
        </w:rPr>
        <w:t xml:space="preserve"> niniejszego rozstrzygnięcia GDOŚ </w:t>
      </w:r>
      <w:r w:rsidR="0080515F" w:rsidRPr="007767D1">
        <w:rPr>
          <w:rFonts w:asciiTheme="minorHAnsi" w:hAnsiTheme="minorHAnsi" w:cstheme="minorHAnsi"/>
        </w:rPr>
        <w:t xml:space="preserve">zreformował </w:t>
      </w:r>
      <w:r w:rsidRPr="007767D1">
        <w:rPr>
          <w:rFonts w:asciiTheme="minorHAnsi" w:hAnsiTheme="minorHAnsi" w:cstheme="minorHAnsi"/>
        </w:rPr>
        <w:t xml:space="preserve">punkt I.2.67 </w:t>
      </w:r>
      <w:r w:rsidR="0080515F" w:rsidRPr="007767D1">
        <w:rPr>
          <w:rFonts w:asciiTheme="minorHAnsi" w:hAnsiTheme="minorHAnsi" w:cstheme="minorHAnsi"/>
        </w:rPr>
        <w:t xml:space="preserve">zaskarżonej </w:t>
      </w:r>
      <w:r w:rsidRPr="007767D1">
        <w:rPr>
          <w:rFonts w:asciiTheme="minorHAnsi" w:hAnsiTheme="minorHAnsi" w:cstheme="minorHAnsi"/>
        </w:rPr>
        <w:t xml:space="preserve">decyzji, dotyczący zasad prowadzenia prac budowlanych w rejonie cieków i rowów melioracyjnych. </w:t>
      </w:r>
      <w:r w:rsidR="00087D3B" w:rsidRPr="007767D1">
        <w:rPr>
          <w:rFonts w:asciiTheme="minorHAnsi" w:hAnsiTheme="minorHAnsi" w:cstheme="minorHAnsi"/>
        </w:rPr>
        <w:t xml:space="preserve">Warunek został uszczegółowiony poprzez wskazanie konkretnych </w:t>
      </w:r>
      <w:r w:rsidR="0080515F" w:rsidRPr="007767D1">
        <w:rPr>
          <w:rFonts w:asciiTheme="minorHAnsi" w:hAnsiTheme="minorHAnsi" w:cstheme="minorHAnsi"/>
        </w:rPr>
        <w:t>działań</w:t>
      </w:r>
      <w:r w:rsidRPr="007767D1">
        <w:rPr>
          <w:rFonts w:asciiTheme="minorHAnsi" w:hAnsiTheme="minorHAnsi" w:cstheme="minorHAnsi"/>
        </w:rPr>
        <w:t>,</w:t>
      </w:r>
      <w:r w:rsidR="00087D3B" w:rsidRPr="007767D1">
        <w:rPr>
          <w:rFonts w:asciiTheme="minorHAnsi" w:hAnsiTheme="minorHAnsi" w:cstheme="minorHAnsi"/>
        </w:rPr>
        <w:t xml:space="preserve"> jakie mogą zostać wykorzystane w celu zminimalizowania wpływu prac budowlanych na strukturę dnia i brzegów cieków oraz wpływu na organizmy je zasiedlające.</w:t>
      </w:r>
      <w:r w:rsidR="00931EBA" w:rsidRPr="007767D1">
        <w:rPr>
          <w:rFonts w:asciiTheme="minorHAnsi" w:hAnsiTheme="minorHAnsi" w:cstheme="minorHAnsi"/>
        </w:rPr>
        <w:t xml:space="preserve"> Ponadto w punkcie 10 </w:t>
      </w:r>
      <w:r w:rsidR="0080515F" w:rsidRPr="007767D1">
        <w:rPr>
          <w:rFonts w:asciiTheme="minorHAnsi" w:hAnsiTheme="minorHAnsi" w:cstheme="minorHAnsi"/>
        </w:rPr>
        <w:t xml:space="preserve">niniejszego rozstrzygnięcia </w:t>
      </w:r>
      <w:r w:rsidR="00931EBA" w:rsidRPr="007767D1">
        <w:rPr>
          <w:rFonts w:asciiTheme="minorHAnsi" w:hAnsiTheme="minorHAnsi" w:cstheme="minorHAnsi"/>
        </w:rPr>
        <w:t xml:space="preserve">organ odwoławczy uchylił obowiązek </w:t>
      </w:r>
      <w:r w:rsidR="0080515F" w:rsidRPr="007767D1">
        <w:rPr>
          <w:rFonts w:asciiTheme="minorHAnsi" w:hAnsiTheme="minorHAnsi" w:cstheme="minorHAnsi"/>
        </w:rPr>
        <w:t xml:space="preserve">określony </w:t>
      </w:r>
      <w:r w:rsidR="00931EBA" w:rsidRPr="007767D1">
        <w:rPr>
          <w:rFonts w:asciiTheme="minorHAnsi" w:hAnsiTheme="minorHAnsi" w:cstheme="minorHAnsi"/>
        </w:rPr>
        <w:t xml:space="preserve">w punkcie I.2.9 </w:t>
      </w:r>
      <w:r w:rsidR="0080515F" w:rsidRPr="007767D1">
        <w:rPr>
          <w:rFonts w:asciiTheme="minorHAnsi" w:hAnsiTheme="minorHAnsi" w:cstheme="minorHAnsi"/>
        </w:rPr>
        <w:t xml:space="preserve">zaskarżonej </w:t>
      </w:r>
      <w:r w:rsidR="00931EBA" w:rsidRPr="007767D1">
        <w:rPr>
          <w:rFonts w:asciiTheme="minorHAnsi" w:hAnsiTheme="minorHAnsi" w:cstheme="minorHAnsi"/>
        </w:rPr>
        <w:t>decyzji (zabezpieczenie cieków na etapie prowadzenia prac budowlanych) i umorzył postępowanie pierwszej instancji w tym zakresie. Wytyczne dotyczące sposobu ochrony cieków przed negatywnym wpływem pra</w:t>
      </w:r>
      <w:r w:rsidR="00DC7BD8" w:rsidRPr="007767D1">
        <w:rPr>
          <w:rFonts w:asciiTheme="minorHAnsi" w:hAnsiTheme="minorHAnsi" w:cstheme="minorHAnsi"/>
        </w:rPr>
        <w:t>c budowlanych zostały zawarte w </w:t>
      </w:r>
      <w:r w:rsidR="00931EBA" w:rsidRPr="007767D1">
        <w:rPr>
          <w:rFonts w:asciiTheme="minorHAnsi" w:hAnsiTheme="minorHAnsi" w:cstheme="minorHAnsi"/>
        </w:rPr>
        <w:t>zreformowanym punkcie I.2.67 i nie ma powodu, aby</w:t>
      </w:r>
      <w:r w:rsidR="00DC7BD8" w:rsidRPr="007767D1">
        <w:rPr>
          <w:rFonts w:asciiTheme="minorHAnsi" w:hAnsiTheme="minorHAnsi" w:cstheme="minorHAnsi"/>
        </w:rPr>
        <w:t xml:space="preserve"> tego rodzaju wymogi powielać w </w:t>
      </w:r>
      <w:r w:rsidR="00931EBA" w:rsidRPr="007767D1">
        <w:rPr>
          <w:rFonts w:asciiTheme="minorHAnsi" w:hAnsiTheme="minorHAnsi" w:cstheme="minorHAnsi"/>
        </w:rPr>
        <w:t>różnych częściach decyzji.</w:t>
      </w:r>
    </w:p>
    <w:p w14:paraId="432A4D61" w14:textId="4FB0DEAA" w:rsidR="00087D3B" w:rsidRPr="007767D1" w:rsidRDefault="00066F44" w:rsidP="00DC7BD8">
      <w:pPr>
        <w:pStyle w:val="Akapitzlist"/>
        <w:numPr>
          <w:ilvl w:val="0"/>
          <w:numId w:val="44"/>
        </w:numPr>
        <w:spacing w:line="312" w:lineRule="auto"/>
        <w:ind w:left="425" w:hanging="425"/>
        <w:rPr>
          <w:rFonts w:asciiTheme="minorHAnsi" w:hAnsiTheme="minorHAnsi" w:cstheme="minorHAnsi"/>
        </w:rPr>
      </w:pPr>
      <w:r w:rsidRPr="007767D1">
        <w:rPr>
          <w:rFonts w:asciiTheme="minorHAnsi" w:hAnsiTheme="minorHAnsi" w:cstheme="minorHAnsi"/>
        </w:rPr>
        <w:t xml:space="preserve">W </w:t>
      </w:r>
      <w:r w:rsidR="00247AE6" w:rsidRPr="007767D1">
        <w:rPr>
          <w:rFonts w:asciiTheme="minorHAnsi" w:hAnsiTheme="minorHAnsi" w:cstheme="minorHAnsi"/>
        </w:rPr>
        <w:t>punkcie 6</w:t>
      </w:r>
      <w:r w:rsidR="006C26CB" w:rsidRPr="007767D1">
        <w:rPr>
          <w:rFonts w:asciiTheme="minorHAnsi" w:hAnsiTheme="minorHAnsi" w:cstheme="minorHAnsi"/>
        </w:rPr>
        <w:t>2</w:t>
      </w:r>
      <w:r w:rsidRPr="007767D1">
        <w:rPr>
          <w:rFonts w:asciiTheme="minorHAnsi" w:hAnsiTheme="minorHAnsi" w:cstheme="minorHAnsi"/>
        </w:rPr>
        <w:t xml:space="preserve"> niniejszego rozstrzygnięcia organ odwoławczy zreformował punkt I.2.69 </w:t>
      </w:r>
      <w:r w:rsidR="00B850D1" w:rsidRPr="007767D1">
        <w:rPr>
          <w:rFonts w:asciiTheme="minorHAnsi" w:hAnsiTheme="minorHAnsi" w:cstheme="minorHAnsi"/>
        </w:rPr>
        <w:t xml:space="preserve">zaskarżonej </w:t>
      </w:r>
      <w:r w:rsidR="00373DBB" w:rsidRPr="007767D1">
        <w:rPr>
          <w:rFonts w:asciiTheme="minorHAnsi" w:hAnsiTheme="minorHAnsi" w:cstheme="minorHAnsi"/>
        </w:rPr>
        <w:t>decyzji,</w:t>
      </w:r>
      <w:r w:rsidRPr="007767D1">
        <w:rPr>
          <w:rFonts w:asciiTheme="minorHAnsi" w:hAnsiTheme="minorHAnsi" w:cstheme="minorHAnsi"/>
        </w:rPr>
        <w:t xml:space="preserve"> dotyczący umacniania koryt cieków. Zmiana </w:t>
      </w:r>
      <w:r w:rsidR="00E13492" w:rsidRPr="007767D1">
        <w:rPr>
          <w:rFonts w:asciiTheme="minorHAnsi" w:hAnsiTheme="minorHAnsi" w:cstheme="minorHAnsi"/>
        </w:rPr>
        <w:t xml:space="preserve">polega na </w:t>
      </w:r>
      <w:r w:rsidR="00373DBB" w:rsidRPr="007767D1">
        <w:rPr>
          <w:rFonts w:asciiTheme="minorHAnsi" w:hAnsiTheme="minorHAnsi" w:cstheme="minorHAnsi"/>
        </w:rPr>
        <w:t xml:space="preserve">wskazaniu, że </w:t>
      </w:r>
      <w:r w:rsidR="00E13492" w:rsidRPr="007767D1">
        <w:rPr>
          <w:rFonts w:asciiTheme="minorHAnsi" w:hAnsiTheme="minorHAnsi" w:cstheme="minorHAnsi"/>
        </w:rPr>
        <w:t>do umocnień cieków</w:t>
      </w:r>
      <w:r w:rsidR="00373DBB" w:rsidRPr="007767D1">
        <w:rPr>
          <w:rFonts w:asciiTheme="minorHAnsi" w:hAnsiTheme="minorHAnsi" w:cstheme="minorHAnsi"/>
        </w:rPr>
        <w:t xml:space="preserve"> mogą zostać wykorzystane materiały o charakterze naturalnym, np. faszyna lub narzut kamienny</w:t>
      </w:r>
      <w:r w:rsidR="00E13492" w:rsidRPr="007767D1">
        <w:rPr>
          <w:rFonts w:asciiTheme="minorHAnsi" w:hAnsiTheme="minorHAnsi" w:cstheme="minorHAnsi"/>
        </w:rPr>
        <w:t>.</w:t>
      </w:r>
      <w:r w:rsidR="00373DBB" w:rsidRPr="007767D1">
        <w:rPr>
          <w:rFonts w:asciiTheme="minorHAnsi" w:hAnsiTheme="minorHAnsi" w:cstheme="minorHAnsi"/>
        </w:rPr>
        <w:t xml:space="preserve"> Zastosowanie</w:t>
      </w:r>
      <w:r w:rsidR="00E13492" w:rsidRPr="007767D1">
        <w:rPr>
          <w:rFonts w:asciiTheme="minorHAnsi" w:hAnsiTheme="minorHAnsi" w:cstheme="minorHAnsi"/>
        </w:rPr>
        <w:t xml:space="preserve"> </w:t>
      </w:r>
      <w:r w:rsidR="00373DBB" w:rsidRPr="007767D1">
        <w:rPr>
          <w:rFonts w:asciiTheme="minorHAnsi" w:hAnsiTheme="minorHAnsi" w:cstheme="minorHAnsi"/>
        </w:rPr>
        <w:t>takich m</w:t>
      </w:r>
      <w:r w:rsidR="00E13492" w:rsidRPr="007767D1">
        <w:rPr>
          <w:rFonts w:asciiTheme="minorHAnsi" w:hAnsiTheme="minorHAnsi" w:cstheme="minorHAnsi"/>
        </w:rPr>
        <w:t>ateriał</w:t>
      </w:r>
      <w:r w:rsidR="00373DBB" w:rsidRPr="007767D1">
        <w:rPr>
          <w:rFonts w:asciiTheme="minorHAnsi" w:hAnsiTheme="minorHAnsi" w:cstheme="minorHAnsi"/>
        </w:rPr>
        <w:t>ów</w:t>
      </w:r>
      <w:r w:rsidR="00E13492" w:rsidRPr="007767D1">
        <w:rPr>
          <w:rFonts w:asciiTheme="minorHAnsi" w:hAnsiTheme="minorHAnsi" w:cstheme="minorHAnsi"/>
        </w:rPr>
        <w:t xml:space="preserve"> znacząco ogranicza negatywne oddziaływanie inwestycji, ułatwia odtwarzanie siedlisk oraz imituj</w:t>
      </w:r>
      <w:r w:rsidR="00373DBB" w:rsidRPr="007767D1">
        <w:rPr>
          <w:rFonts w:asciiTheme="minorHAnsi" w:hAnsiTheme="minorHAnsi" w:cstheme="minorHAnsi"/>
        </w:rPr>
        <w:t>e</w:t>
      </w:r>
      <w:r w:rsidR="00DC7BD8" w:rsidRPr="007767D1">
        <w:rPr>
          <w:rFonts w:asciiTheme="minorHAnsi" w:hAnsiTheme="minorHAnsi" w:cstheme="minorHAnsi"/>
        </w:rPr>
        <w:t xml:space="preserve"> naturalny charakter dna i </w:t>
      </w:r>
      <w:r w:rsidR="00E13492" w:rsidRPr="007767D1">
        <w:rPr>
          <w:rFonts w:asciiTheme="minorHAnsi" w:hAnsiTheme="minorHAnsi" w:cstheme="minorHAnsi"/>
        </w:rPr>
        <w:t>brzegów cieku.</w:t>
      </w:r>
    </w:p>
    <w:p w14:paraId="3769EC8C" w14:textId="71990391" w:rsidR="00E13492" w:rsidRPr="007767D1" w:rsidRDefault="00373DBB" w:rsidP="00DC7BD8">
      <w:pPr>
        <w:pStyle w:val="Akapitzlist"/>
        <w:numPr>
          <w:ilvl w:val="0"/>
          <w:numId w:val="44"/>
        </w:numPr>
        <w:spacing w:line="312" w:lineRule="auto"/>
        <w:ind w:left="425" w:hanging="425"/>
        <w:rPr>
          <w:rFonts w:asciiTheme="minorHAnsi" w:hAnsiTheme="minorHAnsi" w:cstheme="minorHAnsi"/>
        </w:rPr>
      </w:pPr>
      <w:r w:rsidRPr="007767D1">
        <w:rPr>
          <w:rFonts w:asciiTheme="minorHAnsi" w:hAnsiTheme="minorHAnsi" w:cstheme="minorHAnsi"/>
        </w:rPr>
        <w:t xml:space="preserve">W punkcie </w:t>
      </w:r>
      <w:r w:rsidR="003F2664" w:rsidRPr="007767D1">
        <w:rPr>
          <w:rFonts w:asciiTheme="minorHAnsi" w:hAnsiTheme="minorHAnsi" w:cstheme="minorHAnsi"/>
        </w:rPr>
        <w:t>6</w:t>
      </w:r>
      <w:r w:rsidR="006C26CB" w:rsidRPr="007767D1">
        <w:rPr>
          <w:rFonts w:asciiTheme="minorHAnsi" w:hAnsiTheme="minorHAnsi" w:cstheme="minorHAnsi"/>
        </w:rPr>
        <w:t>3</w:t>
      </w:r>
      <w:r w:rsidRPr="007767D1">
        <w:rPr>
          <w:rFonts w:asciiTheme="minorHAnsi" w:hAnsiTheme="minorHAnsi" w:cstheme="minorHAnsi"/>
        </w:rPr>
        <w:t xml:space="preserve"> niniejszego rozstrzygnięcia organ odwoławczy </w:t>
      </w:r>
      <w:r w:rsidR="00B850D1" w:rsidRPr="007767D1">
        <w:rPr>
          <w:rFonts w:asciiTheme="minorHAnsi" w:hAnsiTheme="minorHAnsi" w:cstheme="minorHAnsi"/>
        </w:rPr>
        <w:t xml:space="preserve">zreformował </w:t>
      </w:r>
      <w:r w:rsidRPr="007767D1">
        <w:rPr>
          <w:rFonts w:asciiTheme="minorHAnsi" w:hAnsiTheme="minorHAnsi" w:cstheme="minorHAnsi"/>
        </w:rPr>
        <w:t xml:space="preserve">punkt I.2.71 </w:t>
      </w:r>
      <w:r w:rsidR="00B850D1" w:rsidRPr="007767D1">
        <w:rPr>
          <w:rFonts w:asciiTheme="minorHAnsi" w:hAnsiTheme="minorHAnsi" w:cstheme="minorHAnsi"/>
        </w:rPr>
        <w:t xml:space="preserve">zaskarżonej </w:t>
      </w:r>
      <w:r w:rsidRPr="007767D1">
        <w:rPr>
          <w:rFonts w:asciiTheme="minorHAnsi" w:hAnsiTheme="minorHAnsi" w:cstheme="minorHAnsi"/>
        </w:rPr>
        <w:t xml:space="preserve">decyzji, ograniczający okres prowadzenia prac budowlanych w korytach </w:t>
      </w:r>
      <w:r w:rsidRPr="007767D1">
        <w:rPr>
          <w:rFonts w:asciiTheme="minorHAnsi" w:hAnsiTheme="minorHAnsi" w:cstheme="minorHAnsi"/>
        </w:rPr>
        <w:lastRenderedPageBreak/>
        <w:t xml:space="preserve">cieków. </w:t>
      </w:r>
      <w:r w:rsidR="005B3CF5" w:rsidRPr="007767D1">
        <w:rPr>
          <w:rFonts w:asciiTheme="minorHAnsi" w:hAnsiTheme="minorHAnsi" w:cstheme="minorHAnsi"/>
        </w:rPr>
        <w:t xml:space="preserve">W pierwotnym brzmieniu warunku zakaz prowadzenia prac w korytach rzek dotyczył okresu kwiecień – czerwiec, natomiast warunkowo, pod nadzorem ichtiologa można było prowadzić je również w </w:t>
      </w:r>
      <w:r w:rsidRPr="007767D1">
        <w:rPr>
          <w:rFonts w:asciiTheme="minorHAnsi" w:hAnsiTheme="minorHAnsi" w:cstheme="minorHAnsi"/>
        </w:rPr>
        <w:t>t</w:t>
      </w:r>
      <w:r w:rsidR="005B3CF5" w:rsidRPr="007767D1">
        <w:rPr>
          <w:rFonts w:asciiTheme="minorHAnsi" w:hAnsiTheme="minorHAnsi" w:cstheme="minorHAnsi"/>
        </w:rPr>
        <w:t xml:space="preserve">ym terminie. W obecnym brzmieniu warunek bezwzględnie zakazuje prowadzenia prac w okresie tarła ryb w rzekach Warcie i Widawce. Na rzece Warcie, poniżej inwestycji, w obszarze Natura 2000 Załęczański Łuk Warty przedmiotami ochrony są minóg ukraiński, minóg strumieniowy, koza złotawa oraz różanka. Dane literaturowe wskazują na występowanie tych gatunków również powyżej tego obszaru. Biorąc pod uwagę fakt, że każda bezpośrednia ingerencja w koryto rzeki może spowodować zmniejszenia sukcesu rozrodczego ichtiofauny, GDOŚ uznał za konieczne wstrzymanie prac w </w:t>
      </w:r>
      <w:r w:rsidR="00DC7BD8" w:rsidRPr="007767D1">
        <w:rPr>
          <w:rFonts w:asciiTheme="minorHAnsi" w:hAnsiTheme="minorHAnsi" w:cstheme="minorHAnsi"/>
        </w:rPr>
        <w:t>okresie tarła ryb. Dodatkowo, z </w:t>
      </w:r>
      <w:r w:rsidR="005B3CF5" w:rsidRPr="007767D1">
        <w:rPr>
          <w:rFonts w:asciiTheme="minorHAnsi" w:hAnsiTheme="minorHAnsi" w:cstheme="minorHAnsi"/>
        </w:rPr>
        <w:t>uwagi na gatunki takie jak np. różanka, których okres tarła trwa nawet do końca lipca, termin wstrzymania prac został wydłużony do 31 lipca. W przypadku mniejszych cieków, prowadzących znacznie mniejszą ilość wód oraz rzadziej stanowiących siedliska ryb chronionych, GDOŚ pozostawił możliwość prowadzenia prac w dowolnym terminie</w:t>
      </w:r>
      <w:r w:rsidR="00B850D1" w:rsidRPr="007767D1">
        <w:rPr>
          <w:rFonts w:asciiTheme="minorHAnsi" w:hAnsiTheme="minorHAnsi" w:cstheme="minorHAnsi"/>
        </w:rPr>
        <w:t>,</w:t>
      </w:r>
      <w:r w:rsidR="005B3CF5" w:rsidRPr="007767D1">
        <w:rPr>
          <w:rFonts w:asciiTheme="minorHAnsi" w:hAnsiTheme="minorHAnsi" w:cstheme="minorHAnsi"/>
        </w:rPr>
        <w:t xml:space="preserve"> pod warunkiem wykluczenia przez nadzór ichtiologiczny obecności </w:t>
      </w:r>
      <w:r w:rsidR="00DC7BD8" w:rsidRPr="007767D1">
        <w:rPr>
          <w:rFonts w:asciiTheme="minorHAnsi" w:hAnsiTheme="minorHAnsi" w:cstheme="minorHAnsi"/>
        </w:rPr>
        <w:t>gatunków chronionych w </w:t>
      </w:r>
      <w:r w:rsidR="005B3CF5" w:rsidRPr="007767D1">
        <w:rPr>
          <w:rFonts w:asciiTheme="minorHAnsi" w:hAnsiTheme="minorHAnsi" w:cstheme="minorHAnsi"/>
        </w:rPr>
        <w:t>zasięgu oddziaływania prac.</w:t>
      </w:r>
    </w:p>
    <w:p w14:paraId="2778823A" w14:textId="1D14AFC7" w:rsidR="007846D4" w:rsidRPr="007767D1" w:rsidRDefault="008A0339" w:rsidP="008B6852">
      <w:pPr>
        <w:pStyle w:val="Akapitzlist"/>
        <w:numPr>
          <w:ilvl w:val="0"/>
          <w:numId w:val="44"/>
        </w:numPr>
        <w:spacing w:line="312" w:lineRule="auto"/>
        <w:ind w:left="426" w:hanging="426"/>
        <w:rPr>
          <w:rFonts w:asciiTheme="minorHAnsi" w:hAnsiTheme="minorHAnsi" w:cstheme="minorHAnsi"/>
        </w:rPr>
      </w:pPr>
      <w:r w:rsidRPr="007767D1">
        <w:rPr>
          <w:rFonts w:asciiTheme="minorHAnsi" w:hAnsiTheme="minorHAnsi" w:cstheme="minorHAnsi"/>
        </w:rPr>
        <w:t>W punkcie 6</w:t>
      </w:r>
      <w:r w:rsidR="00B87AF2" w:rsidRPr="007767D1">
        <w:rPr>
          <w:rFonts w:asciiTheme="minorHAnsi" w:hAnsiTheme="minorHAnsi" w:cstheme="minorHAnsi"/>
        </w:rPr>
        <w:t>4</w:t>
      </w:r>
      <w:r w:rsidRPr="007767D1">
        <w:rPr>
          <w:rFonts w:asciiTheme="minorHAnsi" w:hAnsiTheme="minorHAnsi" w:cstheme="minorHAnsi"/>
        </w:rPr>
        <w:t xml:space="preserve"> niniejszego rozstrzygnięcia organ II instancji zreformował punkt I.2.72 </w:t>
      </w:r>
      <w:r w:rsidR="00B850D1" w:rsidRPr="007767D1">
        <w:rPr>
          <w:rFonts w:asciiTheme="minorHAnsi" w:hAnsiTheme="minorHAnsi" w:cstheme="minorHAnsi"/>
        </w:rPr>
        <w:t xml:space="preserve">zaskarżonej </w:t>
      </w:r>
      <w:r w:rsidRPr="007767D1">
        <w:rPr>
          <w:rFonts w:asciiTheme="minorHAnsi" w:hAnsiTheme="minorHAnsi" w:cstheme="minorHAnsi"/>
        </w:rPr>
        <w:t>decyzji, dotyczący zasad prowadzenia prac w korytach cieków. Zmiana</w:t>
      </w:r>
      <w:r w:rsidR="007846D4" w:rsidRPr="007767D1">
        <w:rPr>
          <w:rFonts w:asciiTheme="minorHAnsi" w:hAnsiTheme="minorHAnsi" w:cstheme="minorHAnsi"/>
        </w:rPr>
        <w:t xml:space="preserve"> polega na uszczegółowieniu warunku w zakresie sposobu zachowania przepływu biologicznego oraz przywrócenia stosunków wodnych do stanu zbliżonego do pierwotnego. Dodatkowo usunięto zapis dotyczący prowadzenia prac przy niskim stanie wód. Okres ingerencji w koryta cieków naturalnych został ograniczony wskazanym w warunku okresem rozrodczym płazów oraz terminem tarła ryb przypadającym od 1 kwietnia do 31 lipca</w:t>
      </w:r>
      <w:r w:rsidR="00B850D1" w:rsidRPr="007767D1">
        <w:rPr>
          <w:rFonts w:asciiTheme="minorHAnsi" w:hAnsiTheme="minorHAnsi" w:cstheme="minorHAnsi"/>
        </w:rPr>
        <w:t>,</w:t>
      </w:r>
      <w:r w:rsidR="007846D4" w:rsidRPr="007767D1">
        <w:rPr>
          <w:rFonts w:asciiTheme="minorHAnsi" w:hAnsiTheme="minorHAnsi" w:cstheme="minorHAnsi"/>
        </w:rPr>
        <w:t xml:space="preserve"> zgodnie z</w:t>
      </w:r>
      <w:r w:rsidRPr="007767D1">
        <w:rPr>
          <w:rFonts w:asciiTheme="minorHAnsi" w:hAnsiTheme="minorHAnsi" w:cstheme="minorHAnsi"/>
        </w:rPr>
        <w:t xml:space="preserve"> aktualnym brzmieniem</w:t>
      </w:r>
      <w:r w:rsidR="007846D4" w:rsidRPr="007767D1">
        <w:rPr>
          <w:rFonts w:asciiTheme="minorHAnsi" w:hAnsiTheme="minorHAnsi" w:cstheme="minorHAnsi"/>
        </w:rPr>
        <w:t xml:space="preserve"> punkt</w:t>
      </w:r>
      <w:r w:rsidRPr="007767D1">
        <w:rPr>
          <w:rFonts w:asciiTheme="minorHAnsi" w:hAnsiTheme="minorHAnsi" w:cstheme="minorHAnsi"/>
        </w:rPr>
        <w:t>u</w:t>
      </w:r>
      <w:r w:rsidR="007846D4" w:rsidRPr="007767D1">
        <w:rPr>
          <w:rFonts w:asciiTheme="minorHAnsi" w:hAnsiTheme="minorHAnsi" w:cstheme="minorHAnsi"/>
        </w:rPr>
        <w:t xml:space="preserve"> I.2.71</w:t>
      </w:r>
      <w:r w:rsidRPr="007767D1">
        <w:rPr>
          <w:rFonts w:asciiTheme="minorHAnsi" w:hAnsiTheme="minorHAnsi" w:cstheme="minorHAnsi"/>
        </w:rPr>
        <w:t>.</w:t>
      </w:r>
      <w:r w:rsidR="007846D4" w:rsidRPr="007767D1">
        <w:rPr>
          <w:rFonts w:asciiTheme="minorHAnsi" w:hAnsiTheme="minorHAnsi" w:cstheme="minorHAnsi"/>
        </w:rPr>
        <w:t xml:space="preserve"> W pozostałym terminie nie przewiduje się, żeby chwilowe negatywne oddziaływania związane z zamuleniem oraz ingerencj</w:t>
      </w:r>
      <w:r w:rsidRPr="007767D1">
        <w:rPr>
          <w:rFonts w:asciiTheme="minorHAnsi" w:hAnsiTheme="minorHAnsi" w:cstheme="minorHAnsi"/>
        </w:rPr>
        <w:t>ą</w:t>
      </w:r>
      <w:r w:rsidR="007846D4" w:rsidRPr="007767D1">
        <w:rPr>
          <w:rFonts w:asciiTheme="minorHAnsi" w:hAnsiTheme="minorHAnsi" w:cstheme="minorHAnsi"/>
        </w:rPr>
        <w:t xml:space="preserve"> w strukturę koryta mogły negatywnie wpływać na populacje ichtiofauny, w związku z czym dodatkowe ogranic</w:t>
      </w:r>
      <w:r w:rsidRPr="007767D1">
        <w:rPr>
          <w:rFonts w:asciiTheme="minorHAnsi" w:hAnsiTheme="minorHAnsi" w:cstheme="minorHAnsi"/>
        </w:rPr>
        <w:t>zenie związane ze stanem wody w </w:t>
      </w:r>
      <w:r w:rsidR="007846D4" w:rsidRPr="007767D1">
        <w:rPr>
          <w:rFonts w:asciiTheme="minorHAnsi" w:hAnsiTheme="minorHAnsi" w:cstheme="minorHAnsi"/>
        </w:rPr>
        <w:t>ciekach nie jest uzasadnione.</w:t>
      </w:r>
    </w:p>
    <w:p w14:paraId="1E0B5A95" w14:textId="76FE75E3" w:rsidR="0079352D" w:rsidRPr="007767D1" w:rsidRDefault="00931EBA" w:rsidP="008B6852">
      <w:pPr>
        <w:pStyle w:val="Akapitzlist"/>
        <w:numPr>
          <w:ilvl w:val="0"/>
          <w:numId w:val="44"/>
        </w:numPr>
        <w:spacing w:line="312" w:lineRule="auto"/>
        <w:ind w:left="426" w:hanging="426"/>
        <w:rPr>
          <w:rFonts w:asciiTheme="minorHAnsi" w:hAnsiTheme="minorHAnsi" w:cstheme="minorHAnsi"/>
        </w:rPr>
      </w:pPr>
      <w:r w:rsidRPr="007767D1">
        <w:rPr>
          <w:rFonts w:asciiTheme="minorHAnsi" w:hAnsiTheme="minorHAnsi" w:cstheme="minorHAnsi"/>
        </w:rPr>
        <w:t>W p</w:t>
      </w:r>
      <w:r w:rsidR="00DC7BD8" w:rsidRPr="007767D1">
        <w:rPr>
          <w:rFonts w:asciiTheme="minorHAnsi" w:hAnsiTheme="minorHAnsi" w:cstheme="minorHAnsi"/>
        </w:rPr>
        <w:t>unkcie</w:t>
      </w:r>
      <w:r w:rsidRPr="007767D1">
        <w:rPr>
          <w:rFonts w:asciiTheme="minorHAnsi" w:hAnsiTheme="minorHAnsi" w:cstheme="minorHAnsi"/>
        </w:rPr>
        <w:t xml:space="preserve"> 6</w:t>
      </w:r>
      <w:r w:rsidR="00B87AF2" w:rsidRPr="007767D1">
        <w:rPr>
          <w:rFonts w:asciiTheme="minorHAnsi" w:hAnsiTheme="minorHAnsi" w:cstheme="minorHAnsi"/>
        </w:rPr>
        <w:t>8</w:t>
      </w:r>
      <w:r w:rsidRPr="007767D1">
        <w:rPr>
          <w:rFonts w:asciiTheme="minorHAnsi" w:hAnsiTheme="minorHAnsi" w:cstheme="minorHAnsi"/>
        </w:rPr>
        <w:t xml:space="preserve"> niniejszego rozstrzygnięcia organ odwoławczy uchylił pkt I.2.</w:t>
      </w:r>
      <w:r w:rsidR="00650B67" w:rsidRPr="007767D1">
        <w:rPr>
          <w:rFonts w:asciiTheme="minorHAnsi" w:hAnsiTheme="minorHAnsi" w:cstheme="minorHAnsi"/>
        </w:rPr>
        <w:t>79</w:t>
      </w:r>
      <w:r w:rsidRPr="007767D1">
        <w:rPr>
          <w:rFonts w:asciiTheme="minorHAnsi" w:hAnsiTheme="minorHAnsi" w:cstheme="minorHAnsi"/>
        </w:rPr>
        <w:t xml:space="preserve"> </w:t>
      </w:r>
      <w:r w:rsidR="00B850D1" w:rsidRPr="007767D1">
        <w:rPr>
          <w:rFonts w:asciiTheme="minorHAnsi" w:hAnsiTheme="minorHAnsi" w:cstheme="minorHAnsi"/>
        </w:rPr>
        <w:t xml:space="preserve">zaskarżonej </w:t>
      </w:r>
      <w:r w:rsidRPr="007767D1">
        <w:rPr>
          <w:rFonts w:asciiTheme="minorHAnsi" w:hAnsiTheme="minorHAnsi" w:cstheme="minorHAnsi"/>
        </w:rPr>
        <w:t>decyzji i umorzył postępowanie pierwszej instancji w tym</w:t>
      </w:r>
      <w:r w:rsidR="00247AE6" w:rsidRPr="007767D1">
        <w:rPr>
          <w:rFonts w:asciiTheme="minorHAnsi" w:hAnsiTheme="minorHAnsi" w:cstheme="minorHAnsi"/>
        </w:rPr>
        <w:t xml:space="preserve"> zakresie. W punkcie tym RDOŚ w </w:t>
      </w:r>
      <w:r w:rsidRPr="007767D1">
        <w:rPr>
          <w:rFonts w:asciiTheme="minorHAnsi" w:hAnsiTheme="minorHAnsi" w:cstheme="minorHAnsi"/>
        </w:rPr>
        <w:t xml:space="preserve">Łodzi określił obowiązek </w:t>
      </w:r>
      <w:r w:rsidR="0079352D" w:rsidRPr="007767D1">
        <w:rPr>
          <w:rFonts w:asciiTheme="minorHAnsi" w:hAnsiTheme="minorHAnsi" w:cstheme="minorHAnsi"/>
        </w:rPr>
        <w:t>zabezpieczeni</w:t>
      </w:r>
      <w:r w:rsidR="00650B67" w:rsidRPr="007767D1">
        <w:rPr>
          <w:rFonts w:asciiTheme="minorHAnsi" w:hAnsiTheme="minorHAnsi" w:cstheme="minorHAnsi"/>
        </w:rPr>
        <w:t>a</w:t>
      </w:r>
      <w:r w:rsidR="0079352D" w:rsidRPr="007767D1">
        <w:rPr>
          <w:rFonts w:asciiTheme="minorHAnsi" w:hAnsiTheme="minorHAnsi" w:cstheme="minorHAnsi"/>
        </w:rPr>
        <w:t xml:space="preserve"> drożności szlaków migracji zwierząt wzdłuż koryt cieków.</w:t>
      </w:r>
      <w:r w:rsidR="00650B67" w:rsidRPr="007767D1">
        <w:rPr>
          <w:rFonts w:asciiTheme="minorHAnsi" w:hAnsiTheme="minorHAnsi" w:cstheme="minorHAnsi"/>
        </w:rPr>
        <w:t xml:space="preserve"> Należy jednak ocenić, że</w:t>
      </w:r>
      <w:r w:rsidR="0079352D" w:rsidRPr="007767D1">
        <w:rPr>
          <w:rFonts w:asciiTheme="minorHAnsi" w:hAnsiTheme="minorHAnsi" w:cstheme="minorHAnsi"/>
        </w:rPr>
        <w:t xml:space="preserve"> </w:t>
      </w:r>
      <w:r w:rsidR="00650B67" w:rsidRPr="007767D1">
        <w:rPr>
          <w:rFonts w:asciiTheme="minorHAnsi" w:hAnsiTheme="minorHAnsi" w:cstheme="minorHAnsi"/>
        </w:rPr>
        <w:t>c</w:t>
      </w:r>
      <w:r w:rsidR="0079352D" w:rsidRPr="007767D1">
        <w:rPr>
          <w:rFonts w:asciiTheme="minorHAnsi" w:hAnsiTheme="minorHAnsi" w:cstheme="minorHAnsi"/>
        </w:rPr>
        <w:t>hwilowe utrudnienia związane z przemieszczaniem się wzdłuż cieków dla gatunków małych i dużych ssaków oraz gadów nie będą powodować znaczących negatywnych oddziaływań. Płazy</w:t>
      </w:r>
      <w:r w:rsidR="00B850D1" w:rsidRPr="007767D1">
        <w:rPr>
          <w:rFonts w:asciiTheme="minorHAnsi" w:hAnsiTheme="minorHAnsi" w:cstheme="minorHAnsi"/>
        </w:rPr>
        <w:t>,</w:t>
      </w:r>
      <w:r w:rsidR="0079352D" w:rsidRPr="007767D1">
        <w:rPr>
          <w:rFonts w:asciiTheme="minorHAnsi" w:hAnsiTheme="minorHAnsi" w:cstheme="minorHAnsi"/>
        </w:rPr>
        <w:t xml:space="preserve"> z uwagi na niewielkie możliwości migracyjne oraz cykl rozrodczy ściśle związany z wodą mogłyby być narażone na zwiększoną śmiertelność wynikającą z braku drożności szlaku migracji. Z tego względu odcinki drogi znajdujące się wzdłuż siedlisk rozrodczych płazów, w tym dolin cieków</w:t>
      </w:r>
      <w:r w:rsidR="00650B67" w:rsidRPr="007767D1">
        <w:rPr>
          <w:rFonts w:asciiTheme="minorHAnsi" w:hAnsiTheme="minorHAnsi" w:cstheme="minorHAnsi"/>
        </w:rPr>
        <w:t>,</w:t>
      </w:r>
      <w:r w:rsidR="0079352D" w:rsidRPr="007767D1">
        <w:rPr>
          <w:rFonts w:asciiTheme="minorHAnsi" w:hAnsiTheme="minorHAnsi" w:cstheme="minorHAnsi"/>
        </w:rPr>
        <w:t xml:space="preserve"> zostaną wygrodzone płotkami tymczasowymi, a odłowione zwierzęta przenoszone (punkt </w:t>
      </w:r>
      <w:r w:rsidR="0079352D" w:rsidRPr="007767D1">
        <w:rPr>
          <w:rFonts w:asciiTheme="minorHAnsi" w:hAnsiTheme="minorHAnsi" w:cstheme="minorHAnsi"/>
        </w:rPr>
        <w:lastRenderedPageBreak/>
        <w:t xml:space="preserve">I.2.52). Dodatkowo herpetolog pełniący nadzór przyrodniczy nad inwestycją ma na bieżąco czuwać nad bezpieczeństwem migrujących zwierząt (punkt I.2.47) oraz w razie potrzeby </w:t>
      </w:r>
      <w:r w:rsidR="00B850D1" w:rsidRPr="007767D1">
        <w:rPr>
          <w:rFonts w:asciiTheme="minorHAnsi" w:hAnsiTheme="minorHAnsi" w:cstheme="minorHAnsi"/>
        </w:rPr>
        <w:t xml:space="preserve">przeprowadzi </w:t>
      </w:r>
      <w:r w:rsidR="0079352D" w:rsidRPr="007767D1">
        <w:rPr>
          <w:rFonts w:asciiTheme="minorHAnsi" w:hAnsiTheme="minorHAnsi" w:cstheme="minorHAnsi"/>
        </w:rPr>
        <w:t xml:space="preserve">weryfikację lokalizacji płotków tymczasowych w sposób dostosowujący ich rozmieszczenie do lokalnych uwarunkowań środowiskowych (punkt I.2.47, I.2.52). Zabezpieczenia te są </w:t>
      </w:r>
      <w:r w:rsidR="00650B67" w:rsidRPr="007767D1">
        <w:rPr>
          <w:rFonts w:asciiTheme="minorHAnsi" w:hAnsiTheme="minorHAnsi" w:cstheme="minorHAnsi"/>
        </w:rPr>
        <w:t xml:space="preserve">zatem </w:t>
      </w:r>
      <w:r w:rsidR="0079352D" w:rsidRPr="007767D1">
        <w:rPr>
          <w:rFonts w:asciiTheme="minorHAnsi" w:hAnsiTheme="minorHAnsi" w:cstheme="minorHAnsi"/>
        </w:rPr>
        <w:t>wystarczające dla zapewnienia bezpieczeństwa migrujących zwierząt</w:t>
      </w:r>
      <w:r w:rsidR="00650B67" w:rsidRPr="007767D1">
        <w:rPr>
          <w:rFonts w:asciiTheme="minorHAnsi" w:hAnsiTheme="minorHAnsi" w:cstheme="minorHAnsi"/>
        </w:rPr>
        <w:t>.</w:t>
      </w:r>
    </w:p>
    <w:p w14:paraId="252D1D01" w14:textId="0A9C0745" w:rsidR="00B472E4" w:rsidRPr="007767D1" w:rsidRDefault="00650B67" w:rsidP="008B6852">
      <w:pPr>
        <w:pStyle w:val="Akapitzlist"/>
        <w:numPr>
          <w:ilvl w:val="0"/>
          <w:numId w:val="44"/>
        </w:numPr>
        <w:spacing w:line="312" w:lineRule="auto"/>
        <w:ind w:left="426" w:hanging="426"/>
        <w:rPr>
          <w:rFonts w:asciiTheme="minorHAnsi" w:hAnsiTheme="minorHAnsi" w:cstheme="minorHAnsi"/>
        </w:rPr>
      </w:pPr>
      <w:r w:rsidRPr="007767D1">
        <w:rPr>
          <w:rFonts w:asciiTheme="minorHAnsi" w:hAnsiTheme="minorHAnsi" w:cstheme="minorHAnsi"/>
        </w:rPr>
        <w:t>W p</w:t>
      </w:r>
      <w:r w:rsidR="00DC7BD8" w:rsidRPr="007767D1">
        <w:rPr>
          <w:rFonts w:asciiTheme="minorHAnsi" w:hAnsiTheme="minorHAnsi" w:cstheme="minorHAnsi"/>
        </w:rPr>
        <w:t>unkcie</w:t>
      </w:r>
      <w:r w:rsidRPr="007767D1">
        <w:rPr>
          <w:rFonts w:asciiTheme="minorHAnsi" w:hAnsiTheme="minorHAnsi" w:cstheme="minorHAnsi"/>
        </w:rPr>
        <w:t xml:space="preserve"> </w:t>
      </w:r>
      <w:r w:rsidR="00B87AF2" w:rsidRPr="007767D1">
        <w:rPr>
          <w:rFonts w:asciiTheme="minorHAnsi" w:hAnsiTheme="minorHAnsi" w:cstheme="minorHAnsi"/>
        </w:rPr>
        <w:t>69</w:t>
      </w:r>
      <w:r w:rsidRPr="007767D1">
        <w:rPr>
          <w:rFonts w:asciiTheme="minorHAnsi" w:hAnsiTheme="minorHAnsi" w:cstheme="minorHAnsi"/>
        </w:rPr>
        <w:t xml:space="preserve"> niniejszego rozstrzygnięcia GDOŚ uchylił p</w:t>
      </w:r>
      <w:r w:rsidR="00DC7BD8" w:rsidRPr="007767D1">
        <w:rPr>
          <w:rFonts w:asciiTheme="minorHAnsi" w:hAnsiTheme="minorHAnsi" w:cstheme="minorHAnsi"/>
        </w:rPr>
        <w:t>un</w:t>
      </w:r>
      <w:r w:rsidRPr="007767D1">
        <w:rPr>
          <w:rFonts w:asciiTheme="minorHAnsi" w:hAnsiTheme="minorHAnsi" w:cstheme="minorHAnsi"/>
        </w:rPr>
        <w:t xml:space="preserve">kt I.2.80 </w:t>
      </w:r>
      <w:r w:rsidR="00B850D1" w:rsidRPr="007767D1">
        <w:rPr>
          <w:rFonts w:asciiTheme="minorHAnsi" w:hAnsiTheme="minorHAnsi" w:cstheme="minorHAnsi"/>
        </w:rPr>
        <w:t xml:space="preserve">zaskarżonej </w:t>
      </w:r>
      <w:r w:rsidRPr="007767D1">
        <w:rPr>
          <w:rFonts w:asciiTheme="minorHAnsi" w:hAnsiTheme="minorHAnsi" w:cstheme="minorHAnsi"/>
        </w:rPr>
        <w:t>decyzji i</w:t>
      </w:r>
      <w:r w:rsidR="00DC7BD8" w:rsidRPr="007767D1">
        <w:rPr>
          <w:rFonts w:asciiTheme="minorHAnsi" w:hAnsiTheme="minorHAnsi" w:cstheme="minorHAnsi"/>
        </w:rPr>
        <w:t> </w:t>
      </w:r>
      <w:r w:rsidRPr="007767D1">
        <w:rPr>
          <w:rFonts w:asciiTheme="minorHAnsi" w:hAnsiTheme="minorHAnsi" w:cstheme="minorHAnsi"/>
        </w:rPr>
        <w:t>umorzył postępowanie pierwszej instancji w tym zakresie. W punkcie tym RDOŚ w Łodzi określił obowiązek zachowania maksymalnej ilości istniejącej zieleni w rejonie prowadzenia prac związanych z budową mostu na rzece Warcie. Warun</w:t>
      </w:r>
      <w:r w:rsidR="00690796" w:rsidRPr="007767D1">
        <w:rPr>
          <w:rFonts w:asciiTheme="minorHAnsi" w:hAnsiTheme="minorHAnsi" w:cstheme="minorHAnsi"/>
        </w:rPr>
        <w:t>k</w:t>
      </w:r>
      <w:r w:rsidRPr="007767D1">
        <w:rPr>
          <w:rFonts w:asciiTheme="minorHAnsi" w:hAnsiTheme="minorHAnsi" w:cstheme="minorHAnsi"/>
        </w:rPr>
        <w:t>i wskazujące sposoby</w:t>
      </w:r>
      <w:r w:rsidR="00690796" w:rsidRPr="007767D1">
        <w:rPr>
          <w:rFonts w:asciiTheme="minorHAnsi" w:hAnsiTheme="minorHAnsi" w:cstheme="minorHAnsi"/>
        </w:rPr>
        <w:t xml:space="preserve"> zabezpieczenia roślinności znajdującej się w liniach rozgr</w:t>
      </w:r>
      <w:r w:rsidR="00DC7BD8" w:rsidRPr="007767D1">
        <w:rPr>
          <w:rFonts w:asciiTheme="minorHAnsi" w:hAnsiTheme="minorHAnsi" w:cstheme="minorHAnsi"/>
        </w:rPr>
        <w:t>aniczających przedsięwzięcia, a </w:t>
      </w:r>
      <w:r w:rsidR="00690796" w:rsidRPr="007767D1">
        <w:rPr>
          <w:rFonts w:asciiTheme="minorHAnsi" w:hAnsiTheme="minorHAnsi" w:cstheme="minorHAnsi"/>
        </w:rPr>
        <w:t>nieprzeznaczonej do usunięcia został</w:t>
      </w:r>
      <w:r w:rsidRPr="007767D1">
        <w:rPr>
          <w:rFonts w:asciiTheme="minorHAnsi" w:hAnsiTheme="minorHAnsi" w:cstheme="minorHAnsi"/>
        </w:rPr>
        <w:t>y już uwzględnione w punktach</w:t>
      </w:r>
      <w:r w:rsidR="00690796" w:rsidRPr="007767D1">
        <w:rPr>
          <w:rFonts w:asciiTheme="minorHAnsi" w:hAnsiTheme="minorHAnsi" w:cstheme="minorHAnsi"/>
        </w:rPr>
        <w:t xml:space="preserve"> I.2.60 i I.2.61 decyzji </w:t>
      </w:r>
      <w:r w:rsidR="00C61E07" w:rsidRPr="007767D1">
        <w:rPr>
          <w:rFonts w:asciiTheme="minorHAnsi" w:hAnsiTheme="minorHAnsi" w:cstheme="minorHAnsi"/>
        </w:rPr>
        <w:t>organu I instancji, a zatem nie istnieje konieczność jego powtarzania w różnych częściach decyzji.</w:t>
      </w:r>
    </w:p>
    <w:p w14:paraId="1CAC1538" w14:textId="1BA332F0" w:rsidR="00982DA1" w:rsidRPr="007767D1" w:rsidRDefault="00C61E07" w:rsidP="008B6852">
      <w:pPr>
        <w:pStyle w:val="Akapitzlist"/>
        <w:numPr>
          <w:ilvl w:val="0"/>
          <w:numId w:val="44"/>
        </w:numPr>
        <w:spacing w:line="312" w:lineRule="auto"/>
        <w:ind w:left="426" w:hanging="426"/>
        <w:rPr>
          <w:rFonts w:asciiTheme="minorHAnsi" w:hAnsiTheme="minorHAnsi" w:cstheme="minorHAnsi"/>
        </w:rPr>
      </w:pPr>
      <w:r w:rsidRPr="007767D1">
        <w:rPr>
          <w:rFonts w:asciiTheme="minorHAnsi" w:hAnsiTheme="minorHAnsi" w:cstheme="minorHAnsi"/>
        </w:rPr>
        <w:t>W p</w:t>
      </w:r>
      <w:r w:rsidR="00DC7BD8" w:rsidRPr="007767D1">
        <w:rPr>
          <w:rFonts w:asciiTheme="minorHAnsi" w:hAnsiTheme="minorHAnsi" w:cstheme="minorHAnsi"/>
        </w:rPr>
        <w:t>unkcie</w:t>
      </w:r>
      <w:r w:rsidR="00247AE6" w:rsidRPr="007767D1">
        <w:rPr>
          <w:rFonts w:asciiTheme="minorHAnsi" w:hAnsiTheme="minorHAnsi" w:cstheme="minorHAnsi"/>
        </w:rPr>
        <w:t xml:space="preserve"> 7</w:t>
      </w:r>
      <w:r w:rsidR="00B87AF2" w:rsidRPr="007767D1">
        <w:rPr>
          <w:rFonts w:asciiTheme="minorHAnsi" w:hAnsiTheme="minorHAnsi" w:cstheme="minorHAnsi"/>
        </w:rPr>
        <w:t>0</w:t>
      </w:r>
      <w:r w:rsidRPr="007767D1">
        <w:rPr>
          <w:rFonts w:asciiTheme="minorHAnsi" w:hAnsiTheme="minorHAnsi" w:cstheme="minorHAnsi"/>
        </w:rPr>
        <w:t xml:space="preserve"> niniejszego rozstrzygnięcia organ odwoławczy uchylił pkt I.2.83 </w:t>
      </w:r>
      <w:r w:rsidR="001C510D" w:rsidRPr="007767D1">
        <w:rPr>
          <w:rFonts w:asciiTheme="minorHAnsi" w:hAnsiTheme="minorHAnsi" w:cstheme="minorHAnsi"/>
        </w:rPr>
        <w:t xml:space="preserve">zaskarżonej </w:t>
      </w:r>
      <w:r w:rsidRPr="007767D1">
        <w:rPr>
          <w:rFonts w:asciiTheme="minorHAnsi" w:hAnsiTheme="minorHAnsi" w:cstheme="minorHAnsi"/>
        </w:rPr>
        <w:t>decyzji i umorzył postępowanie pierwszej instancji w tym</w:t>
      </w:r>
      <w:r w:rsidR="00DC7BD8" w:rsidRPr="007767D1">
        <w:rPr>
          <w:rFonts w:asciiTheme="minorHAnsi" w:hAnsiTheme="minorHAnsi" w:cstheme="minorHAnsi"/>
        </w:rPr>
        <w:t xml:space="preserve"> zakresie. Obowiązek wyrażony w </w:t>
      </w:r>
      <w:r w:rsidRPr="007767D1">
        <w:rPr>
          <w:rFonts w:asciiTheme="minorHAnsi" w:hAnsiTheme="minorHAnsi" w:cstheme="minorHAnsi"/>
        </w:rPr>
        <w:t>ww. punkcie dotyczył konieczności prowadzenia kontroli drożności zaprojektowanych przejść dla zwierząt.</w:t>
      </w:r>
      <w:r w:rsidR="00982DA1" w:rsidRPr="007767D1">
        <w:rPr>
          <w:rFonts w:asciiTheme="minorHAnsi" w:hAnsiTheme="minorHAnsi" w:cstheme="minorHAnsi"/>
        </w:rPr>
        <w:t xml:space="preserve"> Dla uzyskania klarowności zapisów decyzji warunek dotyczący monitoringu związany z kontrolą drożności przejść dla zwierz</w:t>
      </w:r>
      <w:r w:rsidR="00247AE6" w:rsidRPr="007767D1">
        <w:rPr>
          <w:rFonts w:asciiTheme="minorHAnsi" w:hAnsiTheme="minorHAnsi" w:cstheme="minorHAnsi"/>
        </w:rPr>
        <w:t>ąt został zawarty w punkcie I.4</w:t>
      </w:r>
      <w:r w:rsidR="00982DA1" w:rsidRPr="007767D1">
        <w:rPr>
          <w:rFonts w:asciiTheme="minorHAnsi" w:hAnsiTheme="minorHAnsi" w:cstheme="minorHAnsi"/>
        </w:rPr>
        <w:t xml:space="preserve">, </w:t>
      </w:r>
      <w:r w:rsidR="00713B2A" w:rsidRPr="007767D1">
        <w:rPr>
          <w:rFonts w:asciiTheme="minorHAnsi" w:hAnsiTheme="minorHAnsi" w:cstheme="minorHAnsi"/>
        </w:rPr>
        <w:t xml:space="preserve">określającym zakres </w:t>
      </w:r>
      <w:r w:rsidR="00982DA1" w:rsidRPr="007767D1">
        <w:rPr>
          <w:rFonts w:asciiTheme="minorHAnsi" w:hAnsiTheme="minorHAnsi" w:cstheme="minorHAnsi"/>
        </w:rPr>
        <w:t>monitoringu</w:t>
      </w:r>
      <w:r w:rsidR="00713B2A" w:rsidRPr="007767D1">
        <w:rPr>
          <w:rFonts w:asciiTheme="minorHAnsi" w:hAnsiTheme="minorHAnsi" w:cstheme="minorHAnsi"/>
        </w:rPr>
        <w:t xml:space="preserve"> związanego z etapem eksploatacji przedsięwzięcia</w:t>
      </w:r>
      <w:r w:rsidR="00982DA1" w:rsidRPr="007767D1">
        <w:rPr>
          <w:rFonts w:asciiTheme="minorHAnsi" w:hAnsiTheme="minorHAnsi" w:cstheme="minorHAnsi"/>
        </w:rPr>
        <w:t>.</w:t>
      </w:r>
    </w:p>
    <w:p w14:paraId="7CFF2DB1" w14:textId="087BB235" w:rsidR="00516DA8" w:rsidRPr="007767D1" w:rsidRDefault="00713B2A" w:rsidP="008B6852">
      <w:pPr>
        <w:pStyle w:val="Akapitzlist"/>
        <w:numPr>
          <w:ilvl w:val="0"/>
          <w:numId w:val="44"/>
        </w:numPr>
        <w:spacing w:line="312" w:lineRule="auto"/>
        <w:ind w:left="426" w:hanging="426"/>
        <w:rPr>
          <w:rFonts w:asciiTheme="minorHAnsi" w:hAnsiTheme="minorHAnsi" w:cstheme="minorHAnsi"/>
        </w:rPr>
      </w:pPr>
      <w:r w:rsidRPr="007767D1">
        <w:rPr>
          <w:rFonts w:asciiTheme="minorHAnsi" w:hAnsiTheme="minorHAnsi" w:cstheme="minorHAnsi"/>
        </w:rPr>
        <w:t>W p</w:t>
      </w:r>
      <w:r w:rsidR="00DC7BD8" w:rsidRPr="007767D1">
        <w:rPr>
          <w:rFonts w:asciiTheme="minorHAnsi" w:hAnsiTheme="minorHAnsi" w:cstheme="minorHAnsi"/>
        </w:rPr>
        <w:t>unk</w:t>
      </w:r>
      <w:r w:rsidR="00247AE6" w:rsidRPr="007767D1">
        <w:rPr>
          <w:rFonts w:asciiTheme="minorHAnsi" w:hAnsiTheme="minorHAnsi" w:cstheme="minorHAnsi"/>
        </w:rPr>
        <w:t>tach 7</w:t>
      </w:r>
      <w:r w:rsidR="00B87AF2" w:rsidRPr="007767D1">
        <w:rPr>
          <w:rFonts w:asciiTheme="minorHAnsi" w:hAnsiTheme="minorHAnsi" w:cstheme="minorHAnsi"/>
        </w:rPr>
        <w:t>1</w:t>
      </w:r>
      <w:r w:rsidRPr="007767D1">
        <w:rPr>
          <w:rFonts w:asciiTheme="minorHAnsi" w:hAnsiTheme="minorHAnsi" w:cstheme="minorHAnsi"/>
        </w:rPr>
        <w:t xml:space="preserve"> i 7</w:t>
      </w:r>
      <w:r w:rsidR="00B87AF2" w:rsidRPr="007767D1">
        <w:rPr>
          <w:rFonts w:asciiTheme="minorHAnsi" w:hAnsiTheme="minorHAnsi" w:cstheme="minorHAnsi"/>
        </w:rPr>
        <w:t>2</w:t>
      </w:r>
      <w:r w:rsidRPr="007767D1">
        <w:rPr>
          <w:rFonts w:asciiTheme="minorHAnsi" w:hAnsiTheme="minorHAnsi" w:cstheme="minorHAnsi"/>
        </w:rPr>
        <w:t xml:space="preserve"> niniejszego rozstrzygnięcia GDOŚ uchylił punkty I.2.86 i I.2.87 </w:t>
      </w:r>
      <w:r w:rsidR="001C510D" w:rsidRPr="007767D1">
        <w:rPr>
          <w:rFonts w:asciiTheme="minorHAnsi" w:hAnsiTheme="minorHAnsi" w:cstheme="minorHAnsi"/>
        </w:rPr>
        <w:t xml:space="preserve">zaskarżonej </w:t>
      </w:r>
      <w:r w:rsidRPr="007767D1">
        <w:rPr>
          <w:rFonts w:asciiTheme="minorHAnsi" w:hAnsiTheme="minorHAnsi" w:cstheme="minorHAnsi"/>
        </w:rPr>
        <w:t xml:space="preserve">decyzji i umorzył postępowanie pierwszej instancji w tym zakresie. </w:t>
      </w:r>
      <w:r w:rsidR="001C510D" w:rsidRPr="007767D1">
        <w:rPr>
          <w:rFonts w:asciiTheme="minorHAnsi" w:hAnsiTheme="minorHAnsi" w:cstheme="minorHAnsi"/>
        </w:rPr>
        <w:t>Z warunków tych nie wynikały żadne konkretne działania, do których podjęcia inwestor został zobowiązany. Co więcej, w</w:t>
      </w:r>
      <w:r w:rsidR="00646344" w:rsidRPr="007767D1">
        <w:rPr>
          <w:rFonts w:asciiTheme="minorHAnsi" w:hAnsiTheme="minorHAnsi" w:cstheme="minorHAnsi"/>
        </w:rPr>
        <w:t> </w:t>
      </w:r>
      <w:r w:rsidR="001C510D" w:rsidRPr="007767D1">
        <w:rPr>
          <w:rFonts w:asciiTheme="minorHAnsi" w:hAnsiTheme="minorHAnsi" w:cstheme="minorHAnsi"/>
        </w:rPr>
        <w:t>p</w:t>
      </w:r>
      <w:r w:rsidR="00DC7BD8" w:rsidRPr="007767D1">
        <w:rPr>
          <w:rFonts w:asciiTheme="minorHAnsi" w:hAnsiTheme="minorHAnsi" w:cstheme="minorHAnsi"/>
        </w:rPr>
        <w:t>unkcie</w:t>
      </w:r>
      <w:r w:rsidR="00646344" w:rsidRPr="007767D1">
        <w:rPr>
          <w:rFonts w:asciiTheme="minorHAnsi" w:hAnsiTheme="minorHAnsi" w:cstheme="minorHAnsi"/>
        </w:rPr>
        <w:t> </w:t>
      </w:r>
      <w:r w:rsidR="001C510D" w:rsidRPr="007767D1">
        <w:rPr>
          <w:rFonts w:asciiTheme="minorHAnsi" w:hAnsiTheme="minorHAnsi" w:cstheme="minorHAnsi"/>
        </w:rPr>
        <w:t>I.2.86 zaskarżonej decyzji RDOŚ w Łodzi nałożył obowiązek przestrzegania przepisów zimowego utrzymania dróg</w:t>
      </w:r>
      <w:r w:rsidR="00575F50" w:rsidRPr="007767D1">
        <w:rPr>
          <w:rFonts w:asciiTheme="minorHAnsi" w:hAnsiTheme="minorHAnsi" w:cstheme="minorHAnsi"/>
        </w:rPr>
        <w:t>. D</w:t>
      </w:r>
      <w:r w:rsidR="001C510D" w:rsidRPr="007767D1">
        <w:rPr>
          <w:rFonts w:asciiTheme="minorHAnsi" w:hAnsiTheme="minorHAnsi" w:cstheme="minorHAnsi"/>
        </w:rPr>
        <w:t xml:space="preserve">o </w:t>
      </w:r>
      <w:r w:rsidR="00575F50" w:rsidRPr="007767D1">
        <w:rPr>
          <w:rFonts w:asciiTheme="minorHAnsi" w:hAnsiTheme="minorHAnsi" w:cstheme="minorHAnsi"/>
        </w:rPr>
        <w:t>przestrzegania obowiązujących przepisów prawa</w:t>
      </w:r>
      <w:r w:rsidR="001C510D" w:rsidRPr="007767D1">
        <w:rPr>
          <w:rFonts w:asciiTheme="minorHAnsi" w:hAnsiTheme="minorHAnsi" w:cstheme="minorHAnsi"/>
        </w:rPr>
        <w:t xml:space="preserve"> inwestor obowiązany jest z mocy </w:t>
      </w:r>
      <w:r w:rsidR="00575F50" w:rsidRPr="007767D1">
        <w:rPr>
          <w:rFonts w:asciiTheme="minorHAnsi" w:hAnsiTheme="minorHAnsi" w:cstheme="minorHAnsi"/>
        </w:rPr>
        <w:t>poszczególnych aktów prawnych powszechnie obowiązujących</w:t>
      </w:r>
      <w:r w:rsidR="001C510D" w:rsidRPr="007767D1">
        <w:rPr>
          <w:rFonts w:asciiTheme="minorHAnsi" w:hAnsiTheme="minorHAnsi" w:cstheme="minorHAnsi"/>
        </w:rPr>
        <w:t xml:space="preserve">, </w:t>
      </w:r>
      <w:r w:rsidR="00575F50" w:rsidRPr="007767D1">
        <w:rPr>
          <w:rFonts w:asciiTheme="minorHAnsi" w:hAnsiTheme="minorHAnsi" w:cstheme="minorHAnsi"/>
        </w:rPr>
        <w:t>tym samym taki obowiązek nie może być nałożony na niego decyzją administracyjną.</w:t>
      </w:r>
    </w:p>
    <w:p w14:paraId="2D052025" w14:textId="4A0DBEAD" w:rsidR="009D4BBD" w:rsidRPr="007767D1" w:rsidRDefault="00713B2A" w:rsidP="008B6852">
      <w:pPr>
        <w:pStyle w:val="western"/>
        <w:numPr>
          <w:ilvl w:val="0"/>
          <w:numId w:val="44"/>
        </w:numPr>
        <w:spacing w:before="0" w:beforeAutospacing="0" w:after="0" w:afterAutospacing="0" w:line="312" w:lineRule="auto"/>
        <w:ind w:left="426" w:hanging="426"/>
        <w:rPr>
          <w:rFonts w:asciiTheme="minorHAnsi" w:hAnsiTheme="minorHAnsi" w:cstheme="minorHAnsi"/>
        </w:rPr>
      </w:pPr>
      <w:r w:rsidRPr="007767D1">
        <w:rPr>
          <w:rFonts w:asciiTheme="minorHAnsi" w:hAnsiTheme="minorHAnsi" w:cstheme="minorHAnsi"/>
        </w:rPr>
        <w:t>W p</w:t>
      </w:r>
      <w:r w:rsidR="00DC7BD8" w:rsidRPr="007767D1">
        <w:rPr>
          <w:rFonts w:asciiTheme="minorHAnsi" w:hAnsiTheme="minorHAnsi" w:cstheme="minorHAnsi"/>
        </w:rPr>
        <w:t>unkcie</w:t>
      </w:r>
      <w:r w:rsidRPr="007767D1">
        <w:rPr>
          <w:rFonts w:asciiTheme="minorHAnsi" w:hAnsiTheme="minorHAnsi" w:cstheme="minorHAnsi"/>
        </w:rPr>
        <w:t xml:space="preserve"> 7</w:t>
      </w:r>
      <w:r w:rsidR="00B87AF2" w:rsidRPr="007767D1">
        <w:rPr>
          <w:rFonts w:asciiTheme="minorHAnsi" w:hAnsiTheme="minorHAnsi" w:cstheme="minorHAnsi"/>
        </w:rPr>
        <w:t>3</w:t>
      </w:r>
      <w:r w:rsidRPr="007767D1">
        <w:rPr>
          <w:rFonts w:asciiTheme="minorHAnsi" w:hAnsiTheme="minorHAnsi" w:cstheme="minorHAnsi"/>
        </w:rPr>
        <w:t xml:space="preserve"> </w:t>
      </w:r>
      <w:r w:rsidR="00254585" w:rsidRPr="007767D1">
        <w:rPr>
          <w:rFonts w:asciiTheme="minorHAnsi" w:hAnsiTheme="minorHAnsi" w:cstheme="minorHAnsi"/>
        </w:rPr>
        <w:t>niniejszego rozstrzygnięcia</w:t>
      </w:r>
      <w:r w:rsidRPr="007767D1">
        <w:rPr>
          <w:rFonts w:asciiTheme="minorHAnsi" w:hAnsiTheme="minorHAnsi" w:cstheme="minorHAnsi"/>
        </w:rPr>
        <w:t xml:space="preserve"> </w:t>
      </w:r>
      <w:r w:rsidR="009D4BBD" w:rsidRPr="007767D1">
        <w:rPr>
          <w:rFonts w:asciiTheme="minorHAnsi" w:hAnsiTheme="minorHAnsi" w:cstheme="minorHAnsi"/>
        </w:rPr>
        <w:t xml:space="preserve">GDOŚ uchylił warunek </w:t>
      </w:r>
      <w:r w:rsidR="00254585" w:rsidRPr="007767D1">
        <w:rPr>
          <w:rFonts w:asciiTheme="minorHAnsi" w:hAnsiTheme="minorHAnsi" w:cstheme="minorHAnsi"/>
        </w:rPr>
        <w:t xml:space="preserve">określony </w:t>
      </w:r>
      <w:r w:rsidR="009D4BBD" w:rsidRPr="007767D1">
        <w:rPr>
          <w:rFonts w:asciiTheme="minorHAnsi" w:hAnsiTheme="minorHAnsi" w:cstheme="minorHAnsi"/>
        </w:rPr>
        <w:t xml:space="preserve">w punkcie I.2.88 </w:t>
      </w:r>
      <w:r w:rsidR="00254585" w:rsidRPr="007767D1">
        <w:rPr>
          <w:rFonts w:asciiTheme="minorHAnsi" w:hAnsiTheme="minorHAnsi" w:cstheme="minorHAnsi"/>
        </w:rPr>
        <w:t xml:space="preserve">zaskarżonej </w:t>
      </w:r>
      <w:r w:rsidR="009D4BBD" w:rsidRPr="007767D1">
        <w:rPr>
          <w:rFonts w:asciiTheme="minorHAnsi" w:hAnsiTheme="minorHAnsi" w:cstheme="minorHAnsi"/>
        </w:rPr>
        <w:t xml:space="preserve">decyzji, odnoszący się do konieczności zastosowania tzw. cichej nawierzchni drogowej i umorzył postępowanie </w:t>
      </w:r>
      <w:r w:rsidRPr="007767D1">
        <w:rPr>
          <w:rFonts w:asciiTheme="minorHAnsi" w:hAnsiTheme="minorHAnsi" w:cstheme="minorHAnsi"/>
        </w:rPr>
        <w:t>pierwszej in</w:t>
      </w:r>
      <w:r w:rsidR="009D4BBD" w:rsidRPr="007767D1">
        <w:rPr>
          <w:rFonts w:asciiTheme="minorHAnsi" w:hAnsiTheme="minorHAnsi" w:cstheme="minorHAnsi"/>
        </w:rPr>
        <w:t>stancji w tym zakresie.</w:t>
      </w:r>
      <w:r w:rsidRPr="007767D1">
        <w:rPr>
          <w:rFonts w:asciiTheme="minorHAnsi" w:hAnsiTheme="minorHAnsi" w:cstheme="minorHAnsi"/>
        </w:rPr>
        <w:t xml:space="preserve"> Należy</w:t>
      </w:r>
      <w:r w:rsidR="009D4BBD" w:rsidRPr="007767D1">
        <w:rPr>
          <w:rFonts w:asciiTheme="minorHAnsi" w:hAnsiTheme="minorHAnsi" w:cstheme="minorHAnsi"/>
        </w:rPr>
        <w:t xml:space="preserve"> </w:t>
      </w:r>
      <w:r w:rsidRPr="007767D1">
        <w:rPr>
          <w:rFonts w:asciiTheme="minorHAnsi" w:hAnsiTheme="minorHAnsi" w:cstheme="minorHAnsi"/>
        </w:rPr>
        <w:t>zwrócić uwagę, że o</w:t>
      </w:r>
      <w:r w:rsidR="009D4BBD" w:rsidRPr="007767D1">
        <w:rPr>
          <w:rFonts w:asciiTheme="minorHAnsi" w:hAnsiTheme="minorHAnsi" w:cstheme="minorHAnsi"/>
        </w:rPr>
        <w:t>bowiązek ten został sformułowany w sposób niejasny i nie precyzował konieczności podjęcia konkretnych działań służących och</w:t>
      </w:r>
      <w:r w:rsidRPr="007767D1">
        <w:rPr>
          <w:rFonts w:asciiTheme="minorHAnsi" w:hAnsiTheme="minorHAnsi" w:cstheme="minorHAnsi"/>
        </w:rPr>
        <w:t>ronie środowiska. Ponadto warun</w:t>
      </w:r>
      <w:r w:rsidR="009D4BBD" w:rsidRPr="007767D1">
        <w:rPr>
          <w:rFonts w:asciiTheme="minorHAnsi" w:hAnsiTheme="minorHAnsi" w:cstheme="minorHAnsi"/>
        </w:rPr>
        <w:t>k</w:t>
      </w:r>
      <w:r w:rsidRPr="007767D1">
        <w:rPr>
          <w:rFonts w:asciiTheme="minorHAnsi" w:hAnsiTheme="minorHAnsi" w:cstheme="minorHAnsi"/>
        </w:rPr>
        <w:t xml:space="preserve">i zastosowania zabezpieczeń przeciwhałasowych, w tym nawierzchni o obniżonym poziomie emisji akustycznej, zostały </w:t>
      </w:r>
      <w:r w:rsidR="006A5922" w:rsidRPr="007767D1">
        <w:rPr>
          <w:rFonts w:asciiTheme="minorHAnsi" w:hAnsiTheme="minorHAnsi" w:cstheme="minorHAnsi"/>
        </w:rPr>
        <w:t>w </w:t>
      </w:r>
      <w:r w:rsidRPr="007767D1">
        <w:rPr>
          <w:rFonts w:asciiTheme="minorHAnsi" w:hAnsiTheme="minorHAnsi" w:cstheme="minorHAnsi"/>
        </w:rPr>
        <w:t>sposób szczegółowy określone</w:t>
      </w:r>
      <w:r w:rsidR="009D4BBD" w:rsidRPr="007767D1">
        <w:rPr>
          <w:rFonts w:asciiTheme="minorHAnsi" w:hAnsiTheme="minorHAnsi" w:cstheme="minorHAnsi"/>
        </w:rPr>
        <w:t xml:space="preserve"> w p</w:t>
      </w:r>
      <w:r w:rsidR="00DC7BD8" w:rsidRPr="007767D1">
        <w:rPr>
          <w:rFonts w:asciiTheme="minorHAnsi" w:hAnsiTheme="minorHAnsi" w:cstheme="minorHAnsi"/>
        </w:rPr>
        <w:t>unkcie</w:t>
      </w:r>
      <w:r w:rsidR="009D4BBD" w:rsidRPr="007767D1">
        <w:rPr>
          <w:rFonts w:asciiTheme="minorHAnsi" w:hAnsiTheme="minorHAnsi" w:cstheme="minorHAnsi"/>
        </w:rPr>
        <w:t xml:space="preserve"> I.3.5 </w:t>
      </w:r>
      <w:r w:rsidR="00254585" w:rsidRPr="007767D1">
        <w:rPr>
          <w:rFonts w:asciiTheme="minorHAnsi" w:hAnsiTheme="minorHAnsi" w:cstheme="minorHAnsi"/>
        </w:rPr>
        <w:t xml:space="preserve">zaskarżonej </w:t>
      </w:r>
      <w:r w:rsidRPr="007767D1">
        <w:rPr>
          <w:rFonts w:asciiTheme="minorHAnsi" w:hAnsiTheme="minorHAnsi" w:cstheme="minorHAnsi"/>
        </w:rPr>
        <w:t>decyzji</w:t>
      </w:r>
      <w:r w:rsidR="009D4BBD" w:rsidRPr="007767D1">
        <w:rPr>
          <w:rFonts w:asciiTheme="minorHAnsi" w:hAnsiTheme="minorHAnsi" w:cstheme="minorHAnsi"/>
        </w:rPr>
        <w:t>.</w:t>
      </w:r>
    </w:p>
    <w:p w14:paraId="6787F42A" w14:textId="46A8827D" w:rsidR="009D3606" w:rsidRPr="007767D1" w:rsidRDefault="00587767" w:rsidP="008B6852">
      <w:pPr>
        <w:pStyle w:val="Akapitzlist"/>
        <w:numPr>
          <w:ilvl w:val="0"/>
          <w:numId w:val="44"/>
        </w:numPr>
        <w:spacing w:line="312" w:lineRule="auto"/>
        <w:ind w:left="426" w:hanging="426"/>
        <w:rPr>
          <w:rFonts w:asciiTheme="minorHAnsi" w:hAnsiTheme="minorHAnsi" w:cstheme="minorHAnsi"/>
        </w:rPr>
      </w:pPr>
      <w:r w:rsidRPr="007767D1">
        <w:rPr>
          <w:rFonts w:asciiTheme="minorHAnsi" w:hAnsiTheme="minorHAnsi" w:cstheme="minorHAnsi"/>
        </w:rPr>
        <w:lastRenderedPageBreak/>
        <w:t>W punkcie 7</w:t>
      </w:r>
      <w:r w:rsidR="00B87AF2" w:rsidRPr="007767D1">
        <w:rPr>
          <w:rFonts w:asciiTheme="minorHAnsi" w:hAnsiTheme="minorHAnsi" w:cstheme="minorHAnsi"/>
        </w:rPr>
        <w:t>7</w:t>
      </w:r>
      <w:r w:rsidRPr="007767D1">
        <w:rPr>
          <w:rFonts w:asciiTheme="minorHAnsi" w:hAnsiTheme="minorHAnsi" w:cstheme="minorHAnsi"/>
        </w:rPr>
        <w:t xml:space="preserve"> niniejszego rozstrzygnięcia organ II instancji </w:t>
      </w:r>
      <w:r w:rsidR="00254585" w:rsidRPr="007767D1">
        <w:rPr>
          <w:rFonts w:asciiTheme="minorHAnsi" w:hAnsiTheme="minorHAnsi" w:cstheme="minorHAnsi"/>
        </w:rPr>
        <w:t xml:space="preserve">zreformował </w:t>
      </w:r>
      <w:r w:rsidRPr="007767D1">
        <w:rPr>
          <w:rFonts w:asciiTheme="minorHAnsi" w:hAnsiTheme="minorHAnsi" w:cstheme="minorHAnsi"/>
        </w:rPr>
        <w:t xml:space="preserve">punkt I.3.3 </w:t>
      </w:r>
      <w:r w:rsidR="00254585" w:rsidRPr="007767D1">
        <w:rPr>
          <w:rFonts w:asciiTheme="minorHAnsi" w:hAnsiTheme="minorHAnsi" w:cstheme="minorHAnsi"/>
        </w:rPr>
        <w:t xml:space="preserve">zaskarżonej </w:t>
      </w:r>
      <w:r w:rsidRPr="007767D1">
        <w:rPr>
          <w:rFonts w:asciiTheme="minorHAnsi" w:hAnsiTheme="minorHAnsi" w:cstheme="minorHAnsi"/>
        </w:rPr>
        <w:t>decyzji, dotyczący zaprojektowania przebudowy mostu na rzece Warcie, w celu dostosowania go do migracji dużych zwierząt. Zmiana polega na doprecyzowaniu lokalizacji tego obiektu, który zgodnie z projektowanym przebiegiem inwestycji w wariancie nr</w:t>
      </w:r>
      <w:r w:rsidR="00637769" w:rsidRPr="007767D1">
        <w:rPr>
          <w:rFonts w:asciiTheme="minorHAnsi" w:hAnsiTheme="minorHAnsi" w:cstheme="minorHAnsi"/>
        </w:rPr>
        <w:t xml:space="preserve"> 5, położony będzie w km 71+560</w:t>
      </w:r>
      <w:r w:rsidRPr="007767D1">
        <w:rPr>
          <w:rFonts w:asciiTheme="minorHAnsi" w:hAnsiTheme="minorHAnsi" w:cstheme="minorHAnsi"/>
        </w:rPr>
        <w:t>–71+860.</w:t>
      </w:r>
    </w:p>
    <w:p w14:paraId="50FD710E" w14:textId="23DD2DE6" w:rsidR="00F63338" w:rsidRPr="007767D1" w:rsidRDefault="00587767" w:rsidP="008B6852">
      <w:pPr>
        <w:pStyle w:val="Akapitzlist"/>
        <w:numPr>
          <w:ilvl w:val="0"/>
          <w:numId w:val="44"/>
        </w:numPr>
        <w:spacing w:line="312" w:lineRule="auto"/>
        <w:ind w:left="426" w:hanging="426"/>
        <w:rPr>
          <w:rFonts w:asciiTheme="minorHAnsi" w:hAnsiTheme="minorHAnsi" w:cstheme="minorHAnsi"/>
        </w:rPr>
      </w:pPr>
      <w:r w:rsidRPr="007767D1">
        <w:rPr>
          <w:rFonts w:asciiTheme="minorHAnsi" w:hAnsiTheme="minorHAnsi" w:cstheme="minorHAnsi"/>
        </w:rPr>
        <w:t xml:space="preserve">W punkcie </w:t>
      </w:r>
      <w:r w:rsidR="00702FE1" w:rsidRPr="007767D1">
        <w:rPr>
          <w:rFonts w:asciiTheme="minorHAnsi" w:hAnsiTheme="minorHAnsi" w:cstheme="minorHAnsi"/>
        </w:rPr>
        <w:t>6</w:t>
      </w:r>
      <w:r w:rsidR="00B87AF2" w:rsidRPr="007767D1">
        <w:rPr>
          <w:rFonts w:asciiTheme="minorHAnsi" w:hAnsiTheme="minorHAnsi" w:cstheme="minorHAnsi"/>
        </w:rPr>
        <w:t>5</w:t>
      </w:r>
      <w:r w:rsidRPr="007767D1">
        <w:rPr>
          <w:rFonts w:asciiTheme="minorHAnsi" w:hAnsiTheme="minorHAnsi" w:cstheme="minorHAnsi"/>
        </w:rPr>
        <w:t xml:space="preserve"> </w:t>
      </w:r>
      <w:r w:rsidR="00254585" w:rsidRPr="007767D1">
        <w:rPr>
          <w:rFonts w:asciiTheme="minorHAnsi" w:hAnsiTheme="minorHAnsi" w:cstheme="minorHAnsi"/>
        </w:rPr>
        <w:t>niniejszego rozstrzygnięcia</w:t>
      </w:r>
      <w:r w:rsidRPr="007767D1">
        <w:rPr>
          <w:rFonts w:asciiTheme="minorHAnsi" w:hAnsiTheme="minorHAnsi" w:cstheme="minorHAnsi"/>
        </w:rPr>
        <w:t xml:space="preserve"> organ II instancji </w:t>
      </w:r>
      <w:r w:rsidR="00254585" w:rsidRPr="007767D1">
        <w:rPr>
          <w:rFonts w:asciiTheme="minorHAnsi" w:hAnsiTheme="minorHAnsi" w:cstheme="minorHAnsi"/>
        </w:rPr>
        <w:t xml:space="preserve">zreformował </w:t>
      </w:r>
      <w:r w:rsidRPr="007767D1">
        <w:rPr>
          <w:rFonts w:asciiTheme="minorHAnsi" w:hAnsiTheme="minorHAnsi" w:cstheme="minorHAnsi"/>
        </w:rPr>
        <w:t>punkt I.</w:t>
      </w:r>
      <w:r w:rsidR="0026023E" w:rsidRPr="007767D1">
        <w:rPr>
          <w:rFonts w:asciiTheme="minorHAnsi" w:hAnsiTheme="minorHAnsi" w:cstheme="minorHAnsi"/>
        </w:rPr>
        <w:t>2</w:t>
      </w:r>
      <w:r w:rsidRPr="007767D1">
        <w:rPr>
          <w:rFonts w:asciiTheme="minorHAnsi" w:hAnsiTheme="minorHAnsi" w:cstheme="minorHAnsi"/>
        </w:rPr>
        <w:t>.</w:t>
      </w:r>
      <w:r w:rsidR="00702FE1" w:rsidRPr="007767D1">
        <w:rPr>
          <w:rFonts w:asciiTheme="minorHAnsi" w:hAnsiTheme="minorHAnsi" w:cstheme="minorHAnsi"/>
        </w:rPr>
        <w:t>74</w:t>
      </w:r>
      <w:r w:rsidRPr="007767D1">
        <w:rPr>
          <w:rFonts w:asciiTheme="minorHAnsi" w:hAnsiTheme="minorHAnsi" w:cstheme="minorHAnsi"/>
        </w:rPr>
        <w:t xml:space="preserve"> </w:t>
      </w:r>
      <w:r w:rsidR="00254585" w:rsidRPr="007767D1">
        <w:rPr>
          <w:rFonts w:asciiTheme="minorHAnsi" w:hAnsiTheme="minorHAnsi" w:cstheme="minorHAnsi"/>
        </w:rPr>
        <w:t xml:space="preserve">zaskarżonej </w:t>
      </w:r>
      <w:r w:rsidRPr="007767D1">
        <w:rPr>
          <w:rFonts w:asciiTheme="minorHAnsi" w:hAnsiTheme="minorHAnsi" w:cstheme="minorHAnsi"/>
        </w:rPr>
        <w:t xml:space="preserve">decyzji, dotyczący </w:t>
      </w:r>
      <w:r w:rsidR="00637769" w:rsidRPr="007767D1">
        <w:rPr>
          <w:rFonts w:asciiTheme="minorHAnsi" w:hAnsiTheme="minorHAnsi" w:cstheme="minorHAnsi"/>
        </w:rPr>
        <w:t xml:space="preserve">potrzeby </w:t>
      </w:r>
      <w:r w:rsidRPr="007767D1">
        <w:rPr>
          <w:rFonts w:asciiTheme="minorHAnsi" w:hAnsiTheme="minorHAnsi" w:cstheme="minorHAnsi"/>
        </w:rPr>
        <w:t xml:space="preserve">zaprojektowania </w:t>
      </w:r>
      <w:r w:rsidR="00637769" w:rsidRPr="007767D1">
        <w:rPr>
          <w:rFonts w:asciiTheme="minorHAnsi" w:hAnsiTheme="minorHAnsi" w:cstheme="minorHAnsi"/>
        </w:rPr>
        <w:t>urządzeń odwodnienia rozbudowywanej drogi</w:t>
      </w:r>
      <w:r w:rsidRPr="007767D1">
        <w:rPr>
          <w:rFonts w:asciiTheme="minorHAnsi" w:hAnsiTheme="minorHAnsi" w:cstheme="minorHAnsi"/>
        </w:rPr>
        <w:t xml:space="preserve">. Zmiana polega na </w:t>
      </w:r>
      <w:r w:rsidR="00F63338" w:rsidRPr="007767D1">
        <w:rPr>
          <w:rFonts w:asciiTheme="minorHAnsi" w:hAnsiTheme="minorHAnsi" w:cstheme="minorHAnsi"/>
        </w:rPr>
        <w:t>wprowadzeniu</w:t>
      </w:r>
      <w:r w:rsidR="00982DA1" w:rsidRPr="007767D1">
        <w:rPr>
          <w:rFonts w:asciiTheme="minorHAnsi" w:hAnsiTheme="minorHAnsi" w:cstheme="minorHAnsi"/>
        </w:rPr>
        <w:t xml:space="preserve"> dokładn</w:t>
      </w:r>
      <w:r w:rsidR="00F63338" w:rsidRPr="007767D1">
        <w:rPr>
          <w:rFonts w:asciiTheme="minorHAnsi" w:hAnsiTheme="minorHAnsi" w:cstheme="minorHAnsi"/>
        </w:rPr>
        <w:t>ych wytycznych dotyczących</w:t>
      </w:r>
      <w:r w:rsidR="00982DA1" w:rsidRPr="007767D1">
        <w:rPr>
          <w:rFonts w:asciiTheme="minorHAnsi" w:hAnsiTheme="minorHAnsi" w:cstheme="minorHAnsi"/>
        </w:rPr>
        <w:t xml:space="preserve"> sposobu zabezpieczenia systemu odwodnienia drogi</w:t>
      </w:r>
      <w:r w:rsidR="00CB5053" w:rsidRPr="007767D1">
        <w:rPr>
          <w:rFonts w:asciiTheme="minorHAnsi" w:hAnsiTheme="minorHAnsi" w:cstheme="minorHAnsi"/>
        </w:rPr>
        <w:t xml:space="preserve"> przed powstawaniem pułapek dla małych zwierząt</w:t>
      </w:r>
      <w:r w:rsidR="00982DA1" w:rsidRPr="007767D1">
        <w:rPr>
          <w:rFonts w:asciiTheme="minorHAnsi" w:hAnsiTheme="minorHAnsi" w:cstheme="minorHAnsi"/>
        </w:rPr>
        <w:t>. Uwzględnienie tych wytycznych w projekcie budowlanym pozwoli zminimalizować śmiertelność zwierząt w źle zabezpieczonym systemie odwodnienia drogi.</w:t>
      </w:r>
      <w:r w:rsidR="00F63338" w:rsidRPr="007767D1">
        <w:rPr>
          <w:rFonts w:asciiTheme="minorHAnsi" w:hAnsiTheme="minorHAnsi" w:cstheme="minorHAnsi"/>
        </w:rPr>
        <w:t xml:space="preserve"> W aktualnym brzmieniu punkt ten zawiera również środki minimalizujące </w:t>
      </w:r>
      <w:r w:rsidR="00254585" w:rsidRPr="007767D1">
        <w:rPr>
          <w:rFonts w:asciiTheme="minorHAnsi" w:hAnsiTheme="minorHAnsi" w:cstheme="minorHAnsi"/>
        </w:rPr>
        <w:t xml:space="preserve">określone </w:t>
      </w:r>
      <w:r w:rsidR="00F56365" w:rsidRPr="007767D1">
        <w:rPr>
          <w:rFonts w:asciiTheme="minorHAnsi" w:hAnsiTheme="minorHAnsi" w:cstheme="minorHAnsi"/>
        </w:rPr>
        <w:t>w </w:t>
      </w:r>
      <w:r w:rsidR="00F63338" w:rsidRPr="007767D1">
        <w:rPr>
          <w:rFonts w:asciiTheme="minorHAnsi" w:hAnsiTheme="minorHAnsi" w:cstheme="minorHAnsi"/>
        </w:rPr>
        <w:t>p</w:t>
      </w:r>
      <w:r w:rsidR="00247AE6" w:rsidRPr="007767D1">
        <w:rPr>
          <w:rFonts w:asciiTheme="minorHAnsi" w:hAnsiTheme="minorHAnsi" w:cstheme="minorHAnsi"/>
        </w:rPr>
        <w:t>unkcie</w:t>
      </w:r>
      <w:r w:rsidR="00CB5053" w:rsidRPr="007767D1">
        <w:rPr>
          <w:rFonts w:asciiTheme="minorHAnsi" w:hAnsiTheme="minorHAnsi" w:cstheme="minorHAnsi"/>
        </w:rPr>
        <w:t xml:space="preserve"> I.2.55 </w:t>
      </w:r>
      <w:r w:rsidR="00254585" w:rsidRPr="007767D1">
        <w:rPr>
          <w:rFonts w:asciiTheme="minorHAnsi" w:hAnsiTheme="minorHAnsi" w:cstheme="minorHAnsi"/>
        </w:rPr>
        <w:t xml:space="preserve">zaskarżonej </w:t>
      </w:r>
      <w:r w:rsidR="00CB5053" w:rsidRPr="007767D1">
        <w:rPr>
          <w:rFonts w:asciiTheme="minorHAnsi" w:hAnsiTheme="minorHAnsi" w:cstheme="minorHAnsi"/>
        </w:rPr>
        <w:t>decyzji</w:t>
      </w:r>
      <w:r w:rsidR="00F63338" w:rsidRPr="007767D1">
        <w:rPr>
          <w:rFonts w:asciiTheme="minorHAnsi" w:hAnsiTheme="minorHAnsi" w:cstheme="minorHAnsi"/>
        </w:rPr>
        <w:t>. W związku z powyższym GDOŚ uchylił ww. punkt i</w:t>
      </w:r>
      <w:r w:rsidR="00247AE6" w:rsidRPr="007767D1">
        <w:rPr>
          <w:rFonts w:asciiTheme="minorHAnsi" w:hAnsiTheme="minorHAnsi" w:cstheme="minorHAnsi"/>
        </w:rPr>
        <w:t> </w:t>
      </w:r>
      <w:r w:rsidR="00F63338" w:rsidRPr="007767D1">
        <w:rPr>
          <w:rFonts w:asciiTheme="minorHAnsi" w:hAnsiTheme="minorHAnsi" w:cstheme="minorHAnsi"/>
        </w:rPr>
        <w:t>w</w:t>
      </w:r>
      <w:r w:rsidR="00247AE6" w:rsidRPr="007767D1">
        <w:rPr>
          <w:rFonts w:asciiTheme="minorHAnsi" w:hAnsiTheme="minorHAnsi" w:cstheme="minorHAnsi"/>
        </w:rPr>
        <w:t> </w:t>
      </w:r>
      <w:r w:rsidR="00F63338" w:rsidRPr="007767D1">
        <w:rPr>
          <w:rFonts w:asciiTheme="minorHAnsi" w:hAnsiTheme="minorHAnsi" w:cstheme="minorHAnsi"/>
        </w:rPr>
        <w:t>tym zakresie umorzył postępowanie pierwszej instancji</w:t>
      </w:r>
      <w:r w:rsidR="00254585" w:rsidRPr="007767D1">
        <w:rPr>
          <w:rFonts w:asciiTheme="minorHAnsi" w:hAnsiTheme="minorHAnsi" w:cstheme="minorHAnsi"/>
        </w:rPr>
        <w:t xml:space="preserve"> – </w:t>
      </w:r>
      <w:r w:rsidR="00247AE6" w:rsidRPr="007767D1">
        <w:rPr>
          <w:rFonts w:asciiTheme="minorHAnsi" w:hAnsiTheme="minorHAnsi" w:cstheme="minorHAnsi"/>
        </w:rPr>
        <w:t>punkt 5</w:t>
      </w:r>
      <w:r w:rsidR="00B87AF2" w:rsidRPr="007767D1">
        <w:rPr>
          <w:rFonts w:asciiTheme="minorHAnsi" w:hAnsiTheme="minorHAnsi" w:cstheme="minorHAnsi"/>
        </w:rPr>
        <w:t>3</w:t>
      </w:r>
      <w:r w:rsidR="00254585" w:rsidRPr="007767D1">
        <w:rPr>
          <w:rFonts w:asciiTheme="minorHAnsi" w:hAnsiTheme="minorHAnsi" w:cstheme="minorHAnsi"/>
        </w:rPr>
        <w:t xml:space="preserve"> niniejszego rozstrzygnięcia</w:t>
      </w:r>
      <w:r w:rsidR="00F63338" w:rsidRPr="007767D1">
        <w:rPr>
          <w:rFonts w:asciiTheme="minorHAnsi" w:hAnsiTheme="minorHAnsi" w:cstheme="minorHAnsi"/>
        </w:rPr>
        <w:t>.</w:t>
      </w:r>
    </w:p>
    <w:p w14:paraId="41F3C32C" w14:textId="03A75F3C" w:rsidR="00297DAD" w:rsidRPr="007767D1" w:rsidRDefault="00A6576D" w:rsidP="008B6852">
      <w:pPr>
        <w:pStyle w:val="Akapitzlist"/>
        <w:numPr>
          <w:ilvl w:val="0"/>
          <w:numId w:val="44"/>
        </w:numPr>
        <w:spacing w:line="312" w:lineRule="auto"/>
        <w:ind w:left="426" w:hanging="426"/>
        <w:rPr>
          <w:rFonts w:asciiTheme="minorHAnsi" w:hAnsiTheme="minorHAnsi" w:cstheme="minorHAnsi"/>
        </w:rPr>
      </w:pPr>
      <w:r w:rsidRPr="007767D1">
        <w:rPr>
          <w:rFonts w:asciiTheme="minorHAnsi" w:hAnsiTheme="minorHAnsi" w:cstheme="minorHAnsi"/>
        </w:rPr>
        <w:t>W punkcie 7</w:t>
      </w:r>
      <w:r w:rsidR="00B87AF2" w:rsidRPr="007767D1">
        <w:rPr>
          <w:rFonts w:asciiTheme="minorHAnsi" w:hAnsiTheme="minorHAnsi" w:cstheme="minorHAnsi"/>
        </w:rPr>
        <w:t>8</w:t>
      </w:r>
      <w:r w:rsidRPr="007767D1">
        <w:rPr>
          <w:rFonts w:asciiTheme="minorHAnsi" w:hAnsiTheme="minorHAnsi" w:cstheme="minorHAnsi"/>
        </w:rPr>
        <w:t xml:space="preserve"> niniejsze</w:t>
      </w:r>
      <w:r w:rsidR="00633383" w:rsidRPr="007767D1">
        <w:rPr>
          <w:rFonts w:asciiTheme="minorHAnsi" w:hAnsiTheme="minorHAnsi" w:cstheme="minorHAnsi"/>
        </w:rPr>
        <w:t>go</w:t>
      </w:r>
      <w:r w:rsidRPr="007767D1">
        <w:rPr>
          <w:rFonts w:asciiTheme="minorHAnsi" w:hAnsiTheme="minorHAnsi" w:cstheme="minorHAnsi"/>
        </w:rPr>
        <w:t xml:space="preserve"> </w:t>
      </w:r>
      <w:r w:rsidR="00633383" w:rsidRPr="007767D1">
        <w:rPr>
          <w:rFonts w:asciiTheme="minorHAnsi" w:hAnsiTheme="minorHAnsi" w:cstheme="minorHAnsi"/>
        </w:rPr>
        <w:t xml:space="preserve">rozstrzygnięcia </w:t>
      </w:r>
      <w:r w:rsidRPr="007767D1">
        <w:rPr>
          <w:rFonts w:asciiTheme="minorHAnsi" w:hAnsiTheme="minorHAnsi" w:cstheme="minorHAnsi"/>
        </w:rPr>
        <w:t xml:space="preserve">organ odwoławczy zreformował pkt </w:t>
      </w:r>
      <w:r w:rsidR="00297DAD" w:rsidRPr="007767D1">
        <w:rPr>
          <w:rFonts w:asciiTheme="minorHAnsi" w:hAnsiTheme="minorHAnsi" w:cstheme="minorHAnsi"/>
        </w:rPr>
        <w:t>I.3.16</w:t>
      </w:r>
      <w:r w:rsidRPr="007767D1">
        <w:rPr>
          <w:rFonts w:asciiTheme="minorHAnsi" w:hAnsiTheme="minorHAnsi" w:cstheme="minorHAnsi"/>
        </w:rPr>
        <w:t xml:space="preserve"> </w:t>
      </w:r>
      <w:r w:rsidR="00633383" w:rsidRPr="007767D1">
        <w:rPr>
          <w:rFonts w:asciiTheme="minorHAnsi" w:hAnsiTheme="minorHAnsi" w:cstheme="minorHAnsi"/>
        </w:rPr>
        <w:t xml:space="preserve">zaskarżonej </w:t>
      </w:r>
      <w:r w:rsidRPr="007767D1">
        <w:rPr>
          <w:rFonts w:asciiTheme="minorHAnsi" w:hAnsiTheme="minorHAnsi" w:cstheme="minorHAnsi"/>
        </w:rPr>
        <w:t>decyzji, dotyczący</w:t>
      </w:r>
      <w:r w:rsidR="00297DAD" w:rsidRPr="007767D1">
        <w:rPr>
          <w:rFonts w:asciiTheme="minorHAnsi" w:hAnsiTheme="minorHAnsi" w:cstheme="minorHAnsi"/>
        </w:rPr>
        <w:t xml:space="preserve"> </w:t>
      </w:r>
      <w:r w:rsidR="006A5922" w:rsidRPr="007767D1">
        <w:rPr>
          <w:rFonts w:asciiTheme="minorHAnsi" w:hAnsiTheme="minorHAnsi" w:cstheme="minorHAnsi"/>
        </w:rPr>
        <w:t xml:space="preserve">lokalizacji i parametrów zaprojektowanych przejść dla zwierząt. </w:t>
      </w:r>
      <w:r w:rsidR="00297DAD" w:rsidRPr="007767D1">
        <w:rPr>
          <w:rFonts w:asciiTheme="minorHAnsi" w:hAnsiTheme="minorHAnsi" w:cstheme="minorHAnsi"/>
        </w:rPr>
        <w:t>Zmiana punktu polega na dodaniu 9 przejść mających za zadanie zwiększenie możliwości migracyjnych zwierząt, w tym płazów</w:t>
      </w:r>
      <w:r w:rsidR="005F2F06" w:rsidRPr="007767D1">
        <w:rPr>
          <w:rFonts w:asciiTheme="minorHAnsi" w:hAnsiTheme="minorHAnsi" w:cstheme="minorHAnsi"/>
        </w:rPr>
        <w:t>,</w:t>
      </w:r>
      <w:r w:rsidR="00297DAD" w:rsidRPr="007767D1">
        <w:rPr>
          <w:rFonts w:asciiTheme="minorHAnsi" w:hAnsiTheme="minorHAnsi" w:cstheme="minorHAnsi"/>
        </w:rPr>
        <w:t xml:space="preserve"> oraz ograniczenie efektu barierowego drogi. Płazy jako zwierzęta o niewielkich możliwościach migracyjnych nie będą w stanie z sukcesem pokonywać projektowanej drogi po jej powierzchni. Z tego względu, w miejscach gdzie inwestycja przecina siedliska płazów, lub ciągi migracji sezonowej i dyspersji młodocianych osobników, należy zaproponować odpowiednie działania minimalizujące. Po analizie przedstawionej dokumentacji GDOŚ stoi na stanowisku, iż konieczne będzie wprowadzenie:</w:t>
      </w:r>
    </w:p>
    <w:p w14:paraId="3F934946" w14:textId="5F012624" w:rsidR="00297DAD" w:rsidRPr="007767D1" w:rsidRDefault="00F56365" w:rsidP="00F56365">
      <w:pPr>
        <w:ind w:left="851" w:hanging="425"/>
        <w:rPr>
          <w:rFonts w:asciiTheme="minorHAnsi" w:hAnsiTheme="minorHAnsi" w:cstheme="minorHAnsi"/>
          <w:szCs w:val="24"/>
        </w:rPr>
      </w:pPr>
      <w:r w:rsidRPr="007767D1">
        <w:rPr>
          <w:rFonts w:asciiTheme="minorHAnsi" w:hAnsiTheme="minorHAnsi" w:cstheme="minorHAnsi"/>
          <w:szCs w:val="24"/>
        </w:rPr>
        <w:t>–</w:t>
      </w:r>
      <w:r w:rsidR="00297DAD" w:rsidRPr="007767D1">
        <w:rPr>
          <w:rFonts w:asciiTheme="minorHAnsi" w:hAnsiTheme="minorHAnsi" w:cstheme="minorHAnsi"/>
          <w:szCs w:val="24"/>
        </w:rPr>
        <w:tab/>
        <w:t>dodatkowego systemu</w:t>
      </w:r>
      <w:r w:rsidR="006A5922" w:rsidRPr="007767D1">
        <w:rPr>
          <w:rFonts w:asciiTheme="minorHAnsi" w:hAnsiTheme="minorHAnsi" w:cstheme="minorHAnsi"/>
          <w:szCs w:val="24"/>
        </w:rPr>
        <w:t xml:space="preserve"> przejść dla płazów w km 28+300–</w:t>
      </w:r>
      <w:r w:rsidR="00297DAD" w:rsidRPr="007767D1">
        <w:rPr>
          <w:rFonts w:asciiTheme="minorHAnsi" w:hAnsiTheme="minorHAnsi" w:cstheme="minorHAnsi"/>
          <w:szCs w:val="24"/>
        </w:rPr>
        <w:t>29+300</w:t>
      </w:r>
      <w:r w:rsidR="00637769" w:rsidRPr="007767D1">
        <w:rPr>
          <w:rFonts w:asciiTheme="minorHAnsi" w:hAnsiTheme="minorHAnsi" w:cstheme="minorHAnsi"/>
          <w:szCs w:val="24"/>
        </w:rPr>
        <w:t xml:space="preserve"> –</w:t>
      </w:r>
      <w:r w:rsidR="00297DAD" w:rsidRPr="007767D1">
        <w:rPr>
          <w:rFonts w:asciiTheme="minorHAnsi" w:hAnsiTheme="minorHAnsi" w:cstheme="minorHAnsi"/>
          <w:szCs w:val="24"/>
        </w:rPr>
        <w:t xml:space="preserve"> </w:t>
      </w:r>
      <w:r w:rsidR="006A5922" w:rsidRPr="007767D1">
        <w:rPr>
          <w:rFonts w:asciiTheme="minorHAnsi" w:hAnsiTheme="minorHAnsi" w:cstheme="minorHAnsi"/>
          <w:szCs w:val="24"/>
        </w:rPr>
        <w:t>obwodnicę Rozprzy w km 28+050–</w:t>
      </w:r>
      <w:r w:rsidR="00297DAD" w:rsidRPr="007767D1">
        <w:rPr>
          <w:rFonts w:asciiTheme="minorHAnsi" w:hAnsiTheme="minorHAnsi" w:cstheme="minorHAnsi"/>
          <w:szCs w:val="24"/>
        </w:rPr>
        <w:t>29+600 zaplanowano wzdłuż cieku będącego miejscem rozrodu płazów. Do km 28+800 miejsca rozrodu płazów zostały potwierdzone w inwentaryzacji z 2018 r. Zaplanowany przez inwestora system przejść dla płazów obejmujący fragment o</w:t>
      </w:r>
      <w:r w:rsidR="006A5922" w:rsidRPr="007767D1">
        <w:rPr>
          <w:rFonts w:asciiTheme="minorHAnsi" w:hAnsiTheme="minorHAnsi" w:cstheme="minorHAnsi"/>
          <w:szCs w:val="24"/>
        </w:rPr>
        <w:t>bwodnicy w </w:t>
      </w:r>
      <w:r w:rsidR="00297DAD" w:rsidRPr="007767D1">
        <w:rPr>
          <w:rFonts w:asciiTheme="minorHAnsi" w:hAnsiTheme="minorHAnsi" w:cstheme="minorHAnsi"/>
          <w:szCs w:val="24"/>
        </w:rPr>
        <w:t>km 28+050</w:t>
      </w:r>
      <w:r w:rsidR="006A5922" w:rsidRPr="007767D1">
        <w:rPr>
          <w:rFonts w:asciiTheme="minorHAnsi" w:hAnsiTheme="minorHAnsi" w:cstheme="minorHAnsi"/>
          <w:szCs w:val="24"/>
        </w:rPr>
        <w:t>–</w:t>
      </w:r>
      <w:r w:rsidR="00297DAD" w:rsidRPr="007767D1">
        <w:rPr>
          <w:rFonts w:asciiTheme="minorHAnsi" w:hAnsiTheme="minorHAnsi" w:cstheme="minorHAnsi"/>
          <w:szCs w:val="24"/>
        </w:rPr>
        <w:t xml:space="preserve">28+250 zdaniem GDOŚ </w:t>
      </w:r>
      <w:r w:rsidR="006A5922" w:rsidRPr="007767D1">
        <w:rPr>
          <w:rFonts w:asciiTheme="minorHAnsi" w:hAnsiTheme="minorHAnsi" w:cstheme="minorHAnsi"/>
          <w:szCs w:val="24"/>
        </w:rPr>
        <w:t>był</w:t>
      </w:r>
      <w:r w:rsidR="00297DAD" w:rsidRPr="007767D1">
        <w:rPr>
          <w:rFonts w:asciiTheme="minorHAnsi" w:hAnsiTheme="minorHAnsi" w:cstheme="minorHAnsi"/>
          <w:szCs w:val="24"/>
        </w:rPr>
        <w:t xml:space="preserve"> niewystarczający,</w:t>
      </w:r>
    </w:p>
    <w:p w14:paraId="106EE304" w14:textId="52B99DFE" w:rsidR="00297DAD" w:rsidRPr="007767D1" w:rsidRDefault="00297DAD" w:rsidP="00F56365">
      <w:pPr>
        <w:ind w:left="851" w:hanging="425"/>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szCs w:val="24"/>
        </w:rPr>
        <w:tab/>
        <w:t>w ok. km 35+000 (km 34+196 starego przebiegu) istniejący przepust należy dostosować do potrzeb migracji płazów i małych zwierząt. Inwentaryzac</w:t>
      </w:r>
      <w:r w:rsidR="006A5922" w:rsidRPr="007767D1">
        <w:rPr>
          <w:rFonts w:asciiTheme="minorHAnsi" w:hAnsiTheme="minorHAnsi" w:cstheme="minorHAnsi"/>
          <w:szCs w:val="24"/>
        </w:rPr>
        <w:t>ja przyrodnicza przedstawiona w </w:t>
      </w:r>
      <w:r w:rsidRPr="007767D1">
        <w:rPr>
          <w:rFonts w:asciiTheme="minorHAnsi" w:hAnsiTheme="minorHAnsi" w:cstheme="minorHAnsi"/>
          <w:szCs w:val="24"/>
        </w:rPr>
        <w:t>dokumentacji wykazała siedliska rozrodcze płazów po obu stronach drogi,</w:t>
      </w:r>
    </w:p>
    <w:p w14:paraId="0907C91A" w14:textId="43230982" w:rsidR="00297DAD" w:rsidRPr="007767D1" w:rsidRDefault="00297DAD" w:rsidP="00F56365">
      <w:pPr>
        <w:ind w:left="851" w:hanging="425"/>
        <w:rPr>
          <w:rFonts w:asciiTheme="minorHAnsi" w:hAnsiTheme="minorHAnsi" w:cstheme="minorHAnsi"/>
          <w:szCs w:val="24"/>
        </w:rPr>
      </w:pPr>
      <w:r w:rsidRPr="007767D1">
        <w:rPr>
          <w:rFonts w:asciiTheme="minorHAnsi" w:hAnsiTheme="minorHAnsi" w:cstheme="minorHAnsi"/>
          <w:szCs w:val="24"/>
        </w:rPr>
        <w:lastRenderedPageBreak/>
        <w:t>–</w:t>
      </w:r>
      <w:r w:rsidRPr="007767D1">
        <w:rPr>
          <w:rFonts w:asciiTheme="minorHAnsi" w:hAnsiTheme="minorHAnsi" w:cstheme="minorHAnsi"/>
          <w:szCs w:val="24"/>
        </w:rPr>
        <w:tab/>
        <w:t>w km 40+800</w:t>
      </w:r>
      <w:r w:rsidR="006A5922" w:rsidRPr="007767D1">
        <w:rPr>
          <w:rFonts w:asciiTheme="minorHAnsi" w:hAnsiTheme="minorHAnsi" w:cstheme="minorHAnsi"/>
          <w:szCs w:val="24"/>
        </w:rPr>
        <w:t>–</w:t>
      </w:r>
      <w:r w:rsidRPr="007767D1">
        <w:rPr>
          <w:rFonts w:asciiTheme="minorHAnsi" w:hAnsiTheme="minorHAnsi" w:cstheme="minorHAnsi"/>
          <w:szCs w:val="24"/>
        </w:rPr>
        <w:t xml:space="preserve">41+300 z uwagi na zinwentaryzowane siedliska płazów istniejące przepusty (40+023, 40+234, 40+542 starego przebiegu) należy dostosować do potrzeb migracyjnych płazów, </w:t>
      </w:r>
    </w:p>
    <w:p w14:paraId="0ABAAA36" w14:textId="48B7D4E7" w:rsidR="00297DAD" w:rsidRPr="007767D1" w:rsidRDefault="00297DAD" w:rsidP="00F56365">
      <w:pPr>
        <w:ind w:left="851" w:hanging="425"/>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szCs w:val="24"/>
        </w:rPr>
        <w:tab/>
      </w:r>
      <w:r w:rsidR="008553D8" w:rsidRPr="007767D1">
        <w:rPr>
          <w:rFonts w:asciiTheme="minorHAnsi" w:hAnsiTheme="minorHAnsi" w:cstheme="minorHAnsi"/>
          <w:szCs w:val="24"/>
        </w:rPr>
        <w:t xml:space="preserve">przepustów dla płazów </w:t>
      </w:r>
      <w:r w:rsidR="006A5922" w:rsidRPr="007767D1">
        <w:rPr>
          <w:rFonts w:asciiTheme="minorHAnsi" w:hAnsiTheme="minorHAnsi" w:cstheme="minorHAnsi"/>
          <w:szCs w:val="24"/>
        </w:rPr>
        <w:t xml:space="preserve">w km </w:t>
      </w:r>
      <w:r w:rsidRPr="007767D1">
        <w:rPr>
          <w:rFonts w:asciiTheme="minorHAnsi" w:hAnsiTheme="minorHAnsi" w:cstheme="minorHAnsi"/>
          <w:szCs w:val="24"/>
        </w:rPr>
        <w:t>46+450 i 46+650</w:t>
      </w:r>
      <w:r w:rsidR="006A5922" w:rsidRPr="007767D1">
        <w:rPr>
          <w:rFonts w:asciiTheme="minorHAnsi" w:hAnsiTheme="minorHAnsi" w:cstheme="minorHAnsi"/>
          <w:szCs w:val="24"/>
        </w:rPr>
        <w:t xml:space="preserve"> –</w:t>
      </w:r>
      <w:r w:rsidRPr="007767D1">
        <w:rPr>
          <w:rFonts w:asciiTheme="minorHAnsi" w:hAnsiTheme="minorHAnsi" w:cstheme="minorHAnsi"/>
          <w:szCs w:val="24"/>
        </w:rPr>
        <w:t xml:space="preserve"> obwodnica Kamieńska została zaprojektowana wzdłuż rzeki Kamionki, gdzie na całym odcinku poddanym negatywnym oddziaływaniom generowanym przez projektowaną obwodnicę zinwentaryzowane został</w:t>
      </w:r>
      <w:r w:rsidR="006A5922" w:rsidRPr="007767D1">
        <w:rPr>
          <w:rFonts w:asciiTheme="minorHAnsi" w:hAnsiTheme="minorHAnsi" w:cstheme="minorHAnsi"/>
          <w:szCs w:val="24"/>
        </w:rPr>
        <w:t>y siedliska rozrodcze płazów. W </w:t>
      </w:r>
      <w:r w:rsidRPr="007767D1">
        <w:rPr>
          <w:rFonts w:asciiTheme="minorHAnsi" w:hAnsiTheme="minorHAnsi" w:cstheme="minorHAnsi"/>
          <w:szCs w:val="24"/>
        </w:rPr>
        <w:t xml:space="preserve">opinii GDOŚ </w:t>
      </w:r>
      <w:r w:rsidR="006A5922" w:rsidRPr="007767D1">
        <w:rPr>
          <w:rFonts w:asciiTheme="minorHAnsi" w:hAnsiTheme="minorHAnsi" w:cstheme="minorHAnsi"/>
          <w:szCs w:val="24"/>
        </w:rPr>
        <w:t>nieakceptowalne jest</w:t>
      </w:r>
      <w:r w:rsidRPr="007767D1">
        <w:rPr>
          <w:rFonts w:asciiTheme="minorHAnsi" w:hAnsiTheme="minorHAnsi" w:cstheme="minorHAnsi"/>
          <w:szCs w:val="24"/>
        </w:rPr>
        <w:t xml:space="preserve"> rozwiązanie nie uwzględniające żadnego przejścia dla płazów na odcinku 46+050</w:t>
      </w:r>
      <w:r w:rsidR="00637769" w:rsidRPr="007767D1">
        <w:rPr>
          <w:rFonts w:asciiTheme="minorHAnsi" w:hAnsiTheme="minorHAnsi" w:cstheme="minorHAnsi"/>
          <w:szCs w:val="24"/>
        </w:rPr>
        <w:t>–</w:t>
      </w:r>
      <w:r w:rsidRPr="007767D1">
        <w:rPr>
          <w:rFonts w:asciiTheme="minorHAnsi" w:hAnsiTheme="minorHAnsi" w:cstheme="minorHAnsi"/>
          <w:szCs w:val="24"/>
        </w:rPr>
        <w:t>47+000</w:t>
      </w:r>
      <w:r w:rsidR="00D11519" w:rsidRPr="007767D1">
        <w:rPr>
          <w:rFonts w:asciiTheme="minorHAnsi" w:hAnsiTheme="minorHAnsi" w:cstheme="minorHAnsi"/>
          <w:szCs w:val="24"/>
        </w:rPr>
        <w:t>, co wynikało z </w:t>
      </w:r>
      <w:r w:rsidR="00633383" w:rsidRPr="007767D1">
        <w:rPr>
          <w:rFonts w:asciiTheme="minorHAnsi" w:hAnsiTheme="minorHAnsi" w:cstheme="minorHAnsi"/>
          <w:szCs w:val="24"/>
        </w:rPr>
        <w:t xml:space="preserve">zaskarżonej </w:t>
      </w:r>
      <w:r w:rsidR="006A5922" w:rsidRPr="007767D1">
        <w:rPr>
          <w:rFonts w:asciiTheme="minorHAnsi" w:hAnsiTheme="minorHAnsi" w:cstheme="minorHAnsi"/>
          <w:szCs w:val="24"/>
        </w:rPr>
        <w:t>decyzji</w:t>
      </w:r>
      <w:r w:rsidRPr="007767D1">
        <w:rPr>
          <w:rFonts w:asciiTheme="minorHAnsi" w:hAnsiTheme="minorHAnsi" w:cstheme="minorHAnsi"/>
          <w:szCs w:val="24"/>
        </w:rPr>
        <w:t>,</w:t>
      </w:r>
    </w:p>
    <w:p w14:paraId="3620A333" w14:textId="566ABE13" w:rsidR="00297DAD" w:rsidRPr="007767D1" w:rsidRDefault="00297DAD" w:rsidP="00F56365">
      <w:pPr>
        <w:ind w:left="851" w:hanging="425"/>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szCs w:val="24"/>
        </w:rPr>
        <w:tab/>
      </w:r>
      <w:r w:rsidR="008553D8" w:rsidRPr="007767D1">
        <w:rPr>
          <w:rFonts w:asciiTheme="minorHAnsi" w:hAnsiTheme="minorHAnsi" w:cstheme="minorHAnsi"/>
          <w:szCs w:val="24"/>
        </w:rPr>
        <w:t xml:space="preserve">przejścia dolnego dla małych zwierząt </w:t>
      </w:r>
      <w:r w:rsidRPr="007767D1">
        <w:rPr>
          <w:rFonts w:asciiTheme="minorHAnsi" w:hAnsiTheme="minorHAnsi" w:cstheme="minorHAnsi"/>
          <w:szCs w:val="24"/>
        </w:rPr>
        <w:t>w km</w:t>
      </w:r>
      <w:r w:rsidR="00D11519" w:rsidRPr="007767D1">
        <w:rPr>
          <w:rFonts w:asciiTheme="minorHAnsi" w:hAnsiTheme="minorHAnsi" w:cstheme="minorHAnsi"/>
          <w:szCs w:val="24"/>
        </w:rPr>
        <w:t xml:space="preserve"> ok.</w:t>
      </w:r>
      <w:r w:rsidRPr="007767D1">
        <w:rPr>
          <w:rFonts w:asciiTheme="minorHAnsi" w:hAnsiTheme="minorHAnsi" w:cstheme="minorHAnsi"/>
          <w:szCs w:val="24"/>
        </w:rPr>
        <w:t xml:space="preserve"> 68+000</w:t>
      </w:r>
      <w:r w:rsidR="008553D8" w:rsidRPr="007767D1">
        <w:rPr>
          <w:rFonts w:asciiTheme="minorHAnsi" w:hAnsiTheme="minorHAnsi" w:cstheme="minorHAnsi"/>
          <w:szCs w:val="24"/>
        </w:rPr>
        <w:t>, gdzie</w:t>
      </w:r>
      <w:r w:rsidRPr="007767D1">
        <w:rPr>
          <w:rFonts w:asciiTheme="minorHAnsi" w:hAnsiTheme="minorHAnsi" w:cstheme="minorHAnsi"/>
          <w:szCs w:val="24"/>
        </w:rPr>
        <w:t xml:space="preserve"> inwestycja przecina rzekę Radomkę, w okolicach której zinwentaryzowane zostały siedliska płazów, przez co konieczne jest zapewnienie zwierzętom migracji wzdłuż siedlisk,</w:t>
      </w:r>
    </w:p>
    <w:p w14:paraId="1D219D3E" w14:textId="056AE222" w:rsidR="00297DAD" w:rsidRPr="007767D1" w:rsidRDefault="00297DAD" w:rsidP="00F56365">
      <w:pPr>
        <w:ind w:left="851" w:hanging="425"/>
        <w:rPr>
          <w:rFonts w:asciiTheme="minorHAnsi" w:hAnsiTheme="minorHAnsi" w:cstheme="minorHAnsi"/>
          <w:szCs w:val="24"/>
        </w:rPr>
      </w:pPr>
      <w:r w:rsidRPr="007767D1">
        <w:rPr>
          <w:rFonts w:asciiTheme="minorHAnsi" w:hAnsiTheme="minorHAnsi" w:cstheme="minorHAnsi"/>
          <w:szCs w:val="24"/>
        </w:rPr>
        <w:t>–</w:t>
      </w:r>
      <w:r w:rsidRPr="007767D1">
        <w:rPr>
          <w:rFonts w:asciiTheme="minorHAnsi" w:hAnsiTheme="minorHAnsi" w:cstheme="minorHAnsi"/>
          <w:szCs w:val="24"/>
        </w:rPr>
        <w:tab/>
      </w:r>
      <w:r w:rsidR="00D11519" w:rsidRPr="007767D1">
        <w:rPr>
          <w:rFonts w:asciiTheme="minorHAnsi" w:hAnsiTheme="minorHAnsi" w:cstheme="minorHAnsi"/>
          <w:szCs w:val="24"/>
        </w:rPr>
        <w:t xml:space="preserve">przejścia dolnego dla małych zwierząt </w:t>
      </w:r>
      <w:r w:rsidRPr="007767D1">
        <w:rPr>
          <w:rFonts w:asciiTheme="minorHAnsi" w:hAnsiTheme="minorHAnsi" w:cstheme="minorHAnsi"/>
          <w:szCs w:val="24"/>
        </w:rPr>
        <w:t>w km</w:t>
      </w:r>
      <w:r w:rsidR="00D11519" w:rsidRPr="007767D1">
        <w:rPr>
          <w:rFonts w:asciiTheme="minorHAnsi" w:hAnsiTheme="minorHAnsi" w:cstheme="minorHAnsi"/>
          <w:szCs w:val="24"/>
        </w:rPr>
        <w:t xml:space="preserve"> ok.</w:t>
      </w:r>
      <w:r w:rsidRPr="007767D1">
        <w:rPr>
          <w:rFonts w:asciiTheme="minorHAnsi" w:hAnsiTheme="minorHAnsi" w:cstheme="minorHAnsi"/>
          <w:szCs w:val="24"/>
        </w:rPr>
        <w:t xml:space="preserve"> 72+350</w:t>
      </w:r>
      <w:r w:rsidR="00D11519" w:rsidRPr="007767D1">
        <w:rPr>
          <w:rFonts w:asciiTheme="minorHAnsi" w:hAnsiTheme="minorHAnsi" w:cstheme="minorHAnsi"/>
          <w:szCs w:val="24"/>
        </w:rPr>
        <w:t xml:space="preserve"> –</w:t>
      </w:r>
      <w:r w:rsidRPr="007767D1">
        <w:rPr>
          <w:rFonts w:asciiTheme="minorHAnsi" w:hAnsiTheme="minorHAnsi" w:cstheme="minorHAnsi"/>
          <w:szCs w:val="24"/>
        </w:rPr>
        <w:t xml:space="preserve"> w dolinie Warty znajduje się kanał Warty wraz z obiektem przeprowadzającym wody (km 66+989 starego przebiegu). Cała dolina rzeki jest wykorzystywana jako siedliska rozrodcze oraz bytowania płazó</w:t>
      </w:r>
      <w:r w:rsidR="00247AE6" w:rsidRPr="007767D1">
        <w:rPr>
          <w:rFonts w:asciiTheme="minorHAnsi" w:hAnsiTheme="minorHAnsi" w:cstheme="minorHAnsi"/>
          <w:szCs w:val="24"/>
        </w:rPr>
        <w:t>w, w </w:t>
      </w:r>
      <w:r w:rsidR="006A5922" w:rsidRPr="007767D1">
        <w:rPr>
          <w:rFonts w:asciiTheme="minorHAnsi" w:hAnsiTheme="minorHAnsi" w:cstheme="minorHAnsi"/>
          <w:szCs w:val="24"/>
        </w:rPr>
        <w:t>związku z czym</w:t>
      </w:r>
      <w:r w:rsidRPr="007767D1">
        <w:rPr>
          <w:rFonts w:asciiTheme="minorHAnsi" w:hAnsiTheme="minorHAnsi" w:cstheme="minorHAnsi"/>
          <w:szCs w:val="24"/>
        </w:rPr>
        <w:t xml:space="preserve"> należy zapewnić płazom możliwość swobodnej migracji wzdłuż doliny</w:t>
      </w:r>
      <w:r w:rsidR="006A5922" w:rsidRPr="007767D1">
        <w:rPr>
          <w:rFonts w:asciiTheme="minorHAnsi" w:hAnsiTheme="minorHAnsi" w:cstheme="minorHAnsi"/>
          <w:szCs w:val="24"/>
        </w:rPr>
        <w:t xml:space="preserve"> rzeki Warty</w:t>
      </w:r>
      <w:r w:rsidRPr="007767D1">
        <w:rPr>
          <w:rFonts w:asciiTheme="minorHAnsi" w:hAnsiTheme="minorHAnsi" w:cstheme="minorHAnsi"/>
          <w:szCs w:val="24"/>
        </w:rPr>
        <w:t xml:space="preserve">. </w:t>
      </w:r>
    </w:p>
    <w:p w14:paraId="2D9A1277" w14:textId="4A097668" w:rsidR="00297DAD" w:rsidRPr="007767D1" w:rsidRDefault="00297DAD" w:rsidP="00F56365">
      <w:pPr>
        <w:ind w:left="426"/>
        <w:rPr>
          <w:rFonts w:asciiTheme="minorHAnsi" w:hAnsiTheme="minorHAnsi" w:cstheme="minorHAnsi"/>
          <w:szCs w:val="24"/>
        </w:rPr>
      </w:pPr>
      <w:r w:rsidRPr="007767D1">
        <w:rPr>
          <w:rFonts w:asciiTheme="minorHAnsi" w:hAnsiTheme="minorHAnsi" w:cstheme="minorHAnsi"/>
          <w:szCs w:val="24"/>
        </w:rPr>
        <w:t>Dla utrzymania drożności korytarzy migracyjnych o znaczeniu krajowym oraz międzynarodowym wprowadzono zmiany dotyczące przejść dl</w:t>
      </w:r>
      <w:r w:rsidR="00F56365" w:rsidRPr="007767D1">
        <w:rPr>
          <w:rFonts w:asciiTheme="minorHAnsi" w:hAnsiTheme="minorHAnsi" w:cstheme="minorHAnsi"/>
          <w:szCs w:val="24"/>
        </w:rPr>
        <w:t>a zwierząt dużych i średnich. W </w:t>
      </w:r>
      <w:r w:rsidRPr="007767D1">
        <w:rPr>
          <w:rFonts w:asciiTheme="minorHAnsi" w:hAnsiTheme="minorHAnsi" w:cstheme="minorHAnsi"/>
          <w:szCs w:val="24"/>
        </w:rPr>
        <w:t xml:space="preserve">celu zapewnienia drożności głównego korytarza migracyjnego </w:t>
      </w:r>
      <w:r w:rsidR="006A5922" w:rsidRPr="007767D1">
        <w:rPr>
          <w:rFonts w:asciiTheme="minorHAnsi" w:hAnsiTheme="minorHAnsi" w:cstheme="minorHAnsi"/>
          <w:szCs w:val="24"/>
        </w:rPr>
        <w:t xml:space="preserve">GKPdC-10B </w:t>
      </w:r>
      <w:r w:rsidRPr="007767D1">
        <w:rPr>
          <w:rFonts w:asciiTheme="minorHAnsi" w:hAnsiTheme="minorHAnsi" w:cstheme="minorHAnsi"/>
          <w:szCs w:val="24"/>
        </w:rPr>
        <w:t>w km 70+400</w:t>
      </w:r>
      <w:r w:rsidR="006A5922" w:rsidRPr="007767D1">
        <w:rPr>
          <w:rFonts w:asciiTheme="minorHAnsi" w:hAnsiTheme="minorHAnsi" w:cstheme="minorHAnsi"/>
          <w:szCs w:val="24"/>
        </w:rPr>
        <w:t>–</w:t>
      </w:r>
      <w:r w:rsidRPr="007767D1">
        <w:rPr>
          <w:rFonts w:asciiTheme="minorHAnsi" w:hAnsiTheme="minorHAnsi" w:cstheme="minorHAnsi"/>
          <w:szCs w:val="24"/>
        </w:rPr>
        <w:t>70+800, gdzie inwentaryzacja przyrodnicza wykazała wzmożoną aktywność migracyjną, zaproponowano wprowadzenie przejścia dla zwierząt po powierzchni drogi. Natomiast w</w:t>
      </w:r>
      <w:r w:rsidR="00F56365" w:rsidRPr="007767D1">
        <w:rPr>
          <w:rFonts w:asciiTheme="minorHAnsi" w:hAnsiTheme="minorHAnsi" w:cstheme="minorHAnsi"/>
          <w:szCs w:val="24"/>
        </w:rPr>
        <w:t> </w:t>
      </w:r>
      <w:r w:rsidRPr="007767D1">
        <w:rPr>
          <w:rFonts w:asciiTheme="minorHAnsi" w:hAnsiTheme="minorHAnsi" w:cstheme="minorHAnsi"/>
          <w:szCs w:val="24"/>
        </w:rPr>
        <w:t>dolinie Warty przejście dla zwierząt dużych zostało podniesione do wysokości 4 m światła pionowego. Podniesienie wysokości przejścia jest istotne d</w:t>
      </w:r>
      <w:r w:rsidR="00F56365" w:rsidRPr="007767D1">
        <w:rPr>
          <w:rFonts w:asciiTheme="minorHAnsi" w:hAnsiTheme="minorHAnsi" w:cstheme="minorHAnsi"/>
          <w:szCs w:val="24"/>
        </w:rPr>
        <w:t xml:space="preserve">la </w:t>
      </w:r>
      <w:r w:rsidR="00136A75" w:rsidRPr="007767D1">
        <w:rPr>
          <w:rFonts w:asciiTheme="minorHAnsi" w:hAnsiTheme="minorHAnsi" w:cstheme="minorHAnsi"/>
          <w:szCs w:val="24"/>
        </w:rPr>
        <w:t xml:space="preserve">zapewnienia efektywnego </w:t>
      </w:r>
      <w:r w:rsidR="00F56365" w:rsidRPr="007767D1">
        <w:rPr>
          <w:rFonts w:asciiTheme="minorHAnsi" w:hAnsiTheme="minorHAnsi" w:cstheme="minorHAnsi"/>
          <w:szCs w:val="24"/>
        </w:rPr>
        <w:t xml:space="preserve"> wykorzyst</w:t>
      </w:r>
      <w:r w:rsidR="00136A75" w:rsidRPr="007767D1">
        <w:rPr>
          <w:rFonts w:asciiTheme="minorHAnsi" w:hAnsiTheme="minorHAnsi" w:cstheme="minorHAnsi"/>
          <w:szCs w:val="24"/>
        </w:rPr>
        <w:t>ywania</w:t>
      </w:r>
      <w:r w:rsidR="00F56365" w:rsidRPr="007767D1">
        <w:rPr>
          <w:rFonts w:asciiTheme="minorHAnsi" w:hAnsiTheme="minorHAnsi" w:cstheme="minorHAnsi"/>
          <w:szCs w:val="24"/>
        </w:rPr>
        <w:t xml:space="preserve"> go </w:t>
      </w:r>
      <w:r w:rsidR="00136A75" w:rsidRPr="007767D1">
        <w:rPr>
          <w:rFonts w:asciiTheme="minorHAnsi" w:hAnsiTheme="minorHAnsi" w:cstheme="minorHAnsi"/>
          <w:szCs w:val="24"/>
        </w:rPr>
        <w:t>przez duże zwierzęta kopytne.</w:t>
      </w:r>
      <w:r w:rsidRPr="007767D1">
        <w:rPr>
          <w:rFonts w:asciiTheme="minorHAnsi" w:hAnsiTheme="minorHAnsi" w:cstheme="minorHAnsi"/>
          <w:szCs w:val="24"/>
        </w:rPr>
        <w:t xml:space="preserve"> </w:t>
      </w:r>
    </w:p>
    <w:p w14:paraId="167074A4" w14:textId="1C4777C1" w:rsidR="00297DAD" w:rsidRPr="007767D1" w:rsidRDefault="00297DAD" w:rsidP="00F56365">
      <w:pPr>
        <w:ind w:left="426"/>
        <w:rPr>
          <w:rFonts w:asciiTheme="minorHAnsi" w:hAnsiTheme="minorHAnsi" w:cstheme="minorHAnsi"/>
          <w:szCs w:val="24"/>
        </w:rPr>
      </w:pPr>
      <w:r w:rsidRPr="007767D1">
        <w:rPr>
          <w:rFonts w:asciiTheme="minorHAnsi" w:hAnsiTheme="minorHAnsi" w:cstheme="minorHAnsi"/>
          <w:szCs w:val="24"/>
        </w:rPr>
        <w:t>W celu poprawy warunków migracji w obszarze krajowego korytarza migracyjnego</w:t>
      </w:r>
      <w:r w:rsidR="006A5922" w:rsidRPr="007767D1">
        <w:rPr>
          <w:rFonts w:asciiTheme="minorHAnsi" w:hAnsiTheme="minorHAnsi" w:cstheme="minorHAnsi"/>
          <w:szCs w:val="24"/>
        </w:rPr>
        <w:t xml:space="preserve"> KPdC-10C</w:t>
      </w:r>
      <w:r w:rsidRPr="007767D1">
        <w:rPr>
          <w:rFonts w:asciiTheme="minorHAnsi" w:hAnsiTheme="minorHAnsi" w:cstheme="minorHAnsi"/>
          <w:szCs w:val="24"/>
        </w:rPr>
        <w:t>, w decyzji GDOŚ zaproponowano przejście dla zwierząt dużych i średnich po powierzchni drogi w ok. km 52+900</w:t>
      </w:r>
      <w:r w:rsidR="006A5922" w:rsidRPr="007767D1">
        <w:rPr>
          <w:rFonts w:asciiTheme="minorHAnsi" w:hAnsiTheme="minorHAnsi" w:cstheme="minorHAnsi"/>
          <w:szCs w:val="24"/>
        </w:rPr>
        <w:t>–</w:t>
      </w:r>
      <w:r w:rsidRPr="007767D1">
        <w:rPr>
          <w:rFonts w:asciiTheme="minorHAnsi" w:hAnsiTheme="minorHAnsi" w:cstheme="minorHAnsi"/>
          <w:szCs w:val="24"/>
        </w:rPr>
        <w:t>53+200, gdzie inwentaryzacja przyrodnicza wykazała wzmożoną aktywność migracyjną.</w:t>
      </w:r>
    </w:p>
    <w:p w14:paraId="4B5C57FA" w14:textId="5F421614" w:rsidR="002B4BC5" w:rsidRPr="007767D1" w:rsidRDefault="006A5922" w:rsidP="008B6852">
      <w:pPr>
        <w:pStyle w:val="Akapitzlist"/>
        <w:numPr>
          <w:ilvl w:val="0"/>
          <w:numId w:val="44"/>
        </w:numPr>
        <w:spacing w:line="312" w:lineRule="auto"/>
        <w:ind w:left="426" w:hanging="426"/>
        <w:rPr>
          <w:rFonts w:asciiTheme="minorHAnsi" w:hAnsiTheme="minorHAnsi" w:cstheme="minorHAnsi"/>
        </w:rPr>
      </w:pPr>
      <w:r w:rsidRPr="007767D1">
        <w:rPr>
          <w:rFonts w:asciiTheme="minorHAnsi" w:hAnsiTheme="minorHAnsi" w:cstheme="minorHAnsi"/>
        </w:rPr>
        <w:t xml:space="preserve">W punkcie </w:t>
      </w:r>
      <w:r w:rsidR="00B87AF2" w:rsidRPr="007767D1">
        <w:rPr>
          <w:rFonts w:asciiTheme="minorHAnsi" w:hAnsiTheme="minorHAnsi" w:cstheme="minorHAnsi"/>
        </w:rPr>
        <w:t>79</w:t>
      </w:r>
      <w:r w:rsidRPr="007767D1">
        <w:rPr>
          <w:rFonts w:asciiTheme="minorHAnsi" w:hAnsiTheme="minorHAnsi" w:cstheme="minorHAnsi"/>
        </w:rPr>
        <w:t xml:space="preserve"> niniejsze</w:t>
      </w:r>
      <w:r w:rsidR="0014309F" w:rsidRPr="007767D1">
        <w:rPr>
          <w:rFonts w:asciiTheme="minorHAnsi" w:hAnsiTheme="minorHAnsi" w:cstheme="minorHAnsi"/>
        </w:rPr>
        <w:t>go</w:t>
      </w:r>
      <w:r w:rsidRPr="007767D1">
        <w:rPr>
          <w:rFonts w:asciiTheme="minorHAnsi" w:hAnsiTheme="minorHAnsi" w:cstheme="minorHAnsi"/>
        </w:rPr>
        <w:t xml:space="preserve"> </w:t>
      </w:r>
      <w:r w:rsidR="0014309F" w:rsidRPr="007767D1">
        <w:rPr>
          <w:rFonts w:asciiTheme="minorHAnsi" w:hAnsiTheme="minorHAnsi" w:cstheme="minorHAnsi"/>
        </w:rPr>
        <w:t xml:space="preserve">rozstrzygnięcia </w:t>
      </w:r>
      <w:r w:rsidRPr="007767D1">
        <w:rPr>
          <w:rFonts w:asciiTheme="minorHAnsi" w:hAnsiTheme="minorHAnsi" w:cstheme="minorHAnsi"/>
        </w:rPr>
        <w:t xml:space="preserve">organ II instancji </w:t>
      </w:r>
      <w:r w:rsidR="0014309F" w:rsidRPr="007767D1">
        <w:rPr>
          <w:rFonts w:asciiTheme="minorHAnsi" w:hAnsiTheme="minorHAnsi" w:cstheme="minorHAnsi"/>
        </w:rPr>
        <w:t xml:space="preserve">zreformował </w:t>
      </w:r>
      <w:r w:rsidRPr="007767D1">
        <w:rPr>
          <w:rFonts w:asciiTheme="minorHAnsi" w:hAnsiTheme="minorHAnsi" w:cstheme="minorHAnsi"/>
        </w:rPr>
        <w:t xml:space="preserve">punkt I.3.17 </w:t>
      </w:r>
      <w:r w:rsidR="0014309F" w:rsidRPr="007767D1">
        <w:rPr>
          <w:rFonts w:asciiTheme="minorHAnsi" w:hAnsiTheme="minorHAnsi" w:cstheme="minorHAnsi"/>
        </w:rPr>
        <w:t xml:space="preserve">zaskarżonej </w:t>
      </w:r>
      <w:r w:rsidRPr="007767D1">
        <w:rPr>
          <w:rFonts w:asciiTheme="minorHAnsi" w:hAnsiTheme="minorHAnsi" w:cstheme="minorHAnsi"/>
        </w:rPr>
        <w:t>decyzji</w:t>
      </w:r>
      <w:r w:rsidR="003D3768" w:rsidRPr="007767D1">
        <w:rPr>
          <w:rFonts w:asciiTheme="minorHAnsi" w:hAnsiTheme="minorHAnsi" w:cstheme="minorHAnsi"/>
        </w:rPr>
        <w:t>.</w:t>
      </w:r>
      <w:r w:rsidRPr="007767D1">
        <w:rPr>
          <w:rFonts w:asciiTheme="minorHAnsi" w:hAnsiTheme="minorHAnsi" w:cstheme="minorHAnsi"/>
        </w:rPr>
        <w:t xml:space="preserve"> </w:t>
      </w:r>
      <w:r w:rsidR="00791799" w:rsidRPr="007767D1">
        <w:rPr>
          <w:rFonts w:asciiTheme="minorHAnsi" w:hAnsiTheme="minorHAnsi" w:cstheme="minorHAnsi"/>
        </w:rPr>
        <w:t>W stosunku do pierwotnego brzmienia warun</w:t>
      </w:r>
      <w:r w:rsidR="0014309F" w:rsidRPr="007767D1">
        <w:rPr>
          <w:rFonts w:asciiTheme="minorHAnsi" w:hAnsiTheme="minorHAnsi" w:cstheme="minorHAnsi"/>
        </w:rPr>
        <w:t>e</w:t>
      </w:r>
      <w:r w:rsidR="00791799" w:rsidRPr="007767D1">
        <w:rPr>
          <w:rFonts w:asciiTheme="minorHAnsi" w:hAnsiTheme="minorHAnsi" w:cstheme="minorHAnsi"/>
        </w:rPr>
        <w:t>k został uszczegółowiony o wskazanie konkretnych lokalizacji płotków ochronno-naprowadzających dla płazów</w:t>
      </w:r>
      <w:r w:rsidR="0014309F" w:rsidRPr="007767D1">
        <w:rPr>
          <w:rFonts w:asciiTheme="minorHAnsi" w:hAnsiTheme="minorHAnsi" w:cstheme="minorHAnsi"/>
        </w:rPr>
        <w:t>,</w:t>
      </w:r>
      <w:r w:rsidR="00791799" w:rsidRPr="007767D1">
        <w:rPr>
          <w:rFonts w:asciiTheme="minorHAnsi" w:hAnsiTheme="minorHAnsi" w:cstheme="minorHAnsi"/>
        </w:rPr>
        <w:t xml:space="preserve"> uwzględniających przedstawione w dokumentacji siedliska oraz uwarunkowania przestrzenne. Dodatkowo, z uwagi na fakt, że projektowana droga w miejscach planowanych wygrodzeń może być przecinana przez drogi podrzędne</w:t>
      </w:r>
      <w:r w:rsidR="0014309F" w:rsidRPr="007767D1">
        <w:rPr>
          <w:rFonts w:asciiTheme="minorHAnsi" w:hAnsiTheme="minorHAnsi" w:cstheme="minorHAnsi"/>
        </w:rPr>
        <w:t>,</w:t>
      </w:r>
      <w:r w:rsidR="00791799" w:rsidRPr="007767D1">
        <w:rPr>
          <w:rFonts w:asciiTheme="minorHAnsi" w:hAnsiTheme="minorHAnsi" w:cstheme="minorHAnsi"/>
        </w:rPr>
        <w:t xml:space="preserve"> uznano za konieczne uzupełnienie przerwanego systemu wygrodzeń herpetologicznych </w:t>
      </w:r>
      <w:r w:rsidR="00791799" w:rsidRPr="007767D1">
        <w:rPr>
          <w:rFonts w:asciiTheme="minorHAnsi" w:hAnsiTheme="minorHAnsi" w:cstheme="minorHAnsi"/>
        </w:rPr>
        <w:lastRenderedPageBreak/>
        <w:t>rynnam</w:t>
      </w:r>
      <w:r w:rsidR="003D3768" w:rsidRPr="007767D1">
        <w:rPr>
          <w:rFonts w:asciiTheme="minorHAnsi" w:hAnsiTheme="minorHAnsi" w:cstheme="minorHAnsi"/>
        </w:rPr>
        <w:t>i zatrzymującymi wyposażonymi w </w:t>
      </w:r>
      <w:r w:rsidR="00791799" w:rsidRPr="007767D1">
        <w:rPr>
          <w:rFonts w:asciiTheme="minorHAnsi" w:hAnsiTheme="minorHAnsi" w:cstheme="minorHAnsi"/>
        </w:rPr>
        <w:t>kraty wpadowe. Takie rozwiązanie ma za zadanie uniemożliwić płazom przedostawanie się na jezdnię drogi głównej, naprowadzając migrujące zwierzęta do systemu wygrodzeń naprowadzających na przejścia.</w:t>
      </w:r>
    </w:p>
    <w:p w14:paraId="1BC98F31" w14:textId="7E1DEA8D" w:rsidR="00EA58C4" w:rsidRPr="007767D1" w:rsidRDefault="003D3768" w:rsidP="008B6852">
      <w:pPr>
        <w:pStyle w:val="Akapitzlist"/>
        <w:numPr>
          <w:ilvl w:val="0"/>
          <w:numId w:val="44"/>
        </w:numPr>
        <w:spacing w:line="312" w:lineRule="auto"/>
        <w:ind w:left="426" w:hanging="426"/>
        <w:rPr>
          <w:rFonts w:asciiTheme="minorHAnsi" w:hAnsiTheme="minorHAnsi" w:cstheme="minorHAnsi"/>
        </w:rPr>
      </w:pPr>
      <w:r w:rsidRPr="007767D1">
        <w:rPr>
          <w:rFonts w:asciiTheme="minorHAnsi" w:hAnsiTheme="minorHAnsi" w:cstheme="minorHAnsi"/>
        </w:rPr>
        <w:t xml:space="preserve">W punkcie </w:t>
      </w:r>
      <w:r w:rsidR="00247AE6" w:rsidRPr="007767D1">
        <w:rPr>
          <w:rFonts w:asciiTheme="minorHAnsi" w:hAnsiTheme="minorHAnsi" w:cstheme="minorHAnsi"/>
        </w:rPr>
        <w:t>8</w:t>
      </w:r>
      <w:r w:rsidR="00B87AF2" w:rsidRPr="007767D1">
        <w:rPr>
          <w:rFonts w:asciiTheme="minorHAnsi" w:hAnsiTheme="minorHAnsi" w:cstheme="minorHAnsi"/>
        </w:rPr>
        <w:t>2</w:t>
      </w:r>
      <w:r w:rsidRPr="007767D1">
        <w:rPr>
          <w:rFonts w:asciiTheme="minorHAnsi" w:hAnsiTheme="minorHAnsi" w:cstheme="minorHAnsi"/>
        </w:rPr>
        <w:t xml:space="preserve"> niniejsze</w:t>
      </w:r>
      <w:r w:rsidR="0014309F" w:rsidRPr="007767D1">
        <w:rPr>
          <w:rFonts w:asciiTheme="minorHAnsi" w:hAnsiTheme="minorHAnsi" w:cstheme="minorHAnsi"/>
        </w:rPr>
        <w:t>go</w:t>
      </w:r>
      <w:r w:rsidRPr="007767D1">
        <w:rPr>
          <w:rFonts w:asciiTheme="minorHAnsi" w:hAnsiTheme="minorHAnsi" w:cstheme="minorHAnsi"/>
        </w:rPr>
        <w:t xml:space="preserve"> </w:t>
      </w:r>
      <w:r w:rsidR="0014309F" w:rsidRPr="007767D1">
        <w:rPr>
          <w:rFonts w:asciiTheme="minorHAnsi" w:hAnsiTheme="minorHAnsi" w:cstheme="minorHAnsi"/>
        </w:rPr>
        <w:t xml:space="preserve">rozstrzygnięcia </w:t>
      </w:r>
      <w:r w:rsidRPr="007767D1">
        <w:rPr>
          <w:rFonts w:asciiTheme="minorHAnsi" w:hAnsiTheme="minorHAnsi" w:cstheme="minorHAnsi"/>
        </w:rPr>
        <w:t xml:space="preserve">organ II instancji </w:t>
      </w:r>
      <w:r w:rsidR="0014309F" w:rsidRPr="007767D1">
        <w:rPr>
          <w:rFonts w:asciiTheme="minorHAnsi" w:hAnsiTheme="minorHAnsi" w:cstheme="minorHAnsi"/>
        </w:rPr>
        <w:t xml:space="preserve">zreformował </w:t>
      </w:r>
      <w:r w:rsidRPr="007767D1">
        <w:rPr>
          <w:rFonts w:asciiTheme="minorHAnsi" w:hAnsiTheme="minorHAnsi" w:cstheme="minorHAnsi"/>
        </w:rPr>
        <w:t xml:space="preserve">punkt I.3.20 </w:t>
      </w:r>
      <w:r w:rsidR="0014309F" w:rsidRPr="007767D1">
        <w:rPr>
          <w:rFonts w:asciiTheme="minorHAnsi" w:hAnsiTheme="minorHAnsi" w:cstheme="minorHAnsi"/>
        </w:rPr>
        <w:t xml:space="preserve">zaskarżonej </w:t>
      </w:r>
      <w:r w:rsidRPr="007767D1">
        <w:rPr>
          <w:rFonts w:asciiTheme="minorHAnsi" w:hAnsiTheme="minorHAnsi" w:cstheme="minorHAnsi"/>
        </w:rPr>
        <w:t xml:space="preserve">decyzji, dotyczący wyposażenia przejść zespolonych z ciekami w obustronne półki suche. </w:t>
      </w:r>
      <w:r w:rsidR="00EA58C4" w:rsidRPr="007767D1">
        <w:rPr>
          <w:rFonts w:asciiTheme="minorHAnsi" w:hAnsiTheme="minorHAnsi" w:cstheme="minorHAnsi"/>
        </w:rPr>
        <w:t>Warunek został uszczegółowiony o sposób zamontowania oraz wykonania półek przełazowych dla zwierząt. Odpowiednie zaprojektowanie przejść dla płazów zwiększa sukces migracji i znacząco minimalizuje efekt barierowy drogi</w:t>
      </w:r>
      <w:r w:rsidRPr="007767D1">
        <w:rPr>
          <w:rFonts w:asciiTheme="minorHAnsi" w:hAnsiTheme="minorHAnsi" w:cstheme="minorHAnsi"/>
        </w:rPr>
        <w:t>.</w:t>
      </w:r>
    </w:p>
    <w:p w14:paraId="2F01FE2B" w14:textId="373ACEB2" w:rsidR="00EA58C4" w:rsidRPr="007767D1" w:rsidRDefault="003D3768" w:rsidP="008B6852">
      <w:pPr>
        <w:pStyle w:val="Akapitzlist"/>
        <w:numPr>
          <w:ilvl w:val="0"/>
          <w:numId w:val="44"/>
        </w:numPr>
        <w:spacing w:line="312" w:lineRule="auto"/>
        <w:ind w:left="426" w:hanging="426"/>
        <w:rPr>
          <w:rFonts w:asciiTheme="minorHAnsi" w:hAnsiTheme="minorHAnsi" w:cstheme="minorHAnsi"/>
        </w:rPr>
      </w:pPr>
      <w:r w:rsidRPr="007767D1">
        <w:rPr>
          <w:rFonts w:asciiTheme="minorHAnsi" w:hAnsiTheme="minorHAnsi" w:cstheme="minorHAnsi"/>
        </w:rPr>
        <w:t xml:space="preserve">W punkcie </w:t>
      </w:r>
      <w:r w:rsidR="00247AE6" w:rsidRPr="007767D1">
        <w:rPr>
          <w:rFonts w:asciiTheme="minorHAnsi" w:hAnsiTheme="minorHAnsi" w:cstheme="minorHAnsi"/>
        </w:rPr>
        <w:t>8</w:t>
      </w:r>
      <w:r w:rsidR="00B87AF2" w:rsidRPr="007767D1">
        <w:rPr>
          <w:rFonts w:asciiTheme="minorHAnsi" w:hAnsiTheme="minorHAnsi" w:cstheme="minorHAnsi"/>
        </w:rPr>
        <w:t>3</w:t>
      </w:r>
      <w:r w:rsidRPr="007767D1">
        <w:rPr>
          <w:rFonts w:asciiTheme="minorHAnsi" w:hAnsiTheme="minorHAnsi" w:cstheme="minorHAnsi"/>
        </w:rPr>
        <w:t xml:space="preserve"> niniejsze</w:t>
      </w:r>
      <w:r w:rsidR="0014309F" w:rsidRPr="007767D1">
        <w:rPr>
          <w:rFonts w:asciiTheme="minorHAnsi" w:hAnsiTheme="minorHAnsi" w:cstheme="minorHAnsi"/>
        </w:rPr>
        <w:t>go</w:t>
      </w:r>
      <w:r w:rsidRPr="007767D1">
        <w:rPr>
          <w:rFonts w:asciiTheme="minorHAnsi" w:hAnsiTheme="minorHAnsi" w:cstheme="minorHAnsi"/>
        </w:rPr>
        <w:t xml:space="preserve"> </w:t>
      </w:r>
      <w:r w:rsidR="0014309F" w:rsidRPr="007767D1">
        <w:rPr>
          <w:rFonts w:asciiTheme="minorHAnsi" w:hAnsiTheme="minorHAnsi" w:cstheme="minorHAnsi"/>
        </w:rPr>
        <w:t xml:space="preserve">rozstrzygnięcia </w:t>
      </w:r>
      <w:r w:rsidRPr="007767D1">
        <w:rPr>
          <w:rFonts w:asciiTheme="minorHAnsi" w:hAnsiTheme="minorHAnsi" w:cstheme="minorHAnsi"/>
        </w:rPr>
        <w:t xml:space="preserve">organ II instancji </w:t>
      </w:r>
      <w:r w:rsidR="0014309F" w:rsidRPr="007767D1">
        <w:rPr>
          <w:rFonts w:asciiTheme="minorHAnsi" w:hAnsiTheme="minorHAnsi" w:cstheme="minorHAnsi"/>
        </w:rPr>
        <w:t xml:space="preserve">zreformował </w:t>
      </w:r>
      <w:r w:rsidRPr="007767D1">
        <w:rPr>
          <w:rFonts w:asciiTheme="minorHAnsi" w:hAnsiTheme="minorHAnsi" w:cstheme="minorHAnsi"/>
        </w:rPr>
        <w:t xml:space="preserve">punkt I.3.23 </w:t>
      </w:r>
      <w:r w:rsidR="0014309F" w:rsidRPr="007767D1">
        <w:rPr>
          <w:rFonts w:asciiTheme="minorHAnsi" w:hAnsiTheme="minorHAnsi" w:cstheme="minorHAnsi"/>
        </w:rPr>
        <w:t xml:space="preserve">zaskarżonej </w:t>
      </w:r>
      <w:r w:rsidRPr="007767D1">
        <w:rPr>
          <w:rFonts w:asciiTheme="minorHAnsi" w:hAnsiTheme="minorHAnsi" w:cstheme="minorHAnsi"/>
        </w:rPr>
        <w:t>decyzji,</w:t>
      </w:r>
      <w:r w:rsidR="005F2F06" w:rsidRPr="007767D1">
        <w:rPr>
          <w:rFonts w:asciiTheme="minorHAnsi" w:hAnsiTheme="minorHAnsi" w:cstheme="minorHAnsi"/>
        </w:rPr>
        <w:t xml:space="preserve"> dotyczący sposobu zagospodarowania powierzchni przejść dla zwierząt</w:t>
      </w:r>
      <w:r w:rsidR="00637769" w:rsidRPr="007767D1">
        <w:rPr>
          <w:rFonts w:asciiTheme="minorHAnsi" w:hAnsiTheme="minorHAnsi" w:cstheme="minorHAnsi"/>
        </w:rPr>
        <w:t xml:space="preserve">. </w:t>
      </w:r>
      <w:r w:rsidR="00EA58C4" w:rsidRPr="007767D1">
        <w:rPr>
          <w:rFonts w:asciiTheme="minorHAnsi" w:hAnsiTheme="minorHAnsi" w:cstheme="minorHAnsi"/>
        </w:rPr>
        <w:t>Zmiana polega na</w:t>
      </w:r>
      <w:r w:rsidR="00637769" w:rsidRPr="007767D1">
        <w:rPr>
          <w:rFonts w:asciiTheme="minorHAnsi" w:hAnsiTheme="minorHAnsi" w:cstheme="minorHAnsi"/>
        </w:rPr>
        <w:t xml:space="preserve"> jego uszczegółowieniu</w:t>
      </w:r>
      <w:r w:rsidR="00EA58C4" w:rsidRPr="007767D1">
        <w:rPr>
          <w:rFonts w:asciiTheme="minorHAnsi" w:hAnsiTheme="minorHAnsi" w:cstheme="minorHAnsi"/>
        </w:rPr>
        <w:t>, głównie w kontekście rekultywacji terenu przejścia oraz zapewnienia odpowiedniej struktury roślinności. W przypadku przedmiotowej inwestycji nie przewiduje się</w:t>
      </w:r>
      <w:r w:rsidR="00637769" w:rsidRPr="007767D1">
        <w:rPr>
          <w:rFonts w:asciiTheme="minorHAnsi" w:hAnsiTheme="minorHAnsi" w:cstheme="minorHAnsi"/>
        </w:rPr>
        <w:t xml:space="preserve"> obligatoryjnego</w:t>
      </w:r>
      <w:r w:rsidR="00EA58C4" w:rsidRPr="007767D1">
        <w:rPr>
          <w:rFonts w:asciiTheme="minorHAnsi" w:hAnsiTheme="minorHAnsi" w:cstheme="minorHAnsi"/>
        </w:rPr>
        <w:t xml:space="preserve"> wygrodzenia jezdni, przez co funkcjonalność oraz odpowiednie zagospodarowanie przejść</w:t>
      </w:r>
      <w:r w:rsidR="00637769" w:rsidRPr="007767D1">
        <w:rPr>
          <w:rFonts w:asciiTheme="minorHAnsi" w:hAnsiTheme="minorHAnsi" w:cstheme="minorHAnsi"/>
        </w:rPr>
        <w:t>,</w:t>
      </w:r>
      <w:r w:rsidR="00EA58C4" w:rsidRPr="007767D1">
        <w:rPr>
          <w:rFonts w:asciiTheme="minorHAnsi" w:hAnsiTheme="minorHAnsi" w:cstheme="minorHAnsi"/>
        </w:rPr>
        <w:t xml:space="preserve"> zachęcające zwierzęta do korzystania z nich</w:t>
      </w:r>
      <w:r w:rsidR="00637769" w:rsidRPr="007767D1">
        <w:rPr>
          <w:rFonts w:asciiTheme="minorHAnsi" w:hAnsiTheme="minorHAnsi" w:cstheme="minorHAnsi"/>
        </w:rPr>
        <w:t>,</w:t>
      </w:r>
      <w:r w:rsidR="00EA58C4" w:rsidRPr="007767D1">
        <w:rPr>
          <w:rFonts w:asciiTheme="minorHAnsi" w:hAnsiTheme="minorHAnsi" w:cstheme="minorHAnsi"/>
        </w:rPr>
        <w:t xml:space="preserve"> jest szczególnie ważne. Struktury mające zapewniać mikrosiedliska dla małych zwierząt mają s</w:t>
      </w:r>
      <w:r w:rsidR="00637769" w:rsidRPr="007767D1">
        <w:rPr>
          <w:rFonts w:asciiTheme="minorHAnsi" w:hAnsiTheme="minorHAnsi" w:cstheme="minorHAnsi"/>
        </w:rPr>
        <w:t>łużyć również jako przeszkody w </w:t>
      </w:r>
      <w:r w:rsidR="00EA58C4" w:rsidRPr="007767D1">
        <w:rPr>
          <w:rFonts w:asciiTheme="minorHAnsi" w:hAnsiTheme="minorHAnsi" w:cstheme="minorHAnsi"/>
        </w:rPr>
        <w:t>wykorzyst</w:t>
      </w:r>
      <w:r w:rsidR="00637769" w:rsidRPr="007767D1">
        <w:rPr>
          <w:rFonts w:asciiTheme="minorHAnsi" w:hAnsiTheme="minorHAnsi" w:cstheme="minorHAnsi"/>
        </w:rPr>
        <w:t>yw</w:t>
      </w:r>
      <w:r w:rsidR="00EA58C4" w:rsidRPr="007767D1">
        <w:rPr>
          <w:rFonts w:asciiTheme="minorHAnsi" w:hAnsiTheme="minorHAnsi" w:cstheme="minorHAnsi"/>
        </w:rPr>
        <w:t>aniu przejść przez ludzi i niepokojeniu zwierząt. Stosowanie tej zasady jest szczególnie istotne w przypadku przejść dla zwierząt dużych i średnich, których wymiary umożliwiają wykorzystywanie ich do nieuprawnionych przejazdów. Dodatkowo</w:t>
      </w:r>
      <w:r w:rsidR="0014309F" w:rsidRPr="007767D1">
        <w:rPr>
          <w:rFonts w:asciiTheme="minorHAnsi" w:hAnsiTheme="minorHAnsi" w:cstheme="minorHAnsi"/>
        </w:rPr>
        <w:t>,</w:t>
      </w:r>
      <w:r w:rsidR="00EA58C4" w:rsidRPr="007767D1">
        <w:rPr>
          <w:rFonts w:asciiTheme="minorHAnsi" w:hAnsiTheme="minorHAnsi" w:cstheme="minorHAnsi"/>
        </w:rPr>
        <w:t xml:space="preserve"> z uwagi na fakt, że większość cieków stanowi szlaki migracji, wskazano, że w miejscach gdzie jest to możliwe</w:t>
      </w:r>
      <w:r w:rsidR="00637769" w:rsidRPr="007767D1">
        <w:rPr>
          <w:rFonts w:asciiTheme="minorHAnsi" w:hAnsiTheme="minorHAnsi" w:cstheme="minorHAnsi"/>
        </w:rPr>
        <w:t>,</w:t>
      </w:r>
      <w:r w:rsidR="00EA58C4" w:rsidRPr="007767D1">
        <w:rPr>
          <w:rFonts w:asciiTheme="minorHAnsi" w:hAnsiTheme="minorHAnsi" w:cstheme="minorHAnsi"/>
        </w:rPr>
        <w:t xml:space="preserve"> nie należy ingerować w naturalne koryto cieku. W przypadku braku takiej możliwości, decyzja uwzględnia warunki nakazujące stosowanie naturalnych materiałów przy regulacji cieków oraz zapewnieniu przepływu biologicznego</w:t>
      </w:r>
      <w:r w:rsidR="004A7E1A" w:rsidRPr="007767D1">
        <w:rPr>
          <w:rFonts w:asciiTheme="minorHAnsi" w:hAnsiTheme="minorHAnsi" w:cstheme="minorHAnsi"/>
        </w:rPr>
        <w:t xml:space="preserve"> (pkt I.2.69 oraz I.2.72)</w:t>
      </w:r>
      <w:r w:rsidR="00EA58C4" w:rsidRPr="007767D1">
        <w:rPr>
          <w:rFonts w:asciiTheme="minorHAnsi" w:hAnsiTheme="minorHAnsi" w:cstheme="minorHAnsi"/>
        </w:rPr>
        <w:t>. Wprowadzono również warunki dotyczące zagospodarowania odcinków drogi przeznaczonych</w:t>
      </w:r>
      <w:r w:rsidR="004A7E1A" w:rsidRPr="007767D1">
        <w:rPr>
          <w:rFonts w:asciiTheme="minorHAnsi" w:hAnsiTheme="minorHAnsi" w:cstheme="minorHAnsi"/>
        </w:rPr>
        <w:t xml:space="preserve"> dla migracji zwierząt dużych i </w:t>
      </w:r>
      <w:r w:rsidR="00EA58C4" w:rsidRPr="007767D1">
        <w:rPr>
          <w:rFonts w:asciiTheme="minorHAnsi" w:hAnsiTheme="minorHAnsi" w:cstheme="minorHAnsi"/>
        </w:rPr>
        <w:t>średnich. Wszystkie te warunki mają na celu zmniejszenie efektu barierowego drogi.</w:t>
      </w:r>
    </w:p>
    <w:p w14:paraId="42FB4B79" w14:textId="37E79BCC" w:rsidR="003D3768" w:rsidRPr="007767D1" w:rsidRDefault="004A7E1A" w:rsidP="00F56365">
      <w:pPr>
        <w:ind w:left="426"/>
        <w:rPr>
          <w:rFonts w:asciiTheme="minorHAnsi" w:hAnsiTheme="minorHAnsi" w:cstheme="minorHAnsi"/>
          <w:szCs w:val="24"/>
          <w:highlight w:val="yellow"/>
        </w:rPr>
      </w:pPr>
      <w:r w:rsidRPr="007767D1">
        <w:rPr>
          <w:rFonts w:asciiTheme="minorHAnsi" w:hAnsiTheme="minorHAnsi" w:cstheme="minorHAnsi"/>
          <w:szCs w:val="24"/>
        </w:rPr>
        <w:t xml:space="preserve">W aktualnym brzmieniu punkt I.3.23 stanowi również konkretyzację „odpowiedniego wkomponowania w krajobraz” zaprojektowanych przejść dla zwierząt, co zostało </w:t>
      </w:r>
      <w:r w:rsidR="0014309F" w:rsidRPr="007767D1">
        <w:rPr>
          <w:rFonts w:asciiTheme="minorHAnsi" w:hAnsiTheme="minorHAnsi" w:cstheme="minorHAnsi"/>
          <w:szCs w:val="24"/>
        </w:rPr>
        <w:t xml:space="preserve">określone </w:t>
      </w:r>
      <w:r w:rsidRPr="007767D1">
        <w:rPr>
          <w:rFonts w:asciiTheme="minorHAnsi" w:hAnsiTheme="minorHAnsi" w:cstheme="minorHAnsi"/>
          <w:szCs w:val="24"/>
        </w:rPr>
        <w:t>w punkcie I.3.18</w:t>
      </w:r>
      <w:r w:rsidR="0014309F" w:rsidRPr="007767D1">
        <w:rPr>
          <w:rFonts w:asciiTheme="minorHAnsi" w:hAnsiTheme="minorHAnsi" w:cstheme="minorHAnsi"/>
          <w:szCs w:val="24"/>
        </w:rPr>
        <w:t xml:space="preserve"> zaskarżonej</w:t>
      </w:r>
      <w:r w:rsidRPr="007767D1">
        <w:rPr>
          <w:rFonts w:asciiTheme="minorHAnsi" w:hAnsiTheme="minorHAnsi" w:cstheme="minorHAnsi"/>
          <w:szCs w:val="24"/>
        </w:rPr>
        <w:t xml:space="preserve"> decyzji. Ponadto z uwagi na konieczność przebudowy mostów oraz przepustów pod kątem dostosowania ich do potrzeb migracyjnych zwierząt, zawarty w pkt I.3.19 </w:t>
      </w:r>
      <w:r w:rsidR="0014309F" w:rsidRPr="007767D1">
        <w:rPr>
          <w:rFonts w:asciiTheme="minorHAnsi" w:hAnsiTheme="minorHAnsi" w:cstheme="minorHAnsi"/>
          <w:szCs w:val="24"/>
        </w:rPr>
        <w:t xml:space="preserve">zaskarżonej decyzji </w:t>
      </w:r>
      <w:r w:rsidRPr="007767D1">
        <w:rPr>
          <w:rFonts w:asciiTheme="minorHAnsi" w:hAnsiTheme="minorHAnsi" w:cstheme="minorHAnsi"/>
          <w:szCs w:val="24"/>
        </w:rPr>
        <w:t>warunek unikania podnoszenia niwelety drogi o więcej niż 5</w:t>
      </w:r>
      <w:r w:rsidR="00F56365" w:rsidRPr="007767D1">
        <w:rPr>
          <w:rFonts w:asciiTheme="minorHAnsi" w:hAnsiTheme="minorHAnsi" w:cstheme="minorHAnsi"/>
          <w:szCs w:val="24"/>
        </w:rPr>
        <w:t>0 </w:t>
      </w:r>
      <w:r w:rsidRPr="007767D1">
        <w:rPr>
          <w:rFonts w:asciiTheme="minorHAnsi" w:hAnsiTheme="minorHAnsi" w:cstheme="minorHAnsi"/>
          <w:szCs w:val="24"/>
        </w:rPr>
        <w:t>cm, może być niewykonalny. Ostateczny kształt niwelety zostanie zaprojektowany na potrzeby projektu budowlanego i będzie uwzględniał wymagania technologiczne. Sposób zagospodarowania przejść dla zwierząt, w tym przejść po powierzchni drogi został zawarty</w:t>
      </w:r>
      <w:r w:rsidR="00F56365" w:rsidRPr="007767D1">
        <w:rPr>
          <w:rFonts w:asciiTheme="minorHAnsi" w:hAnsiTheme="minorHAnsi" w:cstheme="minorHAnsi"/>
          <w:szCs w:val="24"/>
        </w:rPr>
        <w:t xml:space="preserve"> w </w:t>
      </w:r>
      <w:r w:rsidRPr="007767D1">
        <w:rPr>
          <w:rFonts w:asciiTheme="minorHAnsi" w:hAnsiTheme="minorHAnsi" w:cstheme="minorHAnsi"/>
          <w:szCs w:val="24"/>
        </w:rPr>
        <w:t xml:space="preserve">zreformowanym punkcie I.3.23. W </w:t>
      </w:r>
      <w:r w:rsidRPr="007767D1">
        <w:rPr>
          <w:rFonts w:asciiTheme="minorHAnsi" w:hAnsiTheme="minorHAnsi" w:cstheme="minorHAnsi"/>
          <w:szCs w:val="24"/>
        </w:rPr>
        <w:lastRenderedPageBreak/>
        <w:t>związku z powyższym GDOŚ uchylił punkty</w:t>
      </w:r>
      <w:r w:rsidR="00F56365" w:rsidRPr="007767D1">
        <w:rPr>
          <w:rFonts w:asciiTheme="minorHAnsi" w:hAnsiTheme="minorHAnsi" w:cstheme="minorHAnsi"/>
          <w:szCs w:val="24"/>
        </w:rPr>
        <w:t xml:space="preserve"> I.3.18 i </w:t>
      </w:r>
      <w:r w:rsidRPr="007767D1">
        <w:rPr>
          <w:rFonts w:asciiTheme="minorHAnsi" w:hAnsiTheme="minorHAnsi" w:cstheme="minorHAnsi"/>
          <w:szCs w:val="24"/>
        </w:rPr>
        <w:t xml:space="preserve">I.3.19 </w:t>
      </w:r>
      <w:r w:rsidR="0014309F" w:rsidRPr="007767D1">
        <w:rPr>
          <w:rFonts w:asciiTheme="minorHAnsi" w:hAnsiTheme="minorHAnsi" w:cstheme="minorHAnsi"/>
          <w:szCs w:val="24"/>
        </w:rPr>
        <w:t xml:space="preserve">zaskarżonej </w:t>
      </w:r>
      <w:r w:rsidRPr="007767D1">
        <w:rPr>
          <w:rFonts w:asciiTheme="minorHAnsi" w:hAnsiTheme="minorHAnsi" w:cstheme="minorHAnsi"/>
          <w:szCs w:val="24"/>
        </w:rPr>
        <w:t>decyzji i w tym zakresie umorzył postępowanie pierwszej instancji</w:t>
      </w:r>
      <w:r w:rsidR="0014309F" w:rsidRPr="007767D1">
        <w:rPr>
          <w:rFonts w:asciiTheme="minorHAnsi" w:hAnsiTheme="minorHAnsi" w:cstheme="minorHAnsi"/>
          <w:szCs w:val="24"/>
        </w:rPr>
        <w:t xml:space="preserve"> – punkty </w:t>
      </w:r>
      <w:r w:rsidR="00247AE6" w:rsidRPr="007767D1">
        <w:rPr>
          <w:rFonts w:asciiTheme="minorHAnsi" w:hAnsiTheme="minorHAnsi" w:cstheme="minorHAnsi"/>
          <w:szCs w:val="24"/>
        </w:rPr>
        <w:t>8</w:t>
      </w:r>
      <w:r w:rsidR="00B87AF2" w:rsidRPr="007767D1">
        <w:rPr>
          <w:rFonts w:asciiTheme="minorHAnsi" w:hAnsiTheme="minorHAnsi" w:cstheme="minorHAnsi"/>
          <w:szCs w:val="24"/>
        </w:rPr>
        <w:t>0</w:t>
      </w:r>
      <w:r w:rsidR="0014309F" w:rsidRPr="007767D1">
        <w:rPr>
          <w:rFonts w:asciiTheme="minorHAnsi" w:hAnsiTheme="minorHAnsi" w:cstheme="minorHAnsi"/>
          <w:szCs w:val="24"/>
        </w:rPr>
        <w:t xml:space="preserve"> i </w:t>
      </w:r>
      <w:r w:rsidR="00247AE6" w:rsidRPr="007767D1">
        <w:rPr>
          <w:rFonts w:asciiTheme="minorHAnsi" w:hAnsiTheme="minorHAnsi" w:cstheme="minorHAnsi"/>
          <w:szCs w:val="24"/>
        </w:rPr>
        <w:t>8</w:t>
      </w:r>
      <w:r w:rsidR="00B87AF2" w:rsidRPr="007767D1">
        <w:rPr>
          <w:rFonts w:asciiTheme="minorHAnsi" w:hAnsiTheme="minorHAnsi" w:cstheme="minorHAnsi"/>
          <w:szCs w:val="24"/>
        </w:rPr>
        <w:t>1</w:t>
      </w:r>
      <w:r w:rsidR="0014309F" w:rsidRPr="007767D1">
        <w:rPr>
          <w:rFonts w:asciiTheme="minorHAnsi" w:hAnsiTheme="minorHAnsi" w:cstheme="minorHAnsi"/>
          <w:szCs w:val="24"/>
        </w:rPr>
        <w:t xml:space="preserve"> niniejszego rozstrzygnięcia</w:t>
      </w:r>
      <w:r w:rsidRPr="007767D1">
        <w:rPr>
          <w:rFonts w:asciiTheme="minorHAnsi" w:hAnsiTheme="minorHAnsi" w:cstheme="minorHAnsi"/>
          <w:szCs w:val="24"/>
        </w:rPr>
        <w:t>.</w:t>
      </w:r>
    </w:p>
    <w:p w14:paraId="17AACD3F" w14:textId="7306EF1C" w:rsidR="005302F2" w:rsidRPr="007767D1" w:rsidRDefault="003A646F" w:rsidP="008B6852">
      <w:pPr>
        <w:pStyle w:val="Akapitzlist"/>
        <w:numPr>
          <w:ilvl w:val="0"/>
          <w:numId w:val="44"/>
        </w:numPr>
        <w:spacing w:line="312" w:lineRule="auto"/>
        <w:ind w:left="426" w:hanging="426"/>
        <w:rPr>
          <w:rFonts w:asciiTheme="minorHAnsi" w:hAnsiTheme="minorHAnsi" w:cstheme="minorHAnsi"/>
        </w:rPr>
      </w:pPr>
      <w:r w:rsidRPr="007767D1">
        <w:rPr>
          <w:rFonts w:asciiTheme="minorHAnsi" w:hAnsiTheme="minorHAnsi" w:cstheme="minorHAnsi"/>
        </w:rPr>
        <w:t>W punkcie 8</w:t>
      </w:r>
      <w:r w:rsidR="00B87AF2" w:rsidRPr="007767D1">
        <w:rPr>
          <w:rFonts w:asciiTheme="minorHAnsi" w:hAnsiTheme="minorHAnsi" w:cstheme="minorHAnsi"/>
        </w:rPr>
        <w:t>4</w:t>
      </w:r>
      <w:r w:rsidRPr="007767D1">
        <w:rPr>
          <w:rFonts w:asciiTheme="minorHAnsi" w:hAnsiTheme="minorHAnsi" w:cstheme="minorHAnsi"/>
        </w:rPr>
        <w:t xml:space="preserve"> niniejsze</w:t>
      </w:r>
      <w:r w:rsidR="0014309F" w:rsidRPr="007767D1">
        <w:rPr>
          <w:rFonts w:asciiTheme="minorHAnsi" w:hAnsiTheme="minorHAnsi" w:cstheme="minorHAnsi"/>
        </w:rPr>
        <w:t>go</w:t>
      </w:r>
      <w:r w:rsidRPr="007767D1">
        <w:rPr>
          <w:rFonts w:asciiTheme="minorHAnsi" w:hAnsiTheme="minorHAnsi" w:cstheme="minorHAnsi"/>
        </w:rPr>
        <w:t xml:space="preserve"> </w:t>
      </w:r>
      <w:r w:rsidR="0014309F" w:rsidRPr="007767D1">
        <w:rPr>
          <w:rFonts w:asciiTheme="minorHAnsi" w:hAnsiTheme="minorHAnsi" w:cstheme="minorHAnsi"/>
        </w:rPr>
        <w:t xml:space="preserve">rozstrzygnięcia </w:t>
      </w:r>
      <w:r w:rsidRPr="007767D1">
        <w:rPr>
          <w:rFonts w:asciiTheme="minorHAnsi" w:hAnsiTheme="minorHAnsi" w:cstheme="minorHAnsi"/>
        </w:rPr>
        <w:t xml:space="preserve">organ II instancji </w:t>
      </w:r>
      <w:r w:rsidR="0014309F" w:rsidRPr="007767D1">
        <w:rPr>
          <w:rFonts w:asciiTheme="minorHAnsi" w:hAnsiTheme="minorHAnsi" w:cstheme="minorHAnsi"/>
        </w:rPr>
        <w:t xml:space="preserve">zreformował </w:t>
      </w:r>
      <w:r w:rsidRPr="007767D1">
        <w:rPr>
          <w:rFonts w:asciiTheme="minorHAnsi" w:hAnsiTheme="minorHAnsi" w:cstheme="minorHAnsi"/>
        </w:rPr>
        <w:t xml:space="preserve">punkt I.3.39 </w:t>
      </w:r>
      <w:r w:rsidR="0014309F" w:rsidRPr="007767D1">
        <w:rPr>
          <w:rFonts w:asciiTheme="minorHAnsi" w:hAnsiTheme="minorHAnsi" w:cstheme="minorHAnsi"/>
        </w:rPr>
        <w:t xml:space="preserve">zaskarżonej </w:t>
      </w:r>
      <w:r w:rsidRPr="007767D1">
        <w:rPr>
          <w:rFonts w:asciiTheme="minorHAnsi" w:hAnsiTheme="minorHAnsi" w:cstheme="minorHAnsi"/>
        </w:rPr>
        <w:t>decyzji, dotyczący pielęgnacji nasadzonej roślinności na etapie eksploatacji przedsięwzięcia.</w:t>
      </w:r>
      <w:r w:rsidR="005302F2" w:rsidRPr="007767D1">
        <w:rPr>
          <w:rFonts w:asciiTheme="minorHAnsi" w:hAnsiTheme="minorHAnsi" w:cstheme="minorHAnsi"/>
        </w:rPr>
        <w:t xml:space="preserve"> Zmiana warunku polega na wskazaniu ko</w:t>
      </w:r>
      <w:r w:rsidR="00F56365" w:rsidRPr="007767D1">
        <w:rPr>
          <w:rFonts w:asciiTheme="minorHAnsi" w:hAnsiTheme="minorHAnsi" w:cstheme="minorHAnsi"/>
        </w:rPr>
        <w:t>nieczności uzupełniania drzew i </w:t>
      </w:r>
      <w:r w:rsidR="005302F2" w:rsidRPr="007767D1">
        <w:rPr>
          <w:rFonts w:asciiTheme="minorHAnsi" w:hAnsiTheme="minorHAnsi" w:cstheme="minorHAnsi"/>
        </w:rPr>
        <w:t xml:space="preserve">krzewów, których wypadnięcie </w:t>
      </w:r>
      <w:r w:rsidR="00F56365" w:rsidRPr="007767D1">
        <w:rPr>
          <w:rFonts w:asciiTheme="minorHAnsi" w:hAnsiTheme="minorHAnsi" w:cstheme="minorHAnsi"/>
        </w:rPr>
        <w:t xml:space="preserve">zostanie </w:t>
      </w:r>
      <w:r w:rsidR="005302F2" w:rsidRPr="007767D1">
        <w:rPr>
          <w:rFonts w:asciiTheme="minorHAnsi" w:hAnsiTheme="minorHAnsi" w:cstheme="minorHAnsi"/>
        </w:rPr>
        <w:t>stwierdz</w:t>
      </w:r>
      <w:r w:rsidR="00F56365" w:rsidRPr="007767D1">
        <w:rPr>
          <w:rFonts w:asciiTheme="minorHAnsi" w:hAnsiTheme="minorHAnsi" w:cstheme="minorHAnsi"/>
        </w:rPr>
        <w:t>one</w:t>
      </w:r>
      <w:r w:rsidR="005302F2" w:rsidRPr="007767D1">
        <w:rPr>
          <w:rFonts w:asciiTheme="minorHAnsi" w:hAnsiTheme="minorHAnsi" w:cstheme="minorHAnsi"/>
        </w:rPr>
        <w:t xml:space="preserve"> podczas prowadzonych kontroli. Zapewnienie maksymalnej możliwej do wprowadzenia wzdłuż drogi ilości zieleni ochronnej, izolacyjnej, krajobrazowej oraz naprowadzającej na przejścia dla zwierząt ma niebagatelny wpływ na minimalizowanie negatywnych oddziaływań drogi oraz poprawę odbioru społecznego realizowanego przedsięwzięcia.</w:t>
      </w:r>
    </w:p>
    <w:p w14:paraId="69427B54" w14:textId="781068EC" w:rsidR="005302F2" w:rsidRPr="007767D1" w:rsidRDefault="001D677B" w:rsidP="008B6852">
      <w:pPr>
        <w:pStyle w:val="Akapitzlist"/>
        <w:numPr>
          <w:ilvl w:val="0"/>
          <w:numId w:val="44"/>
        </w:numPr>
        <w:spacing w:line="312" w:lineRule="auto"/>
        <w:ind w:left="426" w:hanging="426"/>
        <w:rPr>
          <w:rFonts w:asciiTheme="minorHAnsi" w:hAnsiTheme="minorHAnsi" w:cstheme="minorHAnsi"/>
        </w:rPr>
      </w:pPr>
      <w:r w:rsidRPr="007767D1">
        <w:rPr>
          <w:rFonts w:asciiTheme="minorHAnsi" w:hAnsiTheme="minorHAnsi" w:cstheme="minorHAnsi"/>
        </w:rPr>
        <w:t>W punkcie 8</w:t>
      </w:r>
      <w:r w:rsidR="00B87AF2" w:rsidRPr="007767D1">
        <w:rPr>
          <w:rFonts w:asciiTheme="minorHAnsi" w:hAnsiTheme="minorHAnsi" w:cstheme="minorHAnsi"/>
        </w:rPr>
        <w:t>5</w:t>
      </w:r>
      <w:r w:rsidRPr="007767D1">
        <w:rPr>
          <w:rFonts w:asciiTheme="minorHAnsi" w:hAnsiTheme="minorHAnsi" w:cstheme="minorHAnsi"/>
        </w:rPr>
        <w:t xml:space="preserve"> niniejsze</w:t>
      </w:r>
      <w:r w:rsidR="0014309F" w:rsidRPr="007767D1">
        <w:rPr>
          <w:rFonts w:asciiTheme="minorHAnsi" w:hAnsiTheme="minorHAnsi" w:cstheme="minorHAnsi"/>
        </w:rPr>
        <w:t>go</w:t>
      </w:r>
      <w:r w:rsidRPr="007767D1">
        <w:rPr>
          <w:rFonts w:asciiTheme="minorHAnsi" w:hAnsiTheme="minorHAnsi" w:cstheme="minorHAnsi"/>
        </w:rPr>
        <w:t xml:space="preserve"> </w:t>
      </w:r>
      <w:r w:rsidR="00136A75" w:rsidRPr="007767D1">
        <w:rPr>
          <w:rFonts w:asciiTheme="minorHAnsi" w:hAnsiTheme="minorHAnsi" w:cstheme="minorHAnsi"/>
        </w:rPr>
        <w:t xml:space="preserve">rozstrzygnięcia </w:t>
      </w:r>
      <w:r w:rsidRPr="007767D1">
        <w:rPr>
          <w:rFonts w:asciiTheme="minorHAnsi" w:hAnsiTheme="minorHAnsi" w:cstheme="minorHAnsi"/>
        </w:rPr>
        <w:t xml:space="preserve">organ II instancji </w:t>
      </w:r>
      <w:r w:rsidR="0014309F" w:rsidRPr="007767D1">
        <w:rPr>
          <w:rFonts w:asciiTheme="minorHAnsi" w:hAnsiTheme="minorHAnsi" w:cstheme="minorHAnsi"/>
        </w:rPr>
        <w:t xml:space="preserve">zreformował </w:t>
      </w:r>
      <w:r w:rsidRPr="007767D1">
        <w:rPr>
          <w:rFonts w:asciiTheme="minorHAnsi" w:hAnsiTheme="minorHAnsi" w:cstheme="minorHAnsi"/>
        </w:rPr>
        <w:t xml:space="preserve">punkt I.4 </w:t>
      </w:r>
      <w:r w:rsidR="0014309F" w:rsidRPr="007767D1">
        <w:rPr>
          <w:rFonts w:asciiTheme="minorHAnsi" w:hAnsiTheme="minorHAnsi" w:cstheme="minorHAnsi"/>
        </w:rPr>
        <w:t xml:space="preserve">zaskarżonej </w:t>
      </w:r>
      <w:r w:rsidRPr="007767D1">
        <w:rPr>
          <w:rFonts w:asciiTheme="minorHAnsi" w:hAnsiTheme="minorHAnsi" w:cstheme="minorHAnsi"/>
        </w:rPr>
        <w:t xml:space="preserve">decyzji, dotyczący zakresu monitoringu prowadzonego na etapie eksploatacji przedsięwzięcia. </w:t>
      </w:r>
      <w:r w:rsidR="005302F2" w:rsidRPr="007767D1">
        <w:rPr>
          <w:rFonts w:asciiTheme="minorHAnsi" w:hAnsiTheme="minorHAnsi" w:cstheme="minorHAnsi"/>
        </w:rPr>
        <w:t>Z uwagi na fakt, że trasa przecina ważne szlaki migracji zwierząt, wprowadzono warunek wskazujący</w:t>
      </w:r>
      <w:r w:rsidRPr="007767D1">
        <w:rPr>
          <w:rFonts w:asciiTheme="minorHAnsi" w:hAnsiTheme="minorHAnsi" w:cstheme="minorHAnsi"/>
        </w:rPr>
        <w:t xml:space="preserve"> na</w:t>
      </w:r>
      <w:r w:rsidR="005302F2" w:rsidRPr="007767D1">
        <w:rPr>
          <w:rFonts w:asciiTheme="minorHAnsi" w:hAnsiTheme="minorHAnsi" w:cstheme="minorHAnsi"/>
        </w:rPr>
        <w:t xml:space="preserve"> konieczność prowadzenia cyklicznych kontroli w zakresie oceny stanu technicznego, drożności i</w:t>
      </w:r>
      <w:r w:rsidRPr="007767D1">
        <w:rPr>
          <w:rFonts w:asciiTheme="minorHAnsi" w:hAnsiTheme="minorHAnsi" w:cstheme="minorHAnsi"/>
        </w:rPr>
        <w:t> </w:t>
      </w:r>
      <w:r w:rsidR="005302F2" w:rsidRPr="007767D1">
        <w:rPr>
          <w:rFonts w:asciiTheme="minorHAnsi" w:hAnsiTheme="minorHAnsi" w:cstheme="minorHAnsi"/>
        </w:rPr>
        <w:t>zagospodarowania przejść dla zwierząt, szczelności wygrodzeń ochronno-naprowadzających oraz szczelności zabezpieczeń systemu odwodnienia, który będzie prowadzony przez cały okres eksploatacji drogi, w t</w:t>
      </w:r>
      <w:r w:rsidR="00F56365" w:rsidRPr="007767D1">
        <w:rPr>
          <w:rFonts w:asciiTheme="minorHAnsi" w:hAnsiTheme="minorHAnsi" w:cstheme="minorHAnsi"/>
        </w:rPr>
        <w:t>erminie nasilonych wiosennych i </w:t>
      </w:r>
      <w:r w:rsidR="005302F2" w:rsidRPr="007767D1">
        <w:rPr>
          <w:rFonts w:asciiTheme="minorHAnsi" w:hAnsiTheme="minorHAnsi" w:cstheme="minorHAnsi"/>
        </w:rPr>
        <w:t>jesiennych migracji</w:t>
      </w:r>
      <w:r w:rsidRPr="007767D1">
        <w:rPr>
          <w:rFonts w:asciiTheme="minorHAnsi" w:hAnsiTheme="minorHAnsi" w:cstheme="minorHAnsi"/>
        </w:rPr>
        <w:t>.</w:t>
      </w:r>
    </w:p>
    <w:p w14:paraId="7167E588" w14:textId="3F974387" w:rsidR="009F646A" w:rsidRPr="007767D1" w:rsidRDefault="00DF36AD" w:rsidP="009F646A">
      <w:pPr>
        <w:spacing w:before="120"/>
        <w:rPr>
          <w:rFonts w:asciiTheme="minorHAnsi" w:hAnsiTheme="minorHAnsi" w:cstheme="minorHAnsi"/>
          <w:szCs w:val="24"/>
        </w:rPr>
      </w:pPr>
      <w:r w:rsidRPr="007767D1">
        <w:rPr>
          <w:rFonts w:asciiTheme="minorHAnsi" w:hAnsiTheme="minorHAnsi" w:cstheme="minorHAnsi"/>
          <w:szCs w:val="24"/>
        </w:rPr>
        <w:t>W punkcie 8</w:t>
      </w:r>
      <w:r w:rsidR="00B87AF2" w:rsidRPr="007767D1">
        <w:rPr>
          <w:rFonts w:asciiTheme="minorHAnsi" w:hAnsiTheme="minorHAnsi" w:cstheme="minorHAnsi"/>
          <w:szCs w:val="24"/>
        </w:rPr>
        <w:t>6</w:t>
      </w:r>
      <w:r w:rsidRPr="007767D1">
        <w:rPr>
          <w:rFonts w:asciiTheme="minorHAnsi" w:hAnsiTheme="minorHAnsi" w:cstheme="minorHAnsi"/>
          <w:szCs w:val="24"/>
        </w:rPr>
        <w:t xml:space="preserve"> niniejszego rozstrzygnięcia GDOŚ zreformował punkt I.5 zaskarżonej decyzji, dotyczący zakresu analizy porealizacyjnej, której obowiązek przeprowadzenia sformułował RDOŚ w Łodzi w treści decyzji z dnia 13 marca 2020 r. </w:t>
      </w:r>
      <w:r w:rsidR="009F646A" w:rsidRPr="007767D1">
        <w:rPr>
          <w:rFonts w:asciiTheme="minorHAnsi" w:hAnsiTheme="minorHAnsi" w:cstheme="minorHAnsi"/>
          <w:szCs w:val="24"/>
        </w:rPr>
        <w:t>W ocenie organu odwoławczego punkt ten</w:t>
      </w:r>
      <w:r w:rsidRPr="007767D1">
        <w:rPr>
          <w:rFonts w:asciiTheme="minorHAnsi" w:hAnsiTheme="minorHAnsi" w:cstheme="minorHAnsi"/>
          <w:szCs w:val="24"/>
        </w:rPr>
        <w:t xml:space="preserve"> nie </w:t>
      </w:r>
      <w:r w:rsidR="009F646A" w:rsidRPr="007767D1">
        <w:rPr>
          <w:rFonts w:asciiTheme="minorHAnsi" w:hAnsiTheme="minorHAnsi" w:cstheme="minorHAnsi"/>
          <w:szCs w:val="24"/>
        </w:rPr>
        <w:t>spełniał</w:t>
      </w:r>
      <w:r w:rsidRPr="007767D1">
        <w:rPr>
          <w:rFonts w:asciiTheme="minorHAnsi" w:hAnsiTheme="minorHAnsi" w:cstheme="minorHAnsi"/>
          <w:szCs w:val="24"/>
        </w:rPr>
        <w:t xml:space="preserve"> wymogów określonych w art. 107 § 1 Kpa w związku z art. 82 ust. 1 pkt </w:t>
      </w:r>
      <w:r w:rsidR="009F646A" w:rsidRPr="007767D1">
        <w:rPr>
          <w:rFonts w:asciiTheme="minorHAnsi" w:hAnsiTheme="minorHAnsi" w:cstheme="minorHAnsi"/>
          <w:szCs w:val="24"/>
        </w:rPr>
        <w:t>5</w:t>
      </w:r>
      <w:r w:rsidRPr="007767D1">
        <w:rPr>
          <w:rFonts w:asciiTheme="minorHAnsi" w:hAnsiTheme="minorHAnsi" w:cstheme="minorHAnsi"/>
          <w:szCs w:val="24"/>
        </w:rPr>
        <w:t xml:space="preserve"> ustawy ooś, </w:t>
      </w:r>
      <w:r w:rsidR="009F646A" w:rsidRPr="007767D1">
        <w:rPr>
          <w:rFonts w:asciiTheme="minorHAnsi" w:hAnsiTheme="minorHAnsi" w:cstheme="minorHAnsi"/>
          <w:szCs w:val="24"/>
        </w:rPr>
        <w:t xml:space="preserve">ponieważ zakres tej analizy był niewystarczający  i powinien </w:t>
      </w:r>
      <w:r w:rsidR="001E586F" w:rsidRPr="007767D1">
        <w:rPr>
          <w:rFonts w:asciiTheme="minorHAnsi" w:hAnsiTheme="minorHAnsi" w:cstheme="minorHAnsi"/>
          <w:szCs w:val="24"/>
        </w:rPr>
        <w:t>dotyczyć nie tylko oceny skuteczności zastosowanych urządzeń zabezpieczających przed hałasem (pkt I.5.1–I.5.5), lecz także oceny skuteczności rozwiązań minimalizujących efekt barierowy drogi względem szlaków mi</w:t>
      </w:r>
      <w:r w:rsidR="009F646A" w:rsidRPr="007767D1">
        <w:rPr>
          <w:rFonts w:asciiTheme="minorHAnsi" w:hAnsiTheme="minorHAnsi" w:cstheme="minorHAnsi"/>
          <w:szCs w:val="24"/>
        </w:rPr>
        <w:t>gracji zwierz</w:t>
      </w:r>
      <w:r w:rsidR="00B77D6D" w:rsidRPr="007767D1">
        <w:rPr>
          <w:rFonts w:asciiTheme="minorHAnsi" w:hAnsiTheme="minorHAnsi" w:cstheme="minorHAnsi"/>
          <w:szCs w:val="24"/>
        </w:rPr>
        <w:t>ąt (I.5.6 i I.5.7):</w:t>
      </w:r>
    </w:p>
    <w:p w14:paraId="027456B6" w14:textId="3644F891" w:rsidR="00513577" w:rsidRPr="007767D1" w:rsidRDefault="001E586F" w:rsidP="005A6CAB">
      <w:pPr>
        <w:pStyle w:val="Akapitzlist"/>
        <w:numPr>
          <w:ilvl w:val="0"/>
          <w:numId w:val="48"/>
        </w:numPr>
        <w:spacing w:line="312" w:lineRule="auto"/>
        <w:ind w:left="426" w:hanging="426"/>
        <w:rPr>
          <w:rFonts w:asciiTheme="minorHAnsi" w:hAnsiTheme="minorHAnsi" w:cstheme="minorHAnsi"/>
        </w:rPr>
      </w:pPr>
      <w:r w:rsidRPr="007767D1">
        <w:rPr>
          <w:rFonts w:asciiTheme="minorHAnsi" w:hAnsiTheme="minorHAnsi" w:cstheme="minorHAnsi"/>
        </w:rPr>
        <w:t>GDOŚ</w:t>
      </w:r>
      <w:r w:rsidR="00EF1732" w:rsidRPr="007767D1">
        <w:rPr>
          <w:rFonts w:asciiTheme="minorHAnsi" w:hAnsiTheme="minorHAnsi" w:cstheme="minorHAnsi"/>
        </w:rPr>
        <w:t xml:space="preserve"> </w:t>
      </w:r>
      <w:r w:rsidR="00FD4F38" w:rsidRPr="007767D1">
        <w:rPr>
          <w:rFonts w:asciiTheme="minorHAnsi" w:hAnsiTheme="minorHAnsi" w:cstheme="minorHAnsi"/>
        </w:rPr>
        <w:t xml:space="preserve">zreformował </w:t>
      </w:r>
      <w:r w:rsidR="00EF1732" w:rsidRPr="007767D1">
        <w:rPr>
          <w:rFonts w:asciiTheme="minorHAnsi" w:hAnsiTheme="minorHAnsi" w:cstheme="minorHAnsi"/>
        </w:rPr>
        <w:t xml:space="preserve">pkt I.5.5 </w:t>
      </w:r>
      <w:r w:rsidR="00FD4F38" w:rsidRPr="007767D1">
        <w:rPr>
          <w:rFonts w:asciiTheme="minorHAnsi" w:hAnsiTheme="minorHAnsi" w:cstheme="minorHAnsi"/>
        </w:rPr>
        <w:t xml:space="preserve">zaskarżonej </w:t>
      </w:r>
      <w:r w:rsidR="00EF1732" w:rsidRPr="007767D1">
        <w:rPr>
          <w:rFonts w:asciiTheme="minorHAnsi" w:hAnsiTheme="minorHAnsi" w:cstheme="minorHAnsi"/>
        </w:rPr>
        <w:t>decyzji, przesądzając o konieczności wyznaczenia dodatkowych punktów przeprowadzenia pomiarów hałasu na etapie analizy porealizacy</w:t>
      </w:r>
      <w:r w:rsidR="009F646A" w:rsidRPr="007767D1">
        <w:rPr>
          <w:rFonts w:asciiTheme="minorHAnsi" w:hAnsiTheme="minorHAnsi" w:cstheme="minorHAnsi"/>
        </w:rPr>
        <w:t>jnej. W </w:t>
      </w:r>
      <w:r w:rsidR="00EF1732" w:rsidRPr="007767D1">
        <w:rPr>
          <w:rFonts w:asciiTheme="minorHAnsi" w:hAnsiTheme="minorHAnsi" w:cstheme="minorHAnsi"/>
        </w:rPr>
        <w:t>ocenie organu odwoławczego</w:t>
      </w:r>
      <w:r w:rsidR="00184889" w:rsidRPr="007767D1">
        <w:rPr>
          <w:rFonts w:asciiTheme="minorHAnsi" w:hAnsiTheme="minorHAnsi" w:cstheme="minorHAnsi"/>
        </w:rPr>
        <w:t>,</w:t>
      </w:r>
      <w:r w:rsidR="00EF1732" w:rsidRPr="007767D1">
        <w:rPr>
          <w:rFonts w:asciiTheme="minorHAnsi" w:hAnsiTheme="minorHAnsi" w:cstheme="minorHAnsi"/>
        </w:rPr>
        <w:t xml:space="preserve"> </w:t>
      </w:r>
      <w:r w:rsidR="00F564D5" w:rsidRPr="007767D1">
        <w:rPr>
          <w:rFonts w:asciiTheme="minorHAnsi" w:hAnsiTheme="minorHAnsi" w:cstheme="minorHAnsi"/>
        </w:rPr>
        <w:t>weryfikacja</w:t>
      </w:r>
      <w:r w:rsidR="00EF1732" w:rsidRPr="007767D1">
        <w:rPr>
          <w:rFonts w:asciiTheme="minorHAnsi" w:hAnsiTheme="minorHAnsi" w:cstheme="minorHAnsi"/>
        </w:rPr>
        <w:t xml:space="preserve"> zasięg</w:t>
      </w:r>
      <w:r w:rsidR="00F564D5" w:rsidRPr="007767D1">
        <w:rPr>
          <w:rFonts w:asciiTheme="minorHAnsi" w:hAnsiTheme="minorHAnsi" w:cstheme="minorHAnsi"/>
        </w:rPr>
        <w:t>u</w:t>
      </w:r>
      <w:r w:rsidR="00EF1732" w:rsidRPr="007767D1">
        <w:rPr>
          <w:rFonts w:asciiTheme="minorHAnsi" w:hAnsiTheme="minorHAnsi" w:cstheme="minorHAnsi"/>
        </w:rPr>
        <w:t xml:space="preserve"> oraz intensywnoś</w:t>
      </w:r>
      <w:r w:rsidR="00F564D5" w:rsidRPr="007767D1">
        <w:rPr>
          <w:rFonts w:asciiTheme="minorHAnsi" w:hAnsiTheme="minorHAnsi" w:cstheme="minorHAnsi"/>
        </w:rPr>
        <w:t>ci</w:t>
      </w:r>
      <w:r w:rsidR="00EF1732" w:rsidRPr="007767D1">
        <w:rPr>
          <w:rFonts w:asciiTheme="minorHAnsi" w:hAnsiTheme="minorHAnsi" w:cstheme="minorHAnsi"/>
        </w:rPr>
        <w:t xml:space="preserve"> </w:t>
      </w:r>
      <w:r w:rsidR="00F564D5" w:rsidRPr="007767D1">
        <w:rPr>
          <w:rFonts w:asciiTheme="minorHAnsi" w:hAnsiTheme="minorHAnsi" w:cstheme="minorHAnsi"/>
        </w:rPr>
        <w:t>im</w:t>
      </w:r>
      <w:r w:rsidR="00003267" w:rsidRPr="007767D1">
        <w:rPr>
          <w:rFonts w:asciiTheme="minorHAnsi" w:hAnsiTheme="minorHAnsi" w:cstheme="minorHAnsi"/>
        </w:rPr>
        <w:t>misji hałasu</w:t>
      </w:r>
      <w:r w:rsidR="00EF1732" w:rsidRPr="007767D1">
        <w:rPr>
          <w:rFonts w:asciiTheme="minorHAnsi" w:hAnsiTheme="minorHAnsi" w:cstheme="minorHAnsi"/>
        </w:rPr>
        <w:t xml:space="preserve"> </w:t>
      </w:r>
      <w:r w:rsidR="00F564D5" w:rsidRPr="007767D1">
        <w:rPr>
          <w:rFonts w:asciiTheme="minorHAnsi" w:hAnsiTheme="minorHAnsi" w:cstheme="minorHAnsi"/>
        </w:rPr>
        <w:t>powinna nastąpić na podstawie większej liczby punktów pomiarowych,</w:t>
      </w:r>
      <w:r w:rsidR="00003267" w:rsidRPr="007767D1">
        <w:rPr>
          <w:rFonts w:asciiTheme="minorHAnsi" w:hAnsiTheme="minorHAnsi" w:cstheme="minorHAnsi"/>
        </w:rPr>
        <w:t xml:space="preserve"> w szczególności wyznaczonych dla budynków zlokalizowanych w bezpośrednim sąsiedztwie pasa drogowego</w:t>
      </w:r>
      <w:r w:rsidR="00EF1732" w:rsidRPr="007767D1">
        <w:rPr>
          <w:rFonts w:asciiTheme="minorHAnsi" w:hAnsiTheme="minorHAnsi" w:cstheme="minorHAnsi"/>
        </w:rPr>
        <w:t>.</w:t>
      </w:r>
      <w:r w:rsidR="0094149A" w:rsidRPr="007767D1">
        <w:rPr>
          <w:rFonts w:asciiTheme="minorHAnsi" w:hAnsiTheme="minorHAnsi" w:cstheme="minorHAnsi"/>
        </w:rPr>
        <w:t xml:space="preserve"> Organ II instancji ocenił, że niezbędne jest wyznaczenie również punktów:</w:t>
      </w:r>
      <w:r w:rsidR="00513577" w:rsidRPr="007767D1">
        <w:rPr>
          <w:rFonts w:asciiTheme="minorHAnsi" w:hAnsiTheme="minorHAnsi" w:cstheme="minorHAnsi"/>
        </w:rPr>
        <w:t xml:space="preserve"> P48 dla miejscowości Białocin, P67, P84, P85, P89 dla miejscowości Niechcice, P114, P115 dla Miasta Kamieńsk, a także P292 i P297 dla Miasta Radomsko.</w:t>
      </w:r>
      <w:r w:rsidR="00EF1732" w:rsidRPr="007767D1">
        <w:rPr>
          <w:rFonts w:asciiTheme="minorHAnsi" w:hAnsiTheme="minorHAnsi" w:cstheme="minorHAnsi"/>
        </w:rPr>
        <w:t xml:space="preserve"> </w:t>
      </w:r>
    </w:p>
    <w:p w14:paraId="68055285" w14:textId="40FE51D9" w:rsidR="00513577" w:rsidRPr="007767D1" w:rsidRDefault="00513577" w:rsidP="005A6CAB">
      <w:pPr>
        <w:pStyle w:val="Akapitzlist"/>
        <w:numPr>
          <w:ilvl w:val="0"/>
          <w:numId w:val="48"/>
        </w:numPr>
        <w:spacing w:line="312" w:lineRule="auto"/>
        <w:ind w:left="426" w:hanging="426"/>
        <w:rPr>
          <w:rFonts w:asciiTheme="minorHAnsi" w:hAnsiTheme="minorHAnsi" w:cstheme="minorHAnsi"/>
        </w:rPr>
      </w:pPr>
      <w:r w:rsidRPr="007767D1">
        <w:rPr>
          <w:rFonts w:asciiTheme="minorHAnsi" w:hAnsiTheme="minorHAnsi" w:cstheme="minorHAnsi"/>
        </w:rPr>
        <w:lastRenderedPageBreak/>
        <w:t xml:space="preserve">Odnosząc się do wyznaczenia dodatkowych punktów: P48, P67, P84, P85, P89, </w:t>
      </w:r>
      <w:r w:rsidR="00B70CA1" w:rsidRPr="007767D1">
        <w:rPr>
          <w:rFonts w:asciiTheme="minorHAnsi" w:hAnsiTheme="minorHAnsi" w:cstheme="minorHAnsi"/>
        </w:rPr>
        <w:t>GDOŚ wskazuje</w:t>
      </w:r>
      <w:r w:rsidRPr="007767D1">
        <w:rPr>
          <w:rFonts w:asciiTheme="minorHAnsi" w:hAnsiTheme="minorHAnsi" w:cstheme="minorHAnsi"/>
        </w:rPr>
        <w:t xml:space="preserve">, że z przedłożonych przez inwestora prognoz propagacji hałasu (zawartych m.in. </w:t>
      </w:r>
      <w:r w:rsidR="00F97E4E" w:rsidRPr="007767D1">
        <w:rPr>
          <w:rFonts w:asciiTheme="minorHAnsi" w:hAnsiTheme="minorHAnsi" w:cstheme="minorHAnsi"/>
        </w:rPr>
        <w:t>na str. </w:t>
      </w:r>
      <w:r w:rsidRPr="007767D1">
        <w:rPr>
          <w:rFonts w:asciiTheme="minorHAnsi" w:hAnsiTheme="minorHAnsi" w:cstheme="minorHAnsi"/>
        </w:rPr>
        <w:t>12–31 uzupełnienia raportu z dnia 31 lipca 2019 r.)</w:t>
      </w:r>
      <w:r w:rsidR="00F97E4E" w:rsidRPr="007767D1">
        <w:rPr>
          <w:rFonts w:asciiTheme="minorHAnsi" w:hAnsiTheme="minorHAnsi" w:cstheme="minorHAnsi"/>
        </w:rPr>
        <w:t xml:space="preserve"> wynika, iż w punktach tych, po zastosowaniu tzw. cichej nawierzchni, nie dojdzie do przekrocze</w:t>
      </w:r>
      <w:r w:rsidR="00031F06" w:rsidRPr="007767D1">
        <w:rPr>
          <w:rFonts w:asciiTheme="minorHAnsi" w:hAnsiTheme="minorHAnsi" w:cstheme="minorHAnsi"/>
        </w:rPr>
        <w:t>nia</w:t>
      </w:r>
      <w:r w:rsidR="00F97E4E" w:rsidRPr="007767D1">
        <w:rPr>
          <w:rFonts w:asciiTheme="minorHAnsi" w:hAnsiTheme="minorHAnsi" w:cstheme="minorHAnsi"/>
        </w:rPr>
        <w:t xml:space="preserve"> dopuszczalnych wartości natężenia dźwięku. Należy jednak zwrócić uwagę, że budynki, dla których wyznaczono ww. punkty, po planowanej przebudowie DK91 znajdą się w bezpośrednim sąsiedztwie pasa drogowego, nie więcej niż 10 m od krawędzi jezdni. W ocenie GDOŚ powyższe wymaga szczegółowej weryfikacji w ramach analizy porealizacyjnej</w:t>
      </w:r>
      <w:r w:rsidR="00006FF4" w:rsidRPr="007767D1">
        <w:rPr>
          <w:rFonts w:asciiTheme="minorHAnsi" w:hAnsiTheme="minorHAnsi" w:cstheme="minorHAnsi"/>
        </w:rPr>
        <w:t>, poprzez dokonanie pomiaru natężenia dźwięku w ww. punktach</w:t>
      </w:r>
      <w:r w:rsidR="006F6C62" w:rsidRPr="007767D1">
        <w:rPr>
          <w:rFonts w:asciiTheme="minorHAnsi" w:hAnsiTheme="minorHAnsi" w:cstheme="minorHAnsi"/>
        </w:rPr>
        <w:t xml:space="preserve"> i porównanie skuteczności zastosowanych działań minimalizujących w tym zakresie z rzeczywistym oddziaływaniem przedsięwzięcia</w:t>
      </w:r>
      <w:r w:rsidR="00F97E4E" w:rsidRPr="007767D1">
        <w:rPr>
          <w:rFonts w:asciiTheme="minorHAnsi" w:hAnsiTheme="minorHAnsi" w:cstheme="minorHAnsi"/>
        </w:rPr>
        <w:t>.</w:t>
      </w:r>
    </w:p>
    <w:p w14:paraId="3898F713" w14:textId="647F6EFA" w:rsidR="00F97E4E" w:rsidRPr="007767D1" w:rsidRDefault="00F97E4E" w:rsidP="005A6CAB">
      <w:pPr>
        <w:pStyle w:val="Akapitzlist"/>
        <w:numPr>
          <w:ilvl w:val="0"/>
          <w:numId w:val="48"/>
        </w:numPr>
        <w:spacing w:line="312" w:lineRule="auto"/>
        <w:ind w:left="426" w:hanging="426"/>
        <w:rPr>
          <w:rFonts w:asciiTheme="minorHAnsi" w:hAnsiTheme="minorHAnsi" w:cstheme="minorHAnsi"/>
        </w:rPr>
      </w:pPr>
      <w:r w:rsidRPr="007767D1">
        <w:rPr>
          <w:rFonts w:asciiTheme="minorHAnsi" w:hAnsiTheme="minorHAnsi" w:cstheme="minorHAnsi"/>
        </w:rPr>
        <w:t xml:space="preserve">Organ II instancji zwrócił uwagę, że opisana wyżej sytuacja zachodzi również dla </w:t>
      </w:r>
      <w:r w:rsidR="00B70CA1" w:rsidRPr="007767D1">
        <w:rPr>
          <w:rFonts w:asciiTheme="minorHAnsi" w:hAnsiTheme="minorHAnsi" w:cstheme="minorHAnsi"/>
        </w:rPr>
        <w:t>punktów pomiarowych P114 i P115 (miasto Kamieńsk), z tym że dla drugiego z tych punktów prognozowan</w:t>
      </w:r>
      <w:r w:rsidR="00C82BDA" w:rsidRPr="007767D1">
        <w:rPr>
          <w:rFonts w:asciiTheme="minorHAnsi" w:hAnsiTheme="minorHAnsi" w:cstheme="minorHAnsi"/>
        </w:rPr>
        <w:t>a</w:t>
      </w:r>
      <w:r w:rsidR="00B70CA1" w:rsidRPr="007767D1">
        <w:rPr>
          <w:rFonts w:asciiTheme="minorHAnsi" w:hAnsiTheme="minorHAnsi" w:cstheme="minorHAnsi"/>
        </w:rPr>
        <w:t xml:space="preserve"> jest </w:t>
      </w:r>
      <w:r w:rsidR="00C82BDA" w:rsidRPr="007767D1">
        <w:rPr>
          <w:rFonts w:asciiTheme="minorHAnsi" w:hAnsiTheme="minorHAnsi" w:cstheme="minorHAnsi"/>
        </w:rPr>
        <w:t xml:space="preserve">możliwość </w:t>
      </w:r>
      <w:r w:rsidR="00B70CA1" w:rsidRPr="007767D1">
        <w:rPr>
          <w:rFonts w:asciiTheme="minorHAnsi" w:hAnsiTheme="minorHAnsi" w:cstheme="minorHAnsi"/>
        </w:rPr>
        <w:t>przekrocze</w:t>
      </w:r>
      <w:r w:rsidR="00C82BDA" w:rsidRPr="007767D1">
        <w:rPr>
          <w:rFonts w:asciiTheme="minorHAnsi" w:hAnsiTheme="minorHAnsi" w:cstheme="minorHAnsi"/>
        </w:rPr>
        <w:t>nia</w:t>
      </w:r>
      <w:r w:rsidR="00B70CA1" w:rsidRPr="007767D1">
        <w:rPr>
          <w:rFonts w:asciiTheme="minorHAnsi" w:hAnsiTheme="minorHAnsi" w:cstheme="minorHAnsi"/>
        </w:rPr>
        <w:t xml:space="preserve"> dopuszczalnego poziomu hałasu </w:t>
      </w:r>
      <w:r w:rsidR="00C82BDA" w:rsidRPr="007767D1">
        <w:rPr>
          <w:rFonts w:asciiTheme="minorHAnsi" w:hAnsiTheme="minorHAnsi" w:cstheme="minorHAnsi"/>
        </w:rPr>
        <w:t xml:space="preserve">(o ok. 2 </w:t>
      </w:r>
      <w:proofErr w:type="spellStart"/>
      <w:r w:rsidR="00C82BDA" w:rsidRPr="007767D1">
        <w:rPr>
          <w:rFonts w:asciiTheme="minorHAnsi" w:hAnsiTheme="minorHAnsi" w:cstheme="minorHAnsi"/>
        </w:rPr>
        <w:t>dB</w:t>
      </w:r>
      <w:proofErr w:type="spellEnd"/>
      <w:r w:rsidR="000C1B28" w:rsidRPr="007767D1">
        <w:rPr>
          <w:rFonts w:asciiTheme="minorHAnsi" w:hAnsiTheme="minorHAnsi" w:cstheme="minorHAnsi"/>
        </w:rPr>
        <w:t xml:space="preserve"> – co mieści się w granicach niepewności pomiaru</w:t>
      </w:r>
      <w:r w:rsidR="00C82BDA" w:rsidRPr="007767D1">
        <w:rPr>
          <w:rFonts w:asciiTheme="minorHAnsi" w:hAnsiTheme="minorHAnsi" w:cstheme="minorHAnsi"/>
        </w:rPr>
        <w:t xml:space="preserve">), </w:t>
      </w:r>
      <w:r w:rsidR="00B70CA1" w:rsidRPr="007767D1">
        <w:rPr>
          <w:rFonts w:asciiTheme="minorHAnsi" w:hAnsiTheme="minorHAnsi" w:cstheme="minorHAnsi"/>
        </w:rPr>
        <w:t>nawet w rezultacie zastosowania cichej nawierzchni dla tego odcinka DK91. Stanowiło to przesłankę do wyznaczenia miejsc pomiaru również i dla tych budynków.</w:t>
      </w:r>
    </w:p>
    <w:p w14:paraId="209D6170" w14:textId="28240440" w:rsidR="00EF1732" w:rsidRPr="007767D1" w:rsidRDefault="00513577" w:rsidP="005A6CAB">
      <w:pPr>
        <w:pStyle w:val="Akapitzlist"/>
        <w:numPr>
          <w:ilvl w:val="0"/>
          <w:numId w:val="48"/>
        </w:numPr>
        <w:spacing w:line="312" w:lineRule="auto"/>
        <w:ind w:left="426" w:hanging="426"/>
        <w:rPr>
          <w:rFonts w:asciiTheme="minorHAnsi" w:hAnsiTheme="minorHAnsi" w:cstheme="minorHAnsi"/>
        </w:rPr>
      </w:pPr>
      <w:r w:rsidRPr="007767D1">
        <w:rPr>
          <w:rFonts w:asciiTheme="minorHAnsi" w:hAnsiTheme="minorHAnsi" w:cstheme="minorHAnsi"/>
        </w:rPr>
        <w:t>W przypadku analizy porealizacyjnej dla odcinka obwodnicy w południowej części Radomska, n</w:t>
      </w:r>
      <w:r w:rsidR="00EF1732" w:rsidRPr="007767D1">
        <w:rPr>
          <w:rFonts w:asciiTheme="minorHAnsi" w:hAnsiTheme="minorHAnsi" w:cstheme="minorHAnsi"/>
        </w:rPr>
        <w:t>a podstawie rozstrzygnięcia wydanego przez RDO</w:t>
      </w:r>
      <w:r w:rsidR="00FF06F9" w:rsidRPr="007767D1">
        <w:rPr>
          <w:rFonts w:asciiTheme="minorHAnsi" w:hAnsiTheme="minorHAnsi" w:cstheme="minorHAnsi"/>
        </w:rPr>
        <w:t>Ś</w:t>
      </w:r>
      <w:r w:rsidR="00EF1732" w:rsidRPr="007767D1">
        <w:rPr>
          <w:rFonts w:asciiTheme="minorHAnsi" w:hAnsiTheme="minorHAnsi" w:cstheme="minorHAnsi"/>
        </w:rPr>
        <w:t xml:space="preserve"> w Łodzi przewidywane było </w:t>
      </w:r>
      <w:r w:rsidR="004321DA" w:rsidRPr="007767D1">
        <w:rPr>
          <w:rFonts w:asciiTheme="minorHAnsi" w:hAnsiTheme="minorHAnsi" w:cstheme="minorHAnsi"/>
        </w:rPr>
        <w:t>prowadzenie pomiarów jedynie w punktach P285 i P286, natomiast GDOŚ</w:t>
      </w:r>
      <w:r w:rsidR="00EF1732" w:rsidRPr="007767D1">
        <w:rPr>
          <w:rFonts w:asciiTheme="minorHAnsi" w:hAnsiTheme="minorHAnsi" w:cstheme="minorHAnsi"/>
        </w:rPr>
        <w:t xml:space="preserve"> </w:t>
      </w:r>
      <w:r w:rsidR="004321DA" w:rsidRPr="007767D1">
        <w:rPr>
          <w:rFonts w:asciiTheme="minorHAnsi" w:hAnsiTheme="minorHAnsi" w:cstheme="minorHAnsi"/>
        </w:rPr>
        <w:t>dodał również punkty P</w:t>
      </w:r>
      <w:r w:rsidR="00003267" w:rsidRPr="007767D1">
        <w:rPr>
          <w:rFonts w:asciiTheme="minorHAnsi" w:hAnsiTheme="minorHAnsi" w:cstheme="minorHAnsi"/>
        </w:rPr>
        <w:t>292 i P297</w:t>
      </w:r>
      <w:r w:rsidR="004321DA" w:rsidRPr="007767D1">
        <w:rPr>
          <w:rFonts w:asciiTheme="minorHAnsi" w:hAnsiTheme="minorHAnsi" w:cstheme="minorHAnsi"/>
        </w:rPr>
        <w:t>. W opinii organu II instancji potrzeba ta wynika z faktu</w:t>
      </w:r>
      <w:r w:rsidR="00FD4F38" w:rsidRPr="007767D1">
        <w:rPr>
          <w:rFonts w:asciiTheme="minorHAnsi" w:hAnsiTheme="minorHAnsi" w:cstheme="minorHAnsi"/>
        </w:rPr>
        <w:t>,</w:t>
      </w:r>
      <w:r w:rsidR="004321DA" w:rsidRPr="007767D1">
        <w:rPr>
          <w:rFonts w:asciiTheme="minorHAnsi" w:hAnsiTheme="minorHAnsi" w:cstheme="minorHAnsi"/>
        </w:rPr>
        <w:t xml:space="preserve"> iż projektowana obwodnica Radomska w </w:t>
      </w:r>
      <w:r w:rsidR="00003267" w:rsidRPr="007767D1">
        <w:rPr>
          <w:rFonts w:asciiTheme="minorHAnsi" w:hAnsiTheme="minorHAnsi" w:cstheme="minorHAnsi"/>
        </w:rPr>
        <w:t>dwóch</w:t>
      </w:r>
      <w:r w:rsidR="004321DA" w:rsidRPr="007767D1">
        <w:rPr>
          <w:rFonts w:asciiTheme="minorHAnsi" w:hAnsiTheme="minorHAnsi" w:cstheme="minorHAnsi"/>
        </w:rPr>
        <w:t xml:space="preserve"> miejscach koliduje z obszarami zabudowy mieszkaniowej</w:t>
      </w:r>
      <w:r w:rsidR="00B77D6D" w:rsidRPr="007767D1">
        <w:rPr>
          <w:rFonts w:asciiTheme="minorHAnsi" w:hAnsiTheme="minorHAnsi" w:cstheme="minorHAnsi"/>
        </w:rPr>
        <w:t xml:space="preserve"> (w </w:t>
      </w:r>
      <w:r w:rsidRPr="007767D1">
        <w:rPr>
          <w:rFonts w:asciiTheme="minorHAnsi" w:hAnsiTheme="minorHAnsi" w:cstheme="minorHAnsi"/>
        </w:rPr>
        <w:t>rejonie ulicy Wymysłowskiej oraz ulicy Piłsudskiego)</w:t>
      </w:r>
      <w:r w:rsidR="004321DA" w:rsidRPr="007767D1">
        <w:rPr>
          <w:rFonts w:asciiTheme="minorHAnsi" w:hAnsiTheme="minorHAnsi" w:cstheme="minorHAnsi"/>
        </w:rPr>
        <w:t xml:space="preserve">, przechodząc w bezpośrednim sąsiedztwie domów jednorodzinnych. Należy zatem dla każdego z tych miejsc </w:t>
      </w:r>
      <w:r w:rsidR="00003267" w:rsidRPr="007767D1">
        <w:rPr>
          <w:rFonts w:asciiTheme="minorHAnsi" w:hAnsiTheme="minorHAnsi" w:cstheme="minorHAnsi"/>
        </w:rPr>
        <w:t xml:space="preserve">przeprowadzić pomiary </w:t>
      </w:r>
      <w:r w:rsidR="004321DA" w:rsidRPr="007767D1">
        <w:rPr>
          <w:rFonts w:asciiTheme="minorHAnsi" w:hAnsiTheme="minorHAnsi" w:cstheme="minorHAnsi"/>
        </w:rPr>
        <w:t>weryfik</w:t>
      </w:r>
      <w:r w:rsidR="00003267" w:rsidRPr="007767D1">
        <w:rPr>
          <w:rFonts w:asciiTheme="minorHAnsi" w:hAnsiTheme="minorHAnsi" w:cstheme="minorHAnsi"/>
        </w:rPr>
        <w:t>ujące</w:t>
      </w:r>
      <w:r w:rsidR="004321DA" w:rsidRPr="007767D1">
        <w:rPr>
          <w:rFonts w:asciiTheme="minorHAnsi" w:hAnsiTheme="minorHAnsi" w:cstheme="minorHAnsi"/>
        </w:rPr>
        <w:t>, czy po zakończeniu realizacji inwestycji konieczne będzie zastosowanie dodatkowych środków służących ograniczeniu immisji hałasu w sąsiedztwie DK91.</w:t>
      </w:r>
    </w:p>
    <w:p w14:paraId="3774DB2F" w14:textId="70EC5ED9" w:rsidR="0086181F" w:rsidRPr="007767D1" w:rsidRDefault="0086181F" w:rsidP="005A6CAB">
      <w:pPr>
        <w:pStyle w:val="Akapitzlist"/>
        <w:numPr>
          <w:ilvl w:val="0"/>
          <w:numId w:val="48"/>
        </w:numPr>
        <w:spacing w:line="312" w:lineRule="auto"/>
        <w:ind w:left="426" w:hanging="426"/>
        <w:rPr>
          <w:rFonts w:asciiTheme="minorHAnsi" w:hAnsiTheme="minorHAnsi" w:cstheme="minorHAnsi"/>
        </w:rPr>
      </w:pPr>
      <w:r w:rsidRPr="007767D1">
        <w:rPr>
          <w:rFonts w:asciiTheme="minorHAnsi" w:hAnsiTheme="minorHAnsi" w:cstheme="minorHAnsi"/>
        </w:rPr>
        <w:t>W punk</w:t>
      </w:r>
      <w:r w:rsidR="00FF06F9" w:rsidRPr="007767D1">
        <w:rPr>
          <w:rFonts w:asciiTheme="minorHAnsi" w:hAnsiTheme="minorHAnsi" w:cstheme="minorHAnsi"/>
        </w:rPr>
        <w:t>tach</w:t>
      </w:r>
      <w:r w:rsidRPr="007767D1">
        <w:rPr>
          <w:rFonts w:asciiTheme="minorHAnsi" w:hAnsiTheme="minorHAnsi" w:cstheme="minorHAnsi"/>
        </w:rPr>
        <w:t xml:space="preserve"> I.5.6 oraz I.5.7 wprowadzono </w:t>
      </w:r>
      <w:r w:rsidR="00FF06F9" w:rsidRPr="007767D1">
        <w:rPr>
          <w:rFonts w:asciiTheme="minorHAnsi" w:hAnsiTheme="minorHAnsi" w:cstheme="minorHAnsi"/>
        </w:rPr>
        <w:t xml:space="preserve">obowiązek prowadzenia </w:t>
      </w:r>
      <w:r w:rsidRPr="007767D1">
        <w:rPr>
          <w:rFonts w:asciiTheme="minorHAnsi" w:hAnsiTheme="minorHAnsi" w:cstheme="minorHAnsi"/>
        </w:rPr>
        <w:t>monitoring</w:t>
      </w:r>
      <w:r w:rsidR="00FF06F9" w:rsidRPr="007767D1">
        <w:rPr>
          <w:rFonts w:asciiTheme="minorHAnsi" w:hAnsiTheme="minorHAnsi" w:cstheme="minorHAnsi"/>
        </w:rPr>
        <w:t>u</w:t>
      </w:r>
      <w:r w:rsidRPr="007767D1">
        <w:rPr>
          <w:rFonts w:asciiTheme="minorHAnsi" w:hAnsiTheme="minorHAnsi" w:cstheme="minorHAnsi"/>
        </w:rPr>
        <w:t xml:space="preserve"> porealizacyjn</w:t>
      </w:r>
      <w:r w:rsidR="00FF06F9" w:rsidRPr="007767D1">
        <w:rPr>
          <w:rFonts w:asciiTheme="minorHAnsi" w:hAnsiTheme="minorHAnsi" w:cstheme="minorHAnsi"/>
        </w:rPr>
        <w:t>ego</w:t>
      </w:r>
      <w:r w:rsidRPr="007767D1">
        <w:rPr>
          <w:rFonts w:asciiTheme="minorHAnsi" w:hAnsiTheme="minorHAnsi" w:cstheme="minorHAnsi"/>
        </w:rPr>
        <w:t xml:space="preserve"> </w:t>
      </w:r>
      <w:r w:rsidR="00FF06F9" w:rsidRPr="007767D1">
        <w:rPr>
          <w:rFonts w:asciiTheme="minorHAnsi" w:hAnsiTheme="minorHAnsi" w:cstheme="minorHAnsi"/>
        </w:rPr>
        <w:t>w celu sprawdzenia skuteczności</w:t>
      </w:r>
      <w:r w:rsidRPr="007767D1">
        <w:rPr>
          <w:rFonts w:asciiTheme="minorHAnsi" w:hAnsiTheme="minorHAnsi" w:cstheme="minorHAnsi"/>
        </w:rPr>
        <w:t xml:space="preserve"> działań </w:t>
      </w:r>
      <w:r w:rsidR="00FF06F9" w:rsidRPr="007767D1">
        <w:rPr>
          <w:rFonts w:asciiTheme="minorHAnsi" w:hAnsiTheme="minorHAnsi" w:cstheme="minorHAnsi"/>
        </w:rPr>
        <w:t>służących minimalizacji</w:t>
      </w:r>
      <w:r w:rsidRPr="007767D1">
        <w:rPr>
          <w:rFonts w:asciiTheme="minorHAnsi" w:hAnsiTheme="minorHAnsi" w:cstheme="minorHAnsi"/>
        </w:rPr>
        <w:t xml:space="preserve"> negatywnego oddziaływania inwestycji na środowisko przyrodnicze</w:t>
      </w:r>
      <w:r w:rsidR="00FF06F9" w:rsidRPr="007767D1">
        <w:rPr>
          <w:rFonts w:asciiTheme="minorHAnsi" w:hAnsiTheme="minorHAnsi" w:cstheme="minorHAnsi"/>
        </w:rPr>
        <w:t>, w szczególności służących ograniczeniu efektu barierowego</w:t>
      </w:r>
      <w:r w:rsidR="00416615" w:rsidRPr="007767D1">
        <w:rPr>
          <w:rFonts w:asciiTheme="minorHAnsi" w:hAnsiTheme="minorHAnsi" w:cstheme="minorHAnsi"/>
        </w:rPr>
        <w:t xml:space="preserve"> DK91 wobec szlaków migracji zwierząt</w:t>
      </w:r>
      <w:r w:rsidRPr="007767D1">
        <w:rPr>
          <w:rFonts w:asciiTheme="minorHAnsi" w:hAnsiTheme="minorHAnsi" w:cstheme="minorHAnsi"/>
        </w:rPr>
        <w:t>. Na podstawie zaproponowanego monitoringu będzie można ocenić, czy działania</w:t>
      </w:r>
      <w:r w:rsidR="00416615" w:rsidRPr="007767D1">
        <w:rPr>
          <w:rFonts w:asciiTheme="minorHAnsi" w:hAnsiTheme="minorHAnsi" w:cstheme="minorHAnsi"/>
        </w:rPr>
        <w:t xml:space="preserve"> te</w:t>
      </w:r>
      <w:r w:rsidRPr="007767D1">
        <w:rPr>
          <w:rFonts w:asciiTheme="minorHAnsi" w:hAnsiTheme="minorHAnsi" w:cstheme="minorHAnsi"/>
        </w:rPr>
        <w:t xml:space="preserve"> spełniają swoją funkcję oraz czy droga nie generuje niezidentyfikowanych w procesie oceny negatywnych oddziaływań na populacje gatunków chronionych. Wyniki monitoringu porealizacyjnego prowadzonego przez okres 5 lat bę</w:t>
      </w:r>
      <w:r w:rsidR="00B77D6D" w:rsidRPr="007767D1">
        <w:rPr>
          <w:rFonts w:asciiTheme="minorHAnsi" w:hAnsiTheme="minorHAnsi" w:cstheme="minorHAnsi"/>
        </w:rPr>
        <w:t xml:space="preserve">dą raportowane do GDOŚ i RDOŚ </w:t>
      </w:r>
      <w:r w:rsidR="00B77D6D" w:rsidRPr="007767D1">
        <w:rPr>
          <w:rFonts w:asciiTheme="minorHAnsi" w:hAnsiTheme="minorHAnsi" w:cstheme="minorHAnsi"/>
        </w:rPr>
        <w:lastRenderedPageBreak/>
        <w:t>w </w:t>
      </w:r>
      <w:r w:rsidRPr="007767D1">
        <w:rPr>
          <w:rFonts w:asciiTheme="minorHAnsi" w:hAnsiTheme="minorHAnsi" w:cstheme="minorHAnsi"/>
        </w:rPr>
        <w:t>Łodzi w celu oceny, czy działania minimalizujące odpowiadają potrzebom wszystkich bytujących w okolicy grup zwierząt</w:t>
      </w:r>
      <w:r w:rsidR="00416615" w:rsidRPr="007767D1">
        <w:rPr>
          <w:rFonts w:asciiTheme="minorHAnsi" w:hAnsiTheme="minorHAnsi" w:cstheme="minorHAnsi"/>
        </w:rPr>
        <w:t>.</w:t>
      </w:r>
    </w:p>
    <w:p w14:paraId="21BBA928" w14:textId="35857BFA" w:rsidR="00742DE9" w:rsidRPr="007767D1" w:rsidRDefault="00416615" w:rsidP="00C82BDA">
      <w:pPr>
        <w:spacing w:before="120"/>
        <w:rPr>
          <w:rFonts w:asciiTheme="minorHAnsi" w:hAnsiTheme="minorHAnsi" w:cstheme="minorHAnsi"/>
          <w:szCs w:val="24"/>
        </w:rPr>
      </w:pPr>
      <w:r w:rsidRPr="007767D1">
        <w:rPr>
          <w:rFonts w:asciiTheme="minorHAnsi" w:hAnsiTheme="minorHAnsi" w:cstheme="minorHAnsi"/>
          <w:szCs w:val="24"/>
        </w:rPr>
        <w:t>W</w:t>
      </w:r>
      <w:r w:rsidR="005E0DB6" w:rsidRPr="007767D1">
        <w:rPr>
          <w:rFonts w:asciiTheme="minorHAnsi" w:hAnsiTheme="minorHAnsi" w:cstheme="minorHAnsi"/>
          <w:szCs w:val="24"/>
        </w:rPr>
        <w:t xml:space="preserve"> punkcie </w:t>
      </w:r>
      <w:r w:rsidRPr="007767D1">
        <w:rPr>
          <w:rFonts w:asciiTheme="minorHAnsi" w:hAnsiTheme="minorHAnsi" w:cstheme="minorHAnsi"/>
          <w:szCs w:val="24"/>
        </w:rPr>
        <w:t>8</w:t>
      </w:r>
      <w:r w:rsidR="00B87AF2" w:rsidRPr="007767D1">
        <w:rPr>
          <w:rFonts w:asciiTheme="minorHAnsi" w:hAnsiTheme="minorHAnsi" w:cstheme="minorHAnsi"/>
          <w:szCs w:val="24"/>
        </w:rPr>
        <w:t>7</w:t>
      </w:r>
      <w:r w:rsidR="005E0DB6" w:rsidRPr="007767D1">
        <w:rPr>
          <w:rFonts w:asciiTheme="minorHAnsi" w:hAnsiTheme="minorHAnsi" w:cstheme="minorHAnsi"/>
          <w:szCs w:val="24"/>
        </w:rPr>
        <w:t xml:space="preserve"> niniejsze</w:t>
      </w:r>
      <w:r w:rsidR="003D0A6C" w:rsidRPr="007767D1">
        <w:rPr>
          <w:rFonts w:asciiTheme="minorHAnsi" w:hAnsiTheme="minorHAnsi" w:cstheme="minorHAnsi"/>
          <w:szCs w:val="24"/>
        </w:rPr>
        <w:t>go</w:t>
      </w:r>
      <w:r w:rsidR="005E0DB6" w:rsidRPr="007767D1">
        <w:rPr>
          <w:rFonts w:asciiTheme="minorHAnsi" w:hAnsiTheme="minorHAnsi" w:cstheme="minorHAnsi"/>
          <w:szCs w:val="24"/>
        </w:rPr>
        <w:t xml:space="preserve"> </w:t>
      </w:r>
      <w:r w:rsidR="003D0A6C" w:rsidRPr="007767D1">
        <w:rPr>
          <w:rFonts w:asciiTheme="minorHAnsi" w:hAnsiTheme="minorHAnsi" w:cstheme="minorHAnsi"/>
          <w:szCs w:val="24"/>
        </w:rPr>
        <w:t xml:space="preserve">rozstrzygnięcia </w:t>
      </w:r>
      <w:r w:rsidR="005E0DB6" w:rsidRPr="007767D1">
        <w:rPr>
          <w:rFonts w:asciiTheme="minorHAnsi" w:hAnsiTheme="minorHAnsi" w:cstheme="minorHAnsi"/>
          <w:szCs w:val="24"/>
        </w:rPr>
        <w:t>GDOŚ</w:t>
      </w:r>
      <w:r w:rsidRPr="007767D1">
        <w:rPr>
          <w:rFonts w:asciiTheme="minorHAnsi" w:hAnsiTheme="minorHAnsi" w:cstheme="minorHAnsi"/>
          <w:szCs w:val="24"/>
        </w:rPr>
        <w:t xml:space="preserve"> zreformował punkt III </w:t>
      </w:r>
      <w:r w:rsidR="003D0A6C" w:rsidRPr="007767D1">
        <w:rPr>
          <w:rFonts w:asciiTheme="minorHAnsi" w:hAnsiTheme="minorHAnsi" w:cstheme="minorHAnsi"/>
          <w:szCs w:val="24"/>
        </w:rPr>
        <w:t xml:space="preserve">zaskarżonej </w:t>
      </w:r>
      <w:r w:rsidRPr="007767D1">
        <w:rPr>
          <w:rFonts w:asciiTheme="minorHAnsi" w:hAnsiTheme="minorHAnsi" w:cstheme="minorHAnsi"/>
          <w:szCs w:val="24"/>
        </w:rPr>
        <w:t>decyzji, dotyczący</w:t>
      </w:r>
      <w:r w:rsidR="005E0DB6" w:rsidRPr="007767D1">
        <w:rPr>
          <w:rFonts w:asciiTheme="minorHAnsi" w:hAnsiTheme="minorHAnsi" w:cstheme="minorHAnsi"/>
          <w:szCs w:val="24"/>
        </w:rPr>
        <w:t xml:space="preserve"> zakres</w:t>
      </w:r>
      <w:r w:rsidRPr="007767D1">
        <w:rPr>
          <w:rFonts w:asciiTheme="minorHAnsi" w:hAnsiTheme="minorHAnsi" w:cstheme="minorHAnsi"/>
          <w:szCs w:val="24"/>
        </w:rPr>
        <w:t>u</w:t>
      </w:r>
      <w:r w:rsidR="005E0DB6" w:rsidRPr="007767D1">
        <w:rPr>
          <w:rFonts w:asciiTheme="minorHAnsi" w:hAnsiTheme="minorHAnsi" w:cstheme="minorHAnsi"/>
          <w:szCs w:val="24"/>
        </w:rPr>
        <w:t xml:space="preserve"> ponownej oceny oddziaływania przedsięwzięcia na środowisko, która zostanie przeprowadzona na etapie sporządzania projektu budowlanego.</w:t>
      </w:r>
      <w:r w:rsidR="00656AB9" w:rsidRPr="007767D1">
        <w:rPr>
          <w:rFonts w:asciiTheme="minorHAnsi" w:hAnsiTheme="minorHAnsi" w:cstheme="minorHAnsi"/>
          <w:szCs w:val="24"/>
        </w:rPr>
        <w:t xml:space="preserve"> </w:t>
      </w:r>
      <w:r w:rsidR="009F646A" w:rsidRPr="007767D1">
        <w:rPr>
          <w:rFonts w:asciiTheme="minorHAnsi" w:hAnsiTheme="minorHAnsi" w:cstheme="minorHAnsi"/>
          <w:szCs w:val="24"/>
        </w:rPr>
        <w:t xml:space="preserve">W ocenie organu odwoławczego punkt ten nie spełnia wymogów określonych w art. 107 § 1 Kpa w związku z art. 82 ust. 2a ustawy ooś, ponieważ ograniczał się jedynie do </w:t>
      </w:r>
      <w:r w:rsidR="00963CB0" w:rsidRPr="007767D1">
        <w:rPr>
          <w:rFonts w:asciiTheme="minorHAnsi" w:hAnsiTheme="minorHAnsi" w:cstheme="minorHAnsi"/>
          <w:szCs w:val="24"/>
        </w:rPr>
        <w:t xml:space="preserve">wskazania, że należy przeprowadzić ponowną ocenę oddziaływania na środowisko, nie określając szczegółowego zakresu tego obowiązku. </w:t>
      </w:r>
      <w:r w:rsidR="00742DE9" w:rsidRPr="007767D1">
        <w:rPr>
          <w:rFonts w:asciiTheme="minorHAnsi" w:hAnsiTheme="minorHAnsi" w:cstheme="minorHAnsi"/>
          <w:szCs w:val="24"/>
        </w:rPr>
        <w:t>Zmian</w:t>
      </w:r>
      <w:r w:rsidR="00656AB9" w:rsidRPr="007767D1">
        <w:rPr>
          <w:rFonts w:asciiTheme="minorHAnsi" w:hAnsiTheme="minorHAnsi" w:cstheme="minorHAnsi"/>
          <w:szCs w:val="24"/>
        </w:rPr>
        <w:t>y polegają na</w:t>
      </w:r>
      <w:r w:rsidR="00742DE9" w:rsidRPr="007767D1">
        <w:rPr>
          <w:rFonts w:asciiTheme="minorHAnsi" w:hAnsiTheme="minorHAnsi" w:cstheme="minorHAnsi"/>
          <w:szCs w:val="24"/>
        </w:rPr>
        <w:t xml:space="preserve"> </w:t>
      </w:r>
      <w:r w:rsidR="00656AB9" w:rsidRPr="007767D1">
        <w:rPr>
          <w:rFonts w:asciiTheme="minorHAnsi" w:hAnsiTheme="minorHAnsi" w:cstheme="minorHAnsi"/>
          <w:szCs w:val="24"/>
        </w:rPr>
        <w:t>wskazaniu w treści punktu III</w:t>
      </w:r>
      <w:r w:rsidR="00742DE9" w:rsidRPr="007767D1">
        <w:rPr>
          <w:rFonts w:asciiTheme="minorHAnsi" w:hAnsiTheme="minorHAnsi" w:cstheme="minorHAnsi"/>
          <w:szCs w:val="24"/>
        </w:rPr>
        <w:t xml:space="preserve"> aspektów środowiskowych koniecznych do przeanalizowania na e</w:t>
      </w:r>
      <w:r w:rsidR="00963CB0" w:rsidRPr="007767D1">
        <w:rPr>
          <w:rFonts w:asciiTheme="minorHAnsi" w:hAnsiTheme="minorHAnsi" w:cstheme="minorHAnsi"/>
          <w:szCs w:val="24"/>
        </w:rPr>
        <w:t>tapie ponownej oceny:</w:t>
      </w:r>
    </w:p>
    <w:p w14:paraId="37553414" w14:textId="3C8F99C5" w:rsidR="00742DE9" w:rsidRPr="007767D1" w:rsidRDefault="00656AB9" w:rsidP="00963CB0">
      <w:pPr>
        <w:pStyle w:val="Akapitzlist"/>
        <w:numPr>
          <w:ilvl w:val="0"/>
          <w:numId w:val="47"/>
        </w:numPr>
        <w:spacing w:line="312" w:lineRule="auto"/>
        <w:ind w:left="426" w:hanging="426"/>
        <w:rPr>
          <w:rFonts w:asciiTheme="minorHAnsi" w:hAnsiTheme="minorHAnsi" w:cstheme="minorHAnsi"/>
        </w:rPr>
      </w:pPr>
      <w:r w:rsidRPr="007767D1">
        <w:rPr>
          <w:rFonts w:asciiTheme="minorHAnsi" w:hAnsiTheme="minorHAnsi" w:cstheme="minorHAnsi"/>
        </w:rPr>
        <w:t>W punk</w:t>
      </w:r>
      <w:r w:rsidR="00963CB0" w:rsidRPr="007767D1">
        <w:rPr>
          <w:rFonts w:asciiTheme="minorHAnsi" w:hAnsiTheme="minorHAnsi" w:cstheme="minorHAnsi"/>
        </w:rPr>
        <w:t>cie</w:t>
      </w:r>
      <w:r w:rsidR="00742DE9" w:rsidRPr="007767D1">
        <w:rPr>
          <w:rFonts w:asciiTheme="minorHAnsi" w:hAnsiTheme="minorHAnsi" w:cstheme="minorHAnsi"/>
        </w:rPr>
        <w:t xml:space="preserve"> III.</w:t>
      </w:r>
      <w:r w:rsidR="00963CB0" w:rsidRPr="007767D1">
        <w:rPr>
          <w:rFonts w:asciiTheme="minorHAnsi" w:hAnsiTheme="minorHAnsi" w:cstheme="minorHAnsi"/>
        </w:rPr>
        <w:t>1</w:t>
      </w:r>
      <w:r w:rsidR="00742DE9" w:rsidRPr="007767D1">
        <w:rPr>
          <w:rFonts w:asciiTheme="minorHAnsi" w:hAnsiTheme="minorHAnsi" w:cstheme="minorHAnsi"/>
        </w:rPr>
        <w:t xml:space="preserve"> zwrócono uwagę na konieczność przeprowadzenia ponownej oceny oddziaływania przedsięwzięcia na cieki powierzchniowe, ze szczególnym uwzględnieniem rzeki Warty. Odpowiedzi wskazane przez inwestora na wezwanie GDOŚ w sprawie zakresu ingerencji wskazują, że na obecnym etapie projektowania nie ma możliwości ustalenia dokładnego zakresu ingerencji. Jednak przedstawione informacje dotyczące sposobu planowanych umocnień oraz działania minimalizujące wprowadzone</w:t>
      </w:r>
      <w:r w:rsidR="00963CB0" w:rsidRPr="007767D1">
        <w:rPr>
          <w:rFonts w:asciiTheme="minorHAnsi" w:hAnsiTheme="minorHAnsi" w:cstheme="minorHAnsi"/>
        </w:rPr>
        <w:t xml:space="preserve"> w decyzji o </w:t>
      </w:r>
      <w:r w:rsidR="00742DE9" w:rsidRPr="007767D1">
        <w:rPr>
          <w:rFonts w:asciiTheme="minorHAnsi" w:hAnsiTheme="minorHAnsi" w:cstheme="minorHAnsi"/>
        </w:rPr>
        <w:t>środowiskowych uwarunkowaniach wykluczające terminy prowadzenia prac oraz sposób ich prowadzenia pozwalają uznać, że nie będą one generować znacząco negatywnych oddziaływań na środowisko przyrodnicze oraz gatunki chronione. Po wskazaniu dokładnego koniecznego zakresu ingerencji w ciek, należy zweryfikować nałożone działania minimalizujące i dopasować je do najnowszych danych środowiskowych.</w:t>
      </w:r>
    </w:p>
    <w:p w14:paraId="5ABBC738" w14:textId="5A1112F9" w:rsidR="00742DE9" w:rsidRPr="007767D1" w:rsidRDefault="00742DE9" w:rsidP="00963CB0">
      <w:pPr>
        <w:pStyle w:val="Akapitzlist"/>
        <w:numPr>
          <w:ilvl w:val="0"/>
          <w:numId w:val="47"/>
        </w:numPr>
        <w:spacing w:line="312" w:lineRule="auto"/>
        <w:ind w:left="426" w:hanging="426"/>
        <w:rPr>
          <w:rFonts w:asciiTheme="minorHAnsi" w:hAnsiTheme="minorHAnsi" w:cstheme="minorHAnsi"/>
        </w:rPr>
      </w:pPr>
      <w:r w:rsidRPr="007767D1">
        <w:rPr>
          <w:rFonts w:asciiTheme="minorHAnsi" w:hAnsiTheme="minorHAnsi" w:cstheme="minorHAnsi"/>
        </w:rPr>
        <w:t xml:space="preserve">W punkcie III.2 </w:t>
      </w:r>
      <w:r w:rsidR="00656AB9" w:rsidRPr="007767D1">
        <w:rPr>
          <w:rFonts w:asciiTheme="minorHAnsi" w:hAnsiTheme="minorHAnsi" w:cstheme="minorHAnsi"/>
        </w:rPr>
        <w:t>wskazano</w:t>
      </w:r>
      <w:r w:rsidRPr="007767D1">
        <w:rPr>
          <w:rFonts w:asciiTheme="minorHAnsi" w:hAnsiTheme="minorHAnsi" w:cstheme="minorHAnsi"/>
        </w:rPr>
        <w:t xml:space="preserve"> odcinki drogi, na których konieczne jest przeprowadzenie szczegółowej analizy pod kątem zachowania ich drożności dla migracji zwierz</w:t>
      </w:r>
      <w:r w:rsidR="00656AB9" w:rsidRPr="007767D1">
        <w:rPr>
          <w:rFonts w:asciiTheme="minorHAnsi" w:hAnsiTheme="minorHAnsi" w:cstheme="minorHAnsi"/>
        </w:rPr>
        <w:t>ąt. Zgodnie z </w:t>
      </w:r>
      <w:r w:rsidRPr="007767D1">
        <w:rPr>
          <w:rFonts w:asciiTheme="minorHAnsi" w:hAnsiTheme="minorHAnsi" w:cstheme="minorHAnsi"/>
        </w:rPr>
        <w:t xml:space="preserve">raportem </w:t>
      </w:r>
      <w:r w:rsidR="00656AB9" w:rsidRPr="007767D1">
        <w:rPr>
          <w:rFonts w:asciiTheme="minorHAnsi" w:hAnsiTheme="minorHAnsi" w:cstheme="minorHAnsi"/>
        </w:rPr>
        <w:t>zawartym w</w:t>
      </w:r>
      <w:r w:rsidRPr="007767D1">
        <w:rPr>
          <w:rFonts w:asciiTheme="minorHAnsi" w:hAnsiTheme="minorHAnsi" w:cstheme="minorHAnsi"/>
        </w:rPr>
        <w:t xml:space="preserve"> inwentaryzacji przyrodniczej </w:t>
      </w:r>
      <w:r w:rsidR="00963CB0" w:rsidRPr="007767D1">
        <w:rPr>
          <w:rFonts w:asciiTheme="minorHAnsi" w:hAnsiTheme="minorHAnsi" w:cstheme="minorHAnsi"/>
        </w:rPr>
        <w:t>największe natężenie migracji w </w:t>
      </w:r>
      <w:r w:rsidRPr="007767D1">
        <w:rPr>
          <w:rFonts w:asciiTheme="minorHAnsi" w:hAnsiTheme="minorHAnsi" w:cstheme="minorHAnsi"/>
        </w:rPr>
        <w:t>korytarzu migracyjnym KPdC-10C a</w:t>
      </w:r>
      <w:r w:rsidR="00656AB9" w:rsidRPr="007767D1">
        <w:rPr>
          <w:rFonts w:asciiTheme="minorHAnsi" w:hAnsiTheme="minorHAnsi" w:cstheme="minorHAnsi"/>
        </w:rPr>
        <w:t>ktualnie ma miejsce w km 51+900–</w:t>
      </w:r>
      <w:r w:rsidRPr="007767D1">
        <w:rPr>
          <w:rFonts w:asciiTheme="minorHAnsi" w:hAnsiTheme="minorHAnsi" w:cstheme="minorHAnsi"/>
        </w:rPr>
        <w:t>52+200 (52+900</w:t>
      </w:r>
      <w:r w:rsidR="00656AB9" w:rsidRPr="007767D1">
        <w:rPr>
          <w:rFonts w:asciiTheme="minorHAnsi" w:hAnsiTheme="minorHAnsi" w:cstheme="minorHAnsi"/>
        </w:rPr>
        <w:t>–</w:t>
      </w:r>
      <w:r w:rsidRPr="007767D1">
        <w:rPr>
          <w:rFonts w:asciiTheme="minorHAnsi" w:hAnsiTheme="minorHAnsi" w:cstheme="minorHAnsi"/>
        </w:rPr>
        <w:t>53+200 kilometraż projektowany) oraz wzdłuż koryta Widawki z przejściem dolnym w km 52+410 (53+400 kilometraż projektowany) na rzece Widawce. Utrzymanie drożności korytarza migracyjnego jest szczególnie istotne dla takich zwierząt jak: dzik, sarna, jeleń, łoś. Wymiary obiektu na Widawce pozwalają zakwalifikować go do pełnienia funkcji przejścia dla zwierząt małych i ew</w:t>
      </w:r>
      <w:r w:rsidR="00656AB9" w:rsidRPr="007767D1">
        <w:rPr>
          <w:rFonts w:asciiTheme="minorHAnsi" w:hAnsiTheme="minorHAnsi" w:cstheme="minorHAnsi"/>
        </w:rPr>
        <w:t>entualnie</w:t>
      </w:r>
      <w:r w:rsidRPr="007767D1">
        <w:rPr>
          <w:rFonts w:asciiTheme="minorHAnsi" w:hAnsiTheme="minorHAnsi" w:cstheme="minorHAnsi"/>
        </w:rPr>
        <w:t xml:space="preserve"> średnich, takich jak: dzik, lis, bóbr, wydra. W przypadku kompleksu leśnego w okolicy cieku Dopływ z Krzyżanowic w km 26+112 inwentaryzacja przyrodnicza wykazuje wykorzystanie okolicznych terenów przez zwierzęta średnie, takie jak sarna i dzik. Wykaz zdarzeń drogowych na aktualnym przebiegu DK91 z roku 2018 i 2020 przedstawiony </w:t>
      </w:r>
      <w:r w:rsidR="0088421D" w:rsidRPr="007767D1">
        <w:rPr>
          <w:rFonts w:asciiTheme="minorHAnsi" w:hAnsiTheme="minorHAnsi" w:cstheme="minorHAnsi"/>
        </w:rPr>
        <w:t>w piśmie</w:t>
      </w:r>
      <w:r w:rsidRPr="007767D1">
        <w:rPr>
          <w:rFonts w:asciiTheme="minorHAnsi" w:hAnsiTheme="minorHAnsi" w:cstheme="minorHAnsi"/>
        </w:rPr>
        <w:t xml:space="preserve"> z dnia </w:t>
      </w:r>
      <w:r w:rsidR="0088421D" w:rsidRPr="007767D1">
        <w:rPr>
          <w:rFonts w:asciiTheme="minorHAnsi" w:hAnsiTheme="minorHAnsi" w:cstheme="minorHAnsi"/>
        </w:rPr>
        <w:t>1</w:t>
      </w:r>
      <w:r w:rsidRPr="007767D1">
        <w:rPr>
          <w:rFonts w:asciiTheme="minorHAnsi" w:hAnsiTheme="minorHAnsi" w:cstheme="minorHAnsi"/>
        </w:rPr>
        <w:t xml:space="preserve">5 </w:t>
      </w:r>
      <w:r w:rsidR="0088421D" w:rsidRPr="007767D1">
        <w:rPr>
          <w:rFonts w:asciiTheme="minorHAnsi" w:hAnsiTheme="minorHAnsi" w:cstheme="minorHAnsi"/>
        </w:rPr>
        <w:t>kwietnia</w:t>
      </w:r>
      <w:r w:rsidRPr="007767D1">
        <w:rPr>
          <w:rFonts w:asciiTheme="minorHAnsi" w:hAnsiTheme="minorHAnsi" w:cstheme="minorHAnsi"/>
        </w:rPr>
        <w:t xml:space="preserve"> 2021r, wskazuje w okolicy tego odcinka na kolizje ze zwierzętami dzikimi, w tym sarnami. </w:t>
      </w:r>
      <w:r w:rsidRPr="007767D1">
        <w:rPr>
          <w:rFonts w:asciiTheme="minorHAnsi" w:hAnsiTheme="minorHAnsi" w:cstheme="minorHAnsi"/>
        </w:rPr>
        <w:lastRenderedPageBreak/>
        <w:t>Dodatkowo, na autostradzie A1 w celu utrzymania możliwości migracji w zakresie tego kompleksu leśnego zostało zaplanowane przejście dla zwierząt średnich PZSzd6 w km 357+744. Aktualnie, z uwagi na faktyczne natężenie ruchu zwierzęta w głównej mierze przekraczają DK91 po powierzchni drogi. Najkorzystniejszym rozwiązaniem dla tego typu drogi, której klasa nie wymaga stosowania ogrodzeń ochronnymi dla dużych zwierząt, jest zastosowanie przejścia po powierzchni drogi. Takie rozwiązanie możliwe będzie do zastosowanie wyłącznie w momencie</w:t>
      </w:r>
      <w:r w:rsidR="003D0A6C" w:rsidRPr="007767D1">
        <w:rPr>
          <w:rFonts w:asciiTheme="minorHAnsi" w:hAnsiTheme="minorHAnsi" w:cstheme="minorHAnsi"/>
        </w:rPr>
        <w:t>,</w:t>
      </w:r>
      <w:r w:rsidRPr="007767D1">
        <w:rPr>
          <w:rFonts w:asciiTheme="minorHAnsi" w:hAnsiTheme="minorHAnsi" w:cstheme="minorHAnsi"/>
        </w:rPr>
        <w:t xml:space="preserve"> kiedy prognozy ruchu nie wykażą więcej niż 10000 pojazdów/dobę, co jest wartością graniczną dla funkcjonalnych przejść dla zwierząt po powierzchni drogi. Z uwagi na znaczące zmiany dynamiki ruchu wynikające z</w:t>
      </w:r>
      <w:r w:rsidR="0088421D" w:rsidRPr="007767D1">
        <w:rPr>
          <w:rFonts w:asciiTheme="minorHAnsi" w:hAnsiTheme="minorHAnsi" w:cstheme="minorHAnsi"/>
        </w:rPr>
        <w:t> </w:t>
      </w:r>
      <w:r w:rsidRPr="007767D1">
        <w:rPr>
          <w:rFonts w:asciiTheme="minorHAnsi" w:hAnsiTheme="minorHAnsi" w:cstheme="minorHAnsi"/>
        </w:rPr>
        <w:t>budowy autostrady A1, z której na okres jej realizacji ruch częściowo został przekierowany na DK91 oraz zmiany zachodzące w zagospodarowaniu przestrzennym w okolicy wskazanych odcinków, dla uzyskania pełnego zakresu oddziaływań konieczne jest oparcie prognoz ruchu na najnowszych faktycznych danych, tj. GPR2020. Na podstawie tak uzyskanych wyników konieczne będzie ponowne przeanalizowanie możliwości zastosowania w projekcie inwestycji przejść po powierzchni drogi. W przypadku przekroczenia wartości granicznych konieczne będzie dostosowanie obiektu na rzece Widawce do pełnienia funkcji zespolonego z ciekiem przejścia dolnego dla zwierząt dużych</w:t>
      </w:r>
      <w:r w:rsidR="0088421D" w:rsidRPr="007767D1">
        <w:rPr>
          <w:rFonts w:asciiTheme="minorHAnsi" w:hAnsiTheme="minorHAnsi" w:cstheme="minorHAnsi"/>
        </w:rPr>
        <w:t>,.</w:t>
      </w:r>
      <w:r w:rsidRPr="007767D1">
        <w:rPr>
          <w:rFonts w:asciiTheme="minorHAnsi" w:hAnsiTheme="minorHAnsi" w:cstheme="minorHAnsi"/>
        </w:rPr>
        <w:t xml:space="preserve"> </w:t>
      </w:r>
      <w:r w:rsidR="0088421D" w:rsidRPr="007767D1">
        <w:rPr>
          <w:rFonts w:asciiTheme="minorHAnsi" w:hAnsiTheme="minorHAnsi" w:cstheme="minorHAnsi"/>
        </w:rPr>
        <w:t>n</w:t>
      </w:r>
      <w:r w:rsidRPr="007767D1">
        <w:rPr>
          <w:rFonts w:asciiTheme="minorHAnsi" w:hAnsiTheme="minorHAnsi" w:cstheme="minorHAnsi"/>
        </w:rPr>
        <w:t>atomiast</w:t>
      </w:r>
      <w:r w:rsidR="0088421D" w:rsidRPr="007767D1">
        <w:rPr>
          <w:rFonts w:asciiTheme="minorHAnsi" w:hAnsiTheme="minorHAnsi" w:cstheme="minorHAnsi"/>
        </w:rPr>
        <w:t xml:space="preserve"> w przypadku</w:t>
      </w:r>
      <w:r w:rsidRPr="007767D1">
        <w:rPr>
          <w:rFonts w:asciiTheme="minorHAnsi" w:hAnsiTheme="minorHAnsi" w:cstheme="minorHAnsi"/>
        </w:rPr>
        <w:t xml:space="preserve"> obiektu w km 26+112 </w:t>
      </w:r>
      <w:r w:rsidR="0088421D" w:rsidRPr="007767D1">
        <w:rPr>
          <w:rFonts w:asciiTheme="minorHAnsi" w:hAnsiTheme="minorHAnsi" w:cstheme="minorHAnsi"/>
        </w:rPr>
        <w:t xml:space="preserve">– </w:t>
      </w:r>
      <w:r w:rsidRPr="007767D1">
        <w:rPr>
          <w:rFonts w:asciiTheme="minorHAnsi" w:hAnsiTheme="minorHAnsi" w:cstheme="minorHAnsi"/>
        </w:rPr>
        <w:t xml:space="preserve">do pełnienia funkcji </w:t>
      </w:r>
      <w:r w:rsidR="0088421D" w:rsidRPr="007767D1">
        <w:rPr>
          <w:rFonts w:asciiTheme="minorHAnsi" w:hAnsiTheme="minorHAnsi" w:cstheme="minorHAnsi"/>
        </w:rPr>
        <w:t xml:space="preserve">zespolonego z ciekiem </w:t>
      </w:r>
      <w:r w:rsidRPr="007767D1">
        <w:rPr>
          <w:rFonts w:asciiTheme="minorHAnsi" w:hAnsiTheme="minorHAnsi" w:cstheme="minorHAnsi"/>
        </w:rPr>
        <w:t>przejścia dolnego dla zwierząt średnich. Dodatkowo, z uwagi na duże natężenie ruchu może wystąpić konieczność wprowadzenia wygrodzenia dla zwierząt dużych, zabezpieczającego przed wtargnięciem zwierząt na drogę. Wygrodzenia takie mają na celu zapewnienie bezpieczeństwa ruchu pojazdów na odcinkach o nasilonej migracji oraz naprowadzania zwierząt na przejścia.</w:t>
      </w:r>
    </w:p>
    <w:p w14:paraId="70D69505" w14:textId="11861396" w:rsidR="00742DE9" w:rsidRPr="007767D1" w:rsidRDefault="00742DE9" w:rsidP="00963CB0">
      <w:pPr>
        <w:pStyle w:val="Akapitzlist"/>
        <w:numPr>
          <w:ilvl w:val="0"/>
          <w:numId w:val="47"/>
        </w:numPr>
        <w:spacing w:line="312" w:lineRule="auto"/>
        <w:ind w:left="426" w:hanging="426"/>
        <w:rPr>
          <w:rFonts w:asciiTheme="minorHAnsi" w:hAnsiTheme="minorHAnsi" w:cstheme="minorHAnsi"/>
        </w:rPr>
      </w:pPr>
      <w:r w:rsidRPr="007767D1">
        <w:rPr>
          <w:rFonts w:asciiTheme="minorHAnsi" w:hAnsiTheme="minorHAnsi" w:cstheme="minorHAnsi"/>
        </w:rPr>
        <w:t>W punkcie III.</w:t>
      </w:r>
      <w:r w:rsidR="00963CB0" w:rsidRPr="007767D1">
        <w:rPr>
          <w:rFonts w:asciiTheme="minorHAnsi" w:hAnsiTheme="minorHAnsi" w:cstheme="minorHAnsi"/>
        </w:rPr>
        <w:t>3</w:t>
      </w:r>
      <w:r w:rsidRPr="007767D1">
        <w:rPr>
          <w:rFonts w:asciiTheme="minorHAnsi" w:hAnsiTheme="minorHAnsi" w:cstheme="minorHAnsi"/>
        </w:rPr>
        <w:t xml:space="preserve"> </w:t>
      </w:r>
      <w:r w:rsidR="0088421D" w:rsidRPr="007767D1">
        <w:rPr>
          <w:rFonts w:asciiTheme="minorHAnsi" w:hAnsiTheme="minorHAnsi" w:cstheme="minorHAnsi"/>
        </w:rPr>
        <w:t>stwierdzono</w:t>
      </w:r>
      <w:r w:rsidRPr="007767D1">
        <w:rPr>
          <w:rFonts w:asciiTheme="minorHAnsi" w:hAnsiTheme="minorHAnsi" w:cstheme="minorHAnsi"/>
        </w:rPr>
        <w:t xml:space="preserve"> konieczność zweryfikowania siedlisk rozrodczych</w:t>
      </w:r>
      <w:r w:rsidR="0088421D" w:rsidRPr="007767D1">
        <w:rPr>
          <w:rFonts w:asciiTheme="minorHAnsi" w:hAnsiTheme="minorHAnsi" w:cstheme="minorHAnsi"/>
        </w:rPr>
        <w:t xml:space="preserve"> oraz szlaków migracji</w:t>
      </w:r>
      <w:r w:rsidRPr="007767D1">
        <w:rPr>
          <w:rFonts w:asciiTheme="minorHAnsi" w:hAnsiTheme="minorHAnsi" w:cstheme="minorHAnsi"/>
        </w:rPr>
        <w:t xml:space="preserve"> płazów i </w:t>
      </w:r>
      <w:r w:rsidR="0088421D" w:rsidRPr="007767D1">
        <w:rPr>
          <w:rFonts w:asciiTheme="minorHAnsi" w:hAnsiTheme="minorHAnsi" w:cstheme="minorHAnsi"/>
        </w:rPr>
        <w:t xml:space="preserve">określenia </w:t>
      </w:r>
      <w:r w:rsidRPr="007767D1">
        <w:rPr>
          <w:rFonts w:asciiTheme="minorHAnsi" w:hAnsiTheme="minorHAnsi" w:cstheme="minorHAnsi"/>
        </w:rPr>
        <w:t xml:space="preserve">na tej podstawie </w:t>
      </w:r>
      <w:r w:rsidR="0088421D" w:rsidRPr="007767D1">
        <w:rPr>
          <w:rFonts w:asciiTheme="minorHAnsi" w:hAnsiTheme="minorHAnsi" w:cstheme="minorHAnsi"/>
        </w:rPr>
        <w:t>zasadności</w:t>
      </w:r>
      <w:r w:rsidRPr="007767D1">
        <w:rPr>
          <w:rFonts w:asciiTheme="minorHAnsi" w:hAnsiTheme="minorHAnsi" w:cstheme="minorHAnsi"/>
        </w:rPr>
        <w:t xml:space="preserve"> wprowadzenia do projektu budowlanego dodatkowych przejść dla płazów oraz rozważeni</w:t>
      </w:r>
      <w:r w:rsidR="0088421D" w:rsidRPr="007767D1">
        <w:rPr>
          <w:rFonts w:asciiTheme="minorHAnsi" w:hAnsiTheme="minorHAnsi" w:cstheme="minorHAnsi"/>
        </w:rPr>
        <w:t>a</w:t>
      </w:r>
      <w:r w:rsidRPr="007767D1">
        <w:rPr>
          <w:rFonts w:asciiTheme="minorHAnsi" w:hAnsiTheme="minorHAnsi" w:cstheme="minorHAnsi"/>
        </w:rPr>
        <w:t xml:space="preserve"> konieczności budowy siedlisk zastępczych. Zaplanowane w punkcie I.3.16 dodatkowe, względem decyzji RDOŚ</w:t>
      </w:r>
      <w:r w:rsidR="0088421D" w:rsidRPr="007767D1">
        <w:rPr>
          <w:rFonts w:asciiTheme="minorHAnsi" w:hAnsiTheme="minorHAnsi" w:cstheme="minorHAnsi"/>
        </w:rPr>
        <w:t xml:space="preserve"> w Łodzi</w:t>
      </w:r>
      <w:r w:rsidRPr="007767D1">
        <w:rPr>
          <w:rFonts w:asciiTheme="minorHAnsi" w:hAnsiTheme="minorHAnsi" w:cstheme="minorHAnsi"/>
        </w:rPr>
        <w:t>, przejścia dla płazów</w:t>
      </w:r>
      <w:r w:rsidR="00E40C86" w:rsidRPr="007767D1">
        <w:rPr>
          <w:rFonts w:asciiTheme="minorHAnsi" w:hAnsiTheme="minorHAnsi" w:cstheme="minorHAnsi"/>
        </w:rPr>
        <w:t>,</w:t>
      </w:r>
      <w:r w:rsidRPr="007767D1">
        <w:rPr>
          <w:rFonts w:asciiTheme="minorHAnsi" w:hAnsiTheme="minorHAnsi" w:cstheme="minorHAnsi"/>
        </w:rPr>
        <w:t xml:space="preserve"> wynikają z </w:t>
      </w:r>
      <w:r w:rsidR="00E40C86" w:rsidRPr="007767D1">
        <w:rPr>
          <w:rFonts w:asciiTheme="minorHAnsi" w:hAnsiTheme="minorHAnsi" w:cstheme="minorHAnsi"/>
        </w:rPr>
        <w:t xml:space="preserve">inwentaryzacji z 2009 r. i 2017-2018 r., </w:t>
      </w:r>
      <w:r w:rsidRPr="007767D1">
        <w:rPr>
          <w:rFonts w:asciiTheme="minorHAnsi" w:hAnsiTheme="minorHAnsi" w:cstheme="minorHAnsi"/>
        </w:rPr>
        <w:t xml:space="preserve">przeprowadzonych na potrzeby oceny oddziaływania inwestycji oraz wskazanych w nich siedlisk i stanowisk rozrodczych. Dokumentacja nie zawiera jednak dokładnych informacji odnośnie szlaków migracji wynikających z monitoringu śmiertelności, co w przypadku prowadzenia inwestycji po istniejącym śladzie, powinno być jedną </w:t>
      </w:r>
      <w:r w:rsidR="003D0A6C" w:rsidRPr="007767D1">
        <w:rPr>
          <w:rFonts w:asciiTheme="minorHAnsi" w:hAnsiTheme="minorHAnsi" w:cstheme="minorHAnsi"/>
        </w:rPr>
        <w:t>z</w:t>
      </w:r>
      <w:r w:rsidRPr="007767D1">
        <w:rPr>
          <w:rFonts w:asciiTheme="minorHAnsi" w:hAnsiTheme="minorHAnsi" w:cstheme="minorHAnsi"/>
        </w:rPr>
        <w:t xml:space="preserve"> głównych składowych ustalenia konieczności realizacji dodatkowych przejść dla zwierząt oraz wygrodzeń ochronnych. Analiza ta ma na celu ustalenie</w:t>
      </w:r>
      <w:r w:rsidR="003D0A6C" w:rsidRPr="007767D1">
        <w:rPr>
          <w:rFonts w:asciiTheme="minorHAnsi" w:hAnsiTheme="minorHAnsi" w:cstheme="minorHAnsi"/>
        </w:rPr>
        <w:t>,</w:t>
      </w:r>
      <w:r w:rsidRPr="007767D1">
        <w:rPr>
          <w:rFonts w:asciiTheme="minorHAnsi" w:hAnsiTheme="minorHAnsi" w:cstheme="minorHAnsi"/>
        </w:rPr>
        <w:t xml:space="preserve"> czy zaplanowane działania są wystarczające dla zminimalizowania negatywnego oddziaływania na płazy do poziomu nieznaczącego. </w:t>
      </w:r>
    </w:p>
    <w:p w14:paraId="253E5464" w14:textId="30E157A8" w:rsidR="00B516E7" w:rsidRPr="007767D1" w:rsidRDefault="00742DE9" w:rsidP="00963CB0">
      <w:pPr>
        <w:pStyle w:val="Akapitzlist"/>
        <w:numPr>
          <w:ilvl w:val="0"/>
          <w:numId w:val="47"/>
        </w:numPr>
        <w:spacing w:line="312" w:lineRule="auto"/>
        <w:ind w:left="426" w:hanging="426"/>
        <w:rPr>
          <w:rFonts w:asciiTheme="minorHAnsi" w:hAnsiTheme="minorHAnsi" w:cstheme="minorHAnsi"/>
        </w:rPr>
      </w:pPr>
      <w:r w:rsidRPr="007767D1">
        <w:rPr>
          <w:rFonts w:asciiTheme="minorHAnsi" w:hAnsiTheme="minorHAnsi" w:cstheme="minorHAnsi"/>
        </w:rPr>
        <w:lastRenderedPageBreak/>
        <w:t>W punkcie III.</w:t>
      </w:r>
      <w:r w:rsidR="00963CB0" w:rsidRPr="007767D1">
        <w:rPr>
          <w:rFonts w:asciiTheme="minorHAnsi" w:hAnsiTheme="minorHAnsi" w:cstheme="minorHAnsi"/>
        </w:rPr>
        <w:t>4</w:t>
      </w:r>
      <w:r w:rsidRPr="007767D1">
        <w:rPr>
          <w:rFonts w:asciiTheme="minorHAnsi" w:hAnsiTheme="minorHAnsi" w:cstheme="minorHAnsi"/>
        </w:rPr>
        <w:t xml:space="preserve"> </w:t>
      </w:r>
      <w:r w:rsidR="00E40C86" w:rsidRPr="007767D1">
        <w:rPr>
          <w:rFonts w:asciiTheme="minorHAnsi" w:hAnsiTheme="minorHAnsi" w:cstheme="minorHAnsi"/>
        </w:rPr>
        <w:t>wskazano</w:t>
      </w:r>
      <w:r w:rsidRPr="007767D1">
        <w:rPr>
          <w:rFonts w:asciiTheme="minorHAnsi" w:hAnsiTheme="minorHAnsi" w:cstheme="minorHAnsi"/>
        </w:rPr>
        <w:t xml:space="preserve"> na konieczność przedstawienia p</w:t>
      </w:r>
      <w:r w:rsidR="00963CB0" w:rsidRPr="007767D1">
        <w:rPr>
          <w:rFonts w:asciiTheme="minorHAnsi" w:hAnsiTheme="minorHAnsi" w:cstheme="minorHAnsi"/>
        </w:rPr>
        <w:t>rojektu nasadzeń zastępczych, w </w:t>
      </w:r>
      <w:r w:rsidRPr="007767D1">
        <w:rPr>
          <w:rFonts w:asciiTheme="minorHAnsi" w:hAnsiTheme="minorHAnsi" w:cstheme="minorHAnsi"/>
        </w:rPr>
        <w:t>celu weryfikacji przez organ środowiskowy</w:t>
      </w:r>
      <w:r w:rsidR="003D0A6C" w:rsidRPr="007767D1">
        <w:rPr>
          <w:rFonts w:asciiTheme="minorHAnsi" w:hAnsiTheme="minorHAnsi" w:cstheme="minorHAnsi"/>
        </w:rPr>
        <w:t>,</w:t>
      </w:r>
      <w:r w:rsidRPr="007767D1">
        <w:rPr>
          <w:rFonts w:asciiTheme="minorHAnsi" w:hAnsiTheme="minorHAnsi" w:cstheme="minorHAnsi"/>
        </w:rPr>
        <w:t xml:space="preserve"> czy ich ilość oraz lokalizacja jest wystarczająca dla zapewnienia dedykowanych im funkcji.</w:t>
      </w:r>
    </w:p>
    <w:p w14:paraId="5BFD2EF2" w14:textId="6E73A793" w:rsidR="00676C31" w:rsidRPr="007767D1" w:rsidRDefault="00E40C86" w:rsidP="00963CB0">
      <w:pPr>
        <w:pStyle w:val="Akapitzlist"/>
        <w:numPr>
          <w:ilvl w:val="0"/>
          <w:numId w:val="47"/>
        </w:numPr>
        <w:spacing w:line="312" w:lineRule="auto"/>
        <w:ind w:left="426" w:hanging="426"/>
        <w:rPr>
          <w:rFonts w:asciiTheme="minorHAnsi" w:hAnsiTheme="minorHAnsi" w:cstheme="minorHAnsi"/>
        </w:rPr>
      </w:pPr>
      <w:r w:rsidRPr="007767D1">
        <w:rPr>
          <w:rFonts w:asciiTheme="minorHAnsi" w:hAnsiTheme="minorHAnsi" w:cstheme="minorHAnsi"/>
        </w:rPr>
        <w:t>W punktach III.</w:t>
      </w:r>
      <w:r w:rsidR="00963CB0" w:rsidRPr="007767D1">
        <w:rPr>
          <w:rFonts w:asciiTheme="minorHAnsi" w:hAnsiTheme="minorHAnsi" w:cstheme="minorHAnsi"/>
        </w:rPr>
        <w:t>5</w:t>
      </w:r>
      <w:r w:rsidRPr="007767D1">
        <w:rPr>
          <w:rFonts w:asciiTheme="minorHAnsi" w:hAnsiTheme="minorHAnsi" w:cstheme="minorHAnsi"/>
        </w:rPr>
        <w:t xml:space="preserve"> i III.</w:t>
      </w:r>
      <w:r w:rsidR="00963CB0" w:rsidRPr="007767D1">
        <w:rPr>
          <w:rFonts w:asciiTheme="minorHAnsi" w:hAnsiTheme="minorHAnsi" w:cstheme="minorHAnsi"/>
        </w:rPr>
        <w:t>6</w:t>
      </w:r>
      <w:r w:rsidRPr="007767D1">
        <w:rPr>
          <w:rFonts w:asciiTheme="minorHAnsi" w:hAnsiTheme="minorHAnsi" w:cstheme="minorHAnsi"/>
        </w:rPr>
        <w:t xml:space="preserve"> organ odwoławczy zdecydował o konieczności</w:t>
      </w:r>
      <w:r w:rsidR="007853A7" w:rsidRPr="007767D1">
        <w:rPr>
          <w:rFonts w:asciiTheme="minorHAnsi" w:hAnsiTheme="minorHAnsi" w:cstheme="minorHAnsi"/>
        </w:rPr>
        <w:t xml:space="preserve"> przeprowadzenia ponownych analiz z zakresu oddziaływania akustycznego, a także ustalenia dokładnych parametrów za</w:t>
      </w:r>
      <w:r w:rsidR="00963CB0" w:rsidRPr="007767D1">
        <w:rPr>
          <w:rFonts w:asciiTheme="minorHAnsi" w:hAnsiTheme="minorHAnsi" w:cstheme="minorHAnsi"/>
        </w:rPr>
        <w:t>bezpieczeń przeciwhałasowych. Z </w:t>
      </w:r>
      <w:r w:rsidR="007853A7" w:rsidRPr="007767D1">
        <w:rPr>
          <w:rFonts w:asciiTheme="minorHAnsi" w:hAnsiTheme="minorHAnsi" w:cstheme="minorHAnsi"/>
        </w:rPr>
        <w:t>uwagi na znaczące zmiany dynamiki ruchu wynikające z budowy autostrady A1, a także zmiany zachodzące w</w:t>
      </w:r>
      <w:r w:rsidR="00963CB0" w:rsidRPr="007767D1">
        <w:rPr>
          <w:rFonts w:asciiTheme="minorHAnsi" w:hAnsiTheme="minorHAnsi" w:cstheme="minorHAnsi"/>
        </w:rPr>
        <w:t xml:space="preserve"> </w:t>
      </w:r>
      <w:r w:rsidR="007853A7" w:rsidRPr="007767D1">
        <w:rPr>
          <w:rFonts w:asciiTheme="minorHAnsi" w:hAnsiTheme="minorHAnsi" w:cstheme="minorHAnsi"/>
        </w:rPr>
        <w:t>zagospodarowaniu przestrzennym w sąsiedztwie odcinków projektowanych obwodnic, konieczne jest oparcie prognoz ruchu na najnowszych faktycznych danych, tj. GPR</w:t>
      </w:r>
      <w:r w:rsidR="00CF020D" w:rsidRPr="007767D1">
        <w:rPr>
          <w:rFonts w:asciiTheme="minorHAnsi" w:hAnsiTheme="minorHAnsi" w:cstheme="minorHAnsi"/>
        </w:rPr>
        <w:t xml:space="preserve"> </w:t>
      </w:r>
      <w:r w:rsidR="007853A7" w:rsidRPr="007767D1">
        <w:rPr>
          <w:rFonts w:asciiTheme="minorHAnsi" w:hAnsiTheme="minorHAnsi" w:cstheme="minorHAnsi"/>
        </w:rPr>
        <w:t>2020. Analizy te pozwolą na weryfikację, czy zaprojektowane ekrany akustyczne i odcinki tzw. cichej nawierzchni są wystarczające dla ochrony okolicznych mieszkańców przed nadmiernym hałasem.</w:t>
      </w:r>
    </w:p>
    <w:p w14:paraId="38405C36" w14:textId="2A92A132" w:rsidR="0018351B" w:rsidRPr="007767D1" w:rsidRDefault="000F7161" w:rsidP="000F7161">
      <w:pPr>
        <w:spacing w:before="120"/>
        <w:rPr>
          <w:rFonts w:asciiTheme="minorHAnsi" w:hAnsiTheme="minorHAnsi" w:cstheme="minorHAnsi"/>
          <w:color w:val="000000"/>
          <w:szCs w:val="24"/>
        </w:rPr>
      </w:pPr>
      <w:r w:rsidRPr="007767D1">
        <w:rPr>
          <w:rFonts w:asciiTheme="minorHAnsi" w:hAnsiTheme="minorHAnsi" w:cstheme="minorHAnsi"/>
          <w:szCs w:val="24"/>
        </w:rPr>
        <w:t xml:space="preserve">Odnosząc się do </w:t>
      </w:r>
      <w:r w:rsidR="000933BB" w:rsidRPr="007767D1">
        <w:rPr>
          <w:rFonts w:asciiTheme="minorHAnsi" w:hAnsiTheme="minorHAnsi" w:cstheme="minorHAnsi"/>
          <w:szCs w:val="24"/>
        </w:rPr>
        <w:t>zarzutów podniesionych</w:t>
      </w:r>
      <w:r w:rsidRPr="007767D1">
        <w:rPr>
          <w:rFonts w:asciiTheme="minorHAnsi" w:hAnsiTheme="minorHAnsi" w:cstheme="minorHAnsi"/>
          <w:szCs w:val="24"/>
        </w:rPr>
        <w:t xml:space="preserve"> w odwołani</w:t>
      </w:r>
      <w:r w:rsidR="00C35F85" w:rsidRPr="007767D1">
        <w:rPr>
          <w:rFonts w:asciiTheme="minorHAnsi" w:hAnsiTheme="minorHAnsi" w:cstheme="minorHAnsi"/>
          <w:szCs w:val="24"/>
        </w:rPr>
        <w:t>u</w:t>
      </w:r>
      <w:r w:rsidRPr="007767D1">
        <w:rPr>
          <w:rFonts w:asciiTheme="minorHAnsi" w:hAnsiTheme="minorHAnsi" w:cstheme="minorHAnsi"/>
          <w:szCs w:val="24"/>
        </w:rPr>
        <w:t xml:space="preserve"> </w:t>
      </w:r>
      <w:r w:rsidR="00C35F85" w:rsidRPr="007767D1">
        <w:rPr>
          <w:rFonts w:asciiTheme="minorHAnsi" w:hAnsiTheme="minorHAnsi" w:cstheme="minorHAnsi"/>
          <w:color w:val="000000"/>
          <w:szCs w:val="24"/>
        </w:rPr>
        <w:t>z dnia 26 marca 2020 r.</w:t>
      </w:r>
      <w:r w:rsidRPr="007767D1">
        <w:rPr>
          <w:rFonts w:asciiTheme="minorHAnsi" w:hAnsiTheme="minorHAnsi" w:cstheme="minorHAnsi"/>
          <w:szCs w:val="24"/>
        </w:rPr>
        <w:t xml:space="preserve">, </w:t>
      </w:r>
      <w:r w:rsidR="00C35F85" w:rsidRPr="007767D1">
        <w:rPr>
          <w:rFonts w:asciiTheme="minorHAnsi" w:hAnsiTheme="minorHAnsi" w:cstheme="minorHAnsi"/>
          <w:color w:val="000000"/>
          <w:szCs w:val="24"/>
        </w:rPr>
        <w:t>GDOŚ wyjaśnia, co następuje.</w:t>
      </w:r>
    </w:p>
    <w:p w14:paraId="62A573F7" w14:textId="5CDA5897" w:rsidR="00AA341D" w:rsidRPr="007767D1" w:rsidRDefault="006F1576" w:rsidP="00BD002A">
      <w:pPr>
        <w:rPr>
          <w:rFonts w:asciiTheme="minorHAnsi" w:hAnsiTheme="minorHAnsi" w:cstheme="minorHAnsi"/>
          <w:szCs w:val="24"/>
        </w:rPr>
      </w:pPr>
      <w:r w:rsidRPr="007767D1">
        <w:rPr>
          <w:rFonts w:asciiTheme="minorHAnsi" w:hAnsiTheme="minorHAnsi" w:cstheme="minorHAnsi"/>
          <w:color w:val="000000"/>
          <w:szCs w:val="24"/>
        </w:rPr>
        <w:t>Stowarzyszeni</w:t>
      </w:r>
      <w:r w:rsidR="00CC146E" w:rsidRPr="007767D1">
        <w:rPr>
          <w:rFonts w:asciiTheme="minorHAnsi" w:hAnsiTheme="minorHAnsi" w:cstheme="minorHAnsi"/>
          <w:color w:val="000000"/>
          <w:szCs w:val="24"/>
        </w:rPr>
        <w:t>e</w:t>
      </w:r>
      <w:r w:rsidRPr="007767D1">
        <w:rPr>
          <w:rFonts w:asciiTheme="minorHAnsi" w:hAnsiTheme="minorHAnsi" w:cstheme="minorHAnsi"/>
          <w:color w:val="000000"/>
          <w:szCs w:val="24"/>
        </w:rPr>
        <w:t xml:space="preserve"> „Wolna Wypoczynkowa”</w:t>
      </w:r>
      <w:r w:rsidR="009D053B" w:rsidRPr="007767D1">
        <w:rPr>
          <w:rFonts w:asciiTheme="minorHAnsi" w:hAnsiTheme="minorHAnsi" w:cstheme="minorHAnsi"/>
          <w:color w:val="000000"/>
          <w:szCs w:val="24"/>
        </w:rPr>
        <w:t xml:space="preserve"> </w:t>
      </w:r>
      <w:r w:rsidR="00CC146E" w:rsidRPr="007767D1">
        <w:rPr>
          <w:rFonts w:asciiTheme="minorHAnsi" w:hAnsiTheme="minorHAnsi" w:cstheme="minorHAnsi"/>
          <w:color w:val="000000"/>
          <w:szCs w:val="24"/>
        </w:rPr>
        <w:t>wskaz</w:t>
      </w:r>
      <w:r w:rsidR="00413D12" w:rsidRPr="007767D1">
        <w:rPr>
          <w:rFonts w:asciiTheme="minorHAnsi" w:hAnsiTheme="minorHAnsi" w:cstheme="minorHAnsi"/>
          <w:color w:val="000000"/>
          <w:szCs w:val="24"/>
        </w:rPr>
        <w:t>ało</w:t>
      </w:r>
      <w:r w:rsidR="00CC146E" w:rsidRPr="007767D1">
        <w:rPr>
          <w:rFonts w:asciiTheme="minorHAnsi" w:hAnsiTheme="minorHAnsi" w:cstheme="minorHAnsi"/>
          <w:color w:val="000000"/>
          <w:szCs w:val="24"/>
        </w:rPr>
        <w:t xml:space="preserve">, że </w:t>
      </w:r>
      <w:r w:rsidR="009D053B" w:rsidRPr="007767D1">
        <w:rPr>
          <w:rFonts w:asciiTheme="minorHAnsi" w:hAnsiTheme="minorHAnsi" w:cstheme="minorHAnsi"/>
          <w:color w:val="000000"/>
          <w:szCs w:val="24"/>
        </w:rPr>
        <w:t xml:space="preserve">w toku postępowania pierwszoinstancyjnego przed wydaniem przez RDOŚ w Łodzi </w:t>
      </w:r>
      <w:r w:rsidR="00F50136" w:rsidRPr="007767D1">
        <w:rPr>
          <w:rFonts w:asciiTheme="minorHAnsi" w:hAnsiTheme="minorHAnsi" w:cstheme="minorHAnsi"/>
          <w:color w:val="000000"/>
          <w:szCs w:val="24"/>
        </w:rPr>
        <w:t xml:space="preserve">zaskarżonej </w:t>
      </w:r>
      <w:r w:rsidR="009D053B" w:rsidRPr="007767D1">
        <w:rPr>
          <w:rFonts w:asciiTheme="minorHAnsi" w:hAnsiTheme="minorHAnsi" w:cstheme="minorHAnsi"/>
          <w:color w:val="000000"/>
          <w:szCs w:val="24"/>
        </w:rPr>
        <w:t xml:space="preserve">decyzji </w:t>
      </w:r>
      <w:r w:rsidR="00B973D1" w:rsidRPr="007767D1">
        <w:rPr>
          <w:rFonts w:asciiTheme="minorHAnsi" w:hAnsiTheme="minorHAnsi" w:cstheme="minorHAnsi"/>
          <w:color w:val="000000"/>
          <w:szCs w:val="24"/>
        </w:rPr>
        <w:t>wariantem preferowanym i </w:t>
      </w:r>
      <w:r w:rsidR="009D053B" w:rsidRPr="007767D1">
        <w:rPr>
          <w:rFonts w:asciiTheme="minorHAnsi" w:hAnsiTheme="minorHAnsi" w:cstheme="minorHAnsi"/>
          <w:color w:val="000000"/>
          <w:szCs w:val="24"/>
        </w:rPr>
        <w:t>przewidywanym do realizacji był wariant nr 8</w:t>
      </w:r>
      <w:r w:rsidR="000933BB" w:rsidRPr="007767D1">
        <w:rPr>
          <w:rFonts w:asciiTheme="minorHAnsi" w:hAnsiTheme="minorHAnsi" w:cstheme="minorHAnsi"/>
          <w:color w:val="000000"/>
          <w:szCs w:val="24"/>
        </w:rPr>
        <w:t>, a także przedstawiło swoje argumenty, które – w opinii Stowarzyszenia – wskazują na zasadność realizacji inwestycji w tym wariancie</w:t>
      </w:r>
      <w:r w:rsidR="009D053B" w:rsidRPr="007767D1">
        <w:rPr>
          <w:rFonts w:asciiTheme="minorHAnsi" w:hAnsiTheme="minorHAnsi" w:cstheme="minorHAnsi"/>
          <w:color w:val="000000"/>
          <w:szCs w:val="24"/>
        </w:rPr>
        <w:t xml:space="preserve">. </w:t>
      </w:r>
      <w:r w:rsidR="009E28B7" w:rsidRPr="007767D1">
        <w:rPr>
          <w:rFonts w:asciiTheme="minorHAnsi" w:hAnsiTheme="minorHAnsi" w:cstheme="minorHAnsi"/>
          <w:color w:val="000000"/>
          <w:szCs w:val="24"/>
        </w:rPr>
        <w:t xml:space="preserve">Stowarzyszenie </w:t>
      </w:r>
      <w:r w:rsidR="00C35F85" w:rsidRPr="007767D1">
        <w:rPr>
          <w:rFonts w:asciiTheme="minorHAnsi" w:hAnsiTheme="minorHAnsi" w:cstheme="minorHAnsi"/>
          <w:color w:val="000000"/>
          <w:szCs w:val="24"/>
        </w:rPr>
        <w:t>podniosł</w:t>
      </w:r>
      <w:r w:rsidR="009E28B7" w:rsidRPr="007767D1">
        <w:rPr>
          <w:rFonts w:asciiTheme="minorHAnsi" w:hAnsiTheme="minorHAnsi" w:cstheme="minorHAnsi"/>
          <w:color w:val="000000"/>
          <w:szCs w:val="24"/>
        </w:rPr>
        <w:t>o</w:t>
      </w:r>
      <w:r w:rsidR="00C35F85" w:rsidRPr="007767D1">
        <w:rPr>
          <w:rFonts w:asciiTheme="minorHAnsi" w:hAnsiTheme="minorHAnsi" w:cstheme="minorHAnsi"/>
          <w:color w:val="000000"/>
          <w:szCs w:val="24"/>
        </w:rPr>
        <w:t xml:space="preserve"> również</w:t>
      </w:r>
      <w:r w:rsidR="009D053B" w:rsidRPr="007767D1">
        <w:rPr>
          <w:rFonts w:asciiTheme="minorHAnsi" w:hAnsiTheme="minorHAnsi" w:cstheme="minorHAnsi"/>
          <w:color w:val="000000"/>
          <w:szCs w:val="24"/>
        </w:rPr>
        <w:t xml:space="preserve">, że </w:t>
      </w:r>
      <w:r w:rsidR="00B973D1" w:rsidRPr="007767D1">
        <w:rPr>
          <w:rFonts w:asciiTheme="minorHAnsi" w:hAnsiTheme="minorHAnsi" w:cstheme="minorHAnsi"/>
          <w:color w:val="000000"/>
          <w:szCs w:val="24"/>
        </w:rPr>
        <w:t>wybór wariantu nr </w:t>
      </w:r>
      <w:r w:rsidR="009D053B" w:rsidRPr="007767D1">
        <w:rPr>
          <w:rFonts w:asciiTheme="minorHAnsi" w:hAnsiTheme="minorHAnsi" w:cstheme="minorHAnsi"/>
          <w:color w:val="000000"/>
          <w:szCs w:val="24"/>
        </w:rPr>
        <w:t>5</w:t>
      </w:r>
      <w:r w:rsidR="005F754A" w:rsidRPr="007767D1">
        <w:rPr>
          <w:rFonts w:asciiTheme="minorHAnsi" w:hAnsiTheme="minorHAnsi" w:cstheme="minorHAnsi"/>
          <w:color w:val="000000"/>
          <w:szCs w:val="24"/>
        </w:rPr>
        <w:t xml:space="preserve"> narusza interes </w:t>
      </w:r>
      <w:r w:rsidR="00EC7C90" w:rsidRPr="007767D1">
        <w:rPr>
          <w:rFonts w:asciiTheme="minorHAnsi" w:hAnsiTheme="minorHAnsi" w:cstheme="minorHAnsi"/>
          <w:color w:val="000000"/>
          <w:szCs w:val="24"/>
        </w:rPr>
        <w:t xml:space="preserve">części </w:t>
      </w:r>
      <w:r w:rsidR="005F754A" w:rsidRPr="007767D1">
        <w:rPr>
          <w:rFonts w:asciiTheme="minorHAnsi" w:hAnsiTheme="minorHAnsi" w:cstheme="minorHAnsi"/>
          <w:color w:val="000000"/>
          <w:szCs w:val="24"/>
        </w:rPr>
        <w:t>mieszkańców</w:t>
      </w:r>
      <w:r w:rsidR="00EC7C90" w:rsidRPr="007767D1">
        <w:rPr>
          <w:rFonts w:asciiTheme="minorHAnsi" w:hAnsiTheme="minorHAnsi" w:cstheme="minorHAnsi"/>
          <w:color w:val="000000"/>
          <w:szCs w:val="24"/>
        </w:rPr>
        <w:t xml:space="preserve"> Radomska</w:t>
      </w:r>
      <w:r w:rsidR="005F754A" w:rsidRPr="007767D1">
        <w:rPr>
          <w:rFonts w:asciiTheme="minorHAnsi" w:hAnsiTheme="minorHAnsi" w:cstheme="minorHAnsi"/>
          <w:color w:val="000000"/>
          <w:szCs w:val="24"/>
        </w:rPr>
        <w:t>, zagrożonych</w:t>
      </w:r>
      <w:r w:rsidR="00EC7C90" w:rsidRPr="007767D1">
        <w:rPr>
          <w:rFonts w:asciiTheme="minorHAnsi" w:hAnsiTheme="minorHAnsi" w:cstheme="minorHAnsi"/>
          <w:color w:val="000000"/>
          <w:szCs w:val="24"/>
        </w:rPr>
        <w:t xml:space="preserve"> nadmiernym</w:t>
      </w:r>
      <w:r w:rsidR="005F754A" w:rsidRPr="007767D1">
        <w:rPr>
          <w:rFonts w:asciiTheme="minorHAnsi" w:hAnsiTheme="minorHAnsi" w:cstheme="minorHAnsi"/>
          <w:color w:val="000000"/>
          <w:szCs w:val="24"/>
        </w:rPr>
        <w:t xml:space="preserve"> oddziaływaniem ze strony omawianej inwestycji.</w:t>
      </w:r>
    </w:p>
    <w:p w14:paraId="35CB7382" w14:textId="5486C637" w:rsidR="00023DA8" w:rsidRPr="007767D1" w:rsidRDefault="00313FB7" w:rsidP="00023DA8">
      <w:pPr>
        <w:ind w:firstLine="709"/>
        <w:rPr>
          <w:rFonts w:asciiTheme="minorHAnsi" w:hAnsiTheme="minorHAnsi" w:cstheme="minorHAnsi"/>
          <w:szCs w:val="24"/>
        </w:rPr>
      </w:pPr>
      <w:r w:rsidRPr="007767D1">
        <w:rPr>
          <w:rFonts w:asciiTheme="minorHAnsi" w:hAnsiTheme="minorHAnsi" w:cstheme="minorHAnsi"/>
          <w:szCs w:val="24"/>
        </w:rPr>
        <w:t>Odpowiadając na powyższ</w:t>
      </w:r>
      <w:r w:rsidR="00023DA8" w:rsidRPr="007767D1">
        <w:rPr>
          <w:rFonts w:asciiTheme="minorHAnsi" w:hAnsiTheme="minorHAnsi" w:cstheme="minorHAnsi"/>
          <w:szCs w:val="24"/>
        </w:rPr>
        <w:t>y</w:t>
      </w:r>
      <w:r w:rsidRPr="007767D1">
        <w:rPr>
          <w:rFonts w:asciiTheme="minorHAnsi" w:hAnsiTheme="minorHAnsi" w:cstheme="minorHAnsi"/>
          <w:szCs w:val="24"/>
        </w:rPr>
        <w:t xml:space="preserve"> zarzut</w:t>
      </w:r>
      <w:r w:rsidR="00023DA8" w:rsidRPr="007767D1">
        <w:rPr>
          <w:rFonts w:asciiTheme="minorHAnsi" w:hAnsiTheme="minorHAnsi" w:cstheme="minorHAnsi"/>
          <w:szCs w:val="24"/>
        </w:rPr>
        <w:t>,</w:t>
      </w:r>
      <w:r w:rsidRPr="007767D1">
        <w:rPr>
          <w:rFonts w:asciiTheme="minorHAnsi" w:hAnsiTheme="minorHAnsi" w:cstheme="minorHAnsi"/>
          <w:szCs w:val="24"/>
        </w:rPr>
        <w:t xml:space="preserve"> </w:t>
      </w:r>
      <w:r w:rsidR="00023DA8" w:rsidRPr="007767D1">
        <w:rPr>
          <w:rFonts w:asciiTheme="minorHAnsi" w:hAnsiTheme="minorHAnsi" w:cstheme="minorHAnsi"/>
          <w:szCs w:val="24"/>
        </w:rPr>
        <w:t>z</w:t>
      </w:r>
      <w:r w:rsidR="00023DA8" w:rsidRPr="007767D1">
        <w:rPr>
          <w:rFonts w:asciiTheme="minorHAnsi" w:hAnsiTheme="minorHAnsi" w:cstheme="minorHAnsi"/>
          <w:color w:val="000000"/>
          <w:szCs w:val="24"/>
        </w:rPr>
        <w:t xml:space="preserve">auważyć należy – co podkreśla się w orzecznictwie sądów administracyjnych – że </w:t>
      </w:r>
      <w:r w:rsidR="00023DA8" w:rsidRPr="007767D1">
        <w:rPr>
          <w:rFonts w:asciiTheme="minorHAnsi" w:hAnsiTheme="minorHAnsi" w:cstheme="minorHAnsi"/>
          <w:szCs w:val="24"/>
        </w:rPr>
        <w:t>organ administracji jest związany żądaniem strony zawartym we wniesionym podaniu (por. wyrok Naczelnego Sądu Administracyjnego z dnia 3 marca 2009 r., sygn. II OSK 272/08).</w:t>
      </w:r>
      <w:r w:rsidR="00023DA8" w:rsidRPr="007767D1">
        <w:rPr>
          <w:rFonts w:asciiTheme="minorHAnsi" w:hAnsiTheme="minorHAnsi" w:cstheme="minorHAnsi"/>
          <w:color w:val="000000"/>
          <w:szCs w:val="24"/>
        </w:rPr>
        <w:t xml:space="preserve"> Z powyższego wynika – w odniesieniu do wniosku o wydanie decyzji o</w:t>
      </w:r>
      <w:r w:rsidR="00963CB0" w:rsidRPr="007767D1">
        <w:rPr>
          <w:rFonts w:asciiTheme="minorHAnsi" w:hAnsiTheme="minorHAnsi" w:cstheme="minorHAnsi"/>
          <w:color w:val="000000"/>
          <w:szCs w:val="24"/>
        </w:rPr>
        <w:t> </w:t>
      </w:r>
      <w:r w:rsidR="00023DA8" w:rsidRPr="007767D1">
        <w:rPr>
          <w:rFonts w:asciiTheme="minorHAnsi" w:hAnsiTheme="minorHAnsi" w:cstheme="minorHAnsi"/>
          <w:color w:val="000000"/>
          <w:szCs w:val="24"/>
        </w:rPr>
        <w:t>środowiskowych uwarunkowaniach – że organ jest związany żądaniem inwestora zarówno co do rodzaju, charakterystyki oraz lokalizacji planowanej in</w:t>
      </w:r>
      <w:r w:rsidR="00963CB0" w:rsidRPr="007767D1">
        <w:rPr>
          <w:rFonts w:asciiTheme="minorHAnsi" w:hAnsiTheme="minorHAnsi" w:cstheme="minorHAnsi"/>
          <w:color w:val="000000"/>
          <w:szCs w:val="24"/>
        </w:rPr>
        <w:t>westycji opisanych w raporcie o </w:t>
      </w:r>
      <w:r w:rsidR="00023DA8" w:rsidRPr="007767D1">
        <w:rPr>
          <w:rFonts w:asciiTheme="minorHAnsi" w:hAnsiTheme="minorHAnsi" w:cstheme="minorHAnsi"/>
          <w:color w:val="000000"/>
          <w:szCs w:val="24"/>
        </w:rPr>
        <w:t>oddziaływaniu przedsięwzięcia na środowisko i nie może sam</w:t>
      </w:r>
      <w:r w:rsidR="00C82BDA" w:rsidRPr="007767D1">
        <w:rPr>
          <w:rFonts w:asciiTheme="minorHAnsi" w:hAnsiTheme="minorHAnsi" w:cstheme="minorHAnsi"/>
          <w:color w:val="000000"/>
          <w:szCs w:val="24"/>
        </w:rPr>
        <w:t>odzielnie modyfikować żądania w </w:t>
      </w:r>
      <w:r w:rsidR="00023DA8" w:rsidRPr="007767D1">
        <w:rPr>
          <w:rFonts w:asciiTheme="minorHAnsi" w:hAnsiTheme="minorHAnsi" w:cstheme="minorHAnsi"/>
          <w:color w:val="000000"/>
          <w:szCs w:val="24"/>
        </w:rPr>
        <w:t>tym zakresie.</w:t>
      </w:r>
      <w:r w:rsidR="00023DA8" w:rsidRPr="007767D1">
        <w:rPr>
          <w:rFonts w:asciiTheme="minorHAnsi" w:hAnsiTheme="minorHAnsi" w:cstheme="minorHAnsi"/>
          <w:szCs w:val="24"/>
        </w:rPr>
        <w:t xml:space="preserve"> Mając powyższe na uwadze, ani RDOŚ w Łodzi, ani GDOŚ nie jest uprawniony do zmiany żądania Generalnego Dyrektora Dróg Krajowych i Autostrad zawartego we wniosku </w:t>
      </w:r>
      <w:r w:rsidR="00C82BDA" w:rsidRPr="007767D1">
        <w:rPr>
          <w:rFonts w:asciiTheme="minorHAnsi" w:hAnsiTheme="minorHAnsi" w:cstheme="minorHAnsi"/>
          <w:color w:val="000000"/>
          <w:szCs w:val="24"/>
          <w:lang w:eastAsia="pl-PL" w:bidi="pl-PL"/>
        </w:rPr>
        <w:t>z </w:t>
      </w:r>
      <w:r w:rsidR="00023DA8" w:rsidRPr="007767D1">
        <w:rPr>
          <w:rFonts w:asciiTheme="minorHAnsi" w:hAnsiTheme="minorHAnsi" w:cstheme="minorHAnsi"/>
          <w:color w:val="000000"/>
          <w:szCs w:val="24"/>
          <w:lang w:eastAsia="pl-PL" w:bidi="pl-PL"/>
        </w:rPr>
        <w:t>dnia 6 lutego 2012 r., zmienionym pismem z dnia 31 stycznia 2017 r.</w:t>
      </w:r>
    </w:p>
    <w:p w14:paraId="531F3EE3" w14:textId="5E05FA89" w:rsidR="00D73B16" w:rsidRPr="007767D1" w:rsidRDefault="00D73B16" w:rsidP="002362B7">
      <w:pPr>
        <w:rPr>
          <w:rFonts w:asciiTheme="minorHAnsi" w:hAnsiTheme="minorHAnsi" w:cstheme="minorHAnsi"/>
          <w:szCs w:val="24"/>
          <w:highlight w:val="yellow"/>
        </w:rPr>
      </w:pPr>
      <w:r w:rsidRPr="007767D1">
        <w:rPr>
          <w:rFonts w:asciiTheme="minorHAnsi" w:hAnsiTheme="minorHAnsi" w:cstheme="minorHAnsi"/>
          <w:szCs w:val="24"/>
        </w:rPr>
        <w:t xml:space="preserve">GDOŚ podkreśla, że w niniejszym postępowaniu mamy do czynienia z przedsięwzięciem, którego zakres został częściowo zmodyfikowany </w:t>
      </w:r>
      <w:r w:rsidR="00942C65" w:rsidRPr="007767D1">
        <w:rPr>
          <w:rFonts w:asciiTheme="minorHAnsi" w:hAnsiTheme="minorHAnsi" w:cstheme="minorHAnsi"/>
          <w:szCs w:val="24"/>
        </w:rPr>
        <w:t xml:space="preserve">w stosunku do stanu faktycznego, w którym RDOŚ w Łodzi wydał wcześniejszą decyzję z dnia </w:t>
      </w:r>
      <w:r w:rsidR="00942C65" w:rsidRPr="007767D1">
        <w:rPr>
          <w:rFonts w:asciiTheme="minorHAnsi" w:hAnsiTheme="minorHAnsi" w:cstheme="minorHAnsi"/>
          <w:color w:val="000000"/>
          <w:szCs w:val="24"/>
        </w:rPr>
        <w:t xml:space="preserve">20 października 2016 r., o odmowie zgody na realizację rozbudowy DK 91 w wariancie nr 5. </w:t>
      </w:r>
      <w:r w:rsidR="00FC5ADE" w:rsidRPr="007767D1">
        <w:rPr>
          <w:rFonts w:asciiTheme="minorHAnsi" w:hAnsiTheme="minorHAnsi" w:cstheme="minorHAnsi"/>
          <w:color w:val="000000"/>
          <w:szCs w:val="24"/>
        </w:rPr>
        <w:t xml:space="preserve">W piśmie z dnia 31 stycznia 2017 r., wniesionym na etapie postępowania odwoławczego od ww. decyzji, inwestor zadeklarował bowiem </w:t>
      </w:r>
      <w:r w:rsidR="00FC5ADE" w:rsidRPr="007767D1">
        <w:rPr>
          <w:rFonts w:asciiTheme="minorHAnsi" w:hAnsiTheme="minorHAnsi" w:cstheme="minorHAnsi"/>
          <w:color w:val="000000"/>
          <w:szCs w:val="24"/>
        </w:rPr>
        <w:lastRenderedPageBreak/>
        <w:t>częściowe poszerzenie zakresu przedsięwzięcia, poprzez włączenie w zakres inwestycji przebudowy mostu na rzece Warcie, z dostosowaniem go do pełnienia funkcji przejścia dolnego dla dużych zwierząt.</w:t>
      </w:r>
      <w:r w:rsidR="0052550E" w:rsidRPr="007767D1">
        <w:rPr>
          <w:rFonts w:asciiTheme="minorHAnsi" w:hAnsiTheme="minorHAnsi" w:cstheme="minorHAnsi"/>
          <w:color w:val="000000"/>
          <w:szCs w:val="24"/>
        </w:rPr>
        <w:t xml:space="preserve"> Należy przy tym zauważyć, że w świetle dyspozycji art. 73 ust. 1 ustawy </w:t>
      </w:r>
      <w:r w:rsidR="00C9280E" w:rsidRPr="007767D1">
        <w:rPr>
          <w:rFonts w:asciiTheme="minorHAnsi" w:hAnsiTheme="minorHAnsi" w:cstheme="minorHAnsi"/>
          <w:color w:val="000000"/>
          <w:szCs w:val="24"/>
        </w:rPr>
        <w:t>ooś</w:t>
      </w:r>
      <w:r w:rsidR="0052550E" w:rsidRPr="007767D1">
        <w:rPr>
          <w:rFonts w:asciiTheme="minorHAnsi" w:hAnsiTheme="minorHAnsi" w:cstheme="minorHAnsi"/>
          <w:color w:val="000000"/>
          <w:szCs w:val="24"/>
        </w:rPr>
        <w:t xml:space="preserve"> w związku z art. 61 § 1 Kpa, to inwestor jest dysponentem wniosku o wydanie decyzji o środowiskowych uwarunkowaniach. Nieuprawniona jest zatem teza, że wola zmiany zakresu wniosku, wyrażona przez inwestora w piśmie z dnia 31 stycznia 2017 r., jest „niezobowiązująca”. </w:t>
      </w:r>
    </w:p>
    <w:p w14:paraId="1DAB13DF" w14:textId="36A2A482" w:rsidR="001F29FE" w:rsidRPr="007767D1" w:rsidRDefault="00ED4524" w:rsidP="00FB1CF7">
      <w:pPr>
        <w:rPr>
          <w:rFonts w:asciiTheme="minorHAnsi" w:hAnsiTheme="minorHAnsi" w:cstheme="minorHAnsi"/>
          <w:color w:val="000000"/>
          <w:szCs w:val="24"/>
        </w:rPr>
      </w:pPr>
      <w:r w:rsidRPr="007767D1">
        <w:rPr>
          <w:rFonts w:asciiTheme="minorHAnsi" w:hAnsiTheme="minorHAnsi" w:cstheme="minorHAnsi"/>
          <w:color w:val="000000"/>
          <w:szCs w:val="24"/>
        </w:rPr>
        <w:t>Stowarzyszenie wskazał</w:t>
      </w:r>
      <w:r w:rsidR="005114EE" w:rsidRPr="007767D1">
        <w:rPr>
          <w:rFonts w:asciiTheme="minorHAnsi" w:hAnsiTheme="minorHAnsi" w:cstheme="minorHAnsi"/>
          <w:color w:val="000000"/>
          <w:szCs w:val="24"/>
        </w:rPr>
        <w:t>o</w:t>
      </w:r>
      <w:r w:rsidR="001F29FE" w:rsidRPr="007767D1">
        <w:rPr>
          <w:rFonts w:asciiTheme="minorHAnsi" w:hAnsiTheme="minorHAnsi" w:cstheme="minorHAnsi"/>
          <w:color w:val="000000"/>
          <w:szCs w:val="24"/>
        </w:rPr>
        <w:t xml:space="preserve">, że południowa część projektowanej drogi przecina kompleks leśny mający istotne znaczenie dla przemieszczania się zwierząt wzdłuż </w:t>
      </w:r>
      <w:r w:rsidR="00F21FCF" w:rsidRPr="007767D1">
        <w:rPr>
          <w:rFonts w:asciiTheme="minorHAnsi" w:hAnsiTheme="minorHAnsi" w:cstheme="minorHAnsi"/>
          <w:szCs w:val="24"/>
        </w:rPr>
        <w:t xml:space="preserve">Południowo-Centralnego Korytarza Ekologicznego GKPdC-10B </w:t>
      </w:r>
      <w:r w:rsidR="00F21FCF" w:rsidRPr="007767D1">
        <w:rPr>
          <w:rFonts w:asciiTheme="minorHAnsi" w:hAnsiTheme="minorHAnsi" w:cstheme="minorHAnsi"/>
          <w:color w:val="000000"/>
          <w:szCs w:val="24"/>
        </w:rPr>
        <w:t>Załęczański Łuk Warty-Lasy Przedborskie,</w:t>
      </w:r>
      <w:r w:rsidR="001F29FE" w:rsidRPr="007767D1">
        <w:rPr>
          <w:rFonts w:asciiTheme="minorHAnsi" w:hAnsiTheme="minorHAnsi" w:cstheme="minorHAnsi"/>
          <w:color w:val="000000"/>
          <w:szCs w:val="24"/>
        </w:rPr>
        <w:t xml:space="preserve"> przebiega</w:t>
      </w:r>
      <w:r w:rsidR="00F21FCF" w:rsidRPr="007767D1">
        <w:rPr>
          <w:rFonts w:asciiTheme="minorHAnsi" w:hAnsiTheme="minorHAnsi" w:cstheme="minorHAnsi"/>
          <w:color w:val="000000"/>
          <w:szCs w:val="24"/>
        </w:rPr>
        <w:t xml:space="preserve">jącego w dolinie rzeki Warty. W </w:t>
      </w:r>
      <w:r w:rsidR="001F29FE" w:rsidRPr="007767D1">
        <w:rPr>
          <w:rFonts w:asciiTheme="minorHAnsi" w:hAnsiTheme="minorHAnsi" w:cstheme="minorHAnsi"/>
          <w:color w:val="000000"/>
          <w:szCs w:val="24"/>
        </w:rPr>
        <w:t xml:space="preserve">opinii </w:t>
      </w:r>
      <w:r w:rsidR="005114EE" w:rsidRPr="007767D1">
        <w:rPr>
          <w:rFonts w:asciiTheme="minorHAnsi" w:hAnsiTheme="minorHAnsi" w:cstheme="minorHAnsi"/>
          <w:color w:val="000000"/>
          <w:szCs w:val="24"/>
        </w:rPr>
        <w:t>Stowarzyszenia</w:t>
      </w:r>
      <w:r w:rsidR="001F29FE" w:rsidRPr="007767D1">
        <w:rPr>
          <w:rFonts w:asciiTheme="minorHAnsi" w:hAnsiTheme="minorHAnsi" w:cstheme="minorHAnsi"/>
          <w:color w:val="000000"/>
          <w:szCs w:val="24"/>
        </w:rPr>
        <w:t xml:space="preserve"> realizacja pro</w:t>
      </w:r>
      <w:r w:rsidR="00C82BDA" w:rsidRPr="007767D1">
        <w:rPr>
          <w:rFonts w:asciiTheme="minorHAnsi" w:hAnsiTheme="minorHAnsi" w:cstheme="minorHAnsi"/>
          <w:color w:val="000000"/>
          <w:szCs w:val="24"/>
        </w:rPr>
        <w:t>jektowanej drogi w </w:t>
      </w:r>
      <w:r w:rsidR="00F21FCF" w:rsidRPr="007767D1">
        <w:rPr>
          <w:rFonts w:asciiTheme="minorHAnsi" w:hAnsiTheme="minorHAnsi" w:cstheme="minorHAnsi"/>
          <w:color w:val="000000"/>
          <w:szCs w:val="24"/>
        </w:rPr>
        <w:t xml:space="preserve">wariancie nr </w:t>
      </w:r>
      <w:r w:rsidR="001F29FE" w:rsidRPr="007767D1">
        <w:rPr>
          <w:rFonts w:asciiTheme="minorHAnsi" w:hAnsiTheme="minorHAnsi" w:cstheme="minorHAnsi"/>
          <w:color w:val="000000"/>
          <w:szCs w:val="24"/>
        </w:rPr>
        <w:t>5 doprowadzi do fragmentacji tego siedliska, prowadząc jednocześnie do z</w:t>
      </w:r>
      <w:r w:rsidR="00F21FCF" w:rsidRPr="007767D1">
        <w:rPr>
          <w:rFonts w:asciiTheme="minorHAnsi" w:hAnsiTheme="minorHAnsi" w:cstheme="minorHAnsi"/>
          <w:color w:val="000000"/>
          <w:szCs w:val="24"/>
        </w:rPr>
        <w:t>a</w:t>
      </w:r>
      <w:r w:rsidR="001F29FE" w:rsidRPr="007767D1">
        <w:rPr>
          <w:rFonts w:asciiTheme="minorHAnsi" w:hAnsiTheme="minorHAnsi" w:cstheme="minorHAnsi"/>
          <w:color w:val="000000"/>
          <w:szCs w:val="24"/>
        </w:rPr>
        <w:t xml:space="preserve">wężenia </w:t>
      </w:r>
      <w:r w:rsidR="00F21FCF" w:rsidRPr="007767D1">
        <w:rPr>
          <w:rFonts w:asciiTheme="minorHAnsi" w:hAnsiTheme="minorHAnsi" w:cstheme="minorHAnsi"/>
          <w:szCs w:val="24"/>
        </w:rPr>
        <w:t>ww. korytarza migracyjnego</w:t>
      </w:r>
      <w:r w:rsidR="005114EE" w:rsidRPr="007767D1">
        <w:rPr>
          <w:rFonts w:asciiTheme="minorHAnsi" w:hAnsiTheme="minorHAnsi" w:cstheme="minorHAnsi"/>
          <w:color w:val="000000"/>
          <w:szCs w:val="24"/>
        </w:rPr>
        <w:t>, a w konsekwencji</w:t>
      </w:r>
      <w:r w:rsidR="001F29FE" w:rsidRPr="007767D1">
        <w:rPr>
          <w:rFonts w:asciiTheme="minorHAnsi" w:hAnsiTheme="minorHAnsi" w:cstheme="minorHAnsi"/>
          <w:color w:val="000000"/>
          <w:szCs w:val="24"/>
        </w:rPr>
        <w:t xml:space="preserve"> będzie skutkować </w:t>
      </w:r>
      <w:r w:rsidR="00F21EC0" w:rsidRPr="007767D1">
        <w:rPr>
          <w:rFonts w:asciiTheme="minorHAnsi" w:hAnsiTheme="minorHAnsi" w:cstheme="minorHAnsi"/>
          <w:color w:val="000000"/>
          <w:szCs w:val="24"/>
        </w:rPr>
        <w:t xml:space="preserve">wzrostem liczby zwierząt przebywających na obszarze miasta, </w:t>
      </w:r>
      <w:r w:rsidR="001F29FE" w:rsidRPr="007767D1">
        <w:rPr>
          <w:rFonts w:asciiTheme="minorHAnsi" w:hAnsiTheme="minorHAnsi" w:cstheme="minorHAnsi"/>
          <w:color w:val="000000"/>
          <w:szCs w:val="24"/>
        </w:rPr>
        <w:t xml:space="preserve">a zarazem </w:t>
      </w:r>
      <w:r w:rsidR="00F21EC0" w:rsidRPr="007767D1">
        <w:rPr>
          <w:rFonts w:asciiTheme="minorHAnsi" w:hAnsiTheme="minorHAnsi" w:cstheme="minorHAnsi"/>
          <w:color w:val="000000"/>
          <w:szCs w:val="24"/>
        </w:rPr>
        <w:t xml:space="preserve">zwiększeniem </w:t>
      </w:r>
      <w:r w:rsidR="00CC146E" w:rsidRPr="007767D1">
        <w:rPr>
          <w:rFonts w:asciiTheme="minorHAnsi" w:hAnsiTheme="minorHAnsi" w:cstheme="minorHAnsi"/>
          <w:color w:val="000000"/>
          <w:szCs w:val="24"/>
        </w:rPr>
        <w:t xml:space="preserve">się liczby wypadków drogowych z ich </w:t>
      </w:r>
      <w:r w:rsidR="001F29FE" w:rsidRPr="007767D1">
        <w:rPr>
          <w:rFonts w:asciiTheme="minorHAnsi" w:hAnsiTheme="minorHAnsi" w:cstheme="minorHAnsi"/>
          <w:color w:val="000000"/>
          <w:szCs w:val="24"/>
        </w:rPr>
        <w:t>udziałem</w:t>
      </w:r>
      <w:r w:rsidR="00F21EC0" w:rsidRPr="007767D1">
        <w:rPr>
          <w:rFonts w:asciiTheme="minorHAnsi" w:hAnsiTheme="minorHAnsi" w:cstheme="minorHAnsi"/>
          <w:color w:val="000000"/>
          <w:szCs w:val="24"/>
        </w:rPr>
        <w:t>.</w:t>
      </w:r>
    </w:p>
    <w:p w14:paraId="6E6342A4" w14:textId="422F70A4" w:rsidR="00EB46AD" w:rsidRPr="007767D1" w:rsidRDefault="004E08F7" w:rsidP="00FB6BB8">
      <w:pPr>
        <w:rPr>
          <w:rFonts w:asciiTheme="minorHAnsi" w:hAnsiTheme="minorHAnsi" w:cstheme="minorHAnsi"/>
          <w:color w:val="000000"/>
          <w:szCs w:val="24"/>
        </w:rPr>
      </w:pPr>
      <w:r w:rsidRPr="007767D1">
        <w:rPr>
          <w:rFonts w:asciiTheme="minorHAnsi" w:hAnsiTheme="minorHAnsi" w:cstheme="minorHAnsi"/>
          <w:color w:val="000000"/>
          <w:szCs w:val="24"/>
        </w:rPr>
        <w:t xml:space="preserve">W odpowiedzi na przywołane zarzuty organ II instancji </w:t>
      </w:r>
      <w:r w:rsidR="00FB6BB8" w:rsidRPr="007767D1">
        <w:rPr>
          <w:rFonts w:asciiTheme="minorHAnsi" w:hAnsiTheme="minorHAnsi" w:cstheme="minorHAnsi"/>
          <w:szCs w:val="24"/>
        </w:rPr>
        <w:t>oceni</w:t>
      </w:r>
      <w:r w:rsidR="0022481F" w:rsidRPr="007767D1">
        <w:rPr>
          <w:rFonts w:asciiTheme="minorHAnsi" w:hAnsiTheme="minorHAnsi" w:cstheme="minorHAnsi"/>
          <w:szCs w:val="24"/>
        </w:rPr>
        <w:t>a</w:t>
      </w:r>
      <w:r w:rsidR="00FB6BB8" w:rsidRPr="007767D1">
        <w:rPr>
          <w:rFonts w:asciiTheme="minorHAnsi" w:hAnsiTheme="minorHAnsi" w:cstheme="minorHAnsi"/>
          <w:szCs w:val="24"/>
        </w:rPr>
        <w:t xml:space="preserve">, że </w:t>
      </w:r>
      <w:r w:rsidR="002D4A34" w:rsidRPr="007767D1">
        <w:rPr>
          <w:rFonts w:asciiTheme="minorHAnsi" w:hAnsiTheme="minorHAnsi" w:cstheme="minorHAnsi"/>
          <w:szCs w:val="24"/>
        </w:rPr>
        <w:t xml:space="preserve">realizacja omawianej inwestycji nie będzie stanowić znaczącego utrudnienia dla </w:t>
      </w:r>
      <w:r w:rsidR="00EF4760" w:rsidRPr="007767D1">
        <w:rPr>
          <w:rFonts w:asciiTheme="minorHAnsi" w:hAnsiTheme="minorHAnsi" w:cstheme="minorHAnsi"/>
          <w:szCs w:val="24"/>
        </w:rPr>
        <w:t>przemieszczania się</w:t>
      </w:r>
      <w:r w:rsidR="002D4A34" w:rsidRPr="007767D1">
        <w:rPr>
          <w:rFonts w:asciiTheme="minorHAnsi" w:hAnsiTheme="minorHAnsi" w:cstheme="minorHAnsi"/>
          <w:szCs w:val="24"/>
        </w:rPr>
        <w:t xml:space="preserve"> zwierząt wzdłuż korytarza migracyjnego GKPdC-10B. </w:t>
      </w:r>
      <w:r w:rsidR="002D4A34" w:rsidRPr="007767D1">
        <w:rPr>
          <w:rFonts w:asciiTheme="minorHAnsi" w:hAnsiTheme="minorHAnsi" w:cstheme="minorHAnsi"/>
          <w:color w:val="000000"/>
          <w:szCs w:val="24"/>
        </w:rPr>
        <w:t>Zgodnie z prognozami ruchu na 2030 rok, przedstawionymi na potrzeby oceny oddziaływania na środowisko, natężenie ruchu w południowej części obwodnicy Radomska wynosić będzie około 2</w:t>
      </w:r>
      <w:r w:rsidR="001534C2" w:rsidRPr="007767D1">
        <w:rPr>
          <w:rFonts w:asciiTheme="minorHAnsi" w:hAnsiTheme="minorHAnsi" w:cstheme="minorHAnsi"/>
          <w:color w:val="000000"/>
          <w:szCs w:val="24"/>
        </w:rPr>
        <w:t>1</w:t>
      </w:r>
      <w:r w:rsidR="002D4A34" w:rsidRPr="007767D1">
        <w:rPr>
          <w:rFonts w:asciiTheme="minorHAnsi" w:hAnsiTheme="minorHAnsi" w:cstheme="minorHAnsi"/>
          <w:color w:val="000000"/>
          <w:szCs w:val="24"/>
        </w:rPr>
        <w:t>00 pojazdów/dobę. Dobre praktyki związane z projektowaniem przejść dla zwierząt</w:t>
      </w:r>
      <w:r w:rsidR="00EF4760" w:rsidRPr="007767D1">
        <w:rPr>
          <w:rFonts w:asciiTheme="minorHAnsi" w:hAnsiTheme="minorHAnsi" w:cstheme="minorHAnsi"/>
          <w:color w:val="000000"/>
          <w:szCs w:val="24"/>
        </w:rPr>
        <w:t>,</w:t>
      </w:r>
      <w:r w:rsidR="002D4A34" w:rsidRPr="007767D1">
        <w:rPr>
          <w:rFonts w:asciiTheme="minorHAnsi" w:hAnsiTheme="minorHAnsi" w:cstheme="minorHAnsi"/>
          <w:color w:val="000000"/>
          <w:szCs w:val="24"/>
        </w:rPr>
        <w:t xml:space="preserve"> przedstawione </w:t>
      </w:r>
      <w:r w:rsidR="00EF4760" w:rsidRPr="007767D1">
        <w:rPr>
          <w:rFonts w:asciiTheme="minorHAnsi" w:hAnsiTheme="minorHAnsi" w:cstheme="minorHAnsi"/>
          <w:color w:val="000000"/>
          <w:szCs w:val="24"/>
        </w:rPr>
        <w:t xml:space="preserve">m.in. </w:t>
      </w:r>
      <w:r w:rsidR="002D4A34" w:rsidRPr="007767D1">
        <w:rPr>
          <w:rFonts w:asciiTheme="minorHAnsi" w:hAnsiTheme="minorHAnsi" w:cstheme="minorHAnsi"/>
          <w:color w:val="000000"/>
          <w:szCs w:val="24"/>
        </w:rPr>
        <w:t>w Poradniku projektowania przejść dla zwierząt i działań ograniczających śmiertelność fauny przy drogach</w:t>
      </w:r>
      <w:r w:rsidR="00EF4760" w:rsidRPr="007767D1">
        <w:rPr>
          <w:rFonts w:asciiTheme="minorHAnsi" w:hAnsiTheme="minorHAnsi" w:cstheme="minorHAnsi"/>
          <w:color w:val="000000"/>
          <w:szCs w:val="24"/>
        </w:rPr>
        <w:t xml:space="preserve"> (R.T. Kurek, Generalna Dyrekcja Ochrony Środowiska, Warszawa, 2011)</w:t>
      </w:r>
      <w:r w:rsidR="002D4A34" w:rsidRPr="007767D1">
        <w:rPr>
          <w:rFonts w:asciiTheme="minorHAnsi" w:hAnsiTheme="minorHAnsi" w:cstheme="minorHAnsi"/>
          <w:color w:val="000000"/>
          <w:szCs w:val="24"/>
        </w:rPr>
        <w:t>, wskazują, że w przypadku dróg o natężeniu ruchu poniżej 10000 pojazdów/dobę</w:t>
      </w:r>
      <w:r w:rsidR="002B4BDA" w:rsidRPr="007767D1">
        <w:rPr>
          <w:rFonts w:asciiTheme="minorHAnsi" w:hAnsiTheme="minorHAnsi" w:cstheme="minorHAnsi"/>
          <w:color w:val="000000"/>
          <w:szCs w:val="24"/>
        </w:rPr>
        <w:t>,</w:t>
      </w:r>
      <w:r w:rsidR="002D4A34" w:rsidRPr="007767D1">
        <w:rPr>
          <w:rFonts w:asciiTheme="minorHAnsi" w:hAnsiTheme="minorHAnsi" w:cstheme="minorHAnsi"/>
          <w:color w:val="000000"/>
          <w:szCs w:val="24"/>
        </w:rPr>
        <w:t xml:space="preserve"> jako działania minimalizujące efekt barierowy oraz fragmentację siedlisk można zaproponować przejście dla zwierząt po powierzchni drogi. Przejścia takie są w pełni funkcjonalne dla dużych i średnich zwierząt. Wykonana na potrzeby oceny oddziaływania na środowisko inwentaryzacja przyrodnicza nie wykazała jednak wykorzystywania tego fragmentu korytarza do nasi</w:t>
      </w:r>
      <w:r w:rsidR="001534C2" w:rsidRPr="007767D1">
        <w:rPr>
          <w:rFonts w:asciiTheme="minorHAnsi" w:hAnsiTheme="minorHAnsi" w:cstheme="minorHAnsi"/>
          <w:color w:val="000000"/>
          <w:szCs w:val="24"/>
        </w:rPr>
        <w:t>lonych migracji zwierząt dużych, co może w</w:t>
      </w:r>
      <w:r w:rsidR="002D4A34" w:rsidRPr="007767D1">
        <w:rPr>
          <w:rFonts w:asciiTheme="minorHAnsi" w:hAnsiTheme="minorHAnsi" w:cstheme="minorHAnsi"/>
          <w:color w:val="000000"/>
          <w:szCs w:val="24"/>
        </w:rPr>
        <w:t>ynika</w:t>
      </w:r>
      <w:r w:rsidR="001534C2" w:rsidRPr="007767D1">
        <w:rPr>
          <w:rFonts w:asciiTheme="minorHAnsi" w:hAnsiTheme="minorHAnsi" w:cstheme="minorHAnsi"/>
          <w:color w:val="000000"/>
          <w:szCs w:val="24"/>
        </w:rPr>
        <w:t>ć</w:t>
      </w:r>
      <w:r w:rsidR="002D4A34" w:rsidRPr="007767D1">
        <w:rPr>
          <w:rFonts w:asciiTheme="minorHAnsi" w:hAnsiTheme="minorHAnsi" w:cstheme="minorHAnsi"/>
          <w:color w:val="000000"/>
          <w:szCs w:val="24"/>
        </w:rPr>
        <w:t xml:space="preserve"> z bezpośredniej bliskości zabudowy miejskiej. Najbardziej uczęszczany przez dzikie zwierzęta odcinek planowanej inwestycji znajduje się na południe od Radomska, w pobliżu doliny Warty. Z tego względu na odcinku stanowiącym obwodnicę Radomska nie przewiduje się wystąpie</w:t>
      </w:r>
      <w:r w:rsidR="001534C2" w:rsidRPr="007767D1">
        <w:rPr>
          <w:rFonts w:asciiTheme="minorHAnsi" w:hAnsiTheme="minorHAnsi" w:cstheme="minorHAnsi"/>
          <w:color w:val="000000"/>
          <w:szCs w:val="24"/>
        </w:rPr>
        <w:t>nia efektu barierowego drogi, a </w:t>
      </w:r>
      <w:r w:rsidR="002D4A34" w:rsidRPr="007767D1">
        <w:rPr>
          <w:rFonts w:asciiTheme="minorHAnsi" w:hAnsiTheme="minorHAnsi" w:cstheme="minorHAnsi"/>
          <w:color w:val="000000"/>
          <w:szCs w:val="24"/>
        </w:rPr>
        <w:t>zatem i zawężenia światła korytarza migracyjnego.</w:t>
      </w:r>
    </w:p>
    <w:p w14:paraId="77719B7E" w14:textId="4CE50AD0" w:rsidR="00F21FCF" w:rsidRPr="007767D1" w:rsidRDefault="002D4A34" w:rsidP="00FB6BB8">
      <w:pPr>
        <w:rPr>
          <w:rFonts w:asciiTheme="minorHAnsi" w:hAnsiTheme="minorHAnsi" w:cstheme="minorHAnsi"/>
          <w:szCs w:val="24"/>
        </w:rPr>
      </w:pPr>
      <w:r w:rsidRPr="007767D1">
        <w:rPr>
          <w:rFonts w:asciiTheme="minorHAnsi" w:hAnsiTheme="minorHAnsi" w:cstheme="minorHAnsi"/>
          <w:color w:val="000000"/>
          <w:szCs w:val="24"/>
        </w:rPr>
        <w:t>Dodatkowo organ II instancji wyjaśnia, iż efekt odstraszania zwierząt w wyniku generowanego przez drogę hałasu również staje się znaczący przy natężeniu ok. 10000 pojazdów/dobę. Należy więc uznać że natężenie ruchu na poziomie ok. 2</w:t>
      </w:r>
      <w:r w:rsidR="001534C2" w:rsidRPr="007767D1">
        <w:rPr>
          <w:rFonts w:asciiTheme="minorHAnsi" w:hAnsiTheme="minorHAnsi" w:cstheme="minorHAnsi"/>
          <w:color w:val="000000"/>
          <w:szCs w:val="24"/>
        </w:rPr>
        <w:t>1</w:t>
      </w:r>
      <w:r w:rsidRPr="007767D1">
        <w:rPr>
          <w:rFonts w:asciiTheme="minorHAnsi" w:hAnsiTheme="minorHAnsi" w:cstheme="minorHAnsi"/>
          <w:color w:val="000000"/>
          <w:szCs w:val="24"/>
        </w:rPr>
        <w:t xml:space="preserve">00 pojazdów/dobę </w:t>
      </w:r>
      <w:r w:rsidRPr="007767D1">
        <w:rPr>
          <w:rFonts w:asciiTheme="minorHAnsi" w:hAnsiTheme="minorHAnsi" w:cstheme="minorHAnsi"/>
          <w:color w:val="000000"/>
          <w:szCs w:val="24"/>
        </w:rPr>
        <w:lastRenderedPageBreak/>
        <w:t>nie będzie powodować „wtargnięć” zwierząt do miasta. Antropopresja wynikająca z obecności miasta generuje zdecydowanie więcej oddziaływań odstraszających dzikie zwierzęta niż projektowana obwodnica. Podsumowując powyższą analizę, organ II instancji uznał uwagę Stowarzyszenia za bezpodstawną.</w:t>
      </w:r>
    </w:p>
    <w:p w14:paraId="510B4CF9" w14:textId="5FD19DD8" w:rsidR="00CC146E" w:rsidRPr="007767D1" w:rsidRDefault="00CC146E" w:rsidP="00D9006B">
      <w:pPr>
        <w:rPr>
          <w:rFonts w:asciiTheme="minorHAnsi" w:hAnsiTheme="minorHAnsi" w:cstheme="minorHAnsi"/>
          <w:color w:val="000000"/>
          <w:szCs w:val="24"/>
        </w:rPr>
      </w:pPr>
      <w:r w:rsidRPr="007767D1">
        <w:rPr>
          <w:rFonts w:asciiTheme="minorHAnsi" w:hAnsiTheme="minorHAnsi" w:cstheme="minorHAnsi"/>
          <w:color w:val="000000"/>
          <w:szCs w:val="24"/>
        </w:rPr>
        <w:t xml:space="preserve">W odwołaniu z dnia 26 marca 2020 r. </w:t>
      </w:r>
      <w:r w:rsidR="002B4BDA" w:rsidRPr="007767D1">
        <w:rPr>
          <w:rFonts w:asciiTheme="minorHAnsi" w:hAnsiTheme="minorHAnsi" w:cstheme="minorHAnsi"/>
          <w:color w:val="000000"/>
          <w:szCs w:val="24"/>
        </w:rPr>
        <w:t>Stowarzyszenie</w:t>
      </w:r>
      <w:r w:rsidRPr="007767D1">
        <w:rPr>
          <w:rFonts w:asciiTheme="minorHAnsi" w:hAnsiTheme="minorHAnsi" w:cstheme="minorHAnsi"/>
          <w:color w:val="000000"/>
          <w:szCs w:val="24"/>
        </w:rPr>
        <w:t xml:space="preserve"> zarzuc</w:t>
      </w:r>
      <w:r w:rsidR="00EB46AD" w:rsidRPr="007767D1">
        <w:rPr>
          <w:rFonts w:asciiTheme="minorHAnsi" w:hAnsiTheme="minorHAnsi" w:cstheme="minorHAnsi"/>
          <w:color w:val="000000"/>
          <w:szCs w:val="24"/>
        </w:rPr>
        <w:t>ił</w:t>
      </w:r>
      <w:r w:rsidR="002B4BDA" w:rsidRPr="007767D1">
        <w:rPr>
          <w:rFonts w:asciiTheme="minorHAnsi" w:hAnsiTheme="minorHAnsi" w:cstheme="minorHAnsi"/>
          <w:color w:val="000000"/>
          <w:szCs w:val="24"/>
        </w:rPr>
        <w:t>o</w:t>
      </w:r>
      <w:r w:rsidRPr="007767D1">
        <w:rPr>
          <w:rFonts w:asciiTheme="minorHAnsi" w:hAnsiTheme="minorHAnsi" w:cstheme="minorHAnsi"/>
          <w:color w:val="000000"/>
          <w:szCs w:val="24"/>
        </w:rPr>
        <w:t xml:space="preserve">, że </w:t>
      </w:r>
      <w:r w:rsidR="00EB46AD" w:rsidRPr="007767D1">
        <w:rPr>
          <w:rFonts w:asciiTheme="minorHAnsi" w:hAnsiTheme="minorHAnsi" w:cstheme="minorHAnsi"/>
          <w:color w:val="000000"/>
          <w:szCs w:val="24"/>
        </w:rPr>
        <w:t>w przypadku jednoczesnej przebudowy</w:t>
      </w:r>
      <w:r w:rsidR="004F6EE7" w:rsidRPr="007767D1">
        <w:rPr>
          <w:rFonts w:asciiTheme="minorHAnsi" w:hAnsiTheme="minorHAnsi" w:cstheme="minorHAnsi"/>
          <w:color w:val="000000"/>
          <w:szCs w:val="24"/>
        </w:rPr>
        <w:t xml:space="preserve"> mostu na rzece Warcie</w:t>
      </w:r>
      <w:r w:rsidR="00EB46AD" w:rsidRPr="007767D1">
        <w:rPr>
          <w:rFonts w:asciiTheme="minorHAnsi" w:hAnsiTheme="minorHAnsi" w:cstheme="minorHAnsi"/>
          <w:color w:val="000000"/>
          <w:szCs w:val="24"/>
        </w:rPr>
        <w:t xml:space="preserve"> oraz budowy obwodnicy Radomska w wariancie nr 5 </w:t>
      </w:r>
      <w:r w:rsidR="004F6EE7" w:rsidRPr="007767D1">
        <w:rPr>
          <w:rFonts w:asciiTheme="minorHAnsi" w:hAnsiTheme="minorHAnsi" w:cstheme="minorHAnsi"/>
          <w:color w:val="000000"/>
          <w:szCs w:val="24"/>
        </w:rPr>
        <w:t>do</w:t>
      </w:r>
      <w:r w:rsidR="00EB46AD" w:rsidRPr="007767D1">
        <w:rPr>
          <w:rFonts w:asciiTheme="minorHAnsi" w:hAnsiTheme="minorHAnsi" w:cstheme="minorHAnsi"/>
          <w:color w:val="000000"/>
          <w:szCs w:val="24"/>
        </w:rPr>
        <w:t>jdzie</w:t>
      </w:r>
      <w:r w:rsidR="004F6EE7" w:rsidRPr="007767D1">
        <w:rPr>
          <w:rFonts w:asciiTheme="minorHAnsi" w:hAnsiTheme="minorHAnsi" w:cstheme="minorHAnsi"/>
          <w:color w:val="000000"/>
          <w:szCs w:val="24"/>
        </w:rPr>
        <w:t xml:space="preserve"> do </w:t>
      </w:r>
      <w:r w:rsidRPr="007767D1">
        <w:rPr>
          <w:rFonts w:asciiTheme="minorHAnsi" w:hAnsiTheme="minorHAnsi" w:cstheme="minorHAnsi"/>
          <w:color w:val="000000"/>
          <w:szCs w:val="24"/>
        </w:rPr>
        <w:t>przerwani</w:t>
      </w:r>
      <w:r w:rsidR="004F6EE7" w:rsidRPr="007767D1">
        <w:rPr>
          <w:rFonts w:asciiTheme="minorHAnsi" w:hAnsiTheme="minorHAnsi" w:cstheme="minorHAnsi"/>
          <w:color w:val="000000"/>
          <w:szCs w:val="24"/>
        </w:rPr>
        <w:t>a</w:t>
      </w:r>
      <w:r w:rsidRPr="007767D1">
        <w:rPr>
          <w:rFonts w:asciiTheme="minorHAnsi" w:hAnsiTheme="minorHAnsi" w:cstheme="minorHAnsi"/>
          <w:color w:val="000000"/>
          <w:szCs w:val="24"/>
        </w:rPr>
        <w:t xml:space="preserve"> obecnie funkcjonującego szlaku migracyjnego zwierząt</w:t>
      </w:r>
      <w:r w:rsidR="004F6EE7" w:rsidRPr="007767D1">
        <w:rPr>
          <w:rFonts w:asciiTheme="minorHAnsi" w:hAnsiTheme="minorHAnsi" w:cstheme="minorHAnsi"/>
          <w:color w:val="000000"/>
          <w:szCs w:val="24"/>
        </w:rPr>
        <w:t xml:space="preserve">, co </w:t>
      </w:r>
      <w:r w:rsidR="00EB46AD" w:rsidRPr="007767D1">
        <w:rPr>
          <w:rFonts w:asciiTheme="minorHAnsi" w:hAnsiTheme="minorHAnsi" w:cstheme="minorHAnsi"/>
          <w:color w:val="000000"/>
          <w:szCs w:val="24"/>
        </w:rPr>
        <w:t xml:space="preserve">będzie mieć </w:t>
      </w:r>
      <w:r w:rsidRPr="007767D1">
        <w:rPr>
          <w:rFonts w:asciiTheme="minorHAnsi" w:hAnsiTheme="minorHAnsi" w:cstheme="minorHAnsi"/>
          <w:color w:val="000000"/>
          <w:szCs w:val="24"/>
        </w:rPr>
        <w:t>negatywn</w:t>
      </w:r>
      <w:r w:rsidR="00EB46AD" w:rsidRPr="007767D1">
        <w:rPr>
          <w:rFonts w:asciiTheme="minorHAnsi" w:hAnsiTheme="minorHAnsi" w:cstheme="minorHAnsi"/>
          <w:color w:val="000000"/>
          <w:szCs w:val="24"/>
        </w:rPr>
        <w:t>y</w:t>
      </w:r>
      <w:r w:rsidRPr="007767D1">
        <w:rPr>
          <w:rFonts w:asciiTheme="minorHAnsi" w:hAnsiTheme="minorHAnsi" w:cstheme="minorHAnsi"/>
          <w:color w:val="000000"/>
          <w:szCs w:val="24"/>
        </w:rPr>
        <w:t xml:space="preserve"> </w:t>
      </w:r>
      <w:r w:rsidR="00EB46AD" w:rsidRPr="007767D1">
        <w:rPr>
          <w:rFonts w:asciiTheme="minorHAnsi" w:hAnsiTheme="minorHAnsi" w:cstheme="minorHAnsi"/>
          <w:color w:val="000000"/>
          <w:szCs w:val="24"/>
        </w:rPr>
        <w:t>wpływ na</w:t>
      </w:r>
      <w:r w:rsidRPr="007767D1">
        <w:rPr>
          <w:rFonts w:asciiTheme="minorHAnsi" w:hAnsiTheme="minorHAnsi" w:cstheme="minorHAnsi"/>
          <w:color w:val="000000"/>
          <w:szCs w:val="24"/>
        </w:rPr>
        <w:t xml:space="preserve"> środowisko</w:t>
      </w:r>
      <w:r w:rsidR="00EB46AD" w:rsidRPr="007767D1">
        <w:rPr>
          <w:rFonts w:asciiTheme="minorHAnsi" w:hAnsiTheme="minorHAnsi" w:cstheme="minorHAnsi"/>
          <w:color w:val="000000"/>
          <w:szCs w:val="24"/>
        </w:rPr>
        <w:t xml:space="preserve"> naturalne</w:t>
      </w:r>
      <w:r w:rsidRPr="007767D1">
        <w:rPr>
          <w:rFonts w:asciiTheme="minorHAnsi" w:hAnsiTheme="minorHAnsi" w:cstheme="minorHAnsi"/>
          <w:color w:val="000000"/>
          <w:szCs w:val="24"/>
        </w:rPr>
        <w:t>.</w:t>
      </w:r>
      <w:r w:rsidR="004F6EE7" w:rsidRPr="007767D1">
        <w:rPr>
          <w:rFonts w:asciiTheme="minorHAnsi" w:hAnsiTheme="minorHAnsi" w:cstheme="minorHAnsi"/>
          <w:color w:val="000000"/>
          <w:szCs w:val="24"/>
        </w:rPr>
        <w:t xml:space="preserve"> W opinii Stowarzyszenia</w:t>
      </w:r>
      <w:r w:rsidR="00B77385" w:rsidRPr="007767D1">
        <w:rPr>
          <w:rFonts w:asciiTheme="minorHAnsi" w:hAnsiTheme="minorHAnsi" w:cstheme="minorHAnsi"/>
          <w:color w:val="000000"/>
          <w:szCs w:val="24"/>
        </w:rPr>
        <w:t xml:space="preserve"> tego rodzaju przebudowa nie jest natomiast konieczna w przypadku realizacji drogi w wariancie nr 8.</w:t>
      </w:r>
    </w:p>
    <w:p w14:paraId="76DBE48B" w14:textId="5BB34AD3" w:rsidR="00483C0F" w:rsidRPr="007767D1" w:rsidRDefault="00483C0F" w:rsidP="00483C0F">
      <w:pPr>
        <w:rPr>
          <w:rFonts w:asciiTheme="minorHAnsi" w:hAnsiTheme="minorHAnsi" w:cstheme="minorHAnsi"/>
          <w:szCs w:val="24"/>
        </w:rPr>
      </w:pPr>
      <w:r w:rsidRPr="007767D1">
        <w:rPr>
          <w:rFonts w:asciiTheme="minorHAnsi" w:hAnsiTheme="minorHAnsi" w:cstheme="minorHAnsi"/>
          <w:szCs w:val="24"/>
        </w:rPr>
        <w:t xml:space="preserve">Odnosząc się do powyższego, organ odwoławczy na wstępie </w:t>
      </w:r>
      <w:r w:rsidR="002B4BDA" w:rsidRPr="007767D1">
        <w:rPr>
          <w:rFonts w:asciiTheme="minorHAnsi" w:hAnsiTheme="minorHAnsi" w:cstheme="minorHAnsi"/>
          <w:szCs w:val="24"/>
        </w:rPr>
        <w:t>podkreśla</w:t>
      </w:r>
      <w:r w:rsidR="00646344" w:rsidRPr="007767D1">
        <w:rPr>
          <w:rFonts w:asciiTheme="minorHAnsi" w:hAnsiTheme="minorHAnsi" w:cstheme="minorHAnsi"/>
          <w:szCs w:val="24"/>
        </w:rPr>
        <w:t>, że z uwagi na cel i </w:t>
      </w:r>
      <w:r w:rsidR="001F4648" w:rsidRPr="007767D1">
        <w:rPr>
          <w:rFonts w:asciiTheme="minorHAnsi" w:hAnsiTheme="minorHAnsi" w:cstheme="minorHAnsi"/>
          <w:szCs w:val="24"/>
        </w:rPr>
        <w:t>zakres</w:t>
      </w:r>
      <w:r w:rsidRPr="007767D1">
        <w:rPr>
          <w:rFonts w:asciiTheme="minorHAnsi" w:hAnsiTheme="minorHAnsi" w:cstheme="minorHAnsi"/>
          <w:szCs w:val="24"/>
        </w:rPr>
        <w:t xml:space="preserve"> omawianej inwestycji, polegającej na rozbudowie odcinka drogi krajowej nr 91, </w:t>
      </w:r>
      <w:r w:rsidRPr="007767D1">
        <w:rPr>
          <w:rFonts w:asciiTheme="minorHAnsi" w:hAnsiTheme="minorHAnsi" w:cstheme="minorHAnsi"/>
          <w:color w:val="000000"/>
          <w:szCs w:val="24"/>
        </w:rPr>
        <w:t xml:space="preserve">oczywistym jest, że nie było możliwe zlokalizowanie jej poza doliną rzeki </w:t>
      </w:r>
      <w:r w:rsidR="001F4648" w:rsidRPr="007767D1">
        <w:rPr>
          <w:rFonts w:asciiTheme="minorHAnsi" w:hAnsiTheme="minorHAnsi" w:cstheme="minorHAnsi"/>
          <w:color w:val="000000"/>
          <w:szCs w:val="24"/>
        </w:rPr>
        <w:t xml:space="preserve">Warty i </w:t>
      </w:r>
      <w:r w:rsidR="001F4648" w:rsidRPr="007767D1">
        <w:rPr>
          <w:rFonts w:asciiTheme="minorHAnsi" w:hAnsiTheme="minorHAnsi" w:cstheme="minorHAnsi"/>
          <w:szCs w:val="24"/>
        </w:rPr>
        <w:t>Południowo-Centralnym Korytarzem Migracyjnym</w:t>
      </w:r>
      <w:r w:rsidRPr="007767D1">
        <w:rPr>
          <w:rFonts w:asciiTheme="minorHAnsi" w:hAnsiTheme="minorHAnsi" w:cstheme="minorHAnsi"/>
          <w:color w:val="000000"/>
          <w:szCs w:val="24"/>
        </w:rPr>
        <w:t>.</w:t>
      </w:r>
      <w:r w:rsidRPr="007767D1">
        <w:rPr>
          <w:rFonts w:asciiTheme="minorHAnsi" w:hAnsiTheme="minorHAnsi" w:cstheme="minorHAnsi"/>
          <w:szCs w:val="24"/>
        </w:rPr>
        <w:t xml:space="preserve"> </w:t>
      </w:r>
      <w:r w:rsidR="00783764" w:rsidRPr="007767D1">
        <w:rPr>
          <w:rFonts w:asciiTheme="minorHAnsi" w:hAnsiTheme="minorHAnsi" w:cstheme="minorHAnsi"/>
          <w:szCs w:val="24"/>
        </w:rPr>
        <w:t xml:space="preserve">Zaproponowana przez inwestora </w:t>
      </w:r>
      <w:r w:rsidR="00783764" w:rsidRPr="007767D1">
        <w:rPr>
          <w:rFonts w:asciiTheme="minorHAnsi" w:hAnsiTheme="minorHAnsi" w:cstheme="minorHAnsi"/>
          <w:color w:val="000000"/>
          <w:szCs w:val="24"/>
        </w:rPr>
        <w:t xml:space="preserve">przebudowa mostu na rzece Warcie stanowi integralną część omawianej inwestycji niezależnie od wybranego wariantu. </w:t>
      </w:r>
      <w:r w:rsidR="006D2C45" w:rsidRPr="007767D1">
        <w:rPr>
          <w:rFonts w:asciiTheme="minorHAnsi" w:hAnsiTheme="minorHAnsi" w:cstheme="minorHAnsi"/>
          <w:szCs w:val="24"/>
        </w:rPr>
        <w:t>Jak wskazano wyżej</w:t>
      </w:r>
      <w:r w:rsidRPr="007767D1">
        <w:rPr>
          <w:rFonts w:asciiTheme="minorHAnsi" w:hAnsiTheme="minorHAnsi" w:cstheme="minorHAnsi"/>
          <w:szCs w:val="24"/>
        </w:rPr>
        <w:t>,</w:t>
      </w:r>
      <w:r w:rsidR="006D2C45" w:rsidRPr="007767D1">
        <w:rPr>
          <w:rFonts w:asciiTheme="minorHAnsi" w:hAnsiTheme="minorHAnsi" w:cstheme="minorHAnsi"/>
          <w:szCs w:val="24"/>
        </w:rPr>
        <w:t xml:space="preserve"> organy ochrony środowiska</w:t>
      </w:r>
      <w:r w:rsidRPr="007767D1">
        <w:rPr>
          <w:rFonts w:asciiTheme="minorHAnsi" w:hAnsiTheme="minorHAnsi" w:cstheme="minorHAnsi"/>
          <w:szCs w:val="24"/>
        </w:rPr>
        <w:t xml:space="preserve"> nie posiadają kompetencji do zmiany </w:t>
      </w:r>
      <w:r w:rsidR="006D2C45" w:rsidRPr="007767D1">
        <w:rPr>
          <w:rFonts w:asciiTheme="minorHAnsi" w:hAnsiTheme="minorHAnsi" w:cstheme="minorHAnsi"/>
          <w:szCs w:val="24"/>
        </w:rPr>
        <w:t>przebiegu</w:t>
      </w:r>
      <w:r w:rsidRPr="007767D1">
        <w:rPr>
          <w:rFonts w:asciiTheme="minorHAnsi" w:hAnsiTheme="minorHAnsi" w:cstheme="minorHAnsi"/>
          <w:szCs w:val="24"/>
        </w:rPr>
        <w:t xml:space="preserve"> </w:t>
      </w:r>
      <w:r w:rsidR="006D2C45" w:rsidRPr="007767D1">
        <w:rPr>
          <w:rFonts w:asciiTheme="minorHAnsi" w:hAnsiTheme="minorHAnsi" w:cstheme="minorHAnsi"/>
          <w:szCs w:val="24"/>
        </w:rPr>
        <w:t>DK91</w:t>
      </w:r>
      <w:r w:rsidRPr="007767D1">
        <w:rPr>
          <w:rFonts w:asciiTheme="minorHAnsi" w:hAnsiTheme="minorHAnsi" w:cstheme="minorHAnsi"/>
          <w:szCs w:val="24"/>
        </w:rPr>
        <w:t>.</w:t>
      </w:r>
      <w:r w:rsidR="00783764" w:rsidRPr="007767D1">
        <w:rPr>
          <w:rFonts w:asciiTheme="minorHAnsi" w:hAnsiTheme="minorHAnsi" w:cstheme="minorHAnsi"/>
          <w:szCs w:val="24"/>
        </w:rPr>
        <w:t xml:space="preserve"> D</w:t>
      </w:r>
      <w:r w:rsidRPr="007767D1">
        <w:rPr>
          <w:rFonts w:asciiTheme="minorHAnsi" w:hAnsiTheme="minorHAnsi" w:cstheme="minorHAnsi"/>
          <w:szCs w:val="24"/>
        </w:rPr>
        <w:t>ecyzja określ</w:t>
      </w:r>
      <w:r w:rsidR="006D2C45" w:rsidRPr="007767D1">
        <w:rPr>
          <w:rFonts w:asciiTheme="minorHAnsi" w:hAnsiTheme="minorHAnsi" w:cstheme="minorHAnsi"/>
          <w:szCs w:val="24"/>
        </w:rPr>
        <w:t>ająca środowiskowe uwarunkowania</w:t>
      </w:r>
      <w:r w:rsidRPr="007767D1">
        <w:rPr>
          <w:rFonts w:asciiTheme="minorHAnsi" w:hAnsiTheme="minorHAnsi" w:cstheme="minorHAnsi"/>
          <w:szCs w:val="24"/>
        </w:rPr>
        <w:t xml:space="preserve"> realizacji przedsięwzięcia </w:t>
      </w:r>
      <w:r w:rsidR="006D2C45" w:rsidRPr="007767D1">
        <w:rPr>
          <w:rFonts w:asciiTheme="minorHAnsi" w:hAnsiTheme="minorHAnsi" w:cstheme="minorHAnsi"/>
          <w:szCs w:val="24"/>
        </w:rPr>
        <w:t>n</w:t>
      </w:r>
      <w:r w:rsidRPr="007767D1">
        <w:rPr>
          <w:rFonts w:asciiTheme="minorHAnsi" w:hAnsiTheme="minorHAnsi" w:cstheme="minorHAnsi"/>
          <w:szCs w:val="24"/>
        </w:rPr>
        <w:t xml:space="preserve">ie </w:t>
      </w:r>
      <w:r w:rsidR="001F4648" w:rsidRPr="007767D1">
        <w:rPr>
          <w:rFonts w:asciiTheme="minorHAnsi" w:hAnsiTheme="minorHAnsi" w:cstheme="minorHAnsi"/>
          <w:szCs w:val="24"/>
        </w:rPr>
        <w:t xml:space="preserve">daje </w:t>
      </w:r>
      <w:r w:rsidR="006D2C45" w:rsidRPr="007767D1">
        <w:rPr>
          <w:rFonts w:asciiTheme="minorHAnsi" w:hAnsiTheme="minorHAnsi" w:cstheme="minorHAnsi"/>
          <w:szCs w:val="24"/>
        </w:rPr>
        <w:t>również</w:t>
      </w:r>
      <w:r w:rsidR="001F4648" w:rsidRPr="007767D1">
        <w:rPr>
          <w:rFonts w:asciiTheme="minorHAnsi" w:hAnsiTheme="minorHAnsi" w:cstheme="minorHAnsi"/>
          <w:szCs w:val="24"/>
        </w:rPr>
        <w:t xml:space="preserve"> możliwości </w:t>
      </w:r>
      <w:r w:rsidRPr="007767D1">
        <w:rPr>
          <w:rFonts w:asciiTheme="minorHAnsi" w:hAnsiTheme="minorHAnsi" w:cstheme="minorHAnsi"/>
          <w:szCs w:val="24"/>
        </w:rPr>
        <w:t xml:space="preserve">dowolnego określania </w:t>
      </w:r>
      <w:r w:rsidR="002B4BDA" w:rsidRPr="007767D1">
        <w:rPr>
          <w:rFonts w:asciiTheme="minorHAnsi" w:hAnsiTheme="minorHAnsi" w:cstheme="minorHAnsi"/>
          <w:szCs w:val="24"/>
        </w:rPr>
        <w:t xml:space="preserve">przez organy </w:t>
      </w:r>
      <w:r w:rsidRPr="007767D1">
        <w:rPr>
          <w:rFonts w:asciiTheme="minorHAnsi" w:hAnsiTheme="minorHAnsi" w:cstheme="minorHAnsi"/>
          <w:szCs w:val="24"/>
        </w:rPr>
        <w:t>lokalizacji, kształtu i zakresu planowanej do realizacji inwestycji.</w:t>
      </w:r>
    </w:p>
    <w:p w14:paraId="7A29048D" w14:textId="0891E815" w:rsidR="007E72D5" w:rsidRPr="007767D1" w:rsidRDefault="00332560" w:rsidP="00604D55">
      <w:pPr>
        <w:rPr>
          <w:rFonts w:asciiTheme="minorHAnsi" w:hAnsiTheme="minorHAnsi" w:cstheme="minorHAnsi"/>
          <w:color w:val="000000"/>
          <w:szCs w:val="24"/>
        </w:rPr>
      </w:pPr>
      <w:r w:rsidRPr="007767D1">
        <w:rPr>
          <w:rFonts w:asciiTheme="minorHAnsi" w:hAnsiTheme="minorHAnsi" w:cstheme="minorHAnsi"/>
          <w:szCs w:val="24"/>
        </w:rPr>
        <w:t>Należy również podkreślić, że fakt</w:t>
      </w:r>
      <w:r w:rsidR="005F754A" w:rsidRPr="007767D1">
        <w:rPr>
          <w:rFonts w:asciiTheme="minorHAnsi" w:hAnsiTheme="minorHAnsi" w:cstheme="minorHAnsi"/>
          <w:szCs w:val="24"/>
        </w:rPr>
        <w:t xml:space="preserve"> realizacji inwestycji na obszarze chronionym przyrodniczo </w:t>
      </w:r>
      <w:r w:rsidRPr="007767D1">
        <w:rPr>
          <w:rFonts w:asciiTheme="minorHAnsi" w:hAnsiTheme="minorHAnsi" w:cstheme="minorHAnsi"/>
          <w:szCs w:val="24"/>
        </w:rPr>
        <w:t>lub przecinającej funkcjonalne korytarze ekologiczne nie musi prowadzić do znaczącego negatywnego oddziaływania na chronione gatunki roślin i zwierząt. Na podstawie zgromadzonego materiału dowodowego</w:t>
      </w:r>
      <w:r w:rsidR="005F754A" w:rsidRPr="007767D1">
        <w:rPr>
          <w:rFonts w:asciiTheme="minorHAnsi" w:hAnsiTheme="minorHAnsi" w:cstheme="minorHAnsi"/>
          <w:szCs w:val="24"/>
        </w:rPr>
        <w:t xml:space="preserve"> organ odwoławczy oceni</w:t>
      </w:r>
      <w:r w:rsidR="006D2C45" w:rsidRPr="007767D1">
        <w:rPr>
          <w:rFonts w:asciiTheme="minorHAnsi" w:hAnsiTheme="minorHAnsi" w:cstheme="minorHAnsi"/>
          <w:szCs w:val="24"/>
        </w:rPr>
        <w:t>ł</w:t>
      </w:r>
      <w:r w:rsidR="005F754A" w:rsidRPr="007767D1">
        <w:rPr>
          <w:rFonts w:asciiTheme="minorHAnsi" w:hAnsiTheme="minorHAnsi" w:cstheme="minorHAnsi"/>
          <w:szCs w:val="24"/>
        </w:rPr>
        <w:t xml:space="preserve">, że </w:t>
      </w:r>
      <w:r w:rsidRPr="007767D1">
        <w:rPr>
          <w:rFonts w:asciiTheme="minorHAnsi" w:hAnsiTheme="minorHAnsi" w:cstheme="minorHAnsi"/>
          <w:szCs w:val="24"/>
        </w:rPr>
        <w:t>roz</w:t>
      </w:r>
      <w:r w:rsidR="005F754A" w:rsidRPr="007767D1">
        <w:rPr>
          <w:rFonts w:asciiTheme="minorHAnsi" w:hAnsiTheme="minorHAnsi" w:cstheme="minorHAnsi"/>
          <w:szCs w:val="24"/>
        </w:rPr>
        <w:t xml:space="preserve">budowa drogi </w:t>
      </w:r>
      <w:r w:rsidRPr="007767D1">
        <w:rPr>
          <w:rFonts w:asciiTheme="minorHAnsi" w:hAnsiTheme="minorHAnsi" w:cstheme="minorHAnsi"/>
          <w:szCs w:val="24"/>
        </w:rPr>
        <w:t xml:space="preserve">krajowej nr 91 </w:t>
      </w:r>
      <w:r w:rsidR="005F754A" w:rsidRPr="007767D1">
        <w:rPr>
          <w:rFonts w:asciiTheme="minorHAnsi" w:hAnsiTheme="minorHAnsi" w:cstheme="minorHAnsi"/>
          <w:szCs w:val="24"/>
        </w:rPr>
        <w:t xml:space="preserve">nie będzie prowadziła do degradacji </w:t>
      </w:r>
      <w:r w:rsidRPr="007767D1">
        <w:rPr>
          <w:rFonts w:asciiTheme="minorHAnsi" w:hAnsiTheme="minorHAnsi" w:cstheme="minorHAnsi"/>
          <w:szCs w:val="24"/>
        </w:rPr>
        <w:t xml:space="preserve">zlokalizowanych w jej sąsiedztwie </w:t>
      </w:r>
      <w:r w:rsidR="005F754A" w:rsidRPr="007767D1">
        <w:rPr>
          <w:rFonts w:asciiTheme="minorHAnsi" w:hAnsiTheme="minorHAnsi" w:cstheme="minorHAnsi"/>
          <w:szCs w:val="24"/>
        </w:rPr>
        <w:t xml:space="preserve">elementów </w:t>
      </w:r>
      <w:r w:rsidRPr="007767D1">
        <w:rPr>
          <w:rFonts w:asciiTheme="minorHAnsi" w:hAnsiTheme="minorHAnsi" w:cstheme="minorHAnsi"/>
          <w:szCs w:val="24"/>
        </w:rPr>
        <w:t xml:space="preserve">środowiska </w:t>
      </w:r>
      <w:r w:rsidR="005F754A" w:rsidRPr="007767D1">
        <w:rPr>
          <w:rFonts w:asciiTheme="minorHAnsi" w:hAnsiTheme="minorHAnsi" w:cstheme="minorHAnsi"/>
          <w:szCs w:val="24"/>
        </w:rPr>
        <w:t>przyrodnicz</w:t>
      </w:r>
      <w:r w:rsidRPr="007767D1">
        <w:rPr>
          <w:rFonts w:asciiTheme="minorHAnsi" w:hAnsiTheme="minorHAnsi" w:cstheme="minorHAnsi"/>
          <w:szCs w:val="24"/>
        </w:rPr>
        <w:t>ego</w:t>
      </w:r>
      <w:r w:rsidR="005F754A" w:rsidRPr="007767D1">
        <w:rPr>
          <w:rFonts w:asciiTheme="minorHAnsi" w:hAnsiTheme="minorHAnsi" w:cstheme="minorHAnsi"/>
          <w:szCs w:val="24"/>
        </w:rPr>
        <w:t>. W treści</w:t>
      </w:r>
      <w:r w:rsidR="00783764" w:rsidRPr="007767D1">
        <w:rPr>
          <w:rFonts w:asciiTheme="minorHAnsi" w:hAnsiTheme="minorHAnsi" w:cstheme="minorHAnsi"/>
          <w:szCs w:val="24"/>
        </w:rPr>
        <w:t xml:space="preserve"> rozstrzygnięć wydanych w przedmiotowej sprawie</w:t>
      </w:r>
      <w:r w:rsidR="005F754A" w:rsidRPr="007767D1">
        <w:rPr>
          <w:rFonts w:asciiTheme="minorHAnsi" w:hAnsiTheme="minorHAnsi" w:cstheme="minorHAnsi"/>
          <w:szCs w:val="24"/>
        </w:rPr>
        <w:t xml:space="preserve"> przewidziano zastosowanie licznych środków minimalizujących oddzia</w:t>
      </w:r>
      <w:r w:rsidR="006D2C45" w:rsidRPr="007767D1">
        <w:rPr>
          <w:rFonts w:asciiTheme="minorHAnsi" w:hAnsiTheme="minorHAnsi" w:cstheme="minorHAnsi"/>
          <w:szCs w:val="24"/>
        </w:rPr>
        <w:t>ływanie projektowanej drogi, w tym również </w:t>
      </w:r>
      <w:r w:rsidR="005F754A" w:rsidRPr="007767D1">
        <w:rPr>
          <w:rFonts w:asciiTheme="minorHAnsi" w:hAnsiTheme="minorHAnsi" w:cstheme="minorHAnsi"/>
          <w:szCs w:val="24"/>
        </w:rPr>
        <w:t>w zakresie zapewnienia możliwości migracji dzikich zwierząt.</w:t>
      </w:r>
      <w:r w:rsidR="006D2C45" w:rsidRPr="007767D1">
        <w:rPr>
          <w:rFonts w:asciiTheme="minorHAnsi" w:hAnsiTheme="minorHAnsi" w:cstheme="minorHAnsi"/>
          <w:szCs w:val="24"/>
        </w:rPr>
        <w:t xml:space="preserve"> </w:t>
      </w:r>
      <w:r w:rsidR="00B05CC2" w:rsidRPr="007767D1">
        <w:rPr>
          <w:rFonts w:asciiTheme="minorHAnsi" w:hAnsiTheme="minorHAnsi" w:cstheme="minorHAnsi"/>
          <w:szCs w:val="24"/>
        </w:rPr>
        <w:t>GDOŚ nie podziela również obaw Stowarzyszenia „Wolna Wypoczynkowa” odnośnie do braku drożności korytarza w okresie realizacji inwestycji, co może się negatywnie odbić na populacji zwierząt korzystających z tego korytarza. Chwilowe utrudnienia związane z przemieszczaniem się gatunków małych i dużych ssaków oraz gadów nie będą powodować znaczących negatywnych oddziaływań z uwagi na ich duże możliwości migracyjne. Roboty budowlane prowadzone na odcinku korytarza migracyjnego mogą powodować płoszenie zwierząt w okresie prowadzenia zintensyfikowanych robót, przez co zwierzęta te wykorzystają inny fragment korytarza do migracji. Będą to uciążliwości krótkookresowe, utrudniające migrację, jednak nie powodujące jej zahamowania.</w:t>
      </w:r>
    </w:p>
    <w:p w14:paraId="0B106F81" w14:textId="76FFEC9D" w:rsidR="00B77385" w:rsidRPr="007767D1" w:rsidRDefault="00CC3914" w:rsidP="00F24C36">
      <w:pPr>
        <w:rPr>
          <w:rFonts w:asciiTheme="minorHAnsi" w:hAnsiTheme="minorHAnsi" w:cstheme="minorHAnsi"/>
          <w:color w:val="000000"/>
          <w:szCs w:val="24"/>
        </w:rPr>
      </w:pPr>
      <w:r w:rsidRPr="007767D1">
        <w:rPr>
          <w:rFonts w:asciiTheme="minorHAnsi" w:hAnsiTheme="minorHAnsi" w:cstheme="minorHAnsi"/>
          <w:color w:val="000000"/>
          <w:szCs w:val="24"/>
        </w:rPr>
        <w:lastRenderedPageBreak/>
        <w:t>Stowarzyszenie</w:t>
      </w:r>
      <w:r w:rsidR="00BA7F73" w:rsidRPr="007767D1">
        <w:rPr>
          <w:rFonts w:asciiTheme="minorHAnsi" w:hAnsiTheme="minorHAnsi" w:cstheme="minorHAnsi"/>
          <w:color w:val="000000"/>
          <w:szCs w:val="24"/>
        </w:rPr>
        <w:t xml:space="preserve"> </w:t>
      </w:r>
      <w:r w:rsidR="00AF1958" w:rsidRPr="007767D1">
        <w:rPr>
          <w:rFonts w:asciiTheme="minorHAnsi" w:hAnsiTheme="minorHAnsi" w:cstheme="minorHAnsi"/>
          <w:color w:val="000000"/>
          <w:szCs w:val="24"/>
        </w:rPr>
        <w:t>zakwestionował</w:t>
      </w:r>
      <w:r w:rsidRPr="007767D1">
        <w:rPr>
          <w:rFonts w:asciiTheme="minorHAnsi" w:hAnsiTheme="minorHAnsi" w:cstheme="minorHAnsi"/>
          <w:color w:val="000000"/>
          <w:szCs w:val="24"/>
        </w:rPr>
        <w:t>o</w:t>
      </w:r>
      <w:r w:rsidR="00BA7F73" w:rsidRPr="007767D1">
        <w:rPr>
          <w:rFonts w:asciiTheme="minorHAnsi" w:hAnsiTheme="minorHAnsi" w:cstheme="minorHAnsi"/>
          <w:color w:val="000000"/>
          <w:szCs w:val="24"/>
        </w:rPr>
        <w:t xml:space="preserve"> skuteczność zastosowania tzw. cichej nawierzchni w celu ograniczenia emisji hałasu od projektowanej drogi na obszarze Miasta Radomska</w:t>
      </w:r>
      <w:r w:rsidRPr="007767D1">
        <w:rPr>
          <w:rFonts w:asciiTheme="minorHAnsi" w:hAnsiTheme="minorHAnsi" w:cstheme="minorHAnsi"/>
          <w:color w:val="000000"/>
          <w:szCs w:val="24"/>
        </w:rPr>
        <w:t>, a także</w:t>
      </w:r>
      <w:r w:rsidR="00BA7F73" w:rsidRPr="007767D1">
        <w:rPr>
          <w:rFonts w:asciiTheme="minorHAnsi" w:hAnsiTheme="minorHAnsi" w:cstheme="minorHAnsi"/>
          <w:color w:val="000000"/>
          <w:szCs w:val="24"/>
        </w:rPr>
        <w:t xml:space="preserve"> podważ</w:t>
      </w:r>
      <w:r w:rsidR="00C822EE" w:rsidRPr="007767D1">
        <w:rPr>
          <w:rFonts w:asciiTheme="minorHAnsi" w:hAnsiTheme="minorHAnsi" w:cstheme="minorHAnsi"/>
          <w:color w:val="000000"/>
          <w:szCs w:val="24"/>
        </w:rPr>
        <w:t>yło</w:t>
      </w:r>
      <w:r w:rsidR="00BA7F73" w:rsidRPr="007767D1">
        <w:rPr>
          <w:rFonts w:asciiTheme="minorHAnsi" w:hAnsiTheme="minorHAnsi" w:cstheme="minorHAnsi"/>
          <w:color w:val="000000"/>
          <w:szCs w:val="24"/>
        </w:rPr>
        <w:t xml:space="preserve"> prawidłowość prognozy natężenia ruchu pojazdów w roku 2030, na podstawie której przeprowadzono analizę oddziaływania akustycznego na otoczenie. Zdaniem </w:t>
      </w:r>
      <w:r w:rsidR="00F14329" w:rsidRPr="007767D1">
        <w:rPr>
          <w:rFonts w:asciiTheme="minorHAnsi" w:hAnsiTheme="minorHAnsi" w:cstheme="minorHAnsi"/>
          <w:color w:val="000000"/>
          <w:szCs w:val="24"/>
        </w:rPr>
        <w:t>Stowarzyszenia</w:t>
      </w:r>
      <w:r w:rsidR="00BA7F73" w:rsidRPr="007767D1">
        <w:rPr>
          <w:rFonts w:asciiTheme="minorHAnsi" w:hAnsiTheme="minorHAnsi" w:cstheme="minorHAnsi"/>
          <w:color w:val="000000"/>
          <w:szCs w:val="24"/>
        </w:rPr>
        <w:t xml:space="preserve"> osoby zamieszkujące nieruchomości zlokalizowane w sąsiedztwie projektowanej obwodnicy będą narażone na ponadnormatywne zanieczyszczenie powietrza i hałas</w:t>
      </w:r>
      <w:r w:rsidR="00924E40" w:rsidRPr="007767D1">
        <w:rPr>
          <w:rFonts w:asciiTheme="minorHAnsi" w:hAnsiTheme="minorHAnsi" w:cstheme="minorHAnsi"/>
          <w:color w:val="000000"/>
          <w:szCs w:val="24"/>
        </w:rPr>
        <w:t xml:space="preserve"> </w:t>
      </w:r>
      <w:r w:rsidR="00880F79" w:rsidRPr="007767D1">
        <w:rPr>
          <w:rFonts w:asciiTheme="minorHAnsi" w:hAnsiTheme="minorHAnsi" w:cstheme="minorHAnsi"/>
          <w:color w:val="000000"/>
          <w:szCs w:val="24"/>
        </w:rPr>
        <w:t xml:space="preserve">generowany </w:t>
      </w:r>
      <w:r w:rsidR="00924E40" w:rsidRPr="007767D1">
        <w:rPr>
          <w:rFonts w:asciiTheme="minorHAnsi" w:hAnsiTheme="minorHAnsi" w:cstheme="minorHAnsi"/>
          <w:color w:val="000000"/>
          <w:szCs w:val="24"/>
        </w:rPr>
        <w:t>w wyniku realizacji przedmiotowej inwestycji</w:t>
      </w:r>
      <w:r w:rsidR="00BA7F73" w:rsidRPr="007767D1">
        <w:rPr>
          <w:rFonts w:asciiTheme="minorHAnsi" w:hAnsiTheme="minorHAnsi" w:cstheme="minorHAnsi"/>
          <w:color w:val="000000"/>
          <w:szCs w:val="24"/>
        </w:rPr>
        <w:t>.</w:t>
      </w:r>
      <w:r w:rsidR="00D60FAD" w:rsidRPr="007767D1">
        <w:rPr>
          <w:rFonts w:asciiTheme="minorHAnsi" w:hAnsiTheme="minorHAnsi" w:cstheme="minorHAnsi"/>
          <w:color w:val="000000"/>
          <w:szCs w:val="24"/>
        </w:rPr>
        <w:t xml:space="preserve"> Ponadto Stowarzyszenie nie zgadza się ze stwierdzeniem, że realizacja inwestycji przyczyni się do poprawy warunków życia mieszkańców Radomska. W opinii Stowarzyszenia szczególnie negatywne konsekwencje dotkną mieszkańców ulic: Wypoczynkowej, Chabrowej, Piłsudskiego i Wymysłowskiej, narażonych na negatywne oddziaływania związane z</w:t>
      </w:r>
      <w:r w:rsidR="00432F97" w:rsidRPr="007767D1">
        <w:rPr>
          <w:rFonts w:asciiTheme="minorHAnsi" w:hAnsiTheme="minorHAnsi" w:cstheme="minorHAnsi"/>
          <w:color w:val="000000"/>
          <w:szCs w:val="24"/>
        </w:rPr>
        <w:t> </w:t>
      </w:r>
      <w:r w:rsidR="00D60FAD" w:rsidRPr="007767D1">
        <w:rPr>
          <w:rFonts w:asciiTheme="minorHAnsi" w:hAnsiTheme="minorHAnsi" w:cstheme="minorHAnsi"/>
          <w:color w:val="000000"/>
          <w:szCs w:val="24"/>
        </w:rPr>
        <w:t>intensywnym ruchem pojazdów ciężarowych.</w:t>
      </w:r>
    </w:p>
    <w:p w14:paraId="59960C7A" w14:textId="68F10351" w:rsidR="00B77385" w:rsidRPr="007767D1" w:rsidRDefault="00AF1958" w:rsidP="00F24C36">
      <w:pPr>
        <w:rPr>
          <w:rFonts w:asciiTheme="minorHAnsi" w:hAnsiTheme="minorHAnsi" w:cstheme="minorHAnsi"/>
          <w:color w:val="000000"/>
          <w:szCs w:val="24"/>
        </w:rPr>
      </w:pPr>
      <w:r w:rsidRPr="007767D1">
        <w:rPr>
          <w:rFonts w:asciiTheme="minorHAnsi" w:hAnsiTheme="minorHAnsi" w:cstheme="minorHAnsi"/>
          <w:color w:val="000000"/>
          <w:szCs w:val="24"/>
        </w:rPr>
        <w:t xml:space="preserve">Odnosząc się do </w:t>
      </w:r>
      <w:r w:rsidR="00F14329" w:rsidRPr="007767D1">
        <w:rPr>
          <w:rFonts w:asciiTheme="minorHAnsi" w:hAnsiTheme="minorHAnsi" w:cstheme="minorHAnsi"/>
          <w:color w:val="000000"/>
          <w:szCs w:val="24"/>
        </w:rPr>
        <w:t xml:space="preserve">powyższej </w:t>
      </w:r>
      <w:r w:rsidRPr="007767D1">
        <w:rPr>
          <w:rFonts w:asciiTheme="minorHAnsi" w:hAnsiTheme="minorHAnsi" w:cstheme="minorHAnsi"/>
          <w:color w:val="000000"/>
          <w:szCs w:val="24"/>
        </w:rPr>
        <w:t>argumentacji</w:t>
      </w:r>
      <w:r w:rsidR="00F14329" w:rsidRPr="007767D1">
        <w:rPr>
          <w:rFonts w:asciiTheme="minorHAnsi" w:hAnsiTheme="minorHAnsi" w:cstheme="minorHAnsi"/>
          <w:color w:val="000000"/>
          <w:szCs w:val="24"/>
        </w:rPr>
        <w:t>,</w:t>
      </w:r>
      <w:r w:rsidRPr="007767D1">
        <w:rPr>
          <w:rFonts w:asciiTheme="minorHAnsi" w:hAnsiTheme="minorHAnsi" w:cstheme="minorHAnsi"/>
          <w:color w:val="000000"/>
          <w:szCs w:val="24"/>
        </w:rPr>
        <w:t xml:space="preserve"> GDOŚ</w:t>
      </w:r>
      <w:r w:rsidR="00983522" w:rsidRPr="007767D1">
        <w:rPr>
          <w:rFonts w:asciiTheme="minorHAnsi" w:hAnsiTheme="minorHAnsi" w:cstheme="minorHAnsi"/>
          <w:color w:val="000000"/>
          <w:szCs w:val="24"/>
        </w:rPr>
        <w:t xml:space="preserve"> wskaz</w:t>
      </w:r>
      <w:r w:rsidRPr="007767D1">
        <w:rPr>
          <w:rFonts w:asciiTheme="minorHAnsi" w:hAnsiTheme="minorHAnsi" w:cstheme="minorHAnsi"/>
          <w:color w:val="000000"/>
          <w:szCs w:val="24"/>
        </w:rPr>
        <w:t>uje, że w ramach przebudowy DK91 zaproponowano wykorzystanie różnych środków ochrony przed hałasem, zarówno ekranów akustycznych, jak i tzw. cichej nawierzchni. Zastosowanie drugiego z</w:t>
      </w:r>
      <w:r w:rsidR="00386F3E" w:rsidRPr="007767D1">
        <w:rPr>
          <w:rFonts w:asciiTheme="minorHAnsi" w:hAnsiTheme="minorHAnsi" w:cstheme="minorHAnsi"/>
          <w:color w:val="000000"/>
          <w:szCs w:val="24"/>
        </w:rPr>
        <w:t> </w:t>
      </w:r>
      <w:r w:rsidRPr="007767D1">
        <w:rPr>
          <w:rFonts w:asciiTheme="minorHAnsi" w:hAnsiTheme="minorHAnsi" w:cstheme="minorHAnsi"/>
          <w:color w:val="000000"/>
          <w:szCs w:val="24"/>
        </w:rPr>
        <w:t xml:space="preserve">tych rozwiązań ma miejsce wówczas, gdy z uwagi na </w:t>
      </w:r>
      <w:r w:rsidR="00386F3E" w:rsidRPr="007767D1">
        <w:rPr>
          <w:rFonts w:asciiTheme="minorHAnsi" w:hAnsiTheme="minorHAnsi" w:cstheme="minorHAnsi"/>
          <w:color w:val="000000"/>
          <w:szCs w:val="24"/>
        </w:rPr>
        <w:t>zbyt bliskie sąsiedztwo istniejącej zabudowy</w:t>
      </w:r>
      <w:r w:rsidRPr="007767D1">
        <w:rPr>
          <w:rFonts w:asciiTheme="minorHAnsi" w:hAnsiTheme="minorHAnsi" w:cstheme="minorHAnsi"/>
          <w:color w:val="000000"/>
          <w:szCs w:val="24"/>
        </w:rPr>
        <w:t xml:space="preserve"> </w:t>
      </w:r>
      <w:r w:rsidR="00386F3E" w:rsidRPr="007767D1">
        <w:rPr>
          <w:rFonts w:asciiTheme="minorHAnsi" w:hAnsiTheme="minorHAnsi" w:cstheme="minorHAnsi"/>
          <w:color w:val="000000"/>
          <w:szCs w:val="24"/>
        </w:rPr>
        <w:t>z projektowaną lub przebudowywaną drogą nie jest możliwe wykonanie bariery dźwię</w:t>
      </w:r>
      <w:r w:rsidR="00432F97" w:rsidRPr="007767D1">
        <w:rPr>
          <w:rFonts w:asciiTheme="minorHAnsi" w:hAnsiTheme="minorHAnsi" w:cstheme="minorHAnsi"/>
          <w:color w:val="000000"/>
          <w:szCs w:val="24"/>
        </w:rPr>
        <w:t>kochłonnej. W takiej sytuacji w </w:t>
      </w:r>
      <w:r w:rsidR="00386F3E" w:rsidRPr="007767D1">
        <w:rPr>
          <w:rFonts w:asciiTheme="minorHAnsi" w:hAnsiTheme="minorHAnsi" w:cstheme="minorHAnsi"/>
          <w:color w:val="000000"/>
          <w:szCs w:val="24"/>
        </w:rPr>
        <w:t>celu dotrzymania standardów akustycznych w otoczeniu wykorzystuje się nawi</w:t>
      </w:r>
      <w:r w:rsidR="00432F97" w:rsidRPr="007767D1">
        <w:rPr>
          <w:rFonts w:asciiTheme="minorHAnsi" w:hAnsiTheme="minorHAnsi" w:cstheme="minorHAnsi"/>
          <w:color w:val="000000"/>
          <w:szCs w:val="24"/>
        </w:rPr>
        <w:t>erzchnię o </w:t>
      </w:r>
      <w:r w:rsidR="00386F3E" w:rsidRPr="007767D1">
        <w:rPr>
          <w:rFonts w:asciiTheme="minorHAnsi" w:hAnsiTheme="minorHAnsi" w:cstheme="minorHAnsi"/>
          <w:color w:val="000000"/>
          <w:szCs w:val="24"/>
        </w:rPr>
        <w:t xml:space="preserve">konstrukcji redukującej emisję hałasu. </w:t>
      </w:r>
    </w:p>
    <w:p w14:paraId="07483557" w14:textId="21B33987" w:rsidR="00D60FAD" w:rsidRPr="007767D1" w:rsidRDefault="00F14FB0" w:rsidP="00F24C36">
      <w:pPr>
        <w:rPr>
          <w:rFonts w:asciiTheme="minorHAnsi" w:hAnsiTheme="minorHAnsi" w:cstheme="minorHAnsi"/>
          <w:szCs w:val="24"/>
        </w:rPr>
      </w:pPr>
      <w:r w:rsidRPr="007767D1">
        <w:rPr>
          <w:rFonts w:asciiTheme="minorHAnsi" w:hAnsiTheme="minorHAnsi" w:cstheme="minorHAnsi"/>
          <w:color w:val="000000"/>
          <w:szCs w:val="24"/>
        </w:rPr>
        <w:t xml:space="preserve">W miejscach gdzie przewidywana jest przebudowa DK91 w przebiegu w obecnym śladzie, zastosowanie ekranów akustycznych </w:t>
      </w:r>
      <w:r w:rsidR="000C2B52" w:rsidRPr="007767D1">
        <w:rPr>
          <w:rFonts w:asciiTheme="minorHAnsi" w:hAnsiTheme="minorHAnsi" w:cstheme="minorHAnsi"/>
          <w:color w:val="000000"/>
          <w:szCs w:val="24"/>
        </w:rPr>
        <w:t xml:space="preserve">nie byłoby skutecznym rozwiązaniem </w:t>
      </w:r>
      <w:r w:rsidRPr="007767D1">
        <w:rPr>
          <w:rFonts w:asciiTheme="minorHAnsi" w:hAnsiTheme="minorHAnsi" w:cstheme="minorHAnsi"/>
          <w:color w:val="000000"/>
          <w:szCs w:val="24"/>
        </w:rPr>
        <w:t xml:space="preserve">z uwagi na występowanie zabudowań w bezpośrednim sąsiedztwie drogi, a także </w:t>
      </w:r>
      <w:r w:rsidR="00984A60" w:rsidRPr="007767D1">
        <w:rPr>
          <w:rFonts w:asciiTheme="minorHAnsi" w:hAnsiTheme="minorHAnsi" w:cstheme="minorHAnsi"/>
          <w:color w:val="000000"/>
          <w:szCs w:val="24"/>
        </w:rPr>
        <w:t xml:space="preserve">ogrodzeń i </w:t>
      </w:r>
      <w:r w:rsidRPr="007767D1">
        <w:rPr>
          <w:rFonts w:asciiTheme="minorHAnsi" w:hAnsiTheme="minorHAnsi" w:cstheme="minorHAnsi"/>
          <w:color w:val="000000"/>
          <w:szCs w:val="24"/>
        </w:rPr>
        <w:t xml:space="preserve">zjazdów </w:t>
      </w:r>
      <w:r w:rsidR="00984A60" w:rsidRPr="007767D1">
        <w:rPr>
          <w:rFonts w:asciiTheme="minorHAnsi" w:hAnsiTheme="minorHAnsi" w:cstheme="minorHAnsi"/>
          <w:color w:val="000000"/>
          <w:szCs w:val="24"/>
        </w:rPr>
        <w:t xml:space="preserve">na posesje </w:t>
      </w:r>
      <w:r w:rsidRPr="007767D1">
        <w:rPr>
          <w:rFonts w:asciiTheme="minorHAnsi" w:hAnsiTheme="minorHAnsi" w:cstheme="minorHAnsi"/>
          <w:color w:val="000000"/>
          <w:szCs w:val="24"/>
        </w:rPr>
        <w:t>oraz skrzyżowań.</w:t>
      </w:r>
      <w:r w:rsidR="00984A60" w:rsidRPr="007767D1">
        <w:rPr>
          <w:rFonts w:asciiTheme="minorHAnsi" w:hAnsiTheme="minorHAnsi" w:cstheme="minorHAnsi"/>
          <w:color w:val="000000"/>
          <w:szCs w:val="24"/>
        </w:rPr>
        <w:t xml:space="preserve"> </w:t>
      </w:r>
      <w:r w:rsidR="00984A60" w:rsidRPr="007767D1">
        <w:rPr>
          <w:rFonts w:asciiTheme="minorHAnsi" w:hAnsiTheme="minorHAnsi" w:cstheme="minorHAnsi"/>
          <w:szCs w:val="24"/>
        </w:rPr>
        <w:t>Zastosowanie tzw. cichej nawierzchni w istotny sposób zmniejsza poziom uciążliwości</w:t>
      </w:r>
      <w:r w:rsidRPr="007767D1">
        <w:rPr>
          <w:rFonts w:asciiTheme="minorHAnsi" w:hAnsiTheme="minorHAnsi" w:cstheme="minorHAnsi"/>
          <w:color w:val="000000"/>
          <w:szCs w:val="24"/>
        </w:rPr>
        <w:t>.</w:t>
      </w:r>
      <w:r w:rsidR="00984A60" w:rsidRPr="007767D1">
        <w:rPr>
          <w:rFonts w:asciiTheme="minorHAnsi" w:hAnsiTheme="minorHAnsi" w:cstheme="minorHAnsi"/>
          <w:color w:val="000000"/>
          <w:szCs w:val="24"/>
        </w:rPr>
        <w:t xml:space="preserve"> Nie przewiduje się </w:t>
      </w:r>
      <w:r w:rsidR="00A238F3" w:rsidRPr="007767D1">
        <w:rPr>
          <w:rFonts w:asciiTheme="minorHAnsi" w:hAnsiTheme="minorHAnsi" w:cstheme="minorHAnsi"/>
          <w:color w:val="000000"/>
          <w:szCs w:val="24"/>
        </w:rPr>
        <w:t xml:space="preserve">wystąpienia </w:t>
      </w:r>
      <w:r w:rsidR="00984A60" w:rsidRPr="007767D1">
        <w:rPr>
          <w:rFonts w:asciiTheme="minorHAnsi" w:hAnsiTheme="minorHAnsi" w:cstheme="minorHAnsi"/>
          <w:color w:val="000000"/>
          <w:szCs w:val="24"/>
        </w:rPr>
        <w:t xml:space="preserve">przekroczeń </w:t>
      </w:r>
      <w:r w:rsidR="00A238F3" w:rsidRPr="007767D1">
        <w:rPr>
          <w:rFonts w:asciiTheme="minorHAnsi" w:hAnsiTheme="minorHAnsi" w:cstheme="minorHAnsi"/>
          <w:szCs w:val="24"/>
        </w:rPr>
        <w:t>wartości dopuszczalnych hałasu, określonych w rozporządzeniu Ministra Środowiska z dnia 14 czerwca 2007 r. w sprawie dopuszczalnych poziomów hałasu w środowisku (Dz. U. z 2014 r. poz. 112)</w:t>
      </w:r>
      <w:r w:rsidR="00984A60" w:rsidRPr="007767D1">
        <w:rPr>
          <w:rFonts w:asciiTheme="minorHAnsi" w:hAnsiTheme="minorHAnsi" w:cstheme="minorHAnsi"/>
          <w:color w:val="000000"/>
          <w:szCs w:val="24"/>
        </w:rPr>
        <w:t xml:space="preserve"> na odcinku obwodnicy Radomska </w:t>
      </w:r>
      <w:r w:rsidR="000A0B44" w:rsidRPr="007767D1">
        <w:rPr>
          <w:rFonts w:asciiTheme="minorHAnsi" w:hAnsiTheme="minorHAnsi" w:cstheme="minorHAnsi"/>
          <w:color w:val="000000"/>
          <w:szCs w:val="24"/>
        </w:rPr>
        <w:t xml:space="preserve">w kwestionowanym przez Stowarzyszenie </w:t>
      </w:r>
      <w:r w:rsidR="00A36696" w:rsidRPr="007767D1">
        <w:rPr>
          <w:rFonts w:asciiTheme="minorHAnsi" w:hAnsiTheme="minorHAnsi" w:cstheme="minorHAnsi"/>
          <w:color w:val="000000"/>
          <w:szCs w:val="24"/>
        </w:rPr>
        <w:t xml:space="preserve">przebiegu w </w:t>
      </w:r>
      <w:r w:rsidR="000A0B44" w:rsidRPr="007767D1">
        <w:rPr>
          <w:rFonts w:asciiTheme="minorHAnsi" w:hAnsiTheme="minorHAnsi" w:cstheme="minorHAnsi"/>
          <w:color w:val="000000"/>
          <w:szCs w:val="24"/>
        </w:rPr>
        <w:t>wariancie nr 5.</w:t>
      </w:r>
      <w:r w:rsidR="00984A60" w:rsidRPr="007767D1">
        <w:rPr>
          <w:rFonts w:asciiTheme="minorHAnsi" w:hAnsiTheme="minorHAnsi" w:cstheme="minorHAnsi"/>
          <w:color w:val="000000"/>
          <w:szCs w:val="24"/>
        </w:rPr>
        <w:t xml:space="preserve"> </w:t>
      </w:r>
      <w:r w:rsidR="000A0B44" w:rsidRPr="007767D1">
        <w:rPr>
          <w:rFonts w:asciiTheme="minorHAnsi" w:hAnsiTheme="minorHAnsi" w:cstheme="minorHAnsi"/>
          <w:color w:val="000000"/>
          <w:szCs w:val="24"/>
        </w:rPr>
        <w:t>Z tego też względu nie było konieczne zaproponowanie dodatkowych rozwiązań służących ochronie akustycznej</w:t>
      </w:r>
      <w:r w:rsidR="002F19A4" w:rsidRPr="007767D1">
        <w:rPr>
          <w:rFonts w:asciiTheme="minorHAnsi" w:hAnsiTheme="minorHAnsi" w:cstheme="minorHAnsi"/>
          <w:color w:val="000000"/>
          <w:szCs w:val="24"/>
        </w:rPr>
        <w:t xml:space="preserve"> na tym odcinku</w:t>
      </w:r>
      <w:r w:rsidR="000A0B44" w:rsidRPr="007767D1">
        <w:rPr>
          <w:rFonts w:asciiTheme="minorHAnsi" w:hAnsiTheme="minorHAnsi" w:cstheme="minorHAnsi"/>
          <w:color w:val="000000"/>
          <w:szCs w:val="24"/>
        </w:rPr>
        <w:t>. Prognoza ta będzie podlegała jednak dodatkowej weryfikacji na etapie analizy porealizacyjnej, zgodnie z</w:t>
      </w:r>
      <w:r w:rsidR="00A36696" w:rsidRPr="007767D1">
        <w:rPr>
          <w:rFonts w:asciiTheme="minorHAnsi" w:hAnsiTheme="minorHAnsi" w:cstheme="minorHAnsi"/>
          <w:color w:val="000000"/>
          <w:szCs w:val="24"/>
        </w:rPr>
        <w:t xml:space="preserve"> aktualnym brzmieniem</w:t>
      </w:r>
      <w:r w:rsidR="000A0B44" w:rsidRPr="007767D1">
        <w:rPr>
          <w:rFonts w:asciiTheme="minorHAnsi" w:hAnsiTheme="minorHAnsi" w:cstheme="minorHAnsi"/>
          <w:color w:val="000000"/>
          <w:szCs w:val="24"/>
        </w:rPr>
        <w:t xml:space="preserve"> pkt </w:t>
      </w:r>
      <w:r w:rsidR="00A36696" w:rsidRPr="007767D1">
        <w:rPr>
          <w:rFonts w:asciiTheme="minorHAnsi" w:hAnsiTheme="minorHAnsi" w:cstheme="minorHAnsi"/>
          <w:color w:val="000000"/>
          <w:szCs w:val="24"/>
        </w:rPr>
        <w:t>I.5.1–</w:t>
      </w:r>
      <w:r w:rsidR="000A0B44" w:rsidRPr="007767D1">
        <w:rPr>
          <w:rFonts w:asciiTheme="minorHAnsi" w:hAnsiTheme="minorHAnsi" w:cstheme="minorHAnsi"/>
          <w:color w:val="000000"/>
          <w:szCs w:val="24"/>
        </w:rPr>
        <w:t xml:space="preserve">I.5.5 </w:t>
      </w:r>
      <w:r w:rsidR="002F19A4" w:rsidRPr="007767D1">
        <w:rPr>
          <w:rFonts w:asciiTheme="minorHAnsi" w:hAnsiTheme="minorHAnsi" w:cstheme="minorHAnsi"/>
          <w:color w:val="000000"/>
          <w:szCs w:val="24"/>
        </w:rPr>
        <w:t xml:space="preserve">zaskarżonej </w:t>
      </w:r>
      <w:r w:rsidR="00432F97" w:rsidRPr="007767D1">
        <w:rPr>
          <w:rFonts w:asciiTheme="minorHAnsi" w:hAnsiTheme="minorHAnsi" w:cstheme="minorHAnsi"/>
          <w:color w:val="000000"/>
          <w:szCs w:val="24"/>
        </w:rPr>
        <w:t>decyzji. W </w:t>
      </w:r>
      <w:r w:rsidR="000A0B44" w:rsidRPr="007767D1">
        <w:rPr>
          <w:rFonts w:asciiTheme="minorHAnsi" w:hAnsiTheme="minorHAnsi" w:cstheme="minorHAnsi"/>
          <w:color w:val="000000"/>
          <w:szCs w:val="24"/>
        </w:rPr>
        <w:t>przypadku gdyby pomiary hałasu w</w:t>
      </w:r>
      <w:r w:rsidR="00515A7C" w:rsidRPr="007767D1">
        <w:rPr>
          <w:rFonts w:asciiTheme="minorHAnsi" w:hAnsiTheme="minorHAnsi" w:cstheme="minorHAnsi"/>
          <w:color w:val="000000"/>
          <w:szCs w:val="24"/>
        </w:rPr>
        <w:t> </w:t>
      </w:r>
      <w:r w:rsidR="000A0B44" w:rsidRPr="007767D1">
        <w:rPr>
          <w:rFonts w:asciiTheme="minorHAnsi" w:hAnsiTheme="minorHAnsi" w:cstheme="minorHAnsi"/>
          <w:color w:val="000000"/>
          <w:szCs w:val="24"/>
        </w:rPr>
        <w:t>związku z funkcjonowaniem obwodnicy rzeczywiście przekroczyły dopuszczalne normy, właściwy organ ochrony środowiska będzie uprawniony do nałożenia na inwestora obowiązku zastosowania dodatkowych środków ochrony przed hałasem.</w:t>
      </w:r>
      <w:r w:rsidR="00B907C6" w:rsidRPr="007767D1">
        <w:rPr>
          <w:rFonts w:asciiTheme="minorHAnsi" w:hAnsiTheme="minorHAnsi" w:cstheme="minorHAnsi"/>
          <w:szCs w:val="24"/>
        </w:rPr>
        <w:t xml:space="preserve"> Ponadto, zgodnie ze zgromadzonym materiałem dowodowym eksploatacja przedsięwzięcia nie będzie stanowić źródła ponadnormatywnych emisji gazów i pyłów do atmosfery</w:t>
      </w:r>
      <w:r w:rsidR="0062395F" w:rsidRPr="007767D1">
        <w:rPr>
          <w:rFonts w:asciiTheme="minorHAnsi" w:hAnsiTheme="minorHAnsi" w:cstheme="minorHAnsi"/>
          <w:szCs w:val="24"/>
        </w:rPr>
        <w:t xml:space="preserve"> (str. 342–366 raportu)</w:t>
      </w:r>
      <w:r w:rsidR="00B907C6" w:rsidRPr="007767D1">
        <w:rPr>
          <w:rFonts w:asciiTheme="minorHAnsi" w:hAnsiTheme="minorHAnsi" w:cstheme="minorHAnsi"/>
          <w:szCs w:val="24"/>
        </w:rPr>
        <w:t xml:space="preserve">. </w:t>
      </w:r>
      <w:r w:rsidR="0062395F" w:rsidRPr="007767D1">
        <w:rPr>
          <w:rFonts w:asciiTheme="minorHAnsi" w:hAnsiTheme="minorHAnsi" w:cstheme="minorHAnsi"/>
          <w:szCs w:val="24"/>
        </w:rPr>
        <w:lastRenderedPageBreak/>
        <w:t xml:space="preserve">Przeprowadzone przez inwestora analizy wskazują, iż niezależnie od wybranego wariantu przedsięwzięcia, nie dojdzie do przekroczenia dopuszczalnych stężeń </w:t>
      </w:r>
      <w:r w:rsidR="00397C4A" w:rsidRPr="007767D1">
        <w:rPr>
          <w:rFonts w:asciiTheme="minorHAnsi" w:hAnsiTheme="minorHAnsi" w:cstheme="minorHAnsi"/>
          <w:szCs w:val="24"/>
        </w:rPr>
        <w:t>PM10, SO</w:t>
      </w:r>
      <w:r w:rsidR="00397C4A" w:rsidRPr="007767D1">
        <w:rPr>
          <w:rFonts w:asciiTheme="minorHAnsi" w:hAnsiTheme="minorHAnsi" w:cstheme="minorHAnsi"/>
          <w:szCs w:val="24"/>
          <w:vertAlign w:val="subscript"/>
        </w:rPr>
        <w:t>2</w:t>
      </w:r>
      <w:r w:rsidR="00397C4A" w:rsidRPr="007767D1">
        <w:rPr>
          <w:rFonts w:asciiTheme="minorHAnsi" w:hAnsiTheme="minorHAnsi" w:cstheme="minorHAnsi"/>
          <w:szCs w:val="24"/>
        </w:rPr>
        <w:t>, NO</w:t>
      </w:r>
      <w:r w:rsidR="00397C4A" w:rsidRPr="007767D1">
        <w:rPr>
          <w:rFonts w:asciiTheme="minorHAnsi" w:hAnsiTheme="minorHAnsi" w:cstheme="minorHAnsi"/>
          <w:szCs w:val="24"/>
          <w:vertAlign w:val="subscript"/>
        </w:rPr>
        <w:t>2</w:t>
      </w:r>
      <w:r w:rsidR="00397C4A" w:rsidRPr="007767D1">
        <w:rPr>
          <w:rFonts w:asciiTheme="minorHAnsi" w:hAnsiTheme="minorHAnsi" w:cstheme="minorHAnsi"/>
          <w:szCs w:val="24"/>
        </w:rPr>
        <w:t>, CO, Pb, benzenu, węglowodorów alifatycznych i aromatycznych w powietrzu.</w:t>
      </w:r>
      <w:r w:rsidR="0062395F" w:rsidRPr="007767D1">
        <w:rPr>
          <w:rFonts w:asciiTheme="minorHAnsi" w:hAnsiTheme="minorHAnsi" w:cstheme="minorHAnsi"/>
          <w:szCs w:val="24"/>
        </w:rPr>
        <w:t xml:space="preserve"> </w:t>
      </w:r>
      <w:r w:rsidR="00D1778B" w:rsidRPr="007767D1">
        <w:rPr>
          <w:rFonts w:asciiTheme="minorHAnsi" w:hAnsiTheme="minorHAnsi" w:cstheme="minorHAnsi"/>
          <w:szCs w:val="24"/>
        </w:rPr>
        <w:t>Zgodnie z danymi dotyczącymi tła zaniecz</w:t>
      </w:r>
      <w:r w:rsidR="0062395F" w:rsidRPr="007767D1">
        <w:rPr>
          <w:rFonts w:asciiTheme="minorHAnsi" w:hAnsiTheme="minorHAnsi" w:cstheme="minorHAnsi"/>
          <w:szCs w:val="24"/>
        </w:rPr>
        <w:t>yszczeń powietrza w </w:t>
      </w:r>
      <w:r w:rsidR="00D1778B" w:rsidRPr="007767D1">
        <w:rPr>
          <w:rFonts w:asciiTheme="minorHAnsi" w:hAnsiTheme="minorHAnsi" w:cstheme="minorHAnsi"/>
          <w:szCs w:val="24"/>
        </w:rPr>
        <w:t>rejonie pro</w:t>
      </w:r>
      <w:r w:rsidR="00B77D6D" w:rsidRPr="007767D1">
        <w:rPr>
          <w:rFonts w:asciiTheme="minorHAnsi" w:hAnsiTheme="minorHAnsi" w:cstheme="minorHAnsi"/>
          <w:szCs w:val="24"/>
        </w:rPr>
        <w:t>jektowanej inwestycji (str. 338</w:t>
      </w:r>
      <w:r w:rsidR="00D1778B" w:rsidRPr="007767D1">
        <w:rPr>
          <w:rFonts w:asciiTheme="minorHAnsi" w:hAnsiTheme="minorHAnsi" w:cstheme="minorHAnsi"/>
          <w:szCs w:val="24"/>
        </w:rPr>
        <w:t>–339 raportu), średnioroczne stężenia substan</w:t>
      </w:r>
      <w:r w:rsidR="0062395F" w:rsidRPr="007767D1">
        <w:rPr>
          <w:rFonts w:asciiTheme="minorHAnsi" w:hAnsiTheme="minorHAnsi" w:cstheme="minorHAnsi"/>
          <w:szCs w:val="24"/>
        </w:rPr>
        <w:t>cji w </w:t>
      </w:r>
      <w:r w:rsidR="00D1778B" w:rsidRPr="007767D1">
        <w:rPr>
          <w:rFonts w:asciiTheme="minorHAnsi" w:hAnsiTheme="minorHAnsi" w:cstheme="minorHAnsi"/>
          <w:szCs w:val="24"/>
        </w:rPr>
        <w:t xml:space="preserve">powietrzu nie </w:t>
      </w:r>
      <w:r w:rsidR="00A8762D" w:rsidRPr="007767D1">
        <w:rPr>
          <w:rFonts w:asciiTheme="minorHAnsi" w:hAnsiTheme="minorHAnsi" w:cstheme="minorHAnsi"/>
          <w:szCs w:val="24"/>
        </w:rPr>
        <w:t>przekraczają wartości dopuszczalnych</w:t>
      </w:r>
      <w:r w:rsidR="0062395F" w:rsidRPr="007767D1">
        <w:rPr>
          <w:rFonts w:asciiTheme="minorHAnsi" w:hAnsiTheme="minorHAnsi" w:cstheme="minorHAnsi"/>
          <w:szCs w:val="24"/>
        </w:rPr>
        <w:t>, a kumulacja oddziaływań związanych z eksploatacją przebudowanej DK91</w:t>
      </w:r>
      <w:r w:rsidR="00B87AF2" w:rsidRPr="007767D1">
        <w:rPr>
          <w:rFonts w:asciiTheme="minorHAnsi" w:hAnsiTheme="minorHAnsi" w:cstheme="minorHAnsi"/>
          <w:szCs w:val="24"/>
        </w:rPr>
        <w:t xml:space="preserve"> również</w:t>
      </w:r>
      <w:r w:rsidR="0062395F" w:rsidRPr="007767D1">
        <w:rPr>
          <w:rFonts w:asciiTheme="minorHAnsi" w:hAnsiTheme="minorHAnsi" w:cstheme="minorHAnsi"/>
          <w:szCs w:val="24"/>
        </w:rPr>
        <w:t xml:space="preserve"> nie spowoduje ich przekroczenia</w:t>
      </w:r>
      <w:r w:rsidR="00A8762D" w:rsidRPr="007767D1">
        <w:rPr>
          <w:rFonts w:asciiTheme="minorHAnsi" w:hAnsiTheme="minorHAnsi" w:cstheme="minorHAnsi"/>
          <w:szCs w:val="24"/>
        </w:rPr>
        <w:t xml:space="preserve">. </w:t>
      </w:r>
      <w:r w:rsidR="0062395F" w:rsidRPr="007767D1">
        <w:rPr>
          <w:rFonts w:asciiTheme="minorHAnsi" w:hAnsiTheme="minorHAnsi" w:cstheme="minorHAnsi"/>
          <w:szCs w:val="24"/>
        </w:rPr>
        <w:t>Ponadto w</w:t>
      </w:r>
      <w:r w:rsidR="00432F97" w:rsidRPr="007767D1">
        <w:rPr>
          <w:rFonts w:asciiTheme="minorHAnsi" w:hAnsiTheme="minorHAnsi" w:cstheme="minorHAnsi"/>
          <w:szCs w:val="24"/>
        </w:rPr>
        <w:t> </w:t>
      </w:r>
      <w:r w:rsidR="00515A7C" w:rsidRPr="007767D1">
        <w:rPr>
          <w:rFonts w:asciiTheme="minorHAnsi" w:hAnsiTheme="minorHAnsi" w:cstheme="minorHAnsi"/>
          <w:szCs w:val="24"/>
        </w:rPr>
        <w:t>rozstrzygnięciach wydanych w </w:t>
      </w:r>
      <w:r w:rsidR="00B907C6" w:rsidRPr="007767D1">
        <w:rPr>
          <w:rFonts w:asciiTheme="minorHAnsi" w:hAnsiTheme="minorHAnsi" w:cstheme="minorHAnsi"/>
          <w:szCs w:val="24"/>
        </w:rPr>
        <w:t>niniejsz</w:t>
      </w:r>
      <w:r w:rsidR="00515A7C" w:rsidRPr="007767D1">
        <w:rPr>
          <w:rFonts w:asciiTheme="minorHAnsi" w:hAnsiTheme="minorHAnsi" w:cstheme="minorHAnsi"/>
          <w:szCs w:val="24"/>
        </w:rPr>
        <w:t>ej sprawie</w:t>
      </w:r>
      <w:r w:rsidR="00B907C6" w:rsidRPr="007767D1">
        <w:rPr>
          <w:rFonts w:asciiTheme="minorHAnsi" w:hAnsiTheme="minorHAnsi" w:cstheme="minorHAnsi"/>
          <w:szCs w:val="24"/>
        </w:rPr>
        <w:t xml:space="preserve"> sformułowano obowiązki służące ograniczeniu zapylenia powietrza</w:t>
      </w:r>
      <w:r w:rsidR="00C822EE" w:rsidRPr="007767D1">
        <w:rPr>
          <w:rFonts w:asciiTheme="minorHAnsi" w:hAnsiTheme="minorHAnsi" w:cstheme="minorHAnsi"/>
          <w:szCs w:val="24"/>
        </w:rPr>
        <w:t xml:space="preserve"> na etapie budowy</w:t>
      </w:r>
      <w:r w:rsidR="00B87AF2" w:rsidRPr="007767D1">
        <w:rPr>
          <w:rFonts w:asciiTheme="minorHAnsi" w:hAnsiTheme="minorHAnsi" w:cstheme="minorHAnsi"/>
          <w:szCs w:val="24"/>
        </w:rPr>
        <w:t>, w </w:t>
      </w:r>
      <w:r w:rsidR="00B907C6" w:rsidRPr="007767D1">
        <w:rPr>
          <w:rFonts w:asciiTheme="minorHAnsi" w:hAnsiTheme="minorHAnsi" w:cstheme="minorHAnsi"/>
          <w:szCs w:val="24"/>
        </w:rPr>
        <w:t>tym m.in.: czyszczenia kół pojazdów realizujących prace budowlane, stosowanie plandek na po</w:t>
      </w:r>
      <w:r w:rsidR="00432F97" w:rsidRPr="007767D1">
        <w:rPr>
          <w:rFonts w:asciiTheme="minorHAnsi" w:hAnsiTheme="minorHAnsi" w:cstheme="minorHAnsi"/>
          <w:szCs w:val="24"/>
        </w:rPr>
        <w:t>jazdach przewożących kruszywo i </w:t>
      </w:r>
      <w:r w:rsidR="00B907C6" w:rsidRPr="007767D1">
        <w:rPr>
          <w:rFonts w:asciiTheme="minorHAnsi" w:hAnsiTheme="minorHAnsi" w:cstheme="minorHAnsi"/>
          <w:szCs w:val="24"/>
        </w:rPr>
        <w:t xml:space="preserve">utrzymywania porządku na drogach dojazdowych do miejsca inwestycji. </w:t>
      </w:r>
    </w:p>
    <w:p w14:paraId="12FD3F2E" w14:textId="77777777" w:rsidR="00FF56D8" w:rsidRPr="007767D1" w:rsidRDefault="00FF56D8" w:rsidP="00FF56D8">
      <w:pPr>
        <w:rPr>
          <w:rFonts w:asciiTheme="minorHAnsi" w:hAnsiTheme="minorHAnsi" w:cstheme="minorHAnsi"/>
          <w:color w:val="000000"/>
          <w:szCs w:val="24"/>
        </w:rPr>
      </w:pPr>
      <w:r w:rsidRPr="007767D1">
        <w:rPr>
          <w:rFonts w:asciiTheme="minorHAnsi" w:hAnsiTheme="minorHAnsi" w:cstheme="minorHAnsi"/>
          <w:color w:val="000000"/>
          <w:szCs w:val="24"/>
        </w:rPr>
        <w:t xml:space="preserve">Organ odwoławczy nie neguje faktu, że oddziaływania generowane na skutek realizacji, a następnie eksploatacji projektowanej obwodnicy Radomska, będą powodować rozłożony w czasie dyskomfort dla okolicznych mieszkańców (w tym m.in. osób zamieszkujących w sąsiedztwie ulic: Wymysłowskiej, Chabrowej i Wypoczynkowej), </w:t>
      </w:r>
      <w:r w:rsidRPr="007767D1">
        <w:rPr>
          <w:rFonts w:asciiTheme="minorHAnsi" w:hAnsiTheme="minorHAnsi" w:cstheme="minorHAnsi"/>
          <w:szCs w:val="24"/>
          <w:u w:color="C00000"/>
        </w:rPr>
        <w:t>niemniej jednak, jak wynika z przeprowadzonej oceny oddziaływania na środowisko, nie stanowią one zagrożenia dla życia i zdrowia ludzi. Szczegółowej weryfikacji podlegały zagadnienia związane z ochroną przed hałasem, zanieczyszczeniem powietrza, a także z ochroną wód powierzchniowych oraz innymi kwestiami, które zostały ujęte w dokumentacji sprawy. Na podstawie przedstawionych materiałów organy ochrony środowiska zdecydowały m.in. o konieczności budowy ekranów akustycznych oraz zastosowaniu tzw. cichej nawierzchni, co znalazło odzwierciedlenie poprzez nałożenie na inwestora odpowiednich warunków w osnowie wydanych rozstrzygnięć. Przyjęte w tym zakresie rozwiązania będą podlegały uszczegółowieniu i weryfikacji na etapie ponownej oceny oddziaływania na środowisko przed wydaniem decyzji o zezwoleniu na realizację inwestycji drogowej, a także na podstawie analizy porealizacyjnej.</w:t>
      </w:r>
    </w:p>
    <w:p w14:paraId="45BD89E7" w14:textId="50482451" w:rsidR="00B907C6" w:rsidRPr="007767D1" w:rsidRDefault="00B907C6" w:rsidP="00602859">
      <w:pPr>
        <w:rPr>
          <w:rFonts w:asciiTheme="minorHAnsi" w:hAnsiTheme="minorHAnsi" w:cstheme="minorHAnsi"/>
          <w:szCs w:val="24"/>
        </w:rPr>
      </w:pPr>
      <w:r w:rsidRPr="007767D1">
        <w:rPr>
          <w:rFonts w:asciiTheme="minorHAnsi" w:hAnsiTheme="minorHAnsi" w:cstheme="minorHAnsi"/>
          <w:szCs w:val="24"/>
        </w:rPr>
        <w:t xml:space="preserve">GDOŚ nie podziela także </w:t>
      </w:r>
      <w:r w:rsidR="002F19A4" w:rsidRPr="007767D1">
        <w:rPr>
          <w:rFonts w:asciiTheme="minorHAnsi" w:hAnsiTheme="minorHAnsi" w:cstheme="minorHAnsi"/>
          <w:szCs w:val="24"/>
        </w:rPr>
        <w:t>stanowiska Stowarzyszenia</w:t>
      </w:r>
      <w:r w:rsidRPr="007767D1">
        <w:rPr>
          <w:rFonts w:asciiTheme="minorHAnsi" w:hAnsiTheme="minorHAnsi" w:cstheme="minorHAnsi"/>
          <w:szCs w:val="24"/>
        </w:rPr>
        <w:t>, że modelowanie rozkładu hałasu i poziomu zanieczyszczeń powietrza zostało oparte na nieprawidłowej, zaniżonej prognoz</w:t>
      </w:r>
      <w:r w:rsidR="004718A3" w:rsidRPr="007767D1">
        <w:rPr>
          <w:rFonts w:asciiTheme="minorHAnsi" w:hAnsiTheme="minorHAnsi" w:cstheme="minorHAnsi"/>
          <w:szCs w:val="24"/>
        </w:rPr>
        <w:t>ie przemieszczania się pojazdów</w:t>
      </w:r>
      <w:r w:rsidRPr="007767D1">
        <w:rPr>
          <w:rFonts w:asciiTheme="minorHAnsi" w:hAnsiTheme="minorHAnsi" w:cstheme="minorHAnsi"/>
          <w:szCs w:val="24"/>
        </w:rPr>
        <w:t>. Zgodnie z danymi dotyczącymi pr</w:t>
      </w:r>
      <w:r w:rsidR="00DF22EB" w:rsidRPr="007767D1">
        <w:rPr>
          <w:rFonts w:asciiTheme="minorHAnsi" w:hAnsiTheme="minorHAnsi" w:cstheme="minorHAnsi"/>
          <w:szCs w:val="24"/>
        </w:rPr>
        <w:t>zewidywanego natężenia ruchu z </w:t>
      </w:r>
      <w:r w:rsidRPr="007767D1">
        <w:rPr>
          <w:rFonts w:asciiTheme="minorHAnsi" w:hAnsiTheme="minorHAnsi" w:cstheme="minorHAnsi"/>
          <w:szCs w:val="24"/>
        </w:rPr>
        <w:t>2030 r. (str.</w:t>
      </w:r>
      <w:r w:rsidR="004718A3" w:rsidRPr="007767D1">
        <w:rPr>
          <w:rFonts w:asciiTheme="minorHAnsi" w:hAnsiTheme="minorHAnsi" w:cstheme="minorHAnsi"/>
          <w:szCs w:val="24"/>
        </w:rPr>
        <w:t> </w:t>
      </w:r>
      <w:r w:rsidRPr="007767D1">
        <w:rPr>
          <w:rFonts w:asciiTheme="minorHAnsi" w:hAnsiTheme="minorHAnsi" w:cstheme="minorHAnsi"/>
          <w:szCs w:val="24"/>
        </w:rPr>
        <w:t>51</w:t>
      </w:r>
      <w:r w:rsidR="00932111" w:rsidRPr="007767D1">
        <w:rPr>
          <w:rFonts w:asciiTheme="minorHAnsi" w:hAnsiTheme="minorHAnsi" w:cstheme="minorHAnsi"/>
          <w:szCs w:val="24"/>
        </w:rPr>
        <w:t>–</w:t>
      </w:r>
      <w:r w:rsidRPr="007767D1">
        <w:rPr>
          <w:rFonts w:asciiTheme="minorHAnsi" w:hAnsiTheme="minorHAnsi" w:cstheme="minorHAnsi"/>
          <w:szCs w:val="24"/>
        </w:rPr>
        <w:t>58 raportu</w:t>
      </w:r>
      <w:r w:rsidR="00932111" w:rsidRPr="007767D1">
        <w:rPr>
          <w:rFonts w:asciiTheme="minorHAnsi" w:hAnsiTheme="minorHAnsi" w:cstheme="minorHAnsi"/>
          <w:szCs w:val="24"/>
        </w:rPr>
        <w:t xml:space="preserve"> oraz str. 18–55 załącznika: </w:t>
      </w:r>
      <w:r w:rsidR="00602859" w:rsidRPr="007767D1">
        <w:rPr>
          <w:rFonts w:asciiTheme="minorHAnsi" w:hAnsiTheme="minorHAnsi" w:cstheme="minorHAnsi"/>
          <w:szCs w:val="24"/>
        </w:rPr>
        <w:t>Prognoza ruchu dla DK91 odcinek A1 – Piotrków Trybunalski – Radomsko</w:t>
      </w:r>
      <w:r w:rsidRPr="007767D1">
        <w:rPr>
          <w:rFonts w:asciiTheme="minorHAnsi" w:hAnsiTheme="minorHAnsi" w:cstheme="minorHAnsi"/>
          <w:szCs w:val="24"/>
        </w:rPr>
        <w:t>), w porównaniu do pomiarów prz</w:t>
      </w:r>
      <w:r w:rsidR="00DF22EB" w:rsidRPr="007767D1">
        <w:rPr>
          <w:rFonts w:asciiTheme="minorHAnsi" w:hAnsiTheme="minorHAnsi" w:cstheme="minorHAnsi"/>
          <w:szCs w:val="24"/>
        </w:rPr>
        <w:t>eprowadzonych w 2015 roku (str. </w:t>
      </w:r>
      <w:r w:rsidRPr="007767D1">
        <w:rPr>
          <w:rFonts w:asciiTheme="minorHAnsi" w:hAnsiTheme="minorHAnsi" w:cstheme="minorHAnsi"/>
          <w:szCs w:val="24"/>
        </w:rPr>
        <w:t xml:space="preserve">48 raportu), liczba pojazdów korzystających z </w:t>
      </w:r>
      <w:r w:rsidR="00932111" w:rsidRPr="007767D1">
        <w:rPr>
          <w:rFonts w:asciiTheme="minorHAnsi" w:hAnsiTheme="minorHAnsi" w:cstheme="minorHAnsi"/>
          <w:szCs w:val="24"/>
        </w:rPr>
        <w:t>głównych dróg w</w:t>
      </w:r>
      <w:r w:rsidR="00092D9C" w:rsidRPr="007767D1">
        <w:rPr>
          <w:rFonts w:asciiTheme="minorHAnsi" w:hAnsiTheme="minorHAnsi" w:cstheme="minorHAnsi"/>
          <w:szCs w:val="24"/>
        </w:rPr>
        <w:t xml:space="preserve"> południ</w:t>
      </w:r>
      <w:r w:rsidR="00932111" w:rsidRPr="007767D1">
        <w:rPr>
          <w:rFonts w:asciiTheme="minorHAnsi" w:hAnsiTheme="minorHAnsi" w:cstheme="minorHAnsi"/>
          <w:szCs w:val="24"/>
        </w:rPr>
        <w:t>owej części miasta</w:t>
      </w:r>
      <w:r w:rsidR="00092D9C" w:rsidRPr="007767D1">
        <w:rPr>
          <w:rFonts w:asciiTheme="minorHAnsi" w:hAnsiTheme="minorHAnsi" w:cstheme="minorHAnsi"/>
          <w:szCs w:val="24"/>
        </w:rPr>
        <w:t xml:space="preserve"> Radomska</w:t>
      </w:r>
      <w:r w:rsidRPr="007767D1">
        <w:rPr>
          <w:rFonts w:asciiTheme="minorHAnsi" w:hAnsiTheme="minorHAnsi" w:cstheme="minorHAnsi"/>
          <w:szCs w:val="24"/>
        </w:rPr>
        <w:t xml:space="preserve"> </w:t>
      </w:r>
      <w:r w:rsidR="00602859" w:rsidRPr="007767D1">
        <w:rPr>
          <w:rFonts w:asciiTheme="minorHAnsi" w:hAnsiTheme="minorHAnsi" w:cstheme="minorHAnsi"/>
          <w:szCs w:val="24"/>
        </w:rPr>
        <w:t>wzrośnie</w:t>
      </w:r>
      <w:r w:rsidR="004718A3" w:rsidRPr="007767D1">
        <w:rPr>
          <w:rFonts w:asciiTheme="minorHAnsi" w:hAnsiTheme="minorHAnsi" w:cstheme="minorHAnsi"/>
          <w:szCs w:val="24"/>
        </w:rPr>
        <w:t xml:space="preserve"> w </w:t>
      </w:r>
      <w:r w:rsidR="00932111" w:rsidRPr="007767D1">
        <w:rPr>
          <w:rFonts w:asciiTheme="minorHAnsi" w:hAnsiTheme="minorHAnsi" w:cstheme="minorHAnsi"/>
          <w:szCs w:val="24"/>
        </w:rPr>
        <w:t xml:space="preserve">stosunku do </w:t>
      </w:r>
      <w:r w:rsidR="00460CBD" w:rsidRPr="007767D1">
        <w:rPr>
          <w:rFonts w:asciiTheme="minorHAnsi" w:hAnsiTheme="minorHAnsi" w:cstheme="minorHAnsi"/>
          <w:szCs w:val="24"/>
        </w:rPr>
        <w:t>2015</w:t>
      </w:r>
      <w:r w:rsidR="00932111" w:rsidRPr="007767D1">
        <w:rPr>
          <w:rFonts w:asciiTheme="minorHAnsi" w:hAnsiTheme="minorHAnsi" w:cstheme="minorHAnsi"/>
          <w:szCs w:val="24"/>
        </w:rPr>
        <w:t> </w:t>
      </w:r>
      <w:r w:rsidR="00460CBD" w:rsidRPr="007767D1">
        <w:rPr>
          <w:rFonts w:asciiTheme="minorHAnsi" w:hAnsiTheme="minorHAnsi" w:cstheme="minorHAnsi"/>
          <w:szCs w:val="24"/>
        </w:rPr>
        <w:t xml:space="preserve">r. (z </w:t>
      </w:r>
      <w:r w:rsidR="00602859" w:rsidRPr="007767D1">
        <w:rPr>
          <w:rFonts w:asciiTheme="minorHAnsi" w:hAnsiTheme="minorHAnsi" w:cstheme="minorHAnsi"/>
          <w:szCs w:val="24"/>
        </w:rPr>
        <w:t>ok. 790</w:t>
      </w:r>
      <w:r w:rsidR="00460CBD" w:rsidRPr="007767D1">
        <w:rPr>
          <w:rFonts w:asciiTheme="minorHAnsi" w:hAnsiTheme="minorHAnsi" w:cstheme="minorHAnsi"/>
          <w:szCs w:val="24"/>
        </w:rPr>
        <w:t xml:space="preserve">0 </w:t>
      </w:r>
      <w:r w:rsidR="00092D9C" w:rsidRPr="007767D1">
        <w:rPr>
          <w:rFonts w:asciiTheme="minorHAnsi" w:hAnsiTheme="minorHAnsi" w:cstheme="minorHAnsi"/>
          <w:szCs w:val="24"/>
        </w:rPr>
        <w:t>pojazdów/dobę</w:t>
      </w:r>
      <w:r w:rsidR="00460CBD" w:rsidRPr="007767D1">
        <w:rPr>
          <w:rFonts w:asciiTheme="minorHAnsi" w:hAnsiTheme="minorHAnsi" w:cstheme="minorHAnsi"/>
          <w:szCs w:val="24"/>
        </w:rPr>
        <w:t xml:space="preserve"> do ok. </w:t>
      </w:r>
      <w:r w:rsidR="00602859" w:rsidRPr="007767D1">
        <w:rPr>
          <w:rFonts w:asciiTheme="minorHAnsi" w:hAnsiTheme="minorHAnsi" w:cstheme="minorHAnsi"/>
          <w:szCs w:val="24"/>
        </w:rPr>
        <w:t>900</w:t>
      </w:r>
      <w:r w:rsidR="00460CBD" w:rsidRPr="007767D1">
        <w:rPr>
          <w:rFonts w:asciiTheme="minorHAnsi" w:hAnsiTheme="minorHAnsi" w:cstheme="minorHAnsi"/>
          <w:szCs w:val="24"/>
        </w:rPr>
        <w:t>0 pojazdów/dobę</w:t>
      </w:r>
      <w:r w:rsidR="00092D9C" w:rsidRPr="007767D1">
        <w:rPr>
          <w:rFonts w:asciiTheme="minorHAnsi" w:hAnsiTheme="minorHAnsi" w:cstheme="minorHAnsi"/>
          <w:szCs w:val="24"/>
        </w:rPr>
        <w:t>)</w:t>
      </w:r>
      <w:r w:rsidR="00602859" w:rsidRPr="007767D1">
        <w:rPr>
          <w:rFonts w:asciiTheme="minorHAnsi" w:hAnsiTheme="minorHAnsi" w:cstheme="minorHAnsi"/>
          <w:szCs w:val="24"/>
        </w:rPr>
        <w:t>, przy czym projektowana obwodnica przejmie jedynie część tego ruchu</w:t>
      </w:r>
      <w:r w:rsidR="00DF22EB" w:rsidRPr="007767D1">
        <w:rPr>
          <w:rFonts w:asciiTheme="minorHAnsi" w:hAnsiTheme="minorHAnsi" w:cstheme="minorHAnsi"/>
          <w:szCs w:val="24"/>
        </w:rPr>
        <w:t xml:space="preserve"> (ok. </w:t>
      </w:r>
      <w:r w:rsidR="00515A7C" w:rsidRPr="007767D1">
        <w:rPr>
          <w:rFonts w:asciiTheme="minorHAnsi" w:hAnsiTheme="minorHAnsi" w:cstheme="minorHAnsi"/>
          <w:szCs w:val="24"/>
        </w:rPr>
        <w:t>2100–2200 pojazdów/dobę)</w:t>
      </w:r>
      <w:r w:rsidRPr="007767D1">
        <w:rPr>
          <w:rFonts w:asciiTheme="minorHAnsi" w:hAnsiTheme="minorHAnsi" w:cstheme="minorHAnsi"/>
          <w:szCs w:val="24"/>
        </w:rPr>
        <w:t>.</w:t>
      </w:r>
      <w:r w:rsidR="004718A3" w:rsidRPr="007767D1">
        <w:rPr>
          <w:rFonts w:asciiTheme="minorHAnsi" w:hAnsiTheme="minorHAnsi" w:cstheme="minorHAnsi"/>
          <w:szCs w:val="24"/>
        </w:rPr>
        <w:t xml:space="preserve"> W modelu przewidywanego natężenia ruchu pojazdów, zawartym w treści raportu, wzięto pod uwagę wyniki poprzedniego Generalnego Pomiaru Ruchu (GPR 2015), a także prognozowany rozwój sieci </w:t>
      </w:r>
      <w:r w:rsidR="004718A3" w:rsidRPr="007767D1">
        <w:rPr>
          <w:rFonts w:asciiTheme="minorHAnsi" w:hAnsiTheme="minorHAnsi" w:cstheme="minorHAnsi"/>
          <w:szCs w:val="24"/>
        </w:rPr>
        <w:lastRenderedPageBreak/>
        <w:t>drogowej do 2030 r.</w:t>
      </w:r>
      <w:r w:rsidR="00602859" w:rsidRPr="007767D1">
        <w:rPr>
          <w:rFonts w:asciiTheme="minorHAnsi" w:hAnsiTheme="minorHAnsi" w:cstheme="minorHAnsi"/>
          <w:szCs w:val="24"/>
        </w:rPr>
        <w:t xml:space="preserve"> </w:t>
      </w:r>
      <w:r w:rsidR="00754B79" w:rsidRPr="007767D1">
        <w:rPr>
          <w:rFonts w:asciiTheme="minorHAnsi" w:hAnsiTheme="minorHAnsi" w:cstheme="minorHAnsi"/>
          <w:szCs w:val="24"/>
        </w:rPr>
        <w:t>Prognozy te będą również podlegać uszczegółowieniu na etapie ponownej oceny oddziaływan</w:t>
      </w:r>
      <w:r w:rsidR="00DF22EB" w:rsidRPr="007767D1">
        <w:rPr>
          <w:rFonts w:asciiTheme="minorHAnsi" w:hAnsiTheme="minorHAnsi" w:cstheme="minorHAnsi"/>
          <w:szCs w:val="24"/>
        </w:rPr>
        <w:t>ia na środowisko (zgodnie z pkt </w:t>
      </w:r>
      <w:r w:rsidR="00754B79" w:rsidRPr="007767D1">
        <w:rPr>
          <w:rFonts w:asciiTheme="minorHAnsi" w:hAnsiTheme="minorHAnsi" w:cstheme="minorHAnsi"/>
          <w:szCs w:val="24"/>
        </w:rPr>
        <w:t>III.</w:t>
      </w:r>
      <w:r w:rsidR="00000541" w:rsidRPr="007767D1">
        <w:rPr>
          <w:rFonts w:asciiTheme="minorHAnsi" w:hAnsiTheme="minorHAnsi" w:cstheme="minorHAnsi"/>
          <w:szCs w:val="24"/>
        </w:rPr>
        <w:t>5</w:t>
      </w:r>
      <w:r w:rsidR="00754B79" w:rsidRPr="007767D1">
        <w:rPr>
          <w:rFonts w:asciiTheme="minorHAnsi" w:hAnsiTheme="minorHAnsi" w:cstheme="minorHAnsi"/>
          <w:szCs w:val="24"/>
        </w:rPr>
        <w:t xml:space="preserve"> i III.</w:t>
      </w:r>
      <w:r w:rsidR="00000541" w:rsidRPr="007767D1">
        <w:rPr>
          <w:rFonts w:asciiTheme="minorHAnsi" w:hAnsiTheme="minorHAnsi" w:cstheme="minorHAnsi"/>
          <w:szCs w:val="24"/>
        </w:rPr>
        <w:t>6</w:t>
      </w:r>
      <w:r w:rsidR="002F19A4" w:rsidRPr="007767D1">
        <w:rPr>
          <w:rFonts w:asciiTheme="minorHAnsi" w:hAnsiTheme="minorHAnsi" w:cstheme="minorHAnsi"/>
          <w:szCs w:val="24"/>
        </w:rPr>
        <w:t xml:space="preserve"> zaskarżonej decyzji</w:t>
      </w:r>
      <w:r w:rsidR="00754B79" w:rsidRPr="007767D1">
        <w:rPr>
          <w:rFonts w:asciiTheme="minorHAnsi" w:hAnsiTheme="minorHAnsi" w:cstheme="minorHAnsi"/>
          <w:szCs w:val="24"/>
        </w:rPr>
        <w:t xml:space="preserve">), a rzeczywisty poziom natężenia hałasu </w:t>
      </w:r>
      <w:r w:rsidR="00324F50" w:rsidRPr="007767D1">
        <w:rPr>
          <w:rFonts w:asciiTheme="minorHAnsi" w:hAnsiTheme="minorHAnsi" w:cstheme="minorHAnsi"/>
          <w:szCs w:val="24"/>
        </w:rPr>
        <w:t xml:space="preserve">będzie podlegał </w:t>
      </w:r>
      <w:r w:rsidR="00754B79" w:rsidRPr="007767D1">
        <w:rPr>
          <w:rFonts w:asciiTheme="minorHAnsi" w:hAnsiTheme="minorHAnsi" w:cstheme="minorHAnsi"/>
          <w:szCs w:val="24"/>
        </w:rPr>
        <w:t xml:space="preserve">weryfikacji w </w:t>
      </w:r>
      <w:r w:rsidR="00324F50" w:rsidRPr="007767D1">
        <w:rPr>
          <w:rFonts w:asciiTheme="minorHAnsi" w:hAnsiTheme="minorHAnsi" w:cstheme="minorHAnsi"/>
          <w:szCs w:val="24"/>
        </w:rPr>
        <w:t>ramach analizy porealizacyjnej (pkt I.5.1 – I.5.5).</w:t>
      </w:r>
      <w:r w:rsidR="00754B79" w:rsidRPr="007767D1">
        <w:rPr>
          <w:rFonts w:asciiTheme="minorHAnsi" w:hAnsiTheme="minorHAnsi" w:cstheme="minorHAnsi"/>
          <w:szCs w:val="24"/>
        </w:rPr>
        <w:t xml:space="preserve"> </w:t>
      </w:r>
      <w:r w:rsidR="00602859" w:rsidRPr="007767D1">
        <w:rPr>
          <w:rFonts w:asciiTheme="minorHAnsi" w:hAnsiTheme="minorHAnsi" w:cstheme="minorHAnsi"/>
          <w:szCs w:val="24"/>
        </w:rPr>
        <w:t>Organ odwoławczy nie zgadza się zatem</w:t>
      </w:r>
      <w:r w:rsidR="002F19A4" w:rsidRPr="007767D1">
        <w:rPr>
          <w:rFonts w:asciiTheme="minorHAnsi" w:hAnsiTheme="minorHAnsi" w:cstheme="minorHAnsi"/>
          <w:szCs w:val="24"/>
        </w:rPr>
        <w:t xml:space="preserve"> ze stwierdzeniem</w:t>
      </w:r>
      <w:r w:rsidR="00602859" w:rsidRPr="007767D1">
        <w:rPr>
          <w:rFonts w:asciiTheme="minorHAnsi" w:hAnsiTheme="minorHAnsi" w:cstheme="minorHAnsi"/>
          <w:szCs w:val="24"/>
        </w:rPr>
        <w:t xml:space="preserve">, że </w:t>
      </w:r>
      <w:r w:rsidR="00324F50" w:rsidRPr="007767D1">
        <w:rPr>
          <w:rFonts w:asciiTheme="minorHAnsi" w:hAnsiTheme="minorHAnsi" w:cstheme="minorHAnsi"/>
          <w:szCs w:val="24"/>
        </w:rPr>
        <w:t>przyjęte rozwiązania w zakresie ochrony akustycznej naruszają interes mieszkańców Radomska</w:t>
      </w:r>
      <w:r w:rsidR="00602859" w:rsidRPr="007767D1">
        <w:rPr>
          <w:rFonts w:asciiTheme="minorHAnsi" w:hAnsiTheme="minorHAnsi" w:cstheme="minorHAnsi"/>
          <w:szCs w:val="24"/>
        </w:rPr>
        <w:t>.</w:t>
      </w:r>
    </w:p>
    <w:p w14:paraId="020D4DD7" w14:textId="70733C3C" w:rsidR="00317486" w:rsidRPr="007767D1" w:rsidRDefault="00317486" w:rsidP="00F24C36">
      <w:pPr>
        <w:rPr>
          <w:rFonts w:asciiTheme="minorHAnsi" w:hAnsiTheme="minorHAnsi" w:cstheme="minorHAnsi"/>
          <w:color w:val="000000"/>
          <w:szCs w:val="24"/>
        </w:rPr>
      </w:pPr>
      <w:r w:rsidRPr="007767D1">
        <w:rPr>
          <w:rFonts w:asciiTheme="minorHAnsi" w:hAnsiTheme="minorHAnsi" w:cstheme="minorHAnsi"/>
          <w:color w:val="000000"/>
          <w:szCs w:val="24"/>
        </w:rPr>
        <w:t xml:space="preserve">W tym kontekście należy również wskazać, że zgodnie ze stanowiskiem inwestora (str. </w:t>
      </w:r>
      <w:r w:rsidR="00A1010C" w:rsidRPr="007767D1">
        <w:rPr>
          <w:rFonts w:asciiTheme="minorHAnsi" w:hAnsiTheme="minorHAnsi" w:cstheme="minorHAnsi"/>
          <w:color w:val="000000"/>
          <w:szCs w:val="24"/>
        </w:rPr>
        <w:t>93</w:t>
      </w:r>
      <w:r w:rsidRPr="007767D1">
        <w:rPr>
          <w:rFonts w:asciiTheme="minorHAnsi" w:hAnsiTheme="minorHAnsi" w:cstheme="minorHAnsi"/>
          <w:color w:val="000000"/>
          <w:szCs w:val="24"/>
        </w:rPr>
        <w:t xml:space="preserve"> pisma z dnia </w:t>
      </w:r>
      <w:r w:rsidR="00A1010C" w:rsidRPr="007767D1">
        <w:rPr>
          <w:rFonts w:asciiTheme="minorHAnsi" w:hAnsiTheme="minorHAnsi" w:cstheme="minorHAnsi"/>
          <w:color w:val="000000"/>
          <w:szCs w:val="24"/>
        </w:rPr>
        <w:t xml:space="preserve">15 </w:t>
      </w:r>
      <w:r w:rsidRPr="007767D1">
        <w:rPr>
          <w:rFonts w:asciiTheme="minorHAnsi" w:hAnsiTheme="minorHAnsi" w:cstheme="minorHAnsi"/>
          <w:color w:val="000000"/>
          <w:szCs w:val="24"/>
        </w:rPr>
        <w:t>kwietnia 2021 r.), przewidywaną datę oddania do użytkowania omawianego odcinka DK 91 stanowi rok 2029. Nie przewiduje się zatem</w:t>
      </w:r>
      <w:r w:rsidR="00AF1958" w:rsidRPr="007767D1">
        <w:rPr>
          <w:rFonts w:asciiTheme="minorHAnsi" w:hAnsiTheme="minorHAnsi" w:cstheme="minorHAnsi"/>
          <w:color w:val="000000"/>
          <w:szCs w:val="24"/>
        </w:rPr>
        <w:t xml:space="preserve"> sugerowanego przez Stowarzyszenie</w:t>
      </w:r>
      <w:r w:rsidRPr="007767D1">
        <w:rPr>
          <w:rFonts w:asciiTheme="minorHAnsi" w:hAnsiTheme="minorHAnsi" w:cstheme="minorHAnsi"/>
          <w:color w:val="000000"/>
          <w:szCs w:val="24"/>
        </w:rPr>
        <w:t xml:space="preserve"> występowania</w:t>
      </w:r>
      <w:r w:rsidR="00AF1958" w:rsidRPr="007767D1">
        <w:rPr>
          <w:rFonts w:asciiTheme="minorHAnsi" w:hAnsiTheme="minorHAnsi" w:cstheme="minorHAnsi"/>
          <w:color w:val="000000"/>
          <w:szCs w:val="24"/>
        </w:rPr>
        <w:t xml:space="preserve"> pięcioletniego</w:t>
      </w:r>
      <w:r w:rsidRPr="007767D1">
        <w:rPr>
          <w:rFonts w:asciiTheme="minorHAnsi" w:hAnsiTheme="minorHAnsi" w:cstheme="minorHAnsi"/>
          <w:color w:val="000000"/>
          <w:szCs w:val="24"/>
        </w:rPr>
        <w:t xml:space="preserve"> okresu przejściowego</w:t>
      </w:r>
      <w:r w:rsidR="00092D9C" w:rsidRPr="007767D1">
        <w:rPr>
          <w:rFonts w:asciiTheme="minorHAnsi" w:hAnsiTheme="minorHAnsi" w:cstheme="minorHAnsi"/>
          <w:color w:val="000000"/>
          <w:szCs w:val="24"/>
        </w:rPr>
        <w:t xml:space="preserve"> (do czasu </w:t>
      </w:r>
      <w:r w:rsidR="00E83E0F" w:rsidRPr="007767D1">
        <w:rPr>
          <w:rFonts w:asciiTheme="minorHAnsi" w:hAnsiTheme="minorHAnsi" w:cstheme="minorHAnsi"/>
          <w:color w:val="000000"/>
          <w:szCs w:val="24"/>
        </w:rPr>
        <w:t xml:space="preserve">planowanego </w:t>
      </w:r>
      <w:r w:rsidR="00092D9C" w:rsidRPr="007767D1">
        <w:rPr>
          <w:rFonts w:asciiTheme="minorHAnsi" w:hAnsiTheme="minorHAnsi" w:cstheme="minorHAnsi"/>
          <w:color w:val="000000"/>
          <w:szCs w:val="24"/>
        </w:rPr>
        <w:t>odd</w:t>
      </w:r>
      <w:r w:rsidR="00E83E0F" w:rsidRPr="007767D1">
        <w:rPr>
          <w:rFonts w:asciiTheme="minorHAnsi" w:hAnsiTheme="minorHAnsi" w:cstheme="minorHAnsi"/>
          <w:color w:val="000000"/>
          <w:szCs w:val="24"/>
        </w:rPr>
        <w:t>ania do użytkowania drogi S12 w </w:t>
      </w:r>
      <w:r w:rsidR="00092D9C" w:rsidRPr="007767D1">
        <w:rPr>
          <w:rFonts w:asciiTheme="minorHAnsi" w:hAnsiTheme="minorHAnsi" w:cstheme="minorHAnsi"/>
          <w:color w:val="000000"/>
          <w:szCs w:val="24"/>
        </w:rPr>
        <w:t>2030 roku)</w:t>
      </w:r>
      <w:r w:rsidRPr="007767D1">
        <w:rPr>
          <w:rFonts w:asciiTheme="minorHAnsi" w:hAnsiTheme="minorHAnsi" w:cstheme="minorHAnsi"/>
          <w:color w:val="000000"/>
          <w:szCs w:val="24"/>
        </w:rPr>
        <w:t>, w</w:t>
      </w:r>
      <w:r w:rsidR="00AF1958" w:rsidRPr="007767D1">
        <w:rPr>
          <w:rFonts w:asciiTheme="minorHAnsi" w:hAnsiTheme="minorHAnsi" w:cstheme="minorHAnsi"/>
          <w:color w:val="000000"/>
          <w:szCs w:val="24"/>
        </w:rPr>
        <w:t> </w:t>
      </w:r>
      <w:r w:rsidRPr="007767D1">
        <w:rPr>
          <w:rFonts w:asciiTheme="minorHAnsi" w:hAnsiTheme="minorHAnsi" w:cstheme="minorHAnsi"/>
          <w:color w:val="000000"/>
          <w:szCs w:val="24"/>
        </w:rPr>
        <w:t xml:space="preserve">trakcie którego mógłby nastąpić </w:t>
      </w:r>
      <w:r w:rsidR="004718A3" w:rsidRPr="007767D1">
        <w:rPr>
          <w:rFonts w:asciiTheme="minorHAnsi" w:hAnsiTheme="minorHAnsi" w:cstheme="minorHAnsi"/>
          <w:color w:val="000000"/>
          <w:szCs w:val="24"/>
        </w:rPr>
        <w:t xml:space="preserve">tymczasowy </w:t>
      </w:r>
      <w:r w:rsidRPr="007767D1">
        <w:rPr>
          <w:rFonts w:asciiTheme="minorHAnsi" w:hAnsiTheme="minorHAnsi" w:cstheme="minorHAnsi"/>
          <w:color w:val="000000"/>
          <w:szCs w:val="24"/>
        </w:rPr>
        <w:t>znaczący wzrost natężenia ruchu na projektowanej obwodnicy Radomska.</w:t>
      </w:r>
      <w:r w:rsidR="002F19A4" w:rsidRPr="007767D1">
        <w:rPr>
          <w:rFonts w:asciiTheme="minorHAnsi" w:hAnsiTheme="minorHAnsi" w:cstheme="minorHAnsi"/>
          <w:color w:val="000000"/>
          <w:szCs w:val="24"/>
        </w:rPr>
        <w:t xml:space="preserve"> Stowarzyszenie nie przedstawiło żadnych dowodów na potwierdzenie </w:t>
      </w:r>
      <w:r w:rsidR="0050767E" w:rsidRPr="007767D1">
        <w:rPr>
          <w:rFonts w:asciiTheme="minorHAnsi" w:hAnsiTheme="minorHAnsi" w:cstheme="minorHAnsi"/>
          <w:color w:val="000000"/>
          <w:szCs w:val="24"/>
        </w:rPr>
        <w:t>swojego stanowiska.</w:t>
      </w:r>
      <w:r w:rsidR="001A75D1" w:rsidRPr="007767D1">
        <w:rPr>
          <w:rFonts w:asciiTheme="minorHAnsi" w:hAnsiTheme="minorHAnsi" w:cstheme="minorHAnsi"/>
          <w:color w:val="000000"/>
          <w:szCs w:val="24"/>
        </w:rPr>
        <w:t xml:space="preserve"> Należy również zauważyć, że </w:t>
      </w:r>
      <w:r w:rsidR="00092D9C" w:rsidRPr="007767D1">
        <w:rPr>
          <w:rFonts w:asciiTheme="minorHAnsi" w:hAnsiTheme="minorHAnsi" w:cstheme="minorHAnsi"/>
          <w:color w:val="000000"/>
          <w:szCs w:val="24"/>
        </w:rPr>
        <w:t>DK91 nie stanowi alternatywnego ciągu komunikacyjnego względem projektowanej S12</w:t>
      </w:r>
      <w:r w:rsidR="004718A3" w:rsidRPr="007767D1">
        <w:rPr>
          <w:rFonts w:asciiTheme="minorHAnsi" w:hAnsiTheme="minorHAnsi" w:cstheme="minorHAnsi"/>
          <w:color w:val="000000"/>
          <w:szCs w:val="24"/>
        </w:rPr>
        <w:t xml:space="preserve">, a zatem trudno uznać, że ewentualne opóźnienie w realizacji drogi ekspresowej S12 mogłoby doprowadzić </w:t>
      </w:r>
      <w:r w:rsidR="00E83E0F" w:rsidRPr="007767D1">
        <w:rPr>
          <w:rFonts w:asciiTheme="minorHAnsi" w:hAnsiTheme="minorHAnsi" w:cstheme="minorHAnsi"/>
          <w:color w:val="000000"/>
          <w:szCs w:val="24"/>
        </w:rPr>
        <w:t>do znaczącego wzrostu natężenia ruchu na DK91.</w:t>
      </w:r>
    </w:p>
    <w:p w14:paraId="21A878FD" w14:textId="44C27FE3" w:rsidR="00924E40" w:rsidRPr="007767D1" w:rsidRDefault="00924E40" w:rsidP="00D9006B">
      <w:pPr>
        <w:rPr>
          <w:rFonts w:asciiTheme="minorHAnsi" w:hAnsiTheme="minorHAnsi" w:cstheme="minorHAnsi"/>
          <w:color w:val="000000"/>
          <w:szCs w:val="24"/>
        </w:rPr>
      </w:pPr>
      <w:r w:rsidRPr="007767D1">
        <w:rPr>
          <w:rFonts w:asciiTheme="minorHAnsi" w:hAnsiTheme="minorHAnsi" w:cstheme="minorHAnsi"/>
          <w:color w:val="000000"/>
          <w:szCs w:val="24"/>
        </w:rPr>
        <w:t xml:space="preserve">W treści odwołania z dnia 26 marca 2020 r. </w:t>
      </w:r>
      <w:r w:rsidR="003C06C5" w:rsidRPr="007767D1">
        <w:rPr>
          <w:rFonts w:asciiTheme="minorHAnsi" w:hAnsiTheme="minorHAnsi" w:cstheme="minorHAnsi"/>
          <w:color w:val="000000"/>
          <w:szCs w:val="24"/>
        </w:rPr>
        <w:t xml:space="preserve">Stowarzyszenie </w:t>
      </w:r>
      <w:r w:rsidRPr="007767D1">
        <w:rPr>
          <w:rFonts w:asciiTheme="minorHAnsi" w:hAnsiTheme="minorHAnsi" w:cstheme="minorHAnsi"/>
          <w:color w:val="000000"/>
          <w:szCs w:val="24"/>
        </w:rPr>
        <w:t>podn</w:t>
      </w:r>
      <w:r w:rsidR="00A1010C" w:rsidRPr="007767D1">
        <w:rPr>
          <w:rFonts w:asciiTheme="minorHAnsi" w:hAnsiTheme="minorHAnsi" w:cstheme="minorHAnsi"/>
          <w:color w:val="000000"/>
          <w:szCs w:val="24"/>
        </w:rPr>
        <w:t>i</w:t>
      </w:r>
      <w:r w:rsidR="003C06C5" w:rsidRPr="007767D1">
        <w:rPr>
          <w:rFonts w:asciiTheme="minorHAnsi" w:hAnsiTheme="minorHAnsi" w:cstheme="minorHAnsi"/>
          <w:color w:val="000000"/>
          <w:szCs w:val="24"/>
        </w:rPr>
        <w:t>osło</w:t>
      </w:r>
      <w:r w:rsidR="00432F97" w:rsidRPr="007767D1">
        <w:rPr>
          <w:rFonts w:asciiTheme="minorHAnsi" w:hAnsiTheme="minorHAnsi" w:cstheme="minorHAnsi"/>
          <w:color w:val="000000"/>
          <w:szCs w:val="24"/>
        </w:rPr>
        <w:t>, że w związku z </w:t>
      </w:r>
      <w:r w:rsidRPr="007767D1">
        <w:rPr>
          <w:rFonts w:asciiTheme="minorHAnsi" w:hAnsiTheme="minorHAnsi" w:cstheme="minorHAnsi"/>
          <w:color w:val="000000"/>
          <w:szCs w:val="24"/>
        </w:rPr>
        <w:t xml:space="preserve">planowaną realizacją obwodnicy Radomska </w:t>
      </w:r>
      <w:r w:rsidR="003C06C5" w:rsidRPr="007767D1">
        <w:rPr>
          <w:rFonts w:asciiTheme="minorHAnsi" w:hAnsiTheme="minorHAnsi" w:cstheme="minorHAnsi"/>
          <w:color w:val="000000"/>
          <w:szCs w:val="24"/>
        </w:rPr>
        <w:t xml:space="preserve">w raporcie </w:t>
      </w:r>
      <w:r w:rsidRPr="007767D1">
        <w:rPr>
          <w:rFonts w:asciiTheme="minorHAnsi" w:hAnsiTheme="minorHAnsi" w:cstheme="minorHAnsi"/>
          <w:color w:val="000000"/>
          <w:szCs w:val="24"/>
        </w:rPr>
        <w:t xml:space="preserve">przedstawiono nieprawdziwe dane dotyczące skali planowanych wyburzeń budynków mieszkalnych. </w:t>
      </w:r>
      <w:r w:rsidR="002F151E" w:rsidRPr="007767D1">
        <w:rPr>
          <w:rFonts w:asciiTheme="minorHAnsi" w:hAnsiTheme="minorHAnsi" w:cstheme="minorHAnsi"/>
          <w:color w:val="000000"/>
          <w:szCs w:val="24"/>
        </w:rPr>
        <w:t xml:space="preserve">W opinii </w:t>
      </w:r>
      <w:r w:rsidR="003C06C5" w:rsidRPr="007767D1">
        <w:rPr>
          <w:rFonts w:asciiTheme="minorHAnsi" w:hAnsiTheme="minorHAnsi" w:cstheme="minorHAnsi"/>
          <w:color w:val="000000"/>
          <w:szCs w:val="24"/>
        </w:rPr>
        <w:t>Stowarzyszenia</w:t>
      </w:r>
      <w:r w:rsidR="002F151E" w:rsidRPr="007767D1">
        <w:rPr>
          <w:rFonts w:asciiTheme="minorHAnsi" w:hAnsiTheme="minorHAnsi" w:cstheme="minorHAnsi"/>
          <w:color w:val="000000"/>
          <w:szCs w:val="24"/>
        </w:rPr>
        <w:t xml:space="preserve"> występujące pod tym względem różnice nie przemawiają w istotny sposób na korzyść wariantu inwestorskiego. </w:t>
      </w:r>
    </w:p>
    <w:p w14:paraId="3A047E0F" w14:textId="7C0F0C0D" w:rsidR="003C06C5" w:rsidRPr="007767D1" w:rsidRDefault="0027078B" w:rsidP="00406BD7">
      <w:pPr>
        <w:rPr>
          <w:rFonts w:asciiTheme="minorHAnsi" w:hAnsiTheme="minorHAnsi" w:cstheme="minorHAnsi"/>
          <w:color w:val="000000"/>
          <w:szCs w:val="24"/>
        </w:rPr>
      </w:pPr>
      <w:r w:rsidRPr="007767D1">
        <w:rPr>
          <w:rFonts w:asciiTheme="minorHAnsi" w:hAnsiTheme="minorHAnsi" w:cstheme="minorHAnsi"/>
          <w:color w:val="000000"/>
          <w:szCs w:val="24"/>
        </w:rPr>
        <w:t xml:space="preserve">Odnosząc się do powyższych zarzutów GDOŚ </w:t>
      </w:r>
      <w:r w:rsidR="00E83E0F" w:rsidRPr="007767D1">
        <w:rPr>
          <w:rFonts w:asciiTheme="minorHAnsi" w:hAnsiTheme="minorHAnsi" w:cstheme="minorHAnsi"/>
          <w:color w:val="000000"/>
          <w:szCs w:val="24"/>
        </w:rPr>
        <w:t>ocenił</w:t>
      </w:r>
      <w:r w:rsidRPr="007767D1">
        <w:rPr>
          <w:rFonts w:asciiTheme="minorHAnsi" w:hAnsiTheme="minorHAnsi" w:cstheme="minorHAnsi"/>
          <w:color w:val="000000"/>
          <w:szCs w:val="24"/>
        </w:rPr>
        <w:t xml:space="preserve">, że istotnie w treści raportu (str. </w:t>
      </w:r>
      <w:r w:rsidR="00A1010C" w:rsidRPr="007767D1">
        <w:rPr>
          <w:rFonts w:asciiTheme="minorHAnsi" w:hAnsiTheme="minorHAnsi" w:cstheme="minorHAnsi"/>
          <w:color w:val="000000"/>
          <w:szCs w:val="24"/>
        </w:rPr>
        <w:t>508</w:t>
      </w:r>
      <w:r w:rsidRPr="007767D1">
        <w:rPr>
          <w:rFonts w:asciiTheme="minorHAnsi" w:hAnsiTheme="minorHAnsi" w:cstheme="minorHAnsi"/>
          <w:color w:val="000000"/>
          <w:szCs w:val="24"/>
        </w:rPr>
        <w:t>) nieprawidłowo przedstawiono liczbę budynków przeznaczonych do</w:t>
      </w:r>
      <w:r w:rsidR="00A1010C" w:rsidRPr="007767D1">
        <w:rPr>
          <w:rFonts w:asciiTheme="minorHAnsi" w:hAnsiTheme="minorHAnsi" w:cstheme="minorHAnsi"/>
          <w:color w:val="000000"/>
          <w:szCs w:val="24"/>
        </w:rPr>
        <w:t xml:space="preserve"> wyburzenia. Zgodnie z </w:t>
      </w:r>
      <w:r w:rsidRPr="007767D1">
        <w:rPr>
          <w:rFonts w:asciiTheme="minorHAnsi" w:hAnsiTheme="minorHAnsi" w:cstheme="minorHAnsi"/>
          <w:color w:val="000000"/>
          <w:szCs w:val="24"/>
        </w:rPr>
        <w:t xml:space="preserve">wyjaśnieniami inwestora, przekazanymi w załączeniu do pisma z dnia </w:t>
      </w:r>
      <w:r w:rsidR="00A1010C" w:rsidRPr="007767D1">
        <w:rPr>
          <w:rFonts w:asciiTheme="minorHAnsi" w:hAnsiTheme="minorHAnsi" w:cstheme="minorHAnsi"/>
          <w:color w:val="000000"/>
          <w:szCs w:val="24"/>
        </w:rPr>
        <w:t>15</w:t>
      </w:r>
      <w:r w:rsidRPr="007767D1">
        <w:rPr>
          <w:rFonts w:asciiTheme="minorHAnsi" w:hAnsiTheme="minorHAnsi" w:cstheme="minorHAnsi"/>
          <w:color w:val="000000"/>
          <w:szCs w:val="24"/>
        </w:rPr>
        <w:t xml:space="preserve"> kwietnia 2021 r., faktyczna liczba takich budynków w przypadku wariantu nr 5 wynosi 30, a w przypadku wariantu nr 8 wynosi 37. Skarżący ma zatem słuszność, że w przypadku wyboru wariantu nr 5 liczba ta nie jest mniejsza o 50 %, ale jedynie o 19 %. </w:t>
      </w:r>
      <w:r w:rsidR="00A1010C" w:rsidRPr="007767D1">
        <w:rPr>
          <w:rFonts w:asciiTheme="minorHAnsi" w:hAnsiTheme="minorHAnsi" w:cstheme="minorHAnsi"/>
          <w:color w:val="000000"/>
          <w:szCs w:val="24"/>
        </w:rPr>
        <w:t xml:space="preserve">Należy </w:t>
      </w:r>
      <w:r w:rsidR="00980CAF" w:rsidRPr="007767D1">
        <w:rPr>
          <w:rFonts w:asciiTheme="minorHAnsi" w:hAnsiTheme="minorHAnsi" w:cstheme="minorHAnsi"/>
          <w:color w:val="000000"/>
          <w:szCs w:val="24"/>
        </w:rPr>
        <w:t xml:space="preserve">jednak </w:t>
      </w:r>
      <w:r w:rsidR="00E435B6" w:rsidRPr="007767D1">
        <w:rPr>
          <w:rFonts w:asciiTheme="minorHAnsi" w:hAnsiTheme="minorHAnsi" w:cstheme="minorHAnsi"/>
          <w:color w:val="000000"/>
          <w:szCs w:val="24"/>
        </w:rPr>
        <w:t xml:space="preserve">podkreślić, że </w:t>
      </w:r>
      <w:r w:rsidR="003C06C5" w:rsidRPr="007767D1">
        <w:rPr>
          <w:rFonts w:asciiTheme="minorHAnsi" w:hAnsiTheme="minorHAnsi" w:cstheme="minorHAnsi"/>
          <w:color w:val="000000"/>
          <w:szCs w:val="24"/>
        </w:rPr>
        <w:t>wielkość wyburzeń nie stanowi jedynej przesłanki ocenianej w wielokryterialnej analizie wariantowej, co więcej nie stanowi sama w sobie determinanty przesądzającej o ocenie analizowanych wariantów</w:t>
      </w:r>
      <w:r w:rsidR="00E83E0F" w:rsidRPr="007767D1">
        <w:rPr>
          <w:rFonts w:asciiTheme="minorHAnsi" w:hAnsiTheme="minorHAnsi" w:cstheme="minorHAnsi"/>
          <w:color w:val="000000"/>
          <w:szCs w:val="24"/>
        </w:rPr>
        <w:t>.</w:t>
      </w:r>
      <w:r w:rsidR="00A56222" w:rsidRPr="007767D1">
        <w:rPr>
          <w:rFonts w:asciiTheme="minorHAnsi" w:hAnsiTheme="minorHAnsi" w:cstheme="minorHAnsi"/>
          <w:color w:val="000000"/>
          <w:szCs w:val="24"/>
        </w:rPr>
        <w:t xml:space="preserve"> </w:t>
      </w:r>
    </w:p>
    <w:p w14:paraId="28E25584" w14:textId="57498FEE" w:rsidR="002972FB" w:rsidRPr="007767D1" w:rsidRDefault="003C06C5" w:rsidP="00406BD7">
      <w:pPr>
        <w:rPr>
          <w:rFonts w:asciiTheme="minorHAnsi" w:hAnsiTheme="minorHAnsi" w:cstheme="minorHAnsi"/>
          <w:color w:val="000000"/>
          <w:szCs w:val="24"/>
        </w:rPr>
      </w:pPr>
      <w:r w:rsidRPr="007767D1">
        <w:rPr>
          <w:rFonts w:asciiTheme="minorHAnsi" w:hAnsiTheme="minorHAnsi" w:cstheme="minorHAnsi"/>
          <w:color w:val="000000"/>
          <w:szCs w:val="24"/>
        </w:rPr>
        <w:t xml:space="preserve">Ponadto należy zauważyć, że kwestie </w:t>
      </w:r>
      <w:r w:rsidR="00406BD7" w:rsidRPr="007767D1">
        <w:rPr>
          <w:rFonts w:asciiTheme="minorHAnsi" w:hAnsiTheme="minorHAnsi" w:cstheme="minorHAnsi"/>
          <w:color w:val="000000"/>
          <w:szCs w:val="24"/>
        </w:rPr>
        <w:t>związane z wywłaszczeniem nieruchomości i wypłatą odszkodowań</w:t>
      </w:r>
      <w:r w:rsidRPr="007767D1">
        <w:rPr>
          <w:rFonts w:asciiTheme="minorHAnsi" w:hAnsiTheme="minorHAnsi" w:cstheme="minorHAnsi"/>
          <w:color w:val="000000"/>
          <w:szCs w:val="24"/>
        </w:rPr>
        <w:t xml:space="preserve"> (w związku z wyburzenia</w:t>
      </w:r>
      <w:r w:rsidR="008C7EBE" w:rsidRPr="007767D1">
        <w:rPr>
          <w:rFonts w:asciiTheme="minorHAnsi" w:hAnsiTheme="minorHAnsi" w:cstheme="minorHAnsi"/>
          <w:color w:val="000000"/>
          <w:szCs w:val="24"/>
        </w:rPr>
        <w:t>mi</w:t>
      </w:r>
      <w:r w:rsidRPr="007767D1">
        <w:rPr>
          <w:rFonts w:asciiTheme="minorHAnsi" w:hAnsiTheme="minorHAnsi" w:cstheme="minorHAnsi"/>
          <w:color w:val="000000"/>
          <w:szCs w:val="24"/>
        </w:rPr>
        <w:t xml:space="preserve"> budynków mieszkalnych i zajęci</w:t>
      </w:r>
      <w:r w:rsidR="008C7EBE" w:rsidRPr="007767D1">
        <w:rPr>
          <w:rFonts w:asciiTheme="minorHAnsi" w:hAnsiTheme="minorHAnsi" w:cstheme="minorHAnsi"/>
          <w:color w:val="000000"/>
          <w:szCs w:val="24"/>
        </w:rPr>
        <w:t>em</w:t>
      </w:r>
      <w:r w:rsidRPr="007767D1">
        <w:rPr>
          <w:rFonts w:asciiTheme="minorHAnsi" w:hAnsiTheme="minorHAnsi" w:cstheme="minorHAnsi"/>
          <w:color w:val="000000"/>
          <w:szCs w:val="24"/>
        </w:rPr>
        <w:t xml:space="preserve"> gruntów ornych</w:t>
      </w:r>
      <w:r w:rsidR="008C7EBE" w:rsidRPr="007767D1">
        <w:rPr>
          <w:rFonts w:asciiTheme="minorHAnsi" w:hAnsiTheme="minorHAnsi" w:cstheme="minorHAnsi"/>
          <w:color w:val="000000"/>
          <w:szCs w:val="24"/>
        </w:rPr>
        <w:t>)</w:t>
      </w:r>
      <w:r w:rsidRPr="007767D1">
        <w:rPr>
          <w:rFonts w:asciiTheme="minorHAnsi" w:hAnsiTheme="minorHAnsi" w:cstheme="minorHAnsi"/>
          <w:color w:val="000000"/>
          <w:szCs w:val="24"/>
        </w:rPr>
        <w:t xml:space="preserve"> </w:t>
      </w:r>
      <w:r w:rsidR="00406BD7" w:rsidRPr="007767D1">
        <w:rPr>
          <w:rFonts w:asciiTheme="minorHAnsi" w:hAnsiTheme="minorHAnsi" w:cstheme="minorHAnsi"/>
          <w:color w:val="000000"/>
          <w:szCs w:val="24"/>
        </w:rPr>
        <w:t xml:space="preserve">regulowane są na gruncie przepisów ustawy z dnia 10 kwietnia 2003 r. </w:t>
      </w:r>
      <w:r w:rsidR="0057385B" w:rsidRPr="007767D1">
        <w:rPr>
          <w:rFonts w:asciiTheme="minorHAnsi" w:hAnsiTheme="minorHAnsi" w:cstheme="minorHAnsi"/>
          <w:iCs/>
          <w:color w:val="000000"/>
          <w:szCs w:val="24"/>
        </w:rPr>
        <w:t>o </w:t>
      </w:r>
      <w:r w:rsidR="00406BD7" w:rsidRPr="007767D1">
        <w:rPr>
          <w:rFonts w:asciiTheme="minorHAnsi" w:hAnsiTheme="minorHAnsi" w:cstheme="minorHAnsi"/>
          <w:iCs/>
          <w:color w:val="000000"/>
          <w:szCs w:val="24"/>
        </w:rPr>
        <w:t>szczególnych zasadach przygotowa</w:t>
      </w:r>
      <w:r w:rsidR="00505950" w:rsidRPr="007767D1">
        <w:rPr>
          <w:rFonts w:asciiTheme="minorHAnsi" w:hAnsiTheme="minorHAnsi" w:cstheme="minorHAnsi"/>
          <w:iCs/>
          <w:color w:val="000000"/>
          <w:szCs w:val="24"/>
        </w:rPr>
        <w:t>nia i </w:t>
      </w:r>
      <w:r w:rsidR="00406BD7" w:rsidRPr="007767D1">
        <w:rPr>
          <w:rFonts w:asciiTheme="minorHAnsi" w:hAnsiTheme="minorHAnsi" w:cstheme="minorHAnsi"/>
          <w:iCs/>
          <w:color w:val="000000"/>
          <w:szCs w:val="24"/>
        </w:rPr>
        <w:t>realizacji inwestycji w zakresie dróg publicznych</w:t>
      </w:r>
      <w:r w:rsidR="00505950" w:rsidRPr="007767D1">
        <w:rPr>
          <w:rFonts w:asciiTheme="minorHAnsi" w:hAnsiTheme="minorHAnsi" w:cstheme="minorHAnsi"/>
          <w:color w:val="000000"/>
          <w:szCs w:val="24"/>
        </w:rPr>
        <w:t xml:space="preserve"> (Dz. U. z 2020</w:t>
      </w:r>
      <w:r w:rsidR="00406BD7" w:rsidRPr="007767D1">
        <w:rPr>
          <w:rFonts w:asciiTheme="minorHAnsi" w:hAnsiTheme="minorHAnsi" w:cstheme="minorHAnsi"/>
          <w:color w:val="000000"/>
          <w:szCs w:val="24"/>
        </w:rPr>
        <w:t xml:space="preserve"> r.</w:t>
      </w:r>
      <w:r w:rsidR="00505950" w:rsidRPr="007767D1">
        <w:rPr>
          <w:rFonts w:asciiTheme="minorHAnsi" w:hAnsiTheme="minorHAnsi" w:cstheme="minorHAnsi"/>
          <w:color w:val="000000"/>
          <w:szCs w:val="24"/>
        </w:rPr>
        <w:t xml:space="preserve"> </w:t>
      </w:r>
      <w:r w:rsidR="00406BD7" w:rsidRPr="007767D1">
        <w:rPr>
          <w:rFonts w:asciiTheme="minorHAnsi" w:hAnsiTheme="minorHAnsi" w:cstheme="minorHAnsi"/>
          <w:color w:val="000000"/>
          <w:szCs w:val="24"/>
        </w:rPr>
        <w:lastRenderedPageBreak/>
        <w:t xml:space="preserve">poz. </w:t>
      </w:r>
      <w:r w:rsidR="00505950" w:rsidRPr="007767D1">
        <w:rPr>
          <w:rFonts w:asciiTheme="minorHAnsi" w:hAnsiTheme="minorHAnsi" w:cstheme="minorHAnsi"/>
          <w:color w:val="000000"/>
          <w:szCs w:val="24"/>
        </w:rPr>
        <w:t>1363,</w:t>
      </w:r>
      <w:r w:rsidR="00406BD7" w:rsidRPr="007767D1">
        <w:rPr>
          <w:rFonts w:asciiTheme="minorHAnsi" w:hAnsiTheme="minorHAnsi" w:cstheme="minorHAnsi"/>
          <w:color w:val="000000"/>
          <w:szCs w:val="24"/>
        </w:rPr>
        <w:t xml:space="preserve"> ze zm.)</w:t>
      </w:r>
      <w:r w:rsidR="00A56222" w:rsidRPr="007767D1">
        <w:rPr>
          <w:rFonts w:asciiTheme="minorHAnsi" w:hAnsiTheme="minorHAnsi" w:cstheme="minorHAnsi"/>
          <w:color w:val="000000"/>
          <w:szCs w:val="24"/>
        </w:rPr>
        <w:t xml:space="preserve">, a </w:t>
      </w:r>
      <w:r w:rsidR="008C7EBE" w:rsidRPr="007767D1">
        <w:rPr>
          <w:rFonts w:asciiTheme="minorHAnsi" w:hAnsiTheme="minorHAnsi" w:cstheme="minorHAnsi"/>
          <w:color w:val="000000"/>
          <w:szCs w:val="24"/>
        </w:rPr>
        <w:t>tym samym wykraczają poza przedmiot postepowania w sprawie</w:t>
      </w:r>
      <w:r w:rsidR="00A1010C" w:rsidRPr="007767D1">
        <w:rPr>
          <w:rFonts w:asciiTheme="minorHAnsi" w:hAnsiTheme="minorHAnsi" w:cstheme="minorHAnsi"/>
          <w:color w:val="000000"/>
          <w:szCs w:val="24"/>
        </w:rPr>
        <w:t xml:space="preserve"> wydania decyzji o środowiskowych uwarunkowaniach</w:t>
      </w:r>
      <w:r w:rsidR="00406BD7" w:rsidRPr="007767D1">
        <w:rPr>
          <w:rFonts w:asciiTheme="minorHAnsi" w:hAnsiTheme="minorHAnsi" w:cstheme="minorHAnsi"/>
          <w:color w:val="000000"/>
          <w:szCs w:val="24"/>
        </w:rPr>
        <w:t>.</w:t>
      </w:r>
    </w:p>
    <w:p w14:paraId="75FEBD9E" w14:textId="59A62E42" w:rsidR="00ED6FE2" w:rsidRPr="007767D1" w:rsidRDefault="00524929" w:rsidP="00750517">
      <w:pPr>
        <w:rPr>
          <w:rFonts w:asciiTheme="minorHAnsi" w:hAnsiTheme="minorHAnsi" w:cstheme="minorHAnsi"/>
          <w:color w:val="000000"/>
          <w:szCs w:val="24"/>
        </w:rPr>
      </w:pPr>
      <w:r w:rsidRPr="007767D1">
        <w:rPr>
          <w:rFonts w:asciiTheme="minorHAnsi" w:hAnsiTheme="minorHAnsi" w:cstheme="minorHAnsi"/>
          <w:color w:val="000000"/>
          <w:szCs w:val="24"/>
        </w:rPr>
        <w:t>Odnoszenie się do pozostałych zarzutów podniesionych w odwołaniu jest niecelowe, gdyż wykraczają one poza przedmiot postępowania w sprawie wydania decyzji o środowiskowych uwarunkowaniach, a tym samym pozostają bez wpływu na zasadność wydania niniejszego rozstrzygnięcia.</w:t>
      </w:r>
    </w:p>
    <w:p w14:paraId="78E2A4D4" w14:textId="47DBD768" w:rsidR="003234F6" w:rsidRPr="007767D1" w:rsidRDefault="003234F6" w:rsidP="00324F50">
      <w:pPr>
        <w:spacing w:before="120"/>
        <w:rPr>
          <w:rFonts w:asciiTheme="minorHAnsi" w:hAnsiTheme="minorHAnsi" w:cstheme="minorHAnsi"/>
          <w:color w:val="000000"/>
          <w:szCs w:val="24"/>
        </w:rPr>
      </w:pPr>
      <w:r w:rsidRPr="007767D1">
        <w:rPr>
          <w:rFonts w:asciiTheme="minorHAnsi" w:hAnsiTheme="minorHAnsi" w:cstheme="minorHAnsi"/>
          <w:color w:val="000000"/>
          <w:szCs w:val="24"/>
        </w:rPr>
        <w:t>Przed wydaniem niniejszej decyzji organ II instancji, zawiadomieni</w:t>
      </w:r>
      <w:r w:rsidR="00770ED5" w:rsidRPr="007767D1">
        <w:rPr>
          <w:rFonts w:asciiTheme="minorHAnsi" w:hAnsiTheme="minorHAnsi" w:cstheme="minorHAnsi"/>
          <w:color w:val="000000"/>
          <w:szCs w:val="24"/>
        </w:rPr>
        <w:t>e</w:t>
      </w:r>
      <w:r w:rsidRPr="007767D1">
        <w:rPr>
          <w:rFonts w:asciiTheme="minorHAnsi" w:hAnsiTheme="minorHAnsi" w:cstheme="minorHAnsi"/>
          <w:color w:val="000000"/>
          <w:szCs w:val="24"/>
        </w:rPr>
        <w:t>m z dnia</w:t>
      </w:r>
      <w:r w:rsidR="00770ED5" w:rsidRPr="007767D1">
        <w:rPr>
          <w:rFonts w:asciiTheme="minorHAnsi" w:hAnsiTheme="minorHAnsi" w:cstheme="minorHAnsi"/>
          <w:color w:val="000000"/>
          <w:szCs w:val="24"/>
        </w:rPr>
        <w:t xml:space="preserve"> 1</w:t>
      </w:r>
      <w:r w:rsidR="00122D7E" w:rsidRPr="007767D1">
        <w:rPr>
          <w:rFonts w:asciiTheme="minorHAnsi" w:hAnsiTheme="minorHAnsi" w:cstheme="minorHAnsi"/>
          <w:color w:val="000000"/>
          <w:szCs w:val="24"/>
        </w:rPr>
        <w:t>4</w:t>
      </w:r>
      <w:r w:rsidRPr="007767D1">
        <w:rPr>
          <w:rFonts w:asciiTheme="minorHAnsi" w:hAnsiTheme="minorHAnsi" w:cstheme="minorHAnsi"/>
          <w:color w:val="000000"/>
          <w:szCs w:val="24"/>
        </w:rPr>
        <w:t xml:space="preserve"> </w:t>
      </w:r>
      <w:r w:rsidR="00770ED5" w:rsidRPr="007767D1">
        <w:rPr>
          <w:rFonts w:asciiTheme="minorHAnsi" w:hAnsiTheme="minorHAnsi" w:cstheme="minorHAnsi"/>
          <w:color w:val="000000"/>
          <w:szCs w:val="24"/>
        </w:rPr>
        <w:t>maja</w:t>
      </w:r>
      <w:r w:rsidRPr="007767D1">
        <w:rPr>
          <w:rFonts w:asciiTheme="minorHAnsi" w:hAnsiTheme="minorHAnsi" w:cstheme="minorHAnsi"/>
          <w:color w:val="000000"/>
          <w:szCs w:val="24"/>
        </w:rPr>
        <w:t xml:space="preserve"> 20</w:t>
      </w:r>
      <w:r w:rsidR="006535DB" w:rsidRPr="007767D1">
        <w:rPr>
          <w:rFonts w:asciiTheme="minorHAnsi" w:hAnsiTheme="minorHAnsi" w:cstheme="minorHAnsi"/>
          <w:color w:val="000000"/>
          <w:szCs w:val="24"/>
        </w:rPr>
        <w:t>2</w:t>
      </w:r>
      <w:r w:rsidRPr="007767D1">
        <w:rPr>
          <w:rFonts w:asciiTheme="minorHAnsi" w:hAnsiTheme="minorHAnsi" w:cstheme="minorHAnsi"/>
          <w:color w:val="000000"/>
          <w:szCs w:val="24"/>
        </w:rPr>
        <w:t>1 r., znak: D</w:t>
      </w:r>
      <w:r w:rsidR="006614FD" w:rsidRPr="007767D1">
        <w:rPr>
          <w:rFonts w:asciiTheme="minorHAnsi" w:hAnsiTheme="minorHAnsi" w:cstheme="minorHAnsi"/>
          <w:color w:val="000000"/>
          <w:szCs w:val="24"/>
        </w:rPr>
        <w:t>OOŚ</w:t>
      </w:r>
      <w:r w:rsidRPr="007767D1">
        <w:rPr>
          <w:rFonts w:asciiTheme="minorHAnsi" w:hAnsiTheme="minorHAnsi" w:cstheme="minorHAnsi"/>
          <w:color w:val="000000"/>
          <w:szCs w:val="24"/>
        </w:rPr>
        <w:t>-WDŚ</w:t>
      </w:r>
      <w:r w:rsidR="006614FD" w:rsidRPr="007767D1">
        <w:rPr>
          <w:rFonts w:asciiTheme="minorHAnsi" w:hAnsiTheme="minorHAnsi" w:cstheme="minorHAnsi"/>
          <w:color w:val="000000"/>
          <w:szCs w:val="24"/>
        </w:rPr>
        <w:t>ZOO</w:t>
      </w:r>
      <w:r w:rsidRPr="007767D1">
        <w:rPr>
          <w:rFonts w:asciiTheme="minorHAnsi" w:hAnsiTheme="minorHAnsi" w:cstheme="minorHAnsi"/>
          <w:color w:val="000000"/>
          <w:szCs w:val="24"/>
        </w:rPr>
        <w:t>.420.</w:t>
      </w:r>
      <w:r w:rsidR="00515B0D" w:rsidRPr="007767D1">
        <w:rPr>
          <w:rFonts w:asciiTheme="minorHAnsi" w:hAnsiTheme="minorHAnsi" w:cstheme="minorHAnsi"/>
          <w:color w:val="000000"/>
          <w:szCs w:val="24"/>
        </w:rPr>
        <w:t>18</w:t>
      </w:r>
      <w:r w:rsidRPr="007767D1">
        <w:rPr>
          <w:rFonts w:asciiTheme="minorHAnsi" w:hAnsiTheme="minorHAnsi" w:cstheme="minorHAnsi"/>
          <w:color w:val="000000"/>
          <w:szCs w:val="24"/>
        </w:rPr>
        <w:t>.20</w:t>
      </w:r>
      <w:r w:rsidR="006535DB" w:rsidRPr="007767D1">
        <w:rPr>
          <w:rFonts w:asciiTheme="minorHAnsi" w:hAnsiTheme="minorHAnsi" w:cstheme="minorHAnsi"/>
          <w:color w:val="000000"/>
          <w:szCs w:val="24"/>
        </w:rPr>
        <w:t>20</w:t>
      </w:r>
      <w:r w:rsidRPr="007767D1">
        <w:rPr>
          <w:rFonts w:asciiTheme="minorHAnsi" w:hAnsiTheme="minorHAnsi" w:cstheme="minorHAnsi"/>
          <w:color w:val="000000"/>
          <w:szCs w:val="24"/>
        </w:rPr>
        <w:t>.KN.</w:t>
      </w:r>
      <w:r w:rsidR="00770ED5" w:rsidRPr="007767D1">
        <w:rPr>
          <w:rFonts w:asciiTheme="minorHAnsi" w:hAnsiTheme="minorHAnsi" w:cstheme="minorHAnsi"/>
          <w:color w:val="000000"/>
          <w:szCs w:val="24"/>
        </w:rPr>
        <w:t>19</w:t>
      </w:r>
      <w:r w:rsidRPr="007767D1">
        <w:rPr>
          <w:rFonts w:asciiTheme="minorHAnsi" w:hAnsiTheme="minorHAnsi" w:cstheme="minorHAnsi"/>
          <w:color w:val="000000"/>
          <w:szCs w:val="24"/>
        </w:rPr>
        <w:t xml:space="preserve">, poinformował strony postępowania, na podstawie art. 10 § 1 Kpa, o możliwości zapoznania się z aktami sprawy oraz wypowiedzenia się co do zebranych dowodów i materiałów oraz zgłoszonych żądań. </w:t>
      </w:r>
      <w:r w:rsidR="006614FD" w:rsidRPr="007767D1">
        <w:rPr>
          <w:rFonts w:asciiTheme="minorHAnsi" w:hAnsiTheme="minorHAnsi" w:cstheme="minorHAnsi"/>
          <w:color w:val="000000"/>
          <w:szCs w:val="24"/>
        </w:rPr>
        <w:t>Z prawa do czynnego udziału w </w:t>
      </w:r>
      <w:r w:rsidR="006019F6" w:rsidRPr="007767D1">
        <w:rPr>
          <w:rFonts w:asciiTheme="minorHAnsi" w:hAnsiTheme="minorHAnsi" w:cstheme="minorHAnsi"/>
          <w:color w:val="000000"/>
          <w:szCs w:val="24"/>
        </w:rPr>
        <w:t>postępowaniu</w:t>
      </w:r>
      <w:r w:rsidR="00770ED5" w:rsidRPr="007767D1">
        <w:rPr>
          <w:rFonts w:asciiTheme="minorHAnsi" w:hAnsiTheme="minorHAnsi" w:cstheme="minorHAnsi"/>
          <w:color w:val="000000"/>
          <w:szCs w:val="24"/>
        </w:rPr>
        <w:t xml:space="preserve"> skorzystało Stowarzyszenie Pracownia na rzecz Wszystki</w:t>
      </w:r>
      <w:r w:rsidR="00122D7E" w:rsidRPr="007767D1">
        <w:rPr>
          <w:rFonts w:asciiTheme="minorHAnsi" w:hAnsiTheme="minorHAnsi" w:cstheme="minorHAnsi"/>
          <w:color w:val="000000"/>
          <w:szCs w:val="24"/>
        </w:rPr>
        <w:t>ch Istot, dalej jako Pracownia (</w:t>
      </w:r>
      <w:r w:rsidR="00324F50" w:rsidRPr="007767D1">
        <w:rPr>
          <w:rFonts w:asciiTheme="minorHAnsi" w:hAnsiTheme="minorHAnsi" w:cstheme="minorHAnsi"/>
          <w:color w:val="000000"/>
          <w:szCs w:val="24"/>
        </w:rPr>
        <w:t>pismo z </w:t>
      </w:r>
      <w:r w:rsidR="00122D7E" w:rsidRPr="007767D1">
        <w:rPr>
          <w:rFonts w:asciiTheme="minorHAnsi" w:hAnsiTheme="minorHAnsi" w:cstheme="minorHAnsi"/>
          <w:color w:val="000000"/>
          <w:szCs w:val="24"/>
        </w:rPr>
        <w:t>dnia</w:t>
      </w:r>
      <w:r w:rsidR="00D12C53" w:rsidRPr="007767D1">
        <w:rPr>
          <w:rFonts w:asciiTheme="minorHAnsi" w:hAnsiTheme="minorHAnsi" w:cstheme="minorHAnsi"/>
          <w:color w:val="000000"/>
          <w:szCs w:val="24"/>
        </w:rPr>
        <w:t xml:space="preserve"> 2</w:t>
      </w:r>
      <w:r w:rsidR="00770ED5" w:rsidRPr="007767D1">
        <w:rPr>
          <w:rFonts w:asciiTheme="minorHAnsi" w:hAnsiTheme="minorHAnsi" w:cstheme="minorHAnsi"/>
          <w:color w:val="000000"/>
          <w:szCs w:val="24"/>
        </w:rPr>
        <w:t>6</w:t>
      </w:r>
      <w:r w:rsidR="00D12C53" w:rsidRPr="007767D1">
        <w:rPr>
          <w:rFonts w:asciiTheme="minorHAnsi" w:hAnsiTheme="minorHAnsi" w:cstheme="minorHAnsi"/>
          <w:color w:val="000000"/>
          <w:szCs w:val="24"/>
        </w:rPr>
        <w:t> </w:t>
      </w:r>
      <w:r w:rsidR="006019F6" w:rsidRPr="007767D1">
        <w:rPr>
          <w:rFonts w:asciiTheme="minorHAnsi" w:hAnsiTheme="minorHAnsi" w:cstheme="minorHAnsi"/>
          <w:color w:val="000000"/>
          <w:szCs w:val="24"/>
        </w:rPr>
        <w:t>maja 20</w:t>
      </w:r>
      <w:r w:rsidR="00515B0D" w:rsidRPr="007767D1">
        <w:rPr>
          <w:rFonts w:asciiTheme="minorHAnsi" w:hAnsiTheme="minorHAnsi" w:cstheme="minorHAnsi"/>
          <w:color w:val="000000"/>
          <w:szCs w:val="24"/>
        </w:rPr>
        <w:t>2</w:t>
      </w:r>
      <w:r w:rsidR="006019F6" w:rsidRPr="007767D1">
        <w:rPr>
          <w:rFonts w:asciiTheme="minorHAnsi" w:hAnsiTheme="minorHAnsi" w:cstheme="minorHAnsi"/>
          <w:color w:val="000000"/>
          <w:szCs w:val="24"/>
        </w:rPr>
        <w:t>1 r.</w:t>
      </w:r>
      <w:r w:rsidR="00122D7E" w:rsidRPr="007767D1">
        <w:rPr>
          <w:rFonts w:asciiTheme="minorHAnsi" w:hAnsiTheme="minorHAnsi" w:cstheme="minorHAnsi"/>
          <w:color w:val="000000"/>
          <w:szCs w:val="24"/>
        </w:rPr>
        <w:t xml:space="preserve">), a także </w:t>
      </w:r>
      <w:r w:rsidR="00FB4908" w:rsidRPr="007767D1">
        <w:rPr>
          <w:rFonts w:asciiTheme="minorHAnsi" w:hAnsiTheme="minorHAnsi" w:cstheme="minorHAnsi"/>
          <w:color w:val="000000"/>
          <w:szCs w:val="24"/>
          <w:highlight w:val="black"/>
        </w:rPr>
        <w:t>(…)</w:t>
      </w:r>
      <w:r w:rsidR="00FB4908" w:rsidRPr="007767D1">
        <w:rPr>
          <w:rFonts w:asciiTheme="minorHAnsi" w:hAnsiTheme="minorHAnsi" w:cstheme="minorHAnsi"/>
          <w:color w:val="000000"/>
          <w:szCs w:val="24"/>
        </w:rPr>
        <w:t xml:space="preserve"> </w:t>
      </w:r>
      <w:r w:rsidR="00122D7E" w:rsidRPr="007767D1">
        <w:rPr>
          <w:rFonts w:asciiTheme="minorHAnsi" w:hAnsiTheme="minorHAnsi" w:cstheme="minorHAnsi"/>
          <w:color w:val="000000"/>
          <w:szCs w:val="24"/>
        </w:rPr>
        <w:t xml:space="preserve"> (pismo z dnia 23 lipca 2021 r.).</w:t>
      </w:r>
    </w:p>
    <w:p w14:paraId="0EB4C224" w14:textId="2B5A5014" w:rsidR="003234F6" w:rsidRPr="007767D1" w:rsidRDefault="002E5803" w:rsidP="003234F6">
      <w:pPr>
        <w:pStyle w:val="Akapitzlist"/>
        <w:spacing w:line="312" w:lineRule="auto"/>
        <w:ind w:left="0"/>
        <w:rPr>
          <w:rFonts w:asciiTheme="minorHAnsi" w:hAnsiTheme="minorHAnsi" w:cstheme="minorHAnsi"/>
        </w:rPr>
      </w:pPr>
      <w:r w:rsidRPr="007767D1">
        <w:rPr>
          <w:rFonts w:asciiTheme="minorHAnsi" w:hAnsiTheme="minorHAnsi" w:cstheme="minorHAnsi"/>
        </w:rPr>
        <w:t>Odnosząc się do</w:t>
      </w:r>
      <w:r w:rsidR="007028C5" w:rsidRPr="007767D1">
        <w:rPr>
          <w:rFonts w:asciiTheme="minorHAnsi" w:hAnsiTheme="minorHAnsi" w:cstheme="minorHAnsi"/>
        </w:rPr>
        <w:t xml:space="preserve"> uwag i wniosków</w:t>
      </w:r>
      <w:r w:rsidRPr="007767D1">
        <w:rPr>
          <w:rFonts w:asciiTheme="minorHAnsi" w:hAnsiTheme="minorHAnsi" w:cstheme="minorHAnsi"/>
        </w:rPr>
        <w:t xml:space="preserve"> przedstawionych przez Pracownię</w:t>
      </w:r>
      <w:r w:rsidR="007028C5" w:rsidRPr="007767D1">
        <w:rPr>
          <w:rFonts w:asciiTheme="minorHAnsi" w:hAnsiTheme="minorHAnsi" w:cstheme="minorHAnsi"/>
        </w:rPr>
        <w:t xml:space="preserve">, </w:t>
      </w:r>
      <w:r w:rsidR="00EB6A0C" w:rsidRPr="007767D1">
        <w:rPr>
          <w:rFonts w:asciiTheme="minorHAnsi" w:hAnsiTheme="minorHAnsi" w:cstheme="minorHAnsi"/>
        </w:rPr>
        <w:t>organ II instancji</w:t>
      </w:r>
      <w:r w:rsidR="007028C5" w:rsidRPr="007767D1">
        <w:rPr>
          <w:rFonts w:asciiTheme="minorHAnsi" w:hAnsiTheme="minorHAnsi" w:cstheme="minorHAnsi"/>
        </w:rPr>
        <w:t xml:space="preserve"> wyjaśnia, </w:t>
      </w:r>
      <w:r w:rsidR="005224AA" w:rsidRPr="007767D1">
        <w:rPr>
          <w:rFonts w:asciiTheme="minorHAnsi" w:hAnsiTheme="minorHAnsi" w:cstheme="minorHAnsi"/>
        </w:rPr>
        <w:t>co </w:t>
      </w:r>
      <w:r w:rsidRPr="007767D1">
        <w:rPr>
          <w:rFonts w:asciiTheme="minorHAnsi" w:hAnsiTheme="minorHAnsi" w:cstheme="minorHAnsi"/>
        </w:rPr>
        <w:t>następuje</w:t>
      </w:r>
      <w:r w:rsidR="00AA7B9B" w:rsidRPr="007767D1">
        <w:rPr>
          <w:rFonts w:asciiTheme="minorHAnsi" w:hAnsiTheme="minorHAnsi" w:cstheme="minorHAnsi"/>
        </w:rPr>
        <w:t>:</w:t>
      </w:r>
    </w:p>
    <w:p w14:paraId="52D9F475" w14:textId="28CA5876" w:rsidR="00790EA4" w:rsidRPr="007767D1" w:rsidRDefault="007028C5" w:rsidP="002E5803">
      <w:pPr>
        <w:ind w:left="426" w:hanging="426"/>
        <w:rPr>
          <w:rFonts w:asciiTheme="minorHAnsi" w:hAnsiTheme="minorHAnsi" w:cstheme="minorHAnsi"/>
          <w:color w:val="000000"/>
          <w:szCs w:val="24"/>
        </w:rPr>
      </w:pPr>
      <w:r w:rsidRPr="007767D1">
        <w:rPr>
          <w:rFonts w:asciiTheme="minorHAnsi" w:hAnsiTheme="minorHAnsi" w:cstheme="minorHAnsi"/>
          <w:color w:val="000000"/>
          <w:szCs w:val="24"/>
        </w:rPr>
        <w:t>1.</w:t>
      </w:r>
      <w:r w:rsidRPr="007767D1">
        <w:rPr>
          <w:rFonts w:asciiTheme="minorHAnsi" w:hAnsiTheme="minorHAnsi" w:cstheme="minorHAnsi"/>
          <w:color w:val="000000"/>
          <w:szCs w:val="24"/>
        </w:rPr>
        <w:tab/>
      </w:r>
      <w:r w:rsidR="00AA7B9B" w:rsidRPr="007767D1">
        <w:rPr>
          <w:rFonts w:asciiTheme="minorHAnsi" w:hAnsiTheme="minorHAnsi" w:cstheme="minorHAnsi"/>
          <w:color w:val="000000"/>
          <w:szCs w:val="24"/>
        </w:rPr>
        <w:t xml:space="preserve">w kwestii </w:t>
      </w:r>
      <w:r w:rsidR="002E5803" w:rsidRPr="007767D1">
        <w:rPr>
          <w:rFonts w:asciiTheme="minorHAnsi" w:hAnsiTheme="minorHAnsi" w:cstheme="minorHAnsi"/>
          <w:color w:val="000000"/>
          <w:szCs w:val="24"/>
        </w:rPr>
        <w:t>możliwoś</w:t>
      </w:r>
      <w:r w:rsidR="00AA7B9B" w:rsidRPr="007767D1">
        <w:rPr>
          <w:rFonts w:asciiTheme="minorHAnsi" w:hAnsiTheme="minorHAnsi" w:cstheme="minorHAnsi"/>
          <w:color w:val="000000"/>
          <w:szCs w:val="24"/>
        </w:rPr>
        <w:t>ci</w:t>
      </w:r>
      <w:r w:rsidR="002E5803" w:rsidRPr="007767D1">
        <w:rPr>
          <w:rFonts w:asciiTheme="minorHAnsi" w:hAnsiTheme="minorHAnsi" w:cstheme="minorHAnsi"/>
          <w:color w:val="000000"/>
          <w:szCs w:val="24"/>
        </w:rPr>
        <w:t xml:space="preserve"> negatywnego oddziaływania </w:t>
      </w:r>
      <w:r w:rsidR="00AA7B9B" w:rsidRPr="007767D1">
        <w:rPr>
          <w:rFonts w:asciiTheme="minorHAnsi" w:hAnsiTheme="minorHAnsi" w:cstheme="minorHAnsi"/>
          <w:color w:val="000000"/>
          <w:szCs w:val="24"/>
        </w:rPr>
        <w:t xml:space="preserve">przedsięwzięcia </w:t>
      </w:r>
      <w:r w:rsidR="002E5803" w:rsidRPr="007767D1">
        <w:rPr>
          <w:rFonts w:asciiTheme="minorHAnsi" w:hAnsiTheme="minorHAnsi" w:cstheme="minorHAnsi"/>
          <w:color w:val="000000"/>
          <w:szCs w:val="24"/>
        </w:rPr>
        <w:t>na duże zwierzęta w wyniku braku zachowania drożności korytarzy migracyjnych GKPdC-10B Załęczański Łuk Warty-Lasy Przedborskie</w:t>
      </w:r>
      <w:r w:rsidR="00AA7B9B" w:rsidRPr="007767D1">
        <w:rPr>
          <w:rFonts w:asciiTheme="minorHAnsi" w:hAnsiTheme="minorHAnsi" w:cstheme="minorHAnsi"/>
          <w:color w:val="000000"/>
          <w:szCs w:val="24"/>
        </w:rPr>
        <w:t xml:space="preserve"> i</w:t>
      </w:r>
      <w:r w:rsidR="002E5803" w:rsidRPr="007767D1">
        <w:rPr>
          <w:rFonts w:asciiTheme="minorHAnsi" w:hAnsiTheme="minorHAnsi" w:cstheme="minorHAnsi"/>
          <w:color w:val="000000"/>
          <w:szCs w:val="24"/>
        </w:rPr>
        <w:t xml:space="preserve"> KPdC-10C Dolina Warty-Dolina Pilicy </w:t>
      </w:r>
      <w:r w:rsidR="005F1016" w:rsidRPr="007767D1">
        <w:rPr>
          <w:rFonts w:asciiTheme="minorHAnsi" w:hAnsiTheme="minorHAnsi" w:cstheme="minorHAnsi"/>
          <w:color w:val="000000"/>
          <w:szCs w:val="24"/>
        </w:rPr>
        <w:t>oraz</w:t>
      </w:r>
      <w:r w:rsidR="002E5803" w:rsidRPr="007767D1">
        <w:rPr>
          <w:rFonts w:asciiTheme="minorHAnsi" w:hAnsiTheme="minorHAnsi" w:cstheme="minorHAnsi"/>
          <w:color w:val="000000"/>
          <w:szCs w:val="24"/>
        </w:rPr>
        <w:t xml:space="preserve"> </w:t>
      </w:r>
      <w:r w:rsidR="005F1016" w:rsidRPr="007767D1">
        <w:rPr>
          <w:rFonts w:asciiTheme="minorHAnsi" w:hAnsiTheme="minorHAnsi" w:cstheme="minorHAnsi"/>
          <w:color w:val="000000"/>
          <w:szCs w:val="24"/>
        </w:rPr>
        <w:t>niewystarczającej analizy zmian barierowego oddziaływania w stosunku do sytuacji wyjściowej, czyli pozostawieniu drogi DK91 w obecnej postaci i parametrach</w:t>
      </w:r>
      <w:r w:rsidR="00AA7B9B" w:rsidRPr="007767D1">
        <w:rPr>
          <w:rFonts w:asciiTheme="minorHAnsi" w:hAnsiTheme="minorHAnsi" w:cstheme="minorHAnsi"/>
          <w:color w:val="000000"/>
          <w:szCs w:val="24"/>
        </w:rPr>
        <w:t>:</w:t>
      </w:r>
    </w:p>
    <w:p w14:paraId="11D73C8C" w14:textId="3CE00D1E" w:rsidR="00B05CC2" w:rsidRPr="007767D1" w:rsidRDefault="002E5803" w:rsidP="002E5803">
      <w:pPr>
        <w:ind w:left="851" w:hanging="426"/>
        <w:rPr>
          <w:rFonts w:asciiTheme="minorHAnsi" w:hAnsiTheme="minorHAnsi" w:cstheme="minorHAnsi"/>
          <w:color w:val="000000"/>
          <w:szCs w:val="24"/>
        </w:rPr>
      </w:pPr>
      <w:r w:rsidRPr="007767D1">
        <w:rPr>
          <w:rFonts w:asciiTheme="minorHAnsi" w:hAnsiTheme="minorHAnsi" w:cstheme="minorHAnsi"/>
          <w:color w:val="000000"/>
          <w:szCs w:val="24"/>
        </w:rPr>
        <w:t>a)</w:t>
      </w:r>
      <w:r w:rsidRPr="007767D1">
        <w:rPr>
          <w:rFonts w:asciiTheme="minorHAnsi" w:hAnsiTheme="minorHAnsi" w:cstheme="minorHAnsi"/>
          <w:color w:val="000000"/>
          <w:szCs w:val="24"/>
        </w:rPr>
        <w:tab/>
      </w:r>
      <w:r w:rsidR="00AA7B9B" w:rsidRPr="007767D1">
        <w:rPr>
          <w:rFonts w:asciiTheme="minorHAnsi" w:hAnsiTheme="minorHAnsi" w:cstheme="minorHAnsi"/>
          <w:color w:val="000000"/>
          <w:szCs w:val="24"/>
        </w:rPr>
        <w:t>g</w:t>
      </w:r>
      <w:r w:rsidR="00742DE9" w:rsidRPr="007767D1">
        <w:rPr>
          <w:rFonts w:asciiTheme="minorHAnsi" w:hAnsiTheme="minorHAnsi" w:cstheme="minorHAnsi"/>
          <w:color w:val="000000"/>
          <w:szCs w:val="24"/>
        </w:rPr>
        <w:t xml:space="preserve">łówny korytarz migracyjny GKPdC-10B Załęczański Łuk Warty-Lasy Przedborskie przecinany jest przez projektowaną inwestycję na odcinku </w:t>
      </w:r>
      <w:r w:rsidR="00122D7E" w:rsidRPr="007767D1">
        <w:rPr>
          <w:rFonts w:asciiTheme="minorHAnsi" w:hAnsiTheme="minorHAnsi" w:cstheme="minorHAnsi"/>
          <w:color w:val="000000"/>
          <w:szCs w:val="24"/>
        </w:rPr>
        <w:t>od km 67+100 do</w:t>
      </w:r>
      <w:r w:rsidR="00742DE9" w:rsidRPr="007767D1">
        <w:rPr>
          <w:rFonts w:asciiTheme="minorHAnsi" w:hAnsiTheme="minorHAnsi" w:cstheme="minorHAnsi"/>
          <w:color w:val="000000"/>
          <w:szCs w:val="24"/>
        </w:rPr>
        <w:t xml:space="preserve"> końca opracowania</w:t>
      </w:r>
      <w:r w:rsidR="00122D7E" w:rsidRPr="007767D1">
        <w:rPr>
          <w:rFonts w:asciiTheme="minorHAnsi" w:hAnsiTheme="minorHAnsi" w:cstheme="minorHAnsi"/>
          <w:color w:val="000000"/>
          <w:szCs w:val="24"/>
        </w:rPr>
        <w:t>:</w:t>
      </w:r>
      <w:r w:rsidR="00742DE9" w:rsidRPr="007767D1">
        <w:rPr>
          <w:rFonts w:asciiTheme="minorHAnsi" w:hAnsiTheme="minorHAnsi" w:cstheme="minorHAnsi"/>
          <w:color w:val="000000"/>
          <w:szCs w:val="24"/>
        </w:rPr>
        <w:t xml:space="preserve"> km 77+2</w:t>
      </w:r>
      <w:r w:rsidR="00122D7E" w:rsidRPr="007767D1">
        <w:rPr>
          <w:rFonts w:asciiTheme="minorHAnsi" w:hAnsiTheme="minorHAnsi" w:cstheme="minorHAnsi"/>
          <w:color w:val="000000"/>
          <w:szCs w:val="24"/>
        </w:rPr>
        <w:t>18</w:t>
      </w:r>
      <w:r w:rsidR="00742DE9" w:rsidRPr="007767D1">
        <w:rPr>
          <w:rFonts w:asciiTheme="minorHAnsi" w:hAnsiTheme="minorHAnsi" w:cstheme="minorHAnsi"/>
          <w:color w:val="000000"/>
          <w:szCs w:val="24"/>
        </w:rPr>
        <w:t>. Na odcinku 67+100</w:t>
      </w:r>
      <w:r w:rsidR="00122D7E" w:rsidRPr="007767D1">
        <w:rPr>
          <w:rFonts w:asciiTheme="minorHAnsi" w:hAnsiTheme="minorHAnsi" w:cstheme="minorHAnsi"/>
          <w:color w:val="000000"/>
          <w:szCs w:val="24"/>
        </w:rPr>
        <w:t>–</w:t>
      </w:r>
      <w:r w:rsidR="00742DE9" w:rsidRPr="007767D1">
        <w:rPr>
          <w:rFonts w:asciiTheme="minorHAnsi" w:hAnsiTheme="minorHAnsi" w:cstheme="minorHAnsi"/>
          <w:color w:val="000000"/>
          <w:szCs w:val="24"/>
        </w:rPr>
        <w:t>70+100 projektowana jest</w:t>
      </w:r>
      <w:r w:rsidR="00E750F5" w:rsidRPr="007767D1">
        <w:rPr>
          <w:rFonts w:asciiTheme="minorHAnsi" w:hAnsiTheme="minorHAnsi" w:cstheme="minorHAnsi"/>
          <w:color w:val="000000"/>
          <w:szCs w:val="24"/>
        </w:rPr>
        <w:t xml:space="preserve"> południowa część</w:t>
      </w:r>
      <w:r w:rsidR="00742DE9" w:rsidRPr="007767D1">
        <w:rPr>
          <w:rFonts w:asciiTheme="minorHAnsi" w:hAnsiTheme="minorHAnsi" w:cstheme="minorHAnsi"/>
          <w:color w:val="000000"/>
          <w:szCs w:val="24"/>
        </w:rPr>
        <w:t xml:space="preserve"> obwodnic</w:t>
      </w:r>
      <w:r w:rsidR="00E750F5" w:rsidRPr="007767D1">
        <w:rPr>
          <w:rFonts w:asciiTheme="minorHAnsi" w:hAnsiTheme="minorHAnsi" w:cstheme="minorHAnsi"/>
          <w:color w:val="000000"/>
          <w:szCs w:val="24"/>
        </w:rPr>
        <w:t>y</w:t>
      </w:r>
      <w:r w:rsidR="00742DE9" w:rsidRPr="007767D1">
        <w:rPr>
          <w:rFonts w:asciiTheme="minorHAnsi" w:hAnsiTheme="minorHAnsi" w:cstheme="minorHAnsi"/>
          <w:color w:val="000000"/>
          <w:szCs w:val="24"/>
        </w:rPr>
        <w:t xml:space="preserve"> Radomska. Biegnie ona w niewielkiej odległości od miejskiej zabudowy. Inwentaryzacja przyrodnicza nie wykazała na tym odcinku wzmożonej aktywności migracyjnej zwierząt. Główne trasy migracji zostały zinwentaryzowane na odcinku 65+100</w:t>
      </w:r>
      <w:r w:rsidR="00E750F5" w:rsidRPr="007767D1">
        <w:rPr>
          <w:rFonts w:asciiTheme="minorHAnsi" w:hAnsiTheme="minorHAnsi" w:cstheme="minorHAnsi"/>
          <w:color w:val="000000"/>
          <w:szCs w:val="24"/>
        </w:rPr>
        <w:t>–</w:t>
      </w:r>
      <w:r w:rsidR="00742DE9" w:rsidRPr="007767D1">
        <w:rPr>
          <w:rFonts w:asciiTheme="minorHAnsi" w:hAnsiTheme="minorHAnsi" w:cstheme="minorHAnsi"/>
          <w:color w:val="000000"/>
          <w:szCs w:val="24"/>
        </w:rPr>
        <w:t>65+500 starego przebiegu DK91, co odpowiada odcinkowi ok. km 70+400</w:t>
      </w:r>
      <w:r w:rsidR="00E750F5" w:rsidRPr="007767D1">
        <w:rPr>
          <w:rFonts w:asciiTheme="minorHAnsi" w:hAnsiTheme="minorHAnsi" w:cstheme="minorHAnsi"/>
          <w:color w:val="000000"/>
          <w:szCs w:val="24"/>
        </w:rPr>
        <w:t>–</w:t>
      </w:r>
      <w:r w:rsidR="00742DE9" w:rsidRPr="007767D1">
        <w:rPr>
          <w:rFonts w:asciiTheme="minorHAnsi" w:hAnsiTheme="minorHAnsi" w:cstheme="minorHAnsi"/>
          <w:color w:val="000000"/>
          <w:szCs w:val="24"/>
        </w:rPr>
        <w:t>70+800 projektowanej trasy</w:t>
      </w:r>
      <w:r w:rsidR="00E750F5" w:rsidRPr="007767D1">
        <w:rPr>
          <w:rFonts w:asciiTheme="minorHAnsi" w:hAnsiTheme="minorHAnsi" w:cstheme="minorHAnsi"/>
          <w:color w:val="000000"/>
          <w:szCs w:val="24"/>
        </w:rPr>
        <w:t>, a także</w:t>
      </w:r>
      <w:r w:rsidR="00742DE9" w:rsidRPr="007767D1">
        <w:rPr>
          <w:rFonts w:asciiTheme="minorHAnsi" w:hAnsiTheme="minorHAnsi" w:cstheme="minorHAnsi"/>
          <w:color w:val="000000"/>
          <w:szCs w:val="24"/>
        </w:rPr>
        <w:t xml:space="preserve"> w dolinie Warty. Aktualnie zwierzęta duże i średnie do migracji wykorzystują powierzchnię drogi, ponieważ wysokość mostu nad rzeką Wartą nie spełnia wymagań przejścia dla zwierząt. Analiza całości przedstawionej dokumentacji wskazuje, że przejście po powierzchni drogi będzie spełniało swoją funkcję również po wybudowaniu przedmiotowej trasy. Wykonana prognoza ruchu pokazuje, że</w:t>
      </w:r>
      <w:r w:rsidR="00E750F5" w:rsidRPr="007767D1">
        <w:rPr>
          <w:rFonts w:asciiTheme="minorHAnsi" w:hAnsiTheme="minorHAnsi" w:cstheme="minorHAnsi"/>
          <w:color w:val="000000"/>
          <w:szCs w:val="24"/>
        </w:rPr>
        <w:t xml:space="preserve"> przewidywane</w:t>
      </w:r>
      <w:r w:rsidR="00742DE9" w:rsidRPr="007767D1">
        <w:rPr>
          <w:rFonts w:asciiTheme="minorHAnsi" w:hAnsiTheme="minorHAnsi" w:cstheme="minorHAnsi"/>
          <w:color w:val="000000"/>
          <w:szCs w:val="24"/>
        </w:rPr>
        <w:t xml:space="preserve"> natężenie ruchu na przedmiotowym odcinku w rok po oddaniu inwestycji do eksploatacji będzie wynosiło </w:t>
      </w:r>
      <w:r w:rsidR="00B05CC2" w:rsidRPr="007767D1">
        <w:rPr>
          <w:rFonts w:asciiTheme="minorHAnsi" w:hAnsiTheme="minorHAnsi" w:cstheme="minorHAnsi"/>
          <w:color w:val="000000"/>
          <w:szCs w:val="24"/>
        </w:rPr>
        <w:t xml:space="preserve">niespełna </w:t>
      </w:r>
      <w:r w:rsidR="00742DE9" w:rsidRPr="007767D1">
        <w:rPr>
          <w:rFonts w:asciiTheme="minorHAnsi" w:hAnsiTheme="minorHAnsi" w:cstheme="minorHAnsi"/>
          <w:color w:val="000000"/>
          <w:szCs w:val="24"/>
        </w:rPr>
        <w:t>2</w:t>
      </w:r>
      <w:r w:rsidR="00B05CC2" w:rsidRPr="007767D1">
        <w:rPr>
          <w:rFonts w:asciiTheme="minorHAnsi" w:hAnsiTheme="minorHAnsi" w:cstheme="minorHAnsi"/>
          <w:color w:val="000000"/>
          <w:szCs w:val="24"/>
        </w:rPr>
        <w:t>5</w:t>
      </w:r>
      <w:r w:rsidR="00742DE9" w:rsidRPr="007767D1">
        <w:rPr>
          <w:rFonts w:asciiTheme="minorHAnsi" w:hAnsiTheme="minorHAnsi" w:cstheme="minorHAnsi"/>
          <w:color w:val="000000"/>
          <w:szCs w:val="24"/>
        </w:rPr>
        <w:t>00 pojazdów/dobę. Takie natężenie ruchu nie stwarza zagrożenia dla drożności korytarza migracy</w:t>
      </w:r>
      <w:r w:rsidR="00DF22EB" w:rsidRPr="007767D1">
        <w:rPr>
          <w:rFonts w:asciiTheme="minorHAnsi" w:hAnsiTheme="minorHAnsi" w:cstheme="minorHAnsi"/>
          <w:color w:val="000000"/>
          <w:szCs w:val="24"/>
        </w:rPr>
        <w:t xml:space="preserve">jnego dużych zwierząt. Jednak </w:t>
      </w:r>
      <w:r w:rsidR="00DF22EB" w:rsidRPr="007767D1">
        <w:rPr>
          <w:rFonts w:asciiTheme="minorHAnsi" w:hAnsiTheme="minorHAnsi" w:cstheme="minorHAnsi"/>
          <w:color w:val="000000"/>
          <w:szCs w:val="24"/>
        </w:rPr>
        <w:lastRenderedPageBreak/>
        <w:t>z </w:t>
      </w:r>
      <w:r w:rsidR="00742DE9" w:rsidRPr="007767D1">
        <w:rPr>
          <w:rFonts w:asciiTheme="minorHAnsi" w:hAnsiTheme="minorHAnsi" w:cstheme="minorHAnsi"/>
          <w:color w:val="000000"/>
          <w:szCs w:val="24"/>
        </w:rPr>
        <w:t xml:space="preserve">uwagi na fakt, że może dochodzić do płoszenia zwierząt lub wypadków drogowych oraz </w:t>
      </w:r>
      <w:r w:rsidR="00E750F5" w:rsidRPr="007767D1">
        <w:rPr>
          <w:rFonts w:asciiTheme="minorHAnsi" w:hAnsiTheme="minorHAnsi" w:cstheme="minorHAnsi"/>
          <w:color w:val="000000"/>
          <w:szCs w:val="24"/>
        </w:rPr>
        <w:t xml:space="preserve">ze względu </w:t>
      </w:r>
      <w:r w:rsidR="00742DE9" w:rsidRPr="007767D1">
        <w:rPr>
          <w:rFonts w:asciiTheme="minorHAnsi" w:hAnsiTheme="minorHAnsi" w:cstheme="minorHAnsi"/>
          <w:color w:val="000000"/>
          <w:szCs w:val="24"/>
        </w:rPr>
        <w:t>na rangę korytarza migracyjnego w decyzji RDOŚ</w:t>
      </w:r>
      <w:r w:rsidR="00E750F5" w:rsidRPr="007767D1">
        <w:rPr>
          <w:rFonts w:asciiTheme="minorHAnsi" w:hAnsiTheme="minorHAnsi" w:cstheme="minorHAnsi"/>
          <w:color w:val="000000"/>
          <w:szCs w:val="24"/>
        </w:rPr>
        <w:t xml:space="preserve"> w Łodzi</w:t>
      </w:r>
      <w:r w:rsidR="00742DE9" w:rsidRPr="007767D1">
        <w:rPr>
          <w:rFonts w:asciiTheme="minorHAnsi" w:hAnsiTheme="minorHAnsi" w:cstheme="minorHAnsi"/>
          <w:color w:val="000000"/>
          <w:szCs w:val="24"/>
        </w:rPr>
        <w:t xml:space="preserve"> wskazano </w:t>
      </w:r>
      <w:r w:rsidR="00E750F5" w:rsidRPr="007767D1">
        <w:rPr>
          <w:rFonts w:asciiTheme="minorHAnsi" w:hAnsiTheme="minorHAnsi" w:cstheme="minorHAnsi"/>
          <w:color w:val="000000"/>
          <w:szCs w:val="24"/>
        </w:rPr>
        <w:t xml:space="preserve">na </w:t>
      </w:r>
      <w:r w:rsidR="00742DE9" w:rsidRPr="007767D1">
        <w:rPr>
          <w:rFonts w:asciiTheme="minorHAnsi" w:hAnsiTheme="minorHAnsi" w:cstheme="minorHAnsi"/>
          <w:color w:val="000000"/>
          <w:szCs w:val="24"/>
        </w:rPr>
        <w:t xml:space="preserve">konieczność budowy przejścia dla zwierząt zespolonego z rzeką Wartą. W decyzji GDOŚ zwiększono parametry przejścia </w:t>
      </w:r>
      <w:r w:rsidR="00E750F5" w:rsidRPr="007767D1">
        <w:rPr>
          <w:rFonts w:asciiTheme="minorHAnsi" w:hAnsiTheme="minorHAnsi" w:cstheme="minorHAnsi"/>
          <w:color w:val="000000"/>
          <w:szCs w:val="24"/>
        </w:rPr>
        <w:t>w stosunku do zaproponowanych</w:t>
      </w:r>
      <w:r w:rsidR="00742DE9" w:rsidRPr="007767D1">
        <w:rPr>
          <w:rFonts w:asciiTheme="minorHAnsi" w:hAnsiTheme="minorHAnsi" w:cstheme="minorHAnsi"/>
          <w:color w:val="000000"/>
          <w:szCs w:val="24"/>
        </w:rPr>
        <w:t xml:space="preserve"> przez </w:t>
      </w:r>
      <w:r w:rsidR="00E750F5" w:rsidRPr="007767D1">
        <w:rPr>
          <w:rFonts w:asciiTheme="minorHAnsi" w:hAnsiTheme="minorHAnsi" w:cstheme="minorHAnsi"/>
          <w:color w:val="000000"/>
          <w:szCs w:val="24"/>
        </w:rPr>
        <w:t>organ I instancji.</w:t>
      </w:r>
      <w:r w:rsidR="00742DE9" w:rsidRPr="007767D1">
        <w:rPr>
          <w:rFonts w:asciiTheme="minorHAnsi" w:hAnsiTheme="minorHAnsi" w:cstheme="minorHAnsi"/>
          <w:color w:val="000000"/>
          <w:szCs w:val="24"/>
        </w:rPr>
        <w:t xml:space="preserve"> Aktualne przestrzeń do migracji wynosić będzie nie mniej niż 50 m, z czego na minimum 15 m po każdej ze stron światło pionowe zostanie utrzymane na wysokości nie mniejszej niż 4 m. Wskazane parametry są większe od parametrów minimalnych dla wszystkich gatunków zwierząt, dla których zaprojektowany został korytarz migracyjny GKPdC-10B oraz są zgodne z parametrami wskazanymi w opracowaniu </w:t>
      </w:r>
      <w:r w:rsidR="00E750F5" w:rsidRPr="007767D1">
        <w:rPr>
          <w:rFonts w:asciiTheme="minorHAnsi" w:hAnsiTheme="minorHAnsi" w:cstheme="minorHAnsi"/>
          <w:color w:val="000000"/>
          <w:szCs w:val="24"/>
        </w:rPr>
        <w:t>Poradnik projektowania przejść dla zwierząt i działań ograniczających śmiertelność fauny przy drogach (R.T. Kurek, Generalna Dyrekcja Ochrony Środowiska, Warszawa, 2011)</w:t>
      </w:r>
      <w:r w:rsidR="00742DE9" w:rsidRPr="007767D1">
        <w:rPr>
          <w:rFonts w:asciiTheme="minorHAnsi" w:hAnsiTheme="minorHAnsi" w:cstheme="minorHAnsi"/>
          <w:color w:val="000000"/>
          <w:szCs w:val="24"/>
        </w:rPr>
        <w:t xml:space="preserve">. Zwiększenie wymiarów przejścia oraz jego odpowiednie zagospodarowanie poprzez nasadzenia zieleni </w:t>
      </w:r>
      <w:r w:rsidR="00E750F5" w:rsidRPr="007767D1">
        <w:rPr>
          <w:rFonts w:asciiTheme="minorHAnsi" w:hAnsiTheme="minorHAnsi" w:cstheme="minorHAnsi"/>
          <w:color w:val="000000"/>
          <w:szCs w:val="24"/>
        </w:rPr>
        <w:t xml:space="preserve">(zgodnie z pkt </w:t>
      </w:r>
      <w:r w:rsidR="00742DE9" w:rsidRPr="007767D1">
        <w:rPr>
          <w:rFonts w:asciiTheme="minorHAnsi" w:hAnsiTheme="minorHAnsi" w:cstheme="minorHAnsi"/>
          <w:color w:val="000000"/>
          <w:szCs w:val="24"/>
        </w:rPr>
        <w:t>I.3.23.</w:t>
      </w:r>
      <w:r w:rsidR="00E750F5" w:rsidRPr="007767D1">
        <w:rPr>
          <w:rFonts w:asciiTheme="minorHAnsi" w:hAnsiTheme="minorHAnsi" w:cstheme="minorHAnsi"/>
          <w:color w:val="000000"/>
          <w:szCs w:val="24"/>
        </w:rPr>
        <w:t>b–I.3.23.</w:t>
      </w:r>
      <w:r w:rsidR="00742DE9" w:rsidRPr="007767D1">
        <w:rPr>
          <w:rFonts w:asciiTheme="minorHAnsi" w:hAnsiTheme="minorHAnsi" w:cstheme="minorHAnsi"/>
          <w:color w:val="000000"/>
          <w:szCs w:val="24"/>
        </w:rPr>
        <w:t>e</w:t>
      </w:r>
      <w:r w:rsidR="002514CC" w:rsidRPr="007767D1">
        <w:rPr>
          <w:rFonts w:asciiTheme="minorHAnsi" w:hAnsiTheme="minorHAnsi" w:cstheme="minorHAnsi"/>
          <w:color w:val="000000"/>
          <w:szCs w:val="24"/>
        </w:rPr>
        <w:t xml:space="preserve"> zaskarżonej decyzji</w:t>
      </w:r>
      <w:r w:rsidR="00E750F5" w:rsidRPr="007767D1">
        <w:rPr>
          <w:rFonts w:asciiTheme="minorHAnsi" w:hAnsiTheme="minorHAnsi" w:cstheme="minorHAnsi"/>
          <w:color w:val="000000"/>
          <w:szCs w:val="24"/>
        </w:rPr>
        <w:t>)</w:t>
      </w:r>
      <w:r w:rsidR="00742DE9" w:rsidRPr="007767D1">
        <w:rPr>
          <w:rFonts w:asciiTheme="minorHAnsi" w:hAnsiTheme="minorHAnsi" w:cstheme="minorHAnsi"/>
          <w:color w:val="000000"/>
          <w:szCs w:val="24"/>
        </w:rPr>
        <w:t xml:space="preserve"> i zmniejszenie antropopresji w jego okolicy </w:t>
      </w:r>
      <w:r w:rsidR="00E750F5" w:rsidRPr="007767D1">
        <w:rPr>
          <w:rFonts w:asciiTheme="minorHAnsi" w:hAnsiTheme="minorHAnsi" w:cstheme="minorHAnsi"/>
          <w:color w:val="000000"/>
          <w:szCs w:val="24"/>
        </w:rPr>
        <w:t xml:space="preserve">(pkt </w:t>
      </w:r>
      <w:r w:rsidR="00742DE9" w:rsidRPr="007767D1">
        <w:rPr>
          <w:rFonts w:asciiTheme="minorHAnsi" w:hAnsiTheme="minorHAnsi" w:cstheme="minorHAnsi"/>
          <w:color w:val="000000"/>
          <w:szCs w:val="24"/>
        </w:rPr>
        <w:t>I.3.23.f</w:t>
      </w:r>
      <w:r w:rsidR="002514CC" w:rsidRPr="007767D1">
        <w:rPr>
          <w:rFonts w:asciiTheme="minorHAnsi" w:hAnsiTheme="minorHAnsi" w:cstheme="minorHAnsi"/>
          <w:color w:val="000000"/>
          <w:szCs w:val="24"/>
        </w:rPr>
        <w:t xml:space="preserve"> zaskarżonej decyzji</w:t>
      </w:r>
      <w:r w:rsidR="00E750F5" w:rsidRPr="007767D1">
        <w:rPr>
          <w:rFonts w:asciiTheme="minorHAnsi" w:hAnsiTheme="minorHAnsi" w:cstheme="minorHAnsi"/>
          <w:color w:val="000000"/>
          <w:szCs w:val="24"/>
        </w:rPr>
        <w:t>)</w:t>
      </w:r>
      <w:r w:rsidR="00742DE9" w:rsidRPr="007767D1">
        <w:rPr>
          <w:rFonts w:asciiTheme="minorHAnsi" w:hAnsiTheme="minorHAnsi" w:cstheme="minorHAnsi"/>
          <w:color w:val="000000"/>
          <w:szCs w:val="24"/>
        </w:rPr>
        <w:t xml:space="preserve"> będzie dopełnieniem przejścia po powierzchni drogi wykorzystywanego przez zwierzęta na pozostałym odcinku głównego korytarza migracyjnego.</w:t>
      </w:r>
    </w:p>
    <w:p w14:paraId="7422EBE1" w14:textId="1D86B8C0" w:rsidR="00742DE9" w:rsidRPr="007767D1" w:rsidRDefault="002514CC" w:rsidP="00750517">
      <w:pPr>
        <w:ind w:left="851" w:firstLine="0"/>
        <w:rPr>
          <w:rFonts w:asciiTheme="minorHAnsi" w:hAnsiTheme="minorHAnsi" w:cstheme="minorHAnsi"/>
          <w:color w:val="000000"/>
          <w:szCs w:val="24"/>
          <w:highlight w:val="yellow"/>
        </w:rPr>
      </w:pPr>
      <w:r w:rsidRPr="007767D1">
        <w:rPr>
          <w:rFonts w:asciiTheme="minorHAnsi" w:hAnsiTheme="minorHAnsi" w:cstheme="minorHAnsi"/>
          <w:color w:val="000000"/>
          <w:szCs w:val="24"/>
        </w:rPr>
        <w:t xml:space="preserve">GDOŚ nie podziela stanowiska </w:t>
      </w:r>
      <w:r w:rsidR="00E750F5" w:rsidRPr="007767D1">
        <w:rPr>
          <w:rFonts w:asciiTheme="minorHAnsi" w:hAnsiTheme="minorHAnsi" w:cstheme="minorHAnsi"/>
          <w:color w:val="000000"/>
          <w:szCs w:val="24"/>
        </w:rPr>
        <w:t xml:space="preserve">Pracowni, że </w:t>
      </w:r>
      <w:r w:rsidR="00742DE9" w:rsidRPr="007767D1">
        <w:rPr>
          <w:rFonts w:asciiTheme="minorHAnsi" w:hAnsiTheme="minorHAnsi" w:cstheme="minorHAnsi"/>
          <w:color w:val="000000"/>
          <w:szCs w:val="24"/>
        </w:rPr>
        <w:t>w celu udrożnienia omawianego szlaku migracji</w:t>
      </w:r>
      <w:r w:rsidR="00E750F5" w:rsidRPr="007767D1">
        <w:rPr>
          <w:rFonts w:asciiTheme="minorHAnsi" w:hAnsiTheme="minorHAnsi" w:cstheme="minorHAnsi"/>
          <w:color w:val="000000"/>
          <w:szCs w:val="24"/>
        </w:rPr>
        <w:t xml:space="preserve"> konieczna jest</w:t>
      </w:r>
      <w:r w:rsidR="00742DE9" w:rsidRPr="007767D1">
        <w:rPr>
          <w:rFonts w:asciiTheme="minorHAnsi" w:hAnsiTheme="minorHAnsi" w:cstheme="minorHAnsi"/>
          <w:color w:val="000000"/>
          <w:szCs w:val="24"/>
        </w:rPr>
        <w:t xml:space="preserve"> </w:t>
      </w:r>
      <w:r w:rsidR="00E750F5" w:rsidRPr="007767D1">
        <w:rPr>
          <w:rFonts w:asciiTheme="minorHAnsi" w:hAnsiTheme="minorHAnsi" w:cstheme="minorHAnsi"/>
          <w:color w:val="000000"/>
          <w:szCs w:val="24"/>
        </w:rPr>
        <w:t>budowa</w:t>
      </w:r>
      <w:r w:rsidR="00742DE9" w:rsidRPr="007767D1">
        <w:rPr>
          <w:rFonts w:asciiTheme="minorHAnsi" w:hAnsiTheme="minorHAnsi" w:cstheme="minorHAnsi"/>
          <w:color w:val="000000"/>
          <w:szCs w:val="24"/>
        </w:rPr>
        <w:t xml:space="preserve"> mostu na rzece Warcie w wa</w:t>
      </w:r>
      <w:r w:rsidR="002E5803" w:rsidRPr="007767D1">
        <w:rPr>
          <w:rFonts w:asciiTheme="minorHAnsi" w:hAnsiTheme="minorHAnsi" w:cstheme="minorHAnsi"/>
          <w:color w:val="000000"/>
          <w:szCs w:val="24"/>
        </w:rPr>
        <w:t>riancie minimalnym jako most z </w:t>
      </w:r>
      <w:r w:rsidR="00742DE9" w:rsidRPr="007767D1">
        <w:rPr>
          <w:rFonts w:asciiTheme="minorHAnsi" w:hAnsiTheme="minorHAnsi" w:cstheme="minorHAnsi"/>
          <w:color w:val="000000"/>
          <w:szCs w:val="24"/>
        </w:rPr>
        <w:t>przejściem dla dużych zwierząt o</w:t>
      </w:r>
      <w:r w:rsidR="00E750F5" w:rsidRPr="007767D1">
        <w:rPr>
          <w:rFonts w:asciiTheme="minorHAnsi" w:hAnsiTheme="minorHAnsi" w:cstheme="minorHAnsi"/>
          <w:color w:val="000000"/>
          <w:szCs w:val="24"/>
        </w:rPr>
        <w:t> </w:t>
      </w:r>
      <w:r w:rsidR="00742DE9" w:rsidRPr="007767D1">
        <w:rPr>
          <w:rFonts w:asciiTheme="minorHAnsi" w:hAnsiTheme="minorHAnsi" w:cstheme="minorHAnsi"/>
          <w:color w:val="000000"/>
          <w:szCs w:val="24"/>
        </w:rPr>
        <w:t xml:space="preserve">wysokości 5,0 m i długości łącznej ok. 130 m. </w:t>
      </w:r>
      <w:r w:rsidRPr="007767D1">
        <w:rPr>
          <w:rFonts w:asciiTheme="minorHAnsi" w:hAnsiTheme="minorHAnsi" w:cstheme="minorHAnsi"/>
          <w:color w:val="000000"/>
          <w:szCs w:val="24"/>
        </w:rPr>
        <w:t>J</w:t>
      </w:r>
      <w:r w:rsidR="00742DE9" w:rsidRPr="007767D1">
        <w:rPr>
          <w:rFonts w:asciiTheme="minorHAnsi" w:hAnsiTheme="minorHAnsi" w:cstheme="minorHAnsi"/>
          <w:color w:val="000000"/>
          <w:szCs w:val="24"/>
        </w:rPr>
        <w:t>ak wskazuje literatura, zaproponowane w decyzji przejście o wysokości 4 m jest obiektem wystarczającym dla migracji wszystkich grup zwierząt, zakładając niewielką długość przejścia. Korona projektowanej DK91 ma szerokość ok</w:t>
      </w:r>
      <w:r w:rsidR="00E750F5" w:rsidRPr="007767D1">
        <w:rPr>
          <w:rFonts w:asciiTheme="minorHAnsi" w:hAnsiTheme="minorHAnsi" w:cstheme="minorHAnsi"/>
          <w:color w:val="000000"/>
          <w:szCs w:val="24"/>
        </w:rPr>
        <w:t>.</w:t>
      </w:r>
      <w:r w:rsidR="00742DE9" w:rsidRPr="007767D1">
        <w:rPr>
          <w:rFonts w:asciiTheme="minorHAnsi" w:hAnsiTheme="minorHAnsi" w:cstheme="minorHAnsi"/>
          <w:color w:val="000000"/>
          <w:szCs w:val="24"/>
        </w:rPr>
        <w:t xml:space="preserve"> 11</w:t>
      </w:r>
      <w:r w:rsidR="00E750F5" w:rsidRPr="007767D1">
        <w:rPr>
          <w:rFonts w:asciiTheme="minorHAnsi" w:hAnsiTheme="minorHAnsi" w:cstheme="minorHAnsi"/>
          <w:color w:val="000000"/>
          <w:szCs w:val="24"/>
        </w:rPr>
        <w:t>–</w:t>
      </w:r>
      <w:r w:rsidR="00742DE9" w:rsidRPr="007767D1">
        <w:rPr>
          <w:rFonts w:asciiTheme="minorHAnsi" w:hAnsiTheme="minorHAnsi" w:cstheme="minorHAnsi"/>
          <w:color w:val="000000"/>
          <w:szCs w:val="24"/>
        </w:rPr>
        <w:t>12 m i jest to droga jednojezdniowa, co oznacza, że spełnia warunek przejścia krótkiego. Parametry wskazane przez Stowarzyszenie dotyczą parametrów minimalnych dla przejść projektowanych w</w:t>
      </w:r>
      <w:r w:rsidR="0011059A" w:rsidRPr="007767D1">
        <w:rPr>
          <w:rFonts w:asciiTheme="minorHAnsi" w:hAnsiTheme="minorHAnsi" w:cstheme="minorHAnsi"/>
          <w:color w:val="000000"/>
          <w:szCs w:val="24"/>
        </w:rPr>
        <w:t> </w:t>
      </w:r>
      <w:r w:rsidR="00742DE9" w:rsidRPr="007767D1">
        <w:rPr>
          <w:rFonts w:asciiTheme="minorHAnsi" w:hAnsiTheme="minorHAnsi" w:cstheme="minorHAnsi"/>
          <w:color w:val="000000"/>
          <w:szCs w:val="24"/>
        </w:rPr>
        <w:t xml:space="preserve">ciągach dróg ekspresowych oraz autostrad. Reasumując, w wyniku zastosowanych działań minimalizujących nie przewiduje się negatywnego wpływu </w:t>
      </w:r>
      <w:r w:rsidRPr="007767D1">
        <w:rPr>
          <w:rFonts w:asciiTheme="minorHAnsi" w:hAnsiTheme="minorHAnsi" w:cstheme="minorHAnsi"/>
          <w:color w:val="000000"/>
          <w:szCs w:val="24"/>
        </w:rPr>
        <w:t xml:space="preserve">przedsięwzięcia </w:t>
      </w:r>
      <w:r w:rsidR="00742DE9" w:rsidRPr="007767D1">
        <w:rPr>
          <w:rFonts w:asciiTheme="minorHAnsi" w:hAnsiTheme="minorHAnsi" w:cstheme="minorHAnsi"/>
          <w:color w:val="000000"/>
          <w:szCs w:val="24"/>
        </w:rPr>
        <w:t>na drożność korytarza migracyjnego GKPdC-10B</w:t>
      </w:r>
      <w:r w:rsidRPr="007767D1">
        <w:rPr>
          <w:rFonts w:asciiTheme="minorHAnsi" w:hAnsiTheme="minorHAnsi" w:cstheme="minorHAnsi"/>
          <w:color w:val="000000"/>
          <w:szCs w:val="24"/>
        </w:rPr>
        <w:t>;</w:t>
      </w:r>
    </w:p>
    <w:p w14:paraId="37F593E2" w14:textId="49C5AA5E" w:rsidR="00496F98" w:rsidRPr="007767D1" w:rsidRDefault="002D35F7" w:rsidP="002D35F7">
      <w:pPr>
        <w:ind w:left="851" w:hanging="425"/>
        <w:rPr>
          <w:rFonts w:asciiTheme="minorHAnsi" w:hAnsiTheme="minorHAnsi" w:cstheme="minorHAnsi"/>
          <w:color w:val="000000"/>
          <w:szCs w:val="24"/>
        </w:rPr>
      </w:pPr>
      <w:r w:rsidRPr="007767D1">
        <w:rPr>
          <w:rFonts w:asciiTheme="minorHAnsi" w:hAnsiTheme="minorHAnsi" w:cstheme="minorHAnsi"/>
          <w:color w:val="000000"/>
          <w:szCs w:val="24"/>
        </w:rPr>
        <w:t>b)</w:t>
      </w:r>
      <w:r w:rsidRPr="007767D1">
        <w:rPr>
          <w:rFonts w:asciiTheme="minorHAnsi" w:hAnsiTheme="minorHAnsi" w:cstheme="minorHAnsi"/>
          <w:color w:val="000000"/>
          <w:szCs w:val="24"/>
        </w:rPr>
        <w:tab/>
      </w:r>
      <w:r w:rsidR="002514CC" w:rsidRPr="007767D1">
        <w:rPr>
          <w:rFonts w:asciiTheme="minorHAnsi" w:hAnsiTheme="minorHAnsi" w:cstheme="minorHAnsi"/>
          <w:color w:val="000000"/>
          <w:szCs w:val="24"/>
        </w:rPr>
        <w:t>k</w:t>
      </w:r>
      <w:r w:rsidR="00496F98" w:rsidRPr="007767D1">
        <w:rPr>
          <w:rFonts w:asciiTheme="minorHAnsi" w:hAnsiTheme="minorHAnsi" w:cstheme="minorHAnsi"/>
          <w:color w:val="000000"/>
          <w:szCs w:val="24"/>
        </w:rPr>
        <w:t>orytarz migracyjny KPdC-10C Dolina Warty-Dolina Pilicy rozciąga się od ok</w:t>
      </w:r>
      <w:r w:rsidR="00FC0215" w:rsidRPr="007767D1">
        <w:rPr>
          <w:rFonts w:asciiTheme="minorHAnsi" w:hAnsiTheme="minorHAnsi" w:cstheme="minorHAnsi"/>
          <w:color w:val="000000"/>
          <w:szCs w:val="24"/>
        </w:rPr>
        <w:t>. km</w:t>
      </w:r>
      <w:r w:rsidR="00496F98" w:rsidRPr="007767D1">
        <w:rPr>
          <w:rFonts w:asciiTheme="minorHAnsi" w:hAnsiTheme="minorHAnsi" w:cstheme="minorHAnsi"/>
          <w:color w:val="000000"/>
          <w:szCs w:val="24"/>
        </w:rPr>
        <w:t xml:space="preserve"> 51+400 do ok.</w:t>
      </w:r>
      <w:r w:rsidR="00FC0215" w:rsidRPr="007767D1">
        <w:rPr>
          <w:rFonts w:asciiTheme="minorHAnsi" w:hAnsiTheme="minorHAnsi" w:cstheme="minorHAnsi"/>
          <w:color w:val="000000"/>
          <w:szCs w:val="24"/>
        </w:rPr>
        <w:t xml:space="preserve"> km</w:t>
      </w:r>
      <w:r w:rsidR="00496F98" w:rsidRPr="007767D1">
        <w:rPr>
          <w:rFonts w:asciiTheme="minorHAnsi" w:hAnsiTheme="minorHAnsi" w:cstheme="minorHAnsi"/>
          <w:color w:val="000000"/>
          <w:szCs w:val="24"/>
        </w:rPr>
        <w:t xml:space="preserve"> 54+400 istniejącej DK91 (</w:t>
      </w:r>
      <w:r w:rsidR="00FC0215" w:rsidRPr="007767D1">
        <w:rPr>
          <w:rFonts w:asciiTheme="minorHAnsi" w:hAnsiTheme="minorHAnsi" w:cstheme="minorHAnsi"/>
          <w:color w:val="000000"/>
          <w:szCs w:val="24"/>
        </w:rPr>
        <w:t xml:space="preserve">od km </w:t>
      </w:r>
      <w:r w:rsidR="00496F98" w:rsidRPr="007767D1">
        <w:rPr>
          <w:rFonts w:asciiTheme="minorHAnsi" w:hAnsiTheme="minorHAnsi" w:cstheme="minorHAnsi"/>
          <w:color w:val="000000"/>
          <w:szCs w:val="24"/>
        </w:rPr>
        <w:t xml:space="preserve">52+400 do </w:t>
      </w:r>
      <w:r w:rsidR="00FC0215" w:rsidRPr="007767D1">
        <w:rPr>
          <w:rFonts w:asciiTheme="minorHAnsi" w:hAnsiTheme="minorHAnsi" w:cstheme="minorHAnsi"/>
          <w:color w:val="000000"/>
          <w:szCs w:val="24"/>
        </w:rPr>
        <w:t>km</w:t>
      </w:r>
      <w:r w:rsidR="00496F98" w:rsidRPr="007767D1">
        <w:rPr>
          <w:rFonts w:asciiTheme="minorHAnsi" w:hAnsiTheme="minorHAnsi" w:cstheme="minorHAnsi"/>
          <w:color w:val="000000"/>
          <w:szCs w:val="24"/>
        </w:rPr>
        <w:t xml:space="preserve"> 55+500 planowanej inwestycji). Główne strefy migracji w tym korytarzu zostały zidentyfikowane na odcinku 51+900</w:t>
      </w:r>
      <w:r w:rsidR="00FC0215" w:rsidRPr="007767D1">
        <w:rPr>
          <w:rFonts w:asciiTheme="minorHAnsi" w:hAnsiTheme="minorHAnsi" w:cstheme="minorHAnsi"/>
          <w:color w:val="000000"/>
          <w:szCs w:val="24"/>
        </w:rPr>
        <w:t>–</w:t>
      </w:r>
      <w:r w:rsidR="00496F98" w:rsidRPr="007767D1">
        <w:rPr>
          <w:rFonts w:asciiTheme="minorHAnsi" w:hAnsiTheme="minorHAnsi" w:cstheme="minorHAnsi"/>
          <w:color w:val="000000"/>
          <w:szCs w:val="24"/>
        </w:rPr>
        <w:t>52+200 (52+900</w:t>
      </w:r>
      <w:r w:rsidR="00FC0215" w:rsidRPr="007767D1">
        <w:rPr>
          <w:rFonts w:asciiTheme="minorHAnsi" w:hAnsiTheme="minorHAnsi" w:cstheme="minorHAnsi"/>
          <w:color w:val="000000"/>
          <w:szCs w:val="24"/>
        </w:rPr>
        <w:t>–</w:t>
      </w:r>
      <w:r w:rsidR="00496F98" w:rsidRPr="007767D1">
        <w:rPr>
          <w:rFonts w:asciiTheme="minorHAnsi" w:hAnsiTheme="minorHAnsi" w:cstheme="minorHAnsi"/>
          <w:color w:val="000000"/>
          <w:szCs w:val="24"/>
        </w:rPr>
        <w:t>53+200</w:t>
      </w:r>
      <w:r w:rsidR="00FC0215" w:rsidRPr="007767D1">
        <w:rPr>
          <w:rFonts w:asciiTheme="minorHAnsi" w:hAnsiTheme="minorHAnsi" w:cstheme="minorHAnsi"/>
          <w:color w:val="000000"/>
          <w:szCs w:val="24"/>
        </w:rPr>
        <w:t xml:space="preserve"> </w:t>
      </w:r>
      <w:r w:rsidR="00496F98" w:rsidRPr="007767D1">
        <w:rPr>
          <w:rFonts w:asciiTheme="minorHAnsi" w:hAnsiTheme="minorHAnsi" w:cstheme="minorHAnsi"/>
          <w:color w:val="000000"/>
          <w:szCs w:val="24"/>
        </w:rPr>
        <w:t>kilometraż planowany). Z uwagi na brak możliwości migracji pod mostem w</w:t>
      </w:r>
      <w:r w:rsidR="00FC0215" w:rsidRPr="007767D1">
        <w:rPr>
          <w:rFonts w:asciiTheme="minorHAnsi" w:hAnsiTheme="minorHAnsi" w:cstheme="minorHAnsi"/>
          <w:color w:val="000000"/>
          <w:szCs w:val="24"/>
        </w:rPr>
        <w:t> </w:t>
      </w:r>
      <w:r w:rsidR="00496F98" w:rsidRPr="007767D1">
        <w:rPr>
          <w:rFonts w:asciiTheme="minorHAnsi" w:hAnsiTheme="minorHAnsi" w:cstheme="minorHAnsi"/>
          <w:color w:val="000000"/>
          <w:szCs w:val="24"/>
        </w:rPr>
        <w:t>dolinie Widawki, obecnie migracja zwierząt odbywa się po pow</w:t>
      </w:r>
      <w:r w:rsidR="00FC0215" w:rsidRPr="007767D1">
        <w:rPr>
          <w:rFonts w:asciiTheme="minorHAnsi" w:hAnsiTheme="minorHAnsi" w:cstheme="minorHAnsi"/>
          <w:color w:val="000000"/>
          <w:szCs w:val="24"/>
        </w:rPr>
        <w:t>ierzchni drogi. Przedstawione w </w:t>
      </w:r>
      <w:r w:rsidR="00496F98" w:rsidRPr="007767D1">
        <w:rPr>
          <w:rFonts w:asciiTheme="minorHAnsi" w:hAnsiTheme="minorHAnsi" w:cstheme="minorHAnsi"/>
          <w:color w:val="000000"/>
          <w:szCs w:val="24"/>
        </w:rPr>
        <w:t xml:space="preserve">dokumentacji prognozy ruchu wskazują, iż w rok po oddaniu inwestycji do użytkowania natężenie ruchu </w:t>
      </w:r>
      <w:r w:rsidR="00FC0215" w:rsidRPr="007767D1">
        <w:rPr>
          <w:rFonts w:asciiTheme="minorHAnsi" w:hAnsiTheme="minorHAnsi" w:cstheme="minorHAnsi"/>
          <w:color w:val="000000"/>
          <w:szCs w:val="24"/>
        </w:rPr>
        <w:t>może osiągać</w:t>
      </w:r>
      <w:r w:rsidR="00496F98" w:rsidRPr="007767D1">
        <w:rPr>
          <w:rFonts w:asciiTheme="minorHAnsi" w:hAnsiTheme="minorHAnsi" w:cstheme="minorHAnsi"/>
          <w:color w:val="000000"/>
          <w:szCs w:val="24"/>
        </w:rPr>
        <w:t xml:space="preserve"> 10000 pojazdów/dobę</w:t>
      </w:r>
      <w:r w:rsidR="00FC0215" w:rsidRPr="007767D1">
        <w:rPr>
          <w:rFonts w:asciiTheme="minorHAnsi" w:hAnsiTheme="minorHAnsi" w:cstheme="minorHAnsi"/>
          <w:color w:val="000000"/>
          <w:szCs w:val="24"/>
        </w:rPr>
        <w:t>, która stanowi</w:t>
      </w:r>
      <w:r w:rsidR="00496F98" w:rsidRPr="007767D1">
        <w:rPr>
          <w:rFonts w:asciiTheme="minorHAnsi" w:hAnsiTheme="minorHAnsi" w:cstheme="minorHAnsi"/>
          <w:color w:val="000000"/>
          <w:szCs w:val="24"/>
        </w:rPr>
        <w:t xml:space="preserve"> graniczną wartoś</w:t>
      </w:r>
      <w:r w:rsidR="00FC0215" w:rsidRPr="007767D1">
        <w:rPr>
          <w:rFonts w:asciiTheme="minorHAnsi" w:hAnsiTheme="minorHAnsi" w:cstheme="minorHAnsi"/>
          <w:color w:val="000000"/>
          <w:szCs w:val="24"/>
        </w:rPr>
        <w:t>ć</w:t>
      </w:r>
      <w:r w:rsidR="00496F98" w:rsidRPr="007767D1">
        <w:rPr>
          <w:rFonts w:asciiTheme="minorHAnsi" w:hAnsiTheme="minorHAnsi" w:cstheme="minorHAnsi"/>
          <w:color w:val="000000"/>
          <w:szCs w:val="24"/>
        </w:rPr>
        <w:t xml:space="preserve"> dla możliwości </w:t>
      </w:r>
      <w:r w:rsidR="00496F98" w:rsidRPr="007767D1">
        <w:rPr>
          <w:rFonts w:asciiTheme="minorHAnsi" w:hAnsiTheme="minorHAnsi" w:cstheme="minorHAnsi"/>
          <w:color w:val="000000"/>
          <w:szCs w:val="24"/>
        </w:rPr>
        <w:lastRenderedPageBreak/>
        <w:t xml:space="preserve">migracji zwierząt po powierzchni drogi. </w:t>
      </w:r>
      <w:r w:rsidR="00360B47" w:rsidRPr="007767D1">
        <w:rPr>
          <w:rFonts w:asciiTheme="minorHAnsi" w:hAnsiTheme="minorHAnsi" w:cstheme="minorHAnsi"/>
          <w:color w:val="000000"/>
          <w:szCs w:val="24"/>
        </w:rPr>
        <w:t>Z uwagi na fakt, że prognozy ruchu przewidują wyliczenie natężenia ruchu wyłącznie na rok po oddaniu inwestycji do użytku i nie są to dane empiryczne, należy zakładać, że przedstawiają one wyłącznie przybliżone dane</w:t>
      </w:r>
      <w:r w:rsidR="00324F50" w:rsidRPr="007767D1">
        <w:rPr>
          <w:rFonts w:asciiTheme="minorHAnsi" w:hAnsiTheme="minorHAnsi" w:cstheme="minorHAnsi"/>
          <w:color w:val="000000"/>
          <w:szCs w:val="24"/>
        </w:rPr>
        <w:t xml:space="preserve"> i wymagają</w:t>
      </w:r>
      <w:r w:rsidR="00CD4B18" w:rsidRPr="007767D1">
        <w:rPr>
          <w:rFonts w:asciiTheme="minorHAnsi" w:hAnsiTheme="minorHAnsi" w:cstheme="minorHAnsi"/>
          <w:color w:val="000000"/>
          <w:szCs w:val="24"/>
        </w:rPr>
        <w:t xml:space="preserve"> dalszego</w:t>
      </w:r>
      <w:r w:rsidR="00324F50" w:rsidRPr="007767D1">
        <w:rPr>
          <w:rFonts w:asciiTheme="minorHAnsi" w:hAnsiTheme="minorHAnsi" w:cstheme="minorHAnsi"/>
          <w:color w:val="000000"/>
          <w:szCs w:val="24"/>
        </w:rPr>
        <w:t xml:space="preserve"> uszczegółowienia </w:t>
      </w:r>
      <w:r w:rsidR="00CD4B18" w:rsidRPr="007767D1">
        <w:rPr>
          <w:rFonts w:asciiTheme="minorHAnsi" w:hAnsiTheme="minorHAnsi" w:cstheme="minorHAnsi"/>
          <w:color w:val="000000"/>
          <w:szCs w:val="24"/>
        </w:rPr>
        <w:t xml:space="preserve">na etapie ponownej oceny </w:t>
      </w:r>
      <w:r w:rsidR="00324F50" w:rsidRPr="007767D1">
        <w:rPr>
          <w:rFonts w:asciiTheme="minorHAnsi" w:hAnsiTheme="minorHAnsi" w:cstheme="minorHAnsi"/>
          <w:color w:val="000000"/>
          <w:szCs w:val="24"/>
        </w:rPr>
        <w:t xml:space="preserve">(zgodnie z pkt </w:t>
      </w:r>
      <w:r w:rsidR="0011059A" w:rsidRPr="007767D1">
        <w:rPr>
          <w:rFonts w:asciiTheme="minorHAnsi" w:hAnsiTheme="minorHAnsi" w:cstheme="minorHAnsi"/>
          <w:color w:val="000000"/>
          <w:szCs w:val="24"/>
        </w:rPr>
        <w:t>III.2</w:t>
      </w:r>
      <w:r w:rsidR="00CD4B18" w:rsidRPr="007767D1">
        <w:rPr>
          <w:rFonts w:asciiTheme="minorHAnsi" w:hAnsiTheme="minorHAnsi" w:cstheme="minorHAnsi"/>
          <w:color w:val="000000"/>
          <w:szCs w:val="24"/>
        </w:rPr>
        <w:t xml:space="preserve"> niniejszej decyzji</w:t>
      </w:r>
      <w:r w:rsidR="00324F50" w:rsidRPr="007767D1">
        <w:rPr>
          <w:rFonts w:asciiTheme="minorHAnsi" w:hAnsiTheme="minorHAnsi" w:cstheme="minorHAnsi"/>
          <w:color w:val="000000"/>
          <w:szCs w:val="24"/>
        </w:rPr>
        <w:t>)</w:t>
      </w:r>
      <w:r w:rsidR="00360B47" w:rsidRPr="007767D1">
        <w:rPr>
          <w:rFonts w:asciiTheme="minorHAnsi" w:hAnsiTheme="minorHAnsi" w:cstheme="minorHAnsi"/>
          <w:color w:val="000000"/>
          <w:szCs w:val="24"/>
        </w:rPr>
        <w:t xml:space="preserve">. </w:t>
      </w:r>
      <w:r w:rsidR="00496F98" w:rsidRPr="007767D1">
        <w:rPr>
          <w:rFonts w:asciiTheme="minorHAnsi" w:hAnsiTheme="minorHAnsi" w:cstheme="minorHAnsi"/>
          <w:color w:val="000000"/>
          <w:szCs w:val="24"/>
        </w:rPr>
        <w:t>Pracownia wskazuje, że prognozowane natężenie ruchu, może być błędne z uwagi na zmieniającą się sytuację natężenia ruchu wynikającą z budowy autostrady A1. GDOŚ zgadza się z</w:t>
      </w:r>
      <w:r w:rsidR="002514CC" w:rsidRPr="007767D1">
        <w:rPr>
          <w:rFonts w:asciiTheme="minorHAnsi" w:hAnsiTheme="minorHAnsi" w:cstheme="minorHAnsi"/>
          <w:color w:val="000000"/>
          <w:szCs w:val="24"/>
        </w:rPr>
        <w:t xml:space="preserve"> Pracownią</w:t>
      </w:r>
      <w:r w:rsidR="00496F98" w:rsidRPr="007767D1">
        <w:rPr>
          <w:rFonts w:asciiTheme="minorHAnsi" w:hAnsiTheme="minorHAnsi" w:cstheme="minorHAnsi"/>
          <w:color w:val="000000"/>
          <w:szCs w:val="24"/>
        </w:rPr>
        <w:t>, że natężenie ruchu bliskie granicy możliwości pokonywania drogi po jej powierzchni przez zwierzęta podaje w wątpliwość skuteczność zaplanowanych działań mi</w:t>
      </w:r>
      <w:r w:rsidR="00CD4B18" w:rsidRPr="007767D1">
        <w:rPr>
          <w:rFonts w:asciiTheme="minorHAnsi" w:hAnsiTheme="minorHAnsi" w:cstheme="minorHAnsi"/>
          <w:color w:val="000000"/>
          <w:szCs w:val="24"/>
        </w:rPr>
        <w:t>nimalizujących i </w:t>
      </w:r>
      <w:r w:rsidR="00496F98" w:rsidRPr="007767D1">
        <w:rPr>
          <w:rFonts w:asciiTheme="minorHAnsi" w:hAnsiTheme="minorHAnsi" w:cstheme="minorHAnsi"/>
          <w:color w:val="000000"/>
          <w:szCs w:val="24"/>
        </w:rPr>
        <w:t xml:space="preserve">zagraża bezpieczeństwu zachowania drożności tego korytarza. </w:t>
      </w:r>
      <w:r w:rsidR="0011059A" w:rsidRPr="007767D1">
        <w:rPr>
          <w:rFonts w:asciiTheme="minorHAnsi" w:hAnsiTheme="minorHAnsi" w:cstheme="minorHAnsi"/>
          <w:color w:val="000000"/>
          <w:szCs w:val="24"/>
        </w:rPr>
        <w:t>Z tego względu w </w:t>
      </w:r>
      <w:r w:rsidR="00496F98" w:rsidRPr="007767D1">
        <w:rPr>
          <w:rFonts w:asciiTheme="minorHAnsi" w:hAnsiTheme="minorHAnsi" w:cstheme="minorHAnsi"/>
          <w:color w:val="000000"/>
          <w:szCs w:val="24"/>
        </w:rPr>
        <w:t xml:space="preserve">zreformowanej decyzji GDOŚ zawarł warunki wskazujące na konieczność przeprowadzania na etapie ponownej oceny oddziaływania na środowisko ponownej prognozy ruchu opartej na najnowszych danych ruchu, </w:t>
      </w:r>
      <w:proofErr w:type="spellStart"/>
      <w:r w:rsidR="00496F98" w:rsidRPr="007767D1">
        <w:rPr>
          <w:rFonts w:asciiTheme="minorHAnsi" w:hAnsiTheme="minorHAnsi" w:cstheme="minorHAnsi"/>
          <w:color w:val="000000"/>
          <w:szCs w:val="24"/>
        </w:rPr>
        <w:t>t.j</w:t>
      </w:r>
      <w:proofErr w:type="spellEnd"/>
      <w:r w:rsidR="00496F98" w:rsidRPr="007767D1">
        <w:rPr>
          <w:rFonts w:asciiTheme="minorHAnsi" w:hAnsiTheme="minorHAnsi" w:cstheme="minorHAnsi"/>
          <w:color w:val="000000"/>
          <w:szCs w:val="24"/>
        </w:rPr>
        <w:t>. GPR</w:t>
      </w:r>
      <w:r w:rsidR="00360B47" w:rsidRPr="007767D1">
        <w:rPr>
          <w:rFonts w:asciiTheme="minorHAnsi" w:hAnsiTheme="minorHAnsi" w:cstheme="minorHAnsi"/>
          <w:color w:val="000000"/>
          <w:szCs w:val="24"/>
        </w:rPr>
        <w:t xml:space="preserve"> </w:t>
      </w:r>
      <w:r w:rsidR="00496F98" w:rsidRPr="007767D1">
        <w:rPr>
          <w:rFonts w:asciiTheme="minorHAnsi" w:hAnsiTheme="minorHAnsi" w:cstheme="minorHAnsi"/>
          <w:color w:val="000000"/>
          <w:szCs w:val="24"/>
        </w:rPr>
        <w:t>2020. Aktualna prognoza oparta na GPR</w:t>
      </w:r>
      <w:r w:rsidR="00360B47" w:rsidRPr="007767D1">
        <w:rPr>
          <w:rFonts w:asciiTheme="minorHAnsi" w:hAnsiTheme="minorHAnsi" w:cstheme="minorHAnsi"/>
          <w:color w:val="000000"/>
          <w:szCs w:val="24"/>
        </w:rPr>
        <w:t xml:space="preserve"> </w:t>
      </w:r>
      <w:r w:rsidR="00496F98" w:rsidRPr="007767D1">
        <w:rPr>
          <w:rFonts w:asciiTheme="minorHAnsi" w:hAnsiTheme="minorHAnsi" w:cstheme="minorHAnsi"/>
          <w:color w:val="000000"/>
          <w:szCs w:val="24"/>
        </w:rPr>
        <w:t xml:space="preserve">2015 nie uwzględnia </w:t>
      </w:r>
      <w:r w:rsidR="00CD4B18" w:rsidRPr="007767D1">
        <w:rPr>
          <w:rFonts w:asciiTheme="minorHAnsi" w:hAnsiTheme="minorHAnsi" w:cstheme="minorHAnsi"/>
          <w:color w:val="000000"/>
          <w:szCs w:val="24"/>
        </w:rPr>
        <w:t xml:space="preserve">bowiem </w:t>
      </w:r>
      <w:r w:rsidR="00496F98" w:rsidRPr="007767D1">
        <w:rPr>
          <w:rFonts w:asciiTheme="minorHAnsi" w:hAnsiTheme="minorHAnsi" w:cstheme="minorHAnsi"/>
          <w:color w:val="000000"/>
          <w:szCs w:val="24"/>
        </w:rPr>
        <w:t>fakty</w:t>
      </w:r>
      <w:r w:rsidR="00360B47" w:rsidRPr="007767D1">
        <w:rPr>
          <w:rFonts w:asciiTheme="minorHAnsi" w:hAnsiTheme="minorHAnsi" w:cstheme="minorHAnsi"/>
          <w:color w:val="000000"/>
          <w:szCs w:val="24"/>
        </w:rPr>
        <w:t>cznych zmian ruchu związanych z </w:t>
      </w:r>
      <w:r w:rsidR="00496F98" w:rsidRPr="007767D1">
        <w:rPr>
          <w:rFonts w:asciiTheme="minorHAnsi" w:hAnsiTheme="minorHAnsi" w:cstheme="minorHAnsi"/>
          <w:color w:val="000000"/>
          <w:szCs w:val="24"/>
        </w:rPr>
        <w:t>przebudową autostrady. W zreformowanym punkcie III.2 wskazano na konieczność udrożnienia korytarza migracyjnego</w:t>
      </w:r>
      <w:r w:rsidRPr="007767D1">
        <w:rPr>
          <w:rFonts w:asciiTheme="minorHAnsi" w:hAnsiTheme="minorHAnsi" w:cstheme="minorHAnsi"/>
          <w:color w:val="000000"/>
          <w:szCs w:val="24"/>
        </w:rPr>
        <w:t>,</w:t>
      </w:r>
      <w:r w:rsidR="00496F98" w:rsidRPr="007767D1">
        <w:rPr>
          <w:rFonts w:asciiTheme="minorHAnsi" w:hAnsiTheme="minorHAnsi" w:cstheme="minorHAnsi"/>
          <w:color w:val="000000"/>
          <w:szCs w:val="24"/>
        </w:rPr>
        <w:t xml:space="preserve"> w przypadku gdy prognoza ruchu oparta na aktualnych danych wskaże</w:t>
      </w:r>
      <w:r w:rsidR="0010114B" w:rsidRPr="007767D1">
        <w:rPr>
          <w:rFonts w:asciiTheme="minorHAnsi" w:hAnsiTheme="minorHAnsi" w:cstheme="minorHAnsi"/>
          <w:color w:val="000000"/>
          <w:szCs w:val="24"/>
        </w:rPr>
        <w:t xml:space="preserve"> na</w:t>
      </w:r>
      <w:r w:rsidR="00496F98" w:rsidRPr="007767D1">
        <w:rPr>
          <w:rFonts w:asciiTheme="minorHAnsi" w:hAnsiTheme="minorHAnsi" w:cstheme="minorHAnsi"/>
          <w:color w:val="000000"/>
          <w:szCs w:val="24"/>
        </w:rPr>
        <w:t xml:space="preserve"> przekroczeni</w:t>
      </w:r>
      <w:r w:rsidR="0010114B" w:rsidRPr="007767D1">
        <w:rPr>
          <w:rFonts w:asciiTheme="minorHAnsi" w:hAnsiTheme="minorHAnsi" w:cstheme="minorHAnsi"/>
          <w:color w:val="000000"/>
          <w:szCs w:val="24"/>
        </w:rPr>
        <w:t>e</w:t>
      </w:r>
      <w:r w:rsidR="00496F98" w:rsidRPr="007767D1">
        <w:rPr>
          <w:rFonts w:asciiTheme="minorHAnsi" w:hAnsiTheme="minorHAnsi" w:cstheme="minorHAnsi"/>
          <w:color w:val="000000"/>
          <w:szCs w:val="24"/>
        </w:rPr>
        <w:t xml:space="preserve"> </w:t>
      </w:r>
      <w:r w:rsidR="0010114B" w:rsidRPr="007767D1">
        <w:rPr>
          <w:rFonts w:asciiTheme="minorHAnsi" w:hAnsiTheme="minorHAnsi" w:cstheme="minorHAnsi"/>
          <w:color w:val="000000"/>
          <w:szCs w:val="24"/>
        </w:rPr>
        <w:t xml:space="preserve">natężenia ruchu </w:t>
      </w:r>
      <w:r w:rsidR="00496F98" w:rsidRPr="007767D1">
        <w:rPr>
          <w:rFonts w:asciiTheme="minorHAnsi" w:hAnsiTheme="minorHAnsi" w:cstheme="minorHAnsi"/>
          <w:color w:val="000000"/>
          <w:szCs w:val="24"/>
        </w:rPr>
        <w:t>10000 pojazdów/dobę.</w:t>
      </w:r>
      <w:r w:rsidR="00454357" w:rsidRPr="007767D1">
        <w:rPr>
          <w:rFonts w:asciiTheme="minorHAnsi" w:hAnsiTheme="minorHAnsi" w:cstheme="minorHAnsi"/>
          <w:color w:val="000000"/>
          <w:szCs w:val="24"/>
        </w:rPr>
        <w:t xml:space="preserve"> Ponadto</w:t>
      </w:r>
      <w:r w:rsidR="00496F98" w:rsidRPr="007767D1">
        <w:rPr>
          <w:rFonts w:asciiTheme="minorHAnsi" w:hAnsiTheme="minorHAnsi" w:cstheme="minorHAnsi"/>
          <w:color w:val="000000"/>
          <w:szCs w:val="24"/>
        </w:rPr>
        <w:t xml:space="preserve"> </w:t>
      </w:r>
      <w:r w:rsidRPr="007767D1">
        <w:rPr>
          <w:rFonts w:asciiTheme="minorHAnsi" w:hAnsiTheme="minorHAnsi" w:cstheme="minorHAnsi"/>
          <w:color w:val="000000"/>
          <w:szCs w:val="24"/>
        </w:rPr>
        <w:t>w </w:t>
      </w:r>
      <w:r w:rsidR="00454357" w:rsidRPr="007767D1">
        <w:rPr>
          <w:rFonts w:asciiTheme="minorHAnsi" w:hAnsiTheme="minorHAnsi" w:cstheme="minorHAnsi"/>
          <w:color w:val="000000"/>
          <w:szCs w:val="24"/>
        </w:rPr>
        <w:t>takim przypadku</w:t>
      </w:r>
      <w:r w:rsidR="009E1E80" w:rsidRPr="007767D1">
        <w:rPr>
          <w:rFonts w:asciiTheme="minorHAnsi" w:hAnsiTheme="minorHAnsi" w:cstheme="minorHAnsi"/>
          <w:color w:val="000000"/>
          <w:szCs w:val="24"/>
        </w:rPr>
        <w:t>,</w:t>
      </w:r>
      <w:r w:rsidR="00454357" w:rsidRPr="007767D1">
        <w:rPr>
          <w:rFonts w:asciiTheme="minorHAnsi" w:hAnsiTheme="minorHAnsi" w:cstheme="minorHAnsi"/>
          <w:color w:val="000000"/>
          <w:szCs w:val="24"/>
        </w:rPr>
        <w:t xml:space="preserve"> </w:t>
      </w:r>
      <w:r w:rsidR="00496F98" w:rsidRPr="007767D1">
        <w:rPr>
          <w:rFonts w:asciiTheme="minorHAnsi" w:hAnsiTheme="minorHAnsi" w:cstheme="minorHAnsi"/>
          <w:color w:val="000000"/>
          <w:szCs w:val="24"/>
        </w:rPr>
        <w:t>w celu zmniejszenia niebezpieczeństwa zdarzeń drogowych z dzikimi zwierzętami, konieczne będzie wygrodzenie kolizyjnego odcinka.</w:t>
      </w:r>
      <w:r w:rsidR="00360B47" w:rsidRPr="007767D1">
        <w:rPr>
          <w:rFonts w:asciiTheme="minorHAnsi" w:hAnsiTheme="minorHAnsi" w:cstheme="minorHAnsi"/>
          <w:color w:val="000000"/>
          <w:szCs w:val="24"/>
        </w:rPr>
        <w:t xml:space="preserve"> </w:t>
      </w:r>
      <w:r w:rsidR="00454357" w:rsidRPr="007767D1">
        <w:rPr>
          <w:rFonts w:asciiTheme="minorHAnsi" w:hAnsiTheme="minorHAnsi" w:cstheme="minorHAnsi"/>
          <w:color w:val="000000"/>
          <w:szCs w:val="24"/>
        </w:rPr>
        <w:t>W</w:t>
      </w:r>
      <w:r w:rsidR="00496F98" w:rsidRPr="007767D1">
        <w:rPr>
          <w:rFonts w:asciiTheme="minorHAnsi" w:hAnsiTheme="minorHAnsi" w:cstheme="minorHAnsi"/>
          <w:color w:val="000000"/>
          <w:szCs w:val="24"/>
        </w:rPr>
        <w:t xml:space="preserve"> decyzji GDOŚ przewidziano</w:t>
      </w:r>
      <w:r w:rsidR="00454357" w:rsidRPr="007767D1">
        <w:rPr>
          <w:rFonts w:asciiTheme="minorHAnsi" w:hAnsiTheme="minorHAnsi" w:cstheme="minorHAnsi"/>
          <w:color w:val="000000"/>
          <w:szCs w:val="24"/>
        </w:rPr>
        <w:t xml:space="preserve"> również</w:t>
      </w:r>
      <w:r w:rsidR="00496F98" w:rsidRPr="007767D1">
        <w:rPr>
          <w:rFonts w:asciiTheme="minorHAnsi" w:hAnsiTheme="minorHAnsi" w:cstheme="minorHAnsi"/>
          <w:color w:val="000000"/>
          <w:szCs w:val="24"/>
        </w:rPr>
        <w:t xml:space="preserve"> 5 letni monitoring wykorzystania wszystkich przejść dla zwierząt, również tych po powierzchni drogi zlokalizowanych w korytarzach migracyjnych GKPdC-10B i KPdC-10C, śmiertelności zwierząt na drodze oraz faktyczne pomiary ruchu prowadzone na odcinkach przecinających korytarze migracyjne</w:t>
      </w:r>
      <w:r w:rsidR="00454357" w:rsidRPr="007767D1">
        <w:rPr>
          <w:rFonts w:asciiTheme="minorHAnsi" w:hAnsiTheme="minorHAnsi" w:cstheme="minorHAnsi"/>
          <w:color w:val="000000"/>
          <w:szCs w:val="24"/>
        </w:rPr>
        <w:t xml:space="preserve"> (pkt I</w:t>
      </w:r>
      <w:r w:rsidR="00F70EC8" w:rsidRPr="007767D1">
        <w:rPr>
          <w:rFonts w:asciiTheme="minorHAnsi" w:hAnsiTheme="minorHAnsi" w:cstheme="minorHAnsi"/>
          <w:color w:val="000000"/>
          <w:szCs w:val="24"/>
        </w:rPr>
        <w:t>.5</w:t>
      </w:r>
      <w:r w:rsidR="00454357" w:rsidRPr="007767D1">
        <w:rPr>
          <w:rFonts w:asciiTheme="minorHAnsi" w:hAnsiTheme="minorHAnsi" w:cstheme="minorHAnsi"/>
          <w:color w:val="000000"/>
          <w:szCs w:val="24"/>
        </w:rPr>
        <w:t>.</w:t>
      </w:r>
      <w:r w:rsidR="00F70EC8" w:rsidRPr="007767D1">
        <w:rPr>
          <w:rFonts w:asciiTheme="minorHAnsi" w:hAnsiTheme="minorHAnsi" w:cstheme="minorHAnsi"/>
          <w:color w:val="000000"/>
          <w:szCs w:val="24"/>
        </w:rPr>
        <w:t>6</w:t>
      </w:r>
      <w:r w:rsidR="009E1E80" w:rsidRPr="007767D1">
        <w:rPr>
          <w:rFonts w:asciiTheme="minorHAnsi" w:hAnsiTheme="minorHAnsi" w:cstheme="minorHAnsi"/>
          <w:color w:val="000000"/>
          <w:szCs w:val="24"/>
        </w:rPr>
        <w:t xml:space="preserve"> zaskarżonej decyzji</w:t>
      </w:r>
      <w:r w:rsidR="00454357" w:rsidRPr="007767D1">
        <w:rPr>
          <w:rFonts w:asciiTheme="minorHAnsi" w:hAnsiTheme="minorHAnsi" w:cstheme="minorHAnsi"/>
          <w:color w:val="000000"/>
          <w:szCs w:val="24"/>
        </w:rPr>
        <w:t>)</w:t>
      </w:r>
      <w:r w:rsidR="00496F98" w:rsidRPr="007767D1">
        <w:rPr>
          <w:rFonts w:asciiTheme="minorHAnsi" w:hAnsiTheme="minorHAnsi" w:cstheme="minorHAnsi"/>
          <w:color w:val="000000"/>
          <w:szCs w:val="24"/>
        </w:rPr>
        <w:t>. Wyniki monitoringu będ</w:t>
      </w:r>
      <w:r w:rsidR="00454357" w:rsidRPr="007767D1">
        <w:rPr>
          <w:rFonts w:asciiTheme="minorHAnsi" w:hAnsiTheme="minorHAnsi" w:cstheme="minorHAnsi"/>
          <w:color w:val="000000"/>
          <w:szCs w:val="24"/>
        </w:rPr>
        <w:t xml:space="preserve">ą przekazywane do GDOŚ i RDOŚ </w:t>
      </w:r>
      <w:r w:rsidR="009E1E80" w:rsidRPr="007767D1">
        <w:rPr>
          <w:rFonts w:asciiTheme="minorHAnsi" w:hAnsiTheme="minorHAnsi" w:cstheme="minorHAnsi"/>
          <w:color w:val="000000"/>
          <w:szCs w:val="24"/>
        </w:rPr>
        <w:t xml:space="preserve">w Łodzi </w:t>
      </w:r>
      <w:r w:rsidR="00454357" w:rsidRPr="007767D1">
        <w:rPr>
          <w:rFonts w:asciiTheme="minorHAnsi" w:hAnsiTheme="minorHAnsi" w:cstheme="minorHAnsi"/>
          <w:color w:val="000000"/>
          <w:szCs w:val="24"/>
        </w:rPr>
        <w:t>w </w:t>
      </w:r>
      <w:r w:rsidR="00496F98" w:rsidRPr="007767D1">
        <w:rPr>
          <w:rFonts w:asciiTheme="minorHAnsi" w:hAnsiTheme="minorHAnsi" w:cstheme="minorHAnsi"/>
          <w:color w:val="000000"/>
          <w:szCs w:val="24"/>
        </w:rPr>
        <w:t xml:space="preserve">celu analizy zastosowanych działań minimalizujących. W przypadku wykrycia braku ich skuteczności organ środowiskowy ma możliwość wszczęcia postępowania zmierzającego do wydania decyzji w sprawie ograniczenia oddziaływania na środowisko i jego zagrożenia lub przywrócenia środowiska do stanu właściwego </w:t>
      </w:r>
      <w:r w:rsidR="00454357" w:rsidRPr="007767D1">
        <w:rPr>
          <w:rFonts w:asciiTheme="minorHAnsi" w:hAnsiTheme="minorHAnsi" w:cstheme="minorHAnsi"/>
          <w:color w:val="000000"/>
          <w:szCs w:val="24"/>
        </w:rPr>
        <w:t>(</w:t>
      </w:r>
      <w:r w:rsidR="00496F98" w:rsidRPr="007767D1">
        <w:rPr>
          <w:rFonts w:asciiTheme="minorHAnsi" w:hAnsiTheme="minorHAnsi" w:cstheme="minorHAnsi"/>
          <w:color w:val="000000"/>
          <w:szCs w:val="24"/>
        </w:rPr>
        <w:t>art.</w:t>
      </w:r>
      <w:r w:rsidR="00454357" w:rsidRPr="007767D1">
        <w:rPr>
          <w:rFonts w:asciiTheme="minorHAnsi" w:hAnsiTheme="minorHAnsi" w:cstheme="minorHAnsi"/>
          <w:color w:val="000000"/>
          <w:szCs w:val="24"/>
        </w:rPr>
        <w:t xml:space="preserve"> </w:t>
      </w:r>
      <w:r w:rsidR="00496F98" w:rsidRPr="007767D1">
        <w:rPr>
          <w:rFonts w:asciiTheme="minorHAnsi" w:hAnsiTheme="minorHAnsi" w:cstheme="minorHAnsi"/>
          <w:color w:val="000000"/>
          <w:szCs w:val="24"/>
        </w:rPr>
        <w:t>362</w:t>
      </w:r>
      <w:r w:rsidR="00454357" w:rsidRPr="007767D1">
        <w:rPr>
          <w:rFonts w:asciiTheme="minorHAnsi" w:hAnsiTheme="minorHAnsi" w:cstheme="minorHAnsi"/>
          <w:color w:val="000000"/>
          <w:szCs w:val="24"/>
        </w:rPr>
        <w:t xml:space="preserve"> </w:t>
      </w:r>
      <w:proofErr w:type="spellStart"/>
      <w:r w:rsidR="00454357" w:rsidRPr="007767D1">
        <w:rPr>
          <w:rFonts w:asciiTheme="minorHAnsi" w:hAnsiTheme="minorHAnsi" w:cstheme="minorHAnsi"/>
          <w:color w:val="000000"/>
          <w:szCs w:val="24"/>
        </w:rPr>
        <w:t>Poś</w:t>
      </w:r>
      <w:proofErr w:type="spellEnd"/>
      <w:r w:rsidR="00496F98" w:rsidRPr="007767D1">
        <w:rPr>
          <w:rFonts w:asciiTheme="minorHAnsi" w:hAnsiTheme="minorHAnsi" w:cstheme="minorHAnsi"/>
          <w:color w:val="000000"/>
          <w:szCs w:val="24"/>
        </w:rPr>
        <w:t>).</w:t>
      </w:r>
      <w:r w:rsidR="00DF0608" w:rsidRPr="007767D1">
        <w:rPr>
          <w:rFonts w:asciiTheme="minorHAnsi" w:hAnsiTheme="minorHAnsi" w:cstheme="minorHAnsi"/>
          <w:color w:val="000000"/>
          <w:szCs w:val="24"/>
        </w:rPr>
        <w:t xml:space="preserve"> Działania nakazane przez organ ochrony środowiska, w myśl art. 362 ust. 2 pkt 1a </w:t>
      </w:r>
      <w:proofErr w:type="spellStart"/>
      <w:r w:rsidR="00DF0608" w:rsidRPr="007767D1">
        <w:rPr>
          <w:rFonts w:asciiTheme="minorHAnsi" w:hAnsiTheme="minorHAnsi" w:cstheme="minorHAnsi"/>
          <w:color w:val="000000"/>
          <w:szCs w:val="24"/>
        </w:rPr>
        <w:t>Poś</w:t>
      </w:r>
      <w:proofErr w:type="spellEnd"/>
      <w:r w:rsidR="00A63BCA" w:rsidRPr="007767D1">
        <w:rPr>
          <w:rFonts w:asciiTheme="minorHAnsi" w:hAnsiTheme="minorHAnsi" w:cstheme="minorHAnsi"/>
          <w:color w:val="000000"/>
          <w:szCs w:val="24"/>
        </w:rPr>
        <w:t>, mogą polegać w </w:t>
      </w:r>
      <w:r w:rsidR="00DF0608" w:rsidRPr="007767D1">
        <w:rPr>
          <w:rFonts w:asciiTheme="minorHAnsi" w:hAnsiTheme="minorHAnsi" w:cstheme="minorHAnsi"/>
          <w:color w:val="000000"/>
          <w:szCs w:val="24"/>
        </w:rPr>
        <w:t>szczególności na zobowiązaniu inwestora do wykonania bezkolizyjnego przejścia dla zwierząt</w:t>
      </w:r>
      <w:r w:rsidR="009E1E80" w:rsidRPr="007767D1">
        <w:rPr>
          <w:rFonts w:asciiTheme="minorHAnsi" w:hAnsiTheme="minorHAnsi" w:cstheme="minorHAnsi"/>
          <w:color w:val="000000"/>
          <w:szCs w:val="24"/>
        </w:rPr>
        <w:t>;</w:t>
      </w:r>
    </w:p>
    <w:p w14:paraId="405FCBD7" w14:textId="1ED2AAD6" w:rsidR="008C771F" w:rsidRPr="007767D1" w:rsidRDefault="002D35F7" w:rsidP="002D35F7">
      <w:pPr>
        <w:ind w:left="851" w:hanging="425"/>
        <w:rPr>
          <w:rFonts w:asciiTheme="minorHAnsi" w:hAnsiTheme="minorHAnsi" w:cstheme="minorHAnsi"/>
          <w:color w:val="000000"/>
          <w:szCs w:val="24"/>
        </w:rPr>
      </w:pPr>
      <w:r w:rsidRPr="007767D1">
        <w:rPr>
          <w:rFonts w:asciiTheme="minorHAnsi" w:hAnsiTheme="minorHAnsi" w:cstheme="minorHAnsi"/>
          <w:color w:val="000000"/>
          <w:szCs w:val="24"/>
        </w:rPr>
        <w:t>c)</w:t>
      </w:r>
      <w:r w:rsidRPr="007767D1">
        <w:rPr>
          <w:rFonts w:asciiTheme="minorHAnsi" w:hAnsiTheme="minorHAnsi" w:cstheme="minorHAnsi"/>
          <w:color w:val="000000"/>
          <w:szCs w:val="24"/>
        </w:rPr>
        <w:tab/>
      </w:r>
      <w:r w:rsidR="009E1E80" w:rsidRPr="007767D1">
        <w:rPr>
          <w:rFonts w:asciiTheme="minorHAnsi" w:hAnsiTheme="minorHAnsi" w:cstheme="minorHAnsi"/>
          <w:color w:val="000000"/>
          <w:szCs w:val="24"/>
        </w:rPr>
        <w:t>z</w:t>
      </w:r>
      <w:r w:rsidR="008C771F" w:rsidRPr="007767D1">
        <w:rPr>
          <w:rFonts w:asciiTheme="minorHAnsi" w:hAnsiTheme="minorHAnsi" w:cstheme="minorHAnsi"/>
          <w:color w:val="000000"/>
          <w:szCs w:val="24"/>
        </w:rPr>
        <w:t xml:space="preserve">daniem organu II instancji przedstawiona w raporcie analiza wariantowa wskazuje jednoznacznie, iż z uwagi na planowaną przebudowę mostu na rzece Warcie wariant realizacyjny jest korzystniejszy pod względem zmniejszenia barierowego oddziaływania drogi. </w:t>
      </w:r>
      <w:r w:rsidR="000F2D07" w:rsidRPr="007767D1">
        <w:rPr>
          <w:rFonts w:asciiTheme="minorHAnsi" w:hAnsiTheme="minorHAnsi" w:cstheme="minorHAnsi"/>
          <w:color w:val="000000"/>
          <w:szCs w:val="24"/>
        </w:rPr>
        <w:t xml:space="preserve">Ponadto GDOŚ, po przeprowadzeniu </w:t>
      </w:r>
      <w:r w:rsidR="008C771F" w:rsidRPr="007767D1">
        <w:rPr>
          <w:rFonts w:asciiTheme="minorHAnsi" w:hAnsiTheme="minorHAnsi" w:cstheme="minorHAnsi"/>
          <w:color w:val="000000"/>
          <w:szCs w:val="24"/>
        </w:rPr>
        <w:t xml:space="preserve">analiz oddziaływania </w:t>
      </w:r>
      <w:r w:rsidR="008C771F" w:rsidRPr="007767D1">
        <w:rPr>
          <w:rFonts w:asciiTheme="minorHAnsi" w:hAnsiTheme="minorHAnsi" w:cstheme="minorHAnsi"/>
          <w:color w:val="000000"/>
          <w:szCs w:val="24"/>
        </w:rPr>
        <w:lastRenderedPageBreak/>
        <w:t>wariantów, prognoz ruchu oraz inwentar</w:t>
      </w:r>
      <w:r w:rsidRPr="007767D1">
        <w:rPr>
          <w:rFonts w:asciiTheme="minorHAnsi" w:hAnsiTheme="minorHAnsi" w:cstheme="minorHAnsi"/>
          <w:color w:val="000000"/>
          <w:szCs w:val="24"/>
        </w:rPr>
        <w:t>yzacji przyrodniczej, wskazał w </w:t>
      </w:r>
      <w:r w:rsidR="008C771F" w:rsidRPr="007767D1">
        <w:rPr>
          <w:rFonts w:asciiTheme="minorHAnsi" w:hAnsiTheme="minorHAnsi" w:cstheme="minorHAnsi"/>
          <w:color w:val="000000"/>
          <w:szCs w:val="24"/>
        </w:rPr>
        <w:t>zreformowanej decyzji</w:t>
      </w:r>
      <w:r w:rsidR="000F2D07" w:rsidRPr="007767D1">
        <w:rPr>
          <w:rFonts w:asciiTheme="minorHAnsi" w:hAnsiTheme="minorHAnsi" w:cstheme="minorHAnsi"/>
          <w:color w:val="000000"/>
          <w:szCs w:val="24"/>
        </w:rPr>
        <w:t xml:space="preserve"> na konieczność</w:t>
      </w:r>
      <w:r w:rsidR="008C771F" w:rsidRPr="007767D1">
        <w:rPr>
          <w:rFonts w:asciiTheme="minorHAnsi" w:hAnsiTheme="minorHAnsi" w:cstheme="minorHAnsi"/>
          <w:color w:val="000000"/>
          <w:szCs w:val="24"/>
        </w:rPr>
        <w:t xml:space="preserve"> budow</w:t>
      </w:r>
      <w:r w:rsidR="000F2D07" w:rsidRPr="007767D1">
        <w:rPr>
          <w:rFonts w:asciiTheme="minorHAnsi" w:hAnsiTheme="minorHAnsi" w:cstheme="minorHAnsi"/>
          <w:color w:val="000000"/>
          <w:szCs w:val="24"/>
        </w:rPr>
        <w:t>y</w:t>
      </w:r>
      <w:r w:rsidR="008C771F" w:rsidRPr="007767D1">
        <w:rPr>
          <w:rFonts w:asciiTheme="minorHAnsi" w:hAnsiTheme="minorHAnsi" w:cstheme="minorHAnsi"/>
          <w:color w:val="000000"/>
          <w:szCs w:val="24"/>
        </w:rPr>
        <w:t xml:space="preserve"> przejść dla zwierząt, </w:t>
      </w:r>
      <w:r w:rsidR="000F2D07" w:rsidRPr="007767D1">
        <w:rPr>
          <w:rFonts w:asciiTheme="minorHAnsi" w:hAnsiTheme="minorHAnsi" w:cstheme="minorHAnsi"/>
          <w:color w:val="000000"/>
          <w:szCs w:val="24"/>
        </w:rPr>
        <w:t>w szczególności</w:t>
      </w:r>
      <w:r w:rsidR="008C771F" w:rsidRPr="007767D1">
        <w:rPr>
          <w:rFonts w:asciiTheme="minorHAnsi" w:hAnsiTheme="minorHAnsi" w:cstheme="minorHAnsi"/>
          <w:color w:val="000000"/>
          <w:szCs w:val="24"/>
        </w:rPr>
        <w:t xml:space="preserve"> w</w:t>
      </w:r>
      <w:r w:rsidRPr="007767D1">
        <w:rPr>
          <w:rFonts w:asciiTheme="minorHAnsi" w:hAnsiTheme="minorHAnsi" w:cstheme="minorHAnsi"/>
          <w:color w:val="000000"/>
          <w:szCs w:val="24"/>
        </w:rPr>
        <w:t> </w:t>
      </w:r>
      <w:r w:rsidR="000F2D07" w:rsidRPr="007767D1">
        <w:rPr>
          <w:rFonts w:asciiTheme="minorHAnsi" w:hAnsiTheme="minorHAnsi" w:cstheme="minorHAnsi"/>
          <w:color w:val="000000"/>
          <w:szCs w:val="24"/>
        </w:rPr>
        <w:t>obrębie</w:t>
      </w:r>
      <w:r w:rsidR="008C771F" w:rsidRPr="007767D1">
        <w:rPr>
          <w:rFonts w:asciiTheme="minorHAnsi" w:hAnsiTheme="minorHAnsi" w:cstheme="minorHAnsi"/>
          <w:color w:val="000000"/>
          <w:szCs w:val="24"/>
        </w:rPr>
        <w:t xml:space="preserve"> krajow</w:t>
      </w:r>
      <w:r w:rsidR="00DF22EB" w:rsidRPr="007767D1">
        <w:rPr>
          <w:rFonts w:asciiTheme="minorHAnsi" w:hAnsiTheme="minorHAnsi" w:cstheme="minorHAnsi"/>
          <w:color w:val="000000"/>
          <w:szCs w:val="24"/>
        </w:rPr>
        <w:t>ego i </w:t>
      </w:r>
      <w:r w:rsidR="000F2D07" w:rsidRPr="007767D1">
        <w:rPr>
          <w:rFonts w:asciiTheme="minorHAnsi" w:hAnsiTheme="minorHAnsi" w:cstheme="minorHAnsi"/>
          <w:color w:val="000000"/>
          <w:szCs w:val="24"/>
        </w:rPr>
        <w:t>głównego</w:t>
      </w:r>
      <w:r w:rsidR="008C771F" w:rsidRPr="007767D1">
        <w:rPr>
          <w:rFonts w:asciiTheme="minorHAnsi" w:hAnsiTheme="minorHAnsi" w:cstheme="minorHAnsi"/>
          <w:color w:val="000000"/>
          <w:szCs w:val="24"/>
        </w:rPr>
        <w:t xml:space="preserve"> korytarz</w:t>
      </w:r>
      <w:r w:rsidR="000F2D07" w:rsidRPr="007767D1">
        <w:rPr>
          <w:rFonts w:asciiTheme="minorHAnsi" w:hAnsiTheme="minorHAnsi" w:cstheme="minorHAnsi"/>
          <w:color w:val="000000"/>
          <w:szCs w:val="24"/>
        </w:rPr>
        <w:t>a migracyjnego</w:t>
      </w:r>
      <w:r w:rsidR="008C771F" w:rsidRPr="007767D1">
        <w:rPr>
          <w:rFonts w:asciiTheme="minorHAnsi" w:hAnsiTheme="minorHAnsi" w:cstheme="minorHAnsi"/>
          <w:color w:val="000000"/>
          <w:szCs w:val="24"/>
        </w:rPr>
        <w:t>.</w:t>
      </w:r>
      <w:r w:rsidR="009E1E80" w:rsidRPr="007767D1">
        <w:rPr>
          <w:rFonts w:asciiTheme="minorHAnsi" w:hAnsiTheme="minorHAnsi" w:cstheme="minorHAnsi"/>
          <w:color w:val="000000"/>
          <w:szCs w:val="24"/>
        </w:rPr>
        <w:t xml:space="preserve"> Z tego też względu nie sposób zgodzić się ze stanowiskiem Pracowni dotyczącym niewystarczającej analizy czynników determinujących powstanie bariery ekologicznej i zm</w:t>
      </w:r>
      <w:r w:rsidR="00DF22EB" w:rsidRPr="007767D1">
        <w:rPr>
          <w:rFonts w:asciiTheme="minorHAnsi" w:hAnsiTheme="minorHAnsi" w:cstheme="minorHAnsi"/>
          <w:color w:val="000000"/>
          <w:szCs w:val="24"/>
        </w:rPr>
        <w:t>ian barierowego oddziaływania w </w:t>
      </w:r>
      <w:r w:rsidR="009E1E80" w:rsidRPr="007767D1">
        <w:rPr>
          <w:rFonts w:asciiTheme="minorHAnsi" w:hAnsiTheme="minorHAnsi" w:cstheme="minorHAnsi"/>
          <w:color w:val="000000"/>
          <w:szCs w:val="24"/>
        </w:rPr>
        <w:t>stosunku do sytuacji wyjściowej, czyli pozostawieniu</w:t>
      </w:r>
      <w:r w:rsidR="00DF22EB" w:rsidRPr="007767D1">
        <w:rPr>
          <w:rFonts w:asciiTheme="minorHAnsi" w:hAnsiTheme="minorHAnsi" w:cstheme="minorHAnsi"/>
          <w:color w:val="000000"/>
          <w:szCs w:val="24"/>
        </w:rPr>
        <w:t xml:space="preserve"> drogi DK91 w obecnej postaci i </w:t>
      </w:r>
      <w:r w:rsidR="009E1E80" w:rsidRPr="007767D1">
        <w:rPr>
          <w:rFonts w:asciiTheme="minorHAnsi" w:hAnsiTheme="minorHAnsi" w:cstheme="minorHAnsi"/>
          <w:color w:val="000000"/>
          <w:szCs w:val="24"/>
        </w:rPr>
        <w:t>parametrach;</w:t>
      </w:r>
    </w:p>
    <w:p w14:paraId="49ACB788" w14:textId="6633BFDD" w:rsidR="008C771F" w:rsidRPr="007767D1" w:rsidRDefault="005F1016" w:rsidP="005F1016">
      <w:pPr>
        <w:ind w:left="426" w:hanging="425"/>
        <w:rPr>
          <w:rFonts w:asciiTheme="minorHAnsi" w:hAnsiTheme="minorHAnsi" w:cstheme="minorHAnsi"/>
          <w:color w:val="000000"/>
          <w:szCs w:val="24"/>
        </w:rPr>
      </w:pPr>
      <w:r w:rsidRPr="007767D1">
        <w:rPr>
          <w:rFonts w:asciiTheme="minorHAnsi" w:hAnsiTheme="minorHAnsi" w:cstheme="minorHAnsi"/>
          <w:color w:val="000000"/>
          <w:szCs w:val="24"/>
        </w:rPr>
        <w:t>2.</w:t>
      </w:r>
      <w:r w:rsidR="002D35F7" w:rsidRPr="007767D1">
        <w:rPr>
          <w:rFonts w:asciiTheme="minorHAnsi" w:hAnsiTheme="minorHAnsi" w:cstheme="minorHAnsi"/>
          <w:color w:val="000000"/>
          <w:szCs w:val="24"/>
        </w:rPr>
        <w:tab/>
      </w:r>
      <w:r w:rsidR="009E1E80" w:rsidRPr="007767D1">
        <w:rPr>
          <w:rFonts w:asciiTheme="minorHAnsi" w:hAnsiTheme="minorHAnsi" w:cstheme="minorHAnsi"/>
          <w:color w:val="000000"/>
          <w:szCs w:val="24"/>
        </w:rPr>
        <w:t>w kwestii możliwości</w:t>
      </w:r>
      <w:r w:rsidRPr="007767D1">
        <w:rPr>
          <w:rFonts w:asciiTheme="minorHAnsi" w:hAnsiTheme="minorHAnsi" w:cstheme="minorHAnsi"/>
          <w:color w:val="000000"/>
          <w:szCs w:val="24"/>
        </w:rPr>
        <w:t xml:space="preserve"> wystąpieni</w:t>
      </w:r>
      <w:r w:rsidR="009E1E80" w:rsidRPr="007767D1">
        <w:rPr>
          <w:rFonts w:asciiTheme="minorHAnsi" w:hAnsiTheme="minorHAnsi" w:cstheme="minorHAnsi"/>
          <w:color w:val="000000"/>
          <w:szCs w:val="24"/>
        </w:rPr>
        <w:t>a</w:t>
      </w:r>
      <w:r w:rsidRPr="007767D1">
        <w:rPr>
          <w:rFonts w:asciiTheme="minorHAnsi" w:hAnsiTheme="minorHAnsi" w:cstheme="minorHAnsi"/>
          <w:color w:val="000000"/>
          <w:szCs w:val="24"/>
        </w:rPr>
        <w:t xml:space="preserve"> negatywnego oddziaływania na spójność sieci Natura 2000. W opinii</w:t>
      </w:r>
      <w:r w:rsidR="009E1E80" w:rsidRPr="007767D1">
        <w:rPr>
          <w:rFonts w:asciiTheme="minorHAnsi" w:hAnsiTheme="minorHAnsi" w:cstheme="minorHAnsi"/>
          <w:color w:val="000000"/>
          <w:szCs w:val="24"/>
        </w:rPr>
        <w:t xml:space="preserve"> Pracowni</w:t>
      </w:r>
      <w:r w:rsidRPr="007767D1">
        <w:rPr>
          <w:rFonts w:asciiTheme="minorHAnsi" w:hAnsiTheme="minorHAnsi" w:cstheme="minorHAnsi"/>
          <w:color w:val="000000"/>
          <w:szCs w:val="24"/>
        </w:rPr>
        <w:t xml:space="preserve">, </w:t>
      </w:r>
      <w:r w:rsidR="008C771F" w:rsidRPr="007767D1">
        <w:rPr>
          <w:rFonts w:asciiTheme="minorHAnsi" w:hAnsiTheme="minorHAnsi" w:cstheme="minorHAnsi"/>
          <w:color w:val="000000"/>
          <w:szCs w:val="24"/>
        </w:rPr>
        <w:t>z uwagi na powstanie b</w:t>
      </w:r>
      <w:r w:rsidR="00E03F27" w:rsidRPr="007767D1">
        <w:rPr>
          <w:rFonts w:asciiTheme="minorHAnsi" w:hAnsiTheme="minorHAnsi" w:cstheme="minorHAnsi"/>
          <w:color w:val="000000"/>
          <w:szCs w:val="24"/>
        </w:rPr>
        <w:t>ariery ekologicznej związanej z </w:t>
      </w:r>
      <w:r w:rsidR="008C771F" w:rsidRPr="007767D1">
        <w:rPr>
          <w:rFonts w:asciiTheme="minorHAnsi" w:hAnsiTheme="minorHAnsi" w:cstheme="minorHAnsi"/>
          <w:color w:val="000000"/>
          <w:szCs w:val="24"/>
        </w:rPr>
        <w:t xml:space="preserve">obecnością drogi DK91 może dojść do funkcjonalnej izolacji </w:t>
      </w:r>
      <w:r w:rsidR="00760516" w:rsidRPr="007767D1">
        <w:rPr>
          <w:rFonts w:asciiTheme="minorHAnsi" w:hAnsiTheme="minorHAnsi" w:cstheme="minorHAnsi"/>
          <w:color w:val="000000"/>
          <w:szCs w:val="24"/>
        </w:rPr>
        <w:t>lasów Roztocza, Doliny Wisły i L</w:t>
      </w:r>
      <w:r w:rsidR="008C771F" w:rsidRPr="007767D1">
        <w:rPr>
          <w:rFonts w:asciiTheme="minorHAnsi" w:hAnsiTheme="minorHAnsi" w:cstheme="minorHAnsi"/>
          <w:color w:val="000000"/>
          <w:szCs w:val="24"/>
        </w:rPr>
        <w:t>asów Świętokrzyskich od elementów sieci Natura 2000 w środkowo-zachodniej i zachodniej Polsce.</w:t>
      </w:r>
      <w:r w:rsidR="00E03F27" w:rsidRPr="007767D1">
        <w:rPr>
          <w:rFonts w:asciiTheme="minorHAnsi" w:hAnsiTheme="minorHAnsi" w:cstheme="minorHAnsi"/>
          <w:color w:val="000000"/>
          <w:szCs w:val="24"/>
        </w:rPr>
        <w:t xml:space="preserve"> Odnosząc się do ww. uwagi należy wskazać, że</w:t>
      </w:r>
      <w:r w:rsidR="008C771F" w:rsidRPr="007767D1">
        <w:rPr>
          <w:rFonts w:asciiTheme="minorHAnsi" w:hAnsiTheme="minorHAnsi" w:cstheme="minorHAnsi"/>
          <w:color w:val="000000"/>
          <w:szCs w:val="24"/>
        </w:rPr>
        <w:t xml:space="preserve"> </w:t>
      </w:r>
      <w:r w:rsidR="00E03F27" w:rsidRPr="007767D1">
        <w:rPr>
          <w:rFonts w:asciiTheme="minorHAnsi" w:hAnsiTheme="minorHAnsi" w:cstheme="minorHAnsi"/>
          <w:color w:val="000000"/>
          <w:szCs w:val="24"/>
        </w:rPr>
        <w:t>p</w:t>
      </w:r>
      <w:r w:rsidR="008C771F" w:rsidRPr="007767D1">
        <w:rPr>
          <w:rFonts w:asciiTheme="minorHAnsi" w:hAnsiTheme="minorHAnsi" w:cstheme="minorHAnsi"/>
          <w:color w:val="000000"/>
          <w:szCs w:val="24"/>
        </w:rPr>
        <w:t>rzedmiotem ochrony obszarów Natura 2000 wykorzystującym wskazane szlaki migracyjne jest</w:t>
      </w:r>
      <w:r w:rsidR="009E1E80" w:rsidRPr="007767D1">
        <w:rPr>
          <w:rFonts w:asciiTheme="minorHAnsi" w:hAnsiTheme="minorHAnsi" w:cstheme="minorHAnsi"/>
          <w:color w:val="000000"/>
          <w:szCs w:val="24"/>
        </w:rPr>
        <w:t xml:space="preserve"> wyłącznie</w:t>
      </w:r>
      <w:r w:rsidR="008C771F" w:rsidRPr="007767D1">
        <w:rPr>
          <w:rFonts w:asciiTheme="minorHAnsi" w:hAnsiTheme="minorHAnsi" w:cstheme="minorHAnsi"/>
          <w:color w:val="000000"/>
          <w:szCs w:val="24"/>
        </w:rPr>
        <w:t xml:space="preserve"> wilk. W zasięgu oddziaływania inwestycji nie został zinwentaryzowany ten gatunek. Również dane literaturowe nie potwierdzają jego stałej obecności w okolicach planowanej inwestycji. Wskazuje to, że jedynym możliwym oddziaływaniem na spójność sieci Natura 2000 oraz na przedmioty ochrony jest zablokowanie drożności szlaków migracji GKPdC-10B oraz KPdC-10C ze wschodu na zachód Polski. </w:t>
      </w:r>
      <w:r w:rsidR="009E1E80" w:rsidRPr="007767D1">
        <w:rPr>
          <w:rFonts w:asciiTheme="minorHAnsi" w:hAnsiTheme="minorHAnsi" w:cstheme="minorHAnsi"/>
          <w:color w:val="000000"/>
          <w:szCs w:val="24"/>
        </w:rPr>
        <w:t>A</w:t>
      </w:r>
      <w:r w:rsidR="008C771F" w:rsidRPr="007767D1">
        <w:rPr>
          <w:rFonts w:asciiTheme="minorHAnsi" w:hAnsiTheme="minorHAnsi" w:cstheme="minorHAnsi"/>
          <w:color w:val="000000"/>
          <w:szCs w:val="24"/>
        </w:rPr>
        <w:t>nalizy przeprowadzone na potrzeby oceny oddziaływania na środowisko na obu etapach postępowania nie wykazały, aby planowana inwestycja mogła doprowadzić do powstania bariery ekologicznej mogącej powodować przerwanie szlaku migracji</w:t>
      </w:r>
      <w:r w:rsidR="00000541" w:rsidRPr="007767D1">
        <w:rPr>
          <w:rFonts w:asciiTheme="minorHAnsi" w:hAnsiTheme="minorHAnsi" w:cstheme="minorHAnsi"/>
          <w:color w:val="000000"/>
          <w:szCs w:val="24"/>
        </w:rPr>
        <w:t>, a</w:t>
      </w:r>
      <w:r w:rsidR="006C18E9" w:rsidRPr="007767D1">
        <w:rPr>
          <w:rFonts w:asciiTheme="minorHAnsi" w:hAnsiTheme="minorHAnsi" w:cstheme="minorHAnsi"/>
          <w:color w:val="000000"/>
          <w:szCs w:val="24"/>
        </w:rPr>
        <w:t xml:space="preserve"> </w:t>
      </w:r>
      <w:r w:rsidR="008C771F" w:rsidRPr="007767D1">
        <w:rPr>
          <w:rFonts w:asciiTheme="minorHAnsi" w:hAnsiTheme="minorHAnsi" w:cstheme="minorHAnsi"/>
          <w:color w:val="000000"/>
          <w:szCs w:val="24"/>
        </w:rPr>
        <w:t>drożnoś</w:t>
      </w:r>
      <w:r w:rsidR="00000541" w:rsidRPr="007767D1">
        <w:rPr>
          <w:rFonts w:asciiTheme="minorHAnsi" w:hAnsiTheme="minorHAnsi" w:cstheme="minorHAnsi"/>
          <w:color w:val="000000"/>
          <w:szCs w:val="24"/>
        </w:rPr>
        <w:t>ć</w:t>
      </w:r>
      <w:r w:rsidR="008C771F" w:rsidRPr="007767D1">
        <w:rPr>
          <w:rFonts w:asciiTheme="minorHAnsi" w:hAnsiTheme="minorHAnsi" w:cstheme="minorHAnsi"/>
          <w:color w:val="000000"/>
          <w:szCs w:val="24"/>
        </w:rPr>
        <w:t xml:space="preserve"> korytarzy migracyjnych </w:t>
      </w:r>
      <w:r w:rsidR="00000541" w:rsidRPr="007767D1">
        <w:rPr>
          <w:rFonts w:asciiTheme="minorHAnsi" w:hAnsiTheme="minorHAnsi" w:cstheme="minorHAnsi"/>
          <w:color w:val="000000"/>
          <w:szCs w:val="24"/>
        </w:rPr>
        <w:t xml:space="preserve"> zostanie zachowana</w:t>
      </w:r>
      <w:r w:rsidR="008C771F" w:rsidRPr="007767D1">
        <w:rPr>
          <w:rFonts w:asciiTheme="minorHAnsi" w:hAnsiTheme="minorHAnsi" w:cstheme="minorHAnsi"/>
          <w:color w:val="000000"/>
          <w:szCs w:val="24"/>
        </w:rPr>
        <w:t>. W związku z tym nie przewiduje się również możliwości wystąpienia funkcjonalnej izolacji terenów po obu stronach drogi, ani negatywnego wpływu na spójność sieci Natura 2000</w:t>
      </w:r>
      <w:r w:rsidR="009E1E80" w:rsidRPr="007767D1">
        <w:rPr>
          <w:rFonts w:asciiTheme="minorHAnsi" w:hAnsiTheme="minorHAnsi" w:cstheme="minorHAnsi"/>
          <w:color w:val="000000"/>
          <w:szCs w:val="24"/>
        </w:rPr>
        <w:t>;</w:t>
      </w:r>
    </w:p>
    <w:p w14:paraId="3D7F3B77" w14:textId="67525510" w:rsidR="008C771F" w:rsidRPr="007767D1" w:rsidRDefault="002135B3" w:rsidP="002D35F7">
      <w:pPr>
        <w:ind w:left="426" w:hanging="426"/>
        <w:rPr>
          <w:rFonts w:asciiTheme="minorHAnsi" w:hAnsiTheme="minorHAnsi" w:cstheme="minorHAnsi"/>
          <w:color w:val="000000"/>
          <w:szCs w:val="24"/>
        </w:rPr>
      </w:pPr>
      <w:r w:rsidRPr="007767D1">
        <w:rPr>
          <w:rFonts w:asciiTheme="minorHAnsi" w:hAnsiTheme="minorHAnsi" w:cstheme="minorHAnsi"/>
          <w:color w:val="000000"/>
          <w:szCs w:val="24"/>
        </w:rPr>
        <w:t>3</w:t>
      </w:r>
      <w:r w:rsidR="002D35F7" w:rsidRPr="007767D1">
        <w:rPr>
          <w:rFonts w:asciiTheme="minorHAnsi" w:hAnsiTheme="minorHAnsi" w:cstheme="minorHAnsi"/>
          <w:color w:val="000000"/>
          <w:szCs w:val="24"/>
        </w:rPr>
        <w:t>.</w:t>
      </w:r>
      <w:r w:rsidR="002D35F7" w:rsidRPr="007767D1">
        <w:rPr>
          <w:rFonts w:asciiTheme="minorHAnsi" w:hAnsiTheme="minorHAnsi" w:cstheme="minorHAnsi"/>
          <w:color w:val="000000"/>
          <w:szCs w:val="24"/>
        </w:rPr>
        <w:tab/>
      </w:r>
      <w:r w:rsidR="009E1E80" w:rsidRPr="007767D1">
        <w:rPr>
          <w:rFonts w:asciiTheme="minorHAnsi" w:hAnsiTheme="minorHAnsi" w:cstheme="minorHAnsi"/>
          <w:color w:val="000000"/>
          <w:szCs w:val="24"/>
        </w:rPr>
        <w:t xml:space="preserve">w kwestii błędów popełnionych przez </w:t>
      </w:r>
      <w:r w:rsidR="00FC2B00" w:rsidRPr="007767D1">
        <w:rPr>
          <w:rFonts w:asciiTheme="minorHAnsi" w:hAnsiTheme="minorHAnsi" w:cstheme="minorHAnsi"/>
          <w:color w:val="000000"/>
          <w:szCs w:val="24"/>
        </w:rPr>
        <w:t>RDOŚ w Łodzi</w:t>
      </w:r>
      <w:r w:rsidR="008C771F" w:rsidRPr="007767D1">
        <w:rPr>
          <w:rFonts w:asciiTheme="minorHAnsi" w:hAnsiTheme="minorHAnsi" w:cstheme="minorHAnsi"/>
          <w:color w:val="000000"/>
          <w:szCs w:val="24"/>
        </w:rPr>
        <w:t xml:space="preserve"> w proponowanych działaniach minimalizujących efekt barierowy drogi polegające na: a) rezygnacji z ogrodzenia drogi</w:t>
      </w:r>
      <w:r w:rsidR="005F3D5B" w:rsidRPr="007767D1">
        <w:rPr>
          <w:rFonts w:asciiTheme="minorHAnsi" w:hAnsiTheme="minorHAnsi" w:cstheme="minorHAnsi"/>
          <w:color w:val="000000"/>
          <w:szCs w:val="24"/>
        </w:rPr>
        <w:t xml:space="preserve"> i</w:t>
      </w:r>
      <w:r w:rsidR="0011059A" w:rsidRPr="007767D1">
        <w:rPr>
          <w:rFonts w:asciiTheme="minorHAnsi" w:hAnsiTheme="minorHAnsi" w:cstheme="minorHAnsi"/>
          <w:color w:val="000000"/>
          <w:szCs w:val="24"/>
        </w:rPr>
        <w:t> </w:t>
      </w:r>
      <w:r w:rsidR="008C771F" w:rsidRPr="007767D1">
        <w:rPr>
          <w:rFonts w:asciiTheme="minorHAnsi" w:hAnsiTheme="minorHAnsi" w:cstheme="minorHAnsi"/>
          <w:color w:val="000000"/>
          <w:szCs w:val="24"/>
        </w:rPr>
        <w:t>pozostawi</w:t>
      </w:r>
      <w:r w:rsidR="005F3D5B" w:rsidRPr="007767D1">
        <w:rPr>
          <w:rFonts w:asciiTheme="minorHAnsi" w:hAnsiTheme="minorHAnsi" w:cstheme="minorHAnsi"/>
          <w:color w:val="000000"/>
          <w:szCs w:val="24"/>
        </w:rPr>
        <w:t>enia</w:t>
      </w:r>
      <w:r w:rsidR="008C771F" w:rsidRPr="007767D1">
        <w:rPr>
          <w:rFonts w:asciiTheme="minorHAnsi" w:hAnsiTheme="minorHAnsi" w:cstheme="minorHAnsi"/>
          <w:color w:val="000000"/>
          <w:szCs w:val="24"/>
        </w:rPr>
        <w:t xml:space="preserve"> przejścia po powierzchni drogi, b) utrudn</w:t>
      </w:r>
      <w:r w:rsidR="0011059A" w:rsidRPr="007767D1">
        <w:rPr>
          <w:rFonts w:asciiTheme="minorHAnsi" w:hAnsiTheme="minorHAnsi" w:cstheme="minorHAnsi"/>
          <w:color w:val="000000"/>
          <w:szCs w:val="24"/>
        </w:rPr>
        <w:t>ieniach w migracji związanych z </w:t>
      </w:r>
      <w:r w:rsidR="008C771F" w:rsidRPr="007767D1">
        <w:rPr>
          <w:rFonts w:asciiTheme="minorHAnsi" w:hAnsiTheme="minorHAnsi" w:cstheme="minorHAnsi"/>
          <w:color w:val="000000"/>
          <w:szCs w:val="24"/>
        </w:rPr>
        <w:t>kolizyjnością zwierząt na drogach oraz występowaniem na szlakach migracji barier energochłonnych i rowów, c) dobraniu niew</w:t>
      </w:r>
      <w:r w:rsidR="0041501D" w:rsidRPr="007767D1">
        <w:rPr>
          <w:rFonts w:asciiTheme="minorHAnsi" w:hAnsiTheme="minorHAnsi" w:cstheme="minorHAnsi"/>
          <w:color w:val="000000"/>
          <w:szCs w:val="24"/>
        </w:rPr>
        <w:t>łaściwych rozwiązań dla mostu w </w:t>
      </w:r>
      <w:r w:rsidR="008C771F" w:rsidRPr="007767D1">
        <w:rPr>
          <w:rFonts w:asciiTheme="minorHAnsi" w:hAnsiTheme="minorHAnsi" w:cstheme="minorHAnsi"/>
          <w:color w:val="000000"/>
          <w:szCs w:val="24"/>
        </w:rPr>
        <w:t>dolinie Warty oraz brak</w:t>
      </w:r>
      <w:r w:rsidR="005F3D5B" w:rsidRPr="007767D1">
        <w:rPr>
          <w:rFonts w:asciiTheme="minorHAnsi" w:hAnsiTheme="minorHAnsi" w:cstheme="minorHAnsi"/>
          <w:color w:val="000000"/>
          <w:szCs w:val="24"/>
        </w:rPr>
        <w:t>u</w:t>
      </w:r>
      <w:r w:rsidR="008C771F" w:rsidRPr="007767D1">
        <w:rPr>
          <w:rFonts w:asciiTheme="minorHAnsi" w:hAnsiTheme="minorHAnsi" w:cstheme="minorHAnsi"/>
          <w:color w:val="000000"/>
          <w:szCs w:val="24"/>
        </w:rPr>
        <w:t xml:space="preserve"> przejścia dla dużych zwierząt w dolinie Widawki, w tym </w:t>
      </w:r>
      <w:r w:rsidR="005F3D5B" w:rsidRPr="007767D1">
        <w:rPr>
          <w:rFonts w:asciiTheme="minorHAnsi" w:hAnsiTheme="minorHAnsi" w:cstheme="minorHAnsi"/>
          <w:color w:val="000000"/>
          <w:szCs w:val="24"/>
        </w:rPr>
        <w:t>nie</w:t>
      </w:r>
      <w:r w:rsidR="008C771F" w:rsidRPr="007767D1">
        <w:rPr>
          <w:rFonts w:asciiTheme="minorHAnsi" w:hAnsiTheme="minorHAnsi" w:cstheme="minorHAnsi"/>
          <w:color w:val="000000"/>
          <w:szCs w:val="24"/>
        </w:rPr>
        <w:t>zaplanowani</w:t>
      </w:r>
      <w:r w:rsidR="005F3D5B" w:rsidRPr="007767D1">
        <w:rPr>
          <w:rFonts w:asciiTheme="minorHAnsi" w:hAnsiTheme="minorHAnsi" w:cstheme="minorHAnsi"/>
          <w:color w:val="000000"/>
          <w:szCs w:val="24"/>
        </w:rPr>
        <w:t>u</w:t>
      </w:r>
      <w:r w:rsidR="008C771F" w:rsidRPr="007767D1">
        <w:rPr>
          <w:rFonts w:asciiTheme="minorHAnsi" w:hAnsiTheme="minorHAnsi" w:cstheme="minorHAnsi"/>
          <w:color w:val="000000"/>
          <w:szCs w:val="24"/>
        </w:rPr>
        <w:t xml:space="preserve"> przejścia dla zwierząt w pełni dostosowanego do potrzeb migracji dużych ssaków w granicach korytarzy ekologicznych najwyższej rangi, d) nieprawidłowym rozmies</w:t>
      </w:r>
      <w:r w:rsidR="0011059A" w:rsidRPr="007767D1">
        <w:rPr>
          <w:rFonts w:asciiTheme="minorHAnsi" w:hAnsiTheme="minorHAnsi" w:cstheme="minorHAnsi"/>
          <w:color w:val="000000"/>
          <w:szCs w:val="24"/>
        </w:rPr>
        <w:t>zczeniu przejść dla zwierząt (w </w:t>
      </w:r>
      <w:r w:rsidR="008C771F" w:rsidRPr="007767D1">
        <w:rPr>
          <w:rFonts w:asciiTheme="minorHAnsi" w:hAnsiTheme="minorHAnsi" w:cstheme="minorHAnsi"/>
          <w:color w:val="000000"/>
          <w:szCs w:val="24"/>
        </w:rPr>
        <w:t>formie obiektów i przejść po powierzchni), które nie uwz</w:t>
      </w:r>
      <w:r w:rsidR="00DF0608" w:rsidRPr="007767D1">
        <w:rPr>
          <w:rFonts w:asciiTheme="minorHAnsi" w:hAnsiTheme="minorHAnsi" w:cstheme="minorHAnsi"/>
          <w:color w:val="000000"/>
          <w:szCs w:val="24"/>
        </w:rPr>
        <w:t>ględnia zasad przedstawionych w </w:t>
      </w:r>
      <w:r w:rsidR="008C771F" w:rsidRPr="007767D1">
        <w:rPr>
          <w:rFonts w:asciiTheme="minorHAnsi" w:hAnsiTheme="minorHAnsi" w:cstheme="minorHAnsi"/>
          <w:color w:val="000000"/>
          <w:szCs w:val="24"/>
        </w:rPr>
        <w:t>krajowej literaturze specjalistycznej</w:t>
      </w:r>
      <w:r w:rsidR="005F3D5B" w:rsidRPr="007767D1">
        <w:rPr>
          <w:rFonts w:asciiTheme="minorHAnsi" w:hAnsiTheme="minorHAnsi" w:cstheme="minorHAnsi"/>
          <w:color w:val="000000"/>
          <w:szCs w:val="24"/>
        </w:rPr>
        <w:t>:</w:t>
      </w:r>
    </w:p>
    <w:p w14:paraId="55192BDB" w14:textId="3244ECA0" w:rsidR="008C771F" w:rsidRPr="007767D1" w:rsidRDefault="008C771F" w:rsidP="002D35F7">
      <w:pPr>
        <w:ind w:left="851" w:hanging="426"/>
        <w:rPr>
          <w:rFonts w:asciiTheme="minorHAnsi" w:hAnsiTheme="minorHAnsi" w:cstheme="minorHAnsi"/>
          <w:color w:val="000000"/>
          <w:szCs w:val="24"/>
        </w:rPr>
      </w:pPr>
      <w:r w:rsidRPr="007767D1">
        <w:rPr>
          <w:rFonts w:asciiTheme="minorHAnsi" w:hAnsiTheme="minorHAnsi" w:cstheme="minorHAnsi"/>
          <w:color w:val="000000"/>
          <w:szCs w:val="24"/>
        </w:rPr>
        <w:t>a</w:t>
      </w:r>
      <w:r w:rsidR="002D35F7" w:rsidRPr="007767D1">
        <w:rPr>
          <w:rFonts w:asciiTheme="minorHAnsi" w:hAnsiTheme="minorHAnsi" w:cstheme="minorHAnsi"/>
          <w:color w:val="000000"/>
          <w:szCs w:val="24"/>
        </w:rPr>
        <w:t>)</w:t>
      </w:r>
      <w:r w:rsidR="002D35F7" w:rsidRPr="007767D1">
        <w:rPr>
          <w:rFonts w:asciiTheme="minorHAnsi" w:hAnsiTheme="minorHAnsi" w:cstheme="minorHAnsi"/>
          <w:color w:val="000000"/>
          <w:szCs w:val="24"/>
        </w:rPr>
        <w:tab/>
      </w:r>
      <w:r w:rsidR="005F3D5B" w:rsidRPr="007767D1">
        <w:rPr>
          <w:rFonts w:asciiTheme="minorHAnsi" w:hAnsiTheme="minorHAnsi" w:cstheme="minorHAnsi"/>
          <w:color w:val="000000"/>
          <w:szCs w:val="24"/>
        </w:rPr>
        <w:t>j</w:t>
      </w:r>
      <w:r w:rsidRPr="007767D1">
        <w:rPr>
          <w:rFonts w:asciiTheme="minorHAnsi" w:hAnsiTheme="minorHAnsi" w:cstheme="minorHAnsi"/>
          <w:color w:val="000000"/>
          <w:szCs w:val="24"/>
        </w:rPr>
        <w:t>ak słusznie zauważa</w:t>
      </w:r>
      <w:r w:rsidR="00FC2B00" w:rsidRPr="007767D1">
        <w:rPr>
          <w:rFonts w:asciiTheme="minorHAnsi" w:hAnsiTheme="minorHAnsi" w:cstheme="minorHAnsi"/>
          <w:color w:val="000000"/>
          <w:szCs w:val="24"/>
        </w:rPr>
        <w:t xml:space="preserve"> Pracownia, możliwe jest </w:t>
      </w:r>
      <w:r w:rsidRPr="007767D1">
        <w:rPr>
          <w:rFonts w:asciiTheme="minorHAnsi" w:hAnsiTheme="minorHAnsi" w:cstheme="minorHAnsi"/>
          <w:color w:val="000000"/>
          <w:szCs w:val="24"/>
        </w:rPr>
        <w:t xml:space="preserve">zastosowanie hybrydowego podejścia do defragmentacji środowiska przyrodniczego polegającego na rezygnacji z ogrodzeń </w:t>
      </w:r>
      <w:r w:rsidRPr="007767D1">
        <w:rPr>
          <w:rFonts w:asciiTheme="minorHAnsi" w:hAnsiTheme="minorHAnsi" w:cstheme="minorHAnsi"/>
          <w:color w:val="000000"/>
          <w:szCs w:val="24"/>
        </w:rPr>
        <w:lastRenderedPageBreak/>
        <w:t>ochronno-naprowadzających oraz wprowadzeniu przejść dla zwierząt po powierzchni drogi. Analizy prognozy ruchu przeprowadzonej na podstawie GPR</w:t>
      </w:r>
      <w:r w:rsidR="00FC2B00" w:rsidRPr="007767D1">
        <w:rPr>
          <w:rFonts w:asciiTheme="minorHAnsi" w:hAnsiTheme="minorHAnsi" w:cstheme="minorHAnsi"/>
          <w:color w:val="000000"/>
          <w:szCs w:val="24"/>
        </w:rPr>
        <w:t xml:space="preserve"> </w:t>
      </w:r>
      <w:r w:rsidRPr="007767D1">
        <w:rPr>
          <w:rFonts w:asciiTheme="minorHAnsi" w:hAnsiTheme="minorHAnsi" w:cstheme="minorHAnsi"/>
          <w:color w:val="000000"/>
          <w:szCs w:val="24"/>
        </w:rPr>
        <w:t>2015 nie wykluczyły możliwości zastosowania takiego rozwiązania. W prz</w:t>
      </w:r>
      <w:r w:rsidR="002D35F7" w:rsidRPr="007767D1">
        <w:rPr>
          <w:rFonts w:asciiTheme="minorHAnsi" w:hAnsiTheme="minorHAnsi" w:cstheme="minorHAnsi"/>
          <w:color w:val="000000"/>
          <w:szCs w:val="24"/>
        </w:rPr>
        <w:t>ypadku korytarza migracyjnego w </w:t>
      </w:r>
      <w:r w:rsidRPr="007767D1">
        <w:rPr>
          <w:rFonts w:asciiTheme="minorHAnsi" w:hAnsiTheme="minorHAnsi" w:cstheme="minorHAnsi"/>
          <w:color w:val="000000"/>
          <w:szCs w:val="24"/>
        </w:rPr>
        <w:t xml:space="preserve">okolicy doliny Widawki, gdzie </w:t>
      </w:r>
      <w:r w:rsidR="00FC2B00" w:rsidRPr="007767D1">
        <w:rPr>
          <w:rFonts w:asciiTheme="minorHAnsi" w:hAnsiTheme="minorHAnsi" w:cstheme="minorHAnsi"/>
          <w:color w:val="000000"/>
          <w:szCs w:val="24"/>
        </w:rPr>
        <w:t>natężenie ruchu prognozowe na rok 2030 może osiągać</w:t>
      </w:r>
      <w:r w:rsidRPr="007767D1">
        <w:rPr>
          <w:rFonts w:asciiTheme="minorHAnsi" w:hAnsiTheme="minorHAnsi" w:cstheme="minorHAnsi"/>
          <w:color w:val="000000"/>
          <w:szCs w:val="24"/>
        </w:rPr>
        <w:t xml:space="preserve"> wartości progow</w:t>
      </w:r>
      <w:r w:rsidR="00FC2B00" w:rsidRPr="007767D1">
        <w:rPr>
          <w:rFonts w:asciiTheme="minorHAnsi" w:hAnsiTheme="minorHAnsi" w:cstheme="minorHAnsi"/>
          <w:color w:val="000000"/>
          <w:szCs w:val="24"/>
        </w:rPr>
        <w:t>e</w:t>
      </w:r>
      <w:r w:rsidRPr="007767D1">
        <w:rPr>
          <w:rFonts w:asciiTheme="minorHAnsi" w:hAnsiTheme="minorHAnsi" w:cstheme="minorHAnsi"/>
          <w:color w:val="000000"/>
          <w:szCs w:val="24"/>
        </w:rPr>
        <w:t xml:space="preserve"> (10000 pojazdów/dobę), na etapie ponownej oceny oddziaływania na środowisko polecono weryfikację działań minimalizujących zaplanowanych w decyzji GDOŚ. W przypadku gdy prognoza ruchu oparta na najnowszym GPR</w:t>
      </w:r>
      <w:r w:rsidR="00FC2B00" w:rsidRPr="007767D1">
        <w:rPr>
          <w:rFonts w:asciiTheme="minorHAnsi" w:hAnsiTheme="minorHAnsi" w:cstheme="minorHAnsi"/>
          <w:color w:val="000000"/>
          <w:szCs w:val="24"/>
        </w:rPr>
        <w:t xml:space="preserve"> </w:t>
      </w:r>
      <w:r w:rsidRPr="007767D1">
        <w:rPr>
          <w:rFonts w:asciiTheme="minorHAnsi" w:hAnsiTheme="minorHAnsi" w:cstheme="minorHAnsi"/>
          <w:color w:val="000000"/>
          <w:szCs w:val="24"/>
        </w:rPr>
        <w:t>2020 (</w:t>
      </w:r>
      <w:r w:rsidR="00FC2B00" w:rsidRPr="007767D1">
        <w:rPr>
          <w:rFonts w:asciiTheme="minorHAnsi" w:hAnsiTheme="minorHAnsi" w:cstheme="minorHAnsi"/>
          <w:color w:val="000000"/>
          <w:szCs w:val="24"/>
        </w:rPr>
        <w:t>przewidywana publikacja w kwietniu</w:t>
      </w:r>
      <w:r w:rsidRPr="007767D1">
        <w:rPr>
          <w:rFonts w:asciiTheme="minorHAnsi" w:hAnsiTheme="minorHAnsi" w:cstheme="minorHAnsi"/>
          <w:color w:val="000000"/>
          <w:szCs w:val="24"/>
        </w:rPr>
        <w:t xml:space="preserve"> 202</w:t>
      </w:r>
      <w:r w:rsidR="00FC2B00" w:rsidRPr="007767D1">
        <w:rPr>
          <w:rFonts w:asciiTheme="minorHAnsi" w:hAnsiTheme="minorHAnsi" w:cstheme="minorHAnsi"/>
          <w:color w:val="000000"/>
          <w:szCs w:val="24"/>
        </w:rPr>
        <w:t>2</w:t>
      </w:r>
      <w:r w:rsidR="004B4459" w:rsidRPr="007767D1">
        <w:rPr>
          <w:rFonts w:asciiTheme="minorHAnsi" w:hAnsiTheme="minorHAnsi" w:cstheme="minorHAnsi"/>
          <w:color w:val="000000"/>
          <w:szCs w:val="24"/>
        </w:rPr>
        <w:t> </w:t>
      </w:r>
      <w:r w:rsidRPr="007767D1">
        <w:rPr>
          <w:rFonts w:asciiTheme="minorHAnsi" w:hAnsiTheme="minorHAnsi" w:cstheme="minorHAnsi"/>
          <w:color w:val="000000"/>
          <w:szCs w:val="24"/>
        </w:rPr>
        <w:t xml:space="preserve">r.) wykaże, </w:t>
      </w:r>
      <w:r w:rsidR="004B4459" w:rsidRPr="007767D1">
        <w:rPr>
          <w:rFonts w:asciiTheme="minorHAnsi" w:hAnsiTheme="minorHAnsi" w:cstheme="minorHAnsi"/>
          <w:color w:val="000000"/>
          <w:szCs w:val="24"/>
        </w:rPr>
        <w:t>i</w:t>
      </w:r>
      <w:r w:rsidRPr="007767D1">
        <w:rPr>
          <w:rFonts w:asciiTheme="minorHAnsi" w:hAnsiTheme="minorHAnsi" w:cstheme="minorHAnsi"/>
          <w:color w:val="000000"/>
          <w:szCs w:val="24"/>
        </w:rPr>
        <w:t xml:space="preserve">ż planowane rozwiązanie hybrydowe nie będzie skuteczne, w punkcie III.2 wskazano </w:t>
      </w:r>
      <w:r w:rsidR="004B4459" w:rsidRPr="007767D1">
        <w:rPr>
          <w:rFonts w:asciiTheme="minorHAnsi" w:hAnsiTheme="minorHAnsi" w:cstheme="minorHAnsi"/>
          <w:color w:val="000000"/>
          <w:szCs w:val="24"/>
        </w:rPr>
        <w:t xml:space="preserve">na </w:t>
      </w:r>
      <w:r w:rsidRPr="007767D1">
        <w:rPr>
          <w:rFonts w:asciiTheme="minorHAnsi" w:hAnsiTheme="minorHAnsi" w:cstheme="minorHAnsi"/>
          <w:color w:val="000000"/>
          <w:szCs w:val="24"/>
        </w:rPr>
        <w:t>konieczność zaprojektowania przejścia dla z</w:t>
      </w:r>
      <w:r w:rsidR="005A4021" w:rsidRPr="007767D1">
        <w:rPr>
          <w:rFonts w:asciiTheme="minorHAnsi" w:hAnsiTheme="minorHAnsi" w:cstheme="minorHAnsi"/>
          <w:color w:val="000000"/>
          <w:szCs w:val="24"/>
        </w:rPr>
        <w:t>wierząt dużych oraz wprowadzenia</w:t>
      </w:r>
      <w:r w:rsidRPr="007767D1">
        <w:rPr>
          <w:rFonts w:asciiTheme="minorHAnsi" w:hAnsiTheme="minorHAnsi" w:cstheme="minorHAnsi"/>
          <w:color w:val="000000"/>
          <w:szCs w:val="24"/>
        </w:rPr>
        <w:t xml:space="preserve"> ogrodzenia drogowego dostosowanego długością oraz wymiarami do uwarunkowań przyrodniczych</w:t>
      </w:r>
      <w:r w:rsidR="004B4459" w:rsidRPr="007767D1">
        <w:rPr>
          <w:rFonts w:asciiTheme="minorHAnsi" w:hAnsiTheme="minorHAnsi" w:cstheme="minorHAnsi"/>
          <w:color w:val="000000"/>
          <w:szCs w:val="24"/>
        </w:rPr>
        <w:t xml:space="preserve"> w dolinie Widawki</w:t>
      </w:r>
      <w:r w:rsidRPr="007767D1">
        <w:rPr>
          <w:rFonts w:asciiTheme="minorHAnsi" w:hAnsiTheme="minorHAnsi" w:cstheme="minorHAnsi"/>
          <w:color w:val="000000"/>
          <w:szCs w:val="24"/>
        </w:rPr>
        <w:t xml:space="preserve">. W przypadku korytarza ekologicznego w okolicy doliny Warty, gdzie prognoza wykazuje </w:t>
      </w:r>
      <w:r w:rsidR="004B4459" w:rsidRPr="007767D1">
        <w:rPr>
          <w:rFonts w:asciiTheme="minorHAnsi" w:hAnsiTheme="minorHAnsi" w:cstheme="minorHAnsi"/>
          <w:color w:val="000000"/>
          <w:szCs w:val="24"/>
        </w:rPr>
        <w:t xml:space="preserve">znacząco niższe </w:t>
      </w:r>
      <w:r w:rsidRPr="007767D1">
        <w:rPr>
          <w:rFonts w:asciiTheme="minorHAnsi" w:hAnsiTheme="minorHAnsi" w:cstheme="minorHAnsi"/>
          <w:color w:val="000000"/>
          <w:szCs w:val="24"/>
        </w:rPr>
        <w:t>natężenie ruchu</w:t>
      </w:r>
      <w:r w:rsidR="004B4459" w:rsidRPr="007767D1">
        <w:rPr>
          <w:rFonts w:asciiTheme="minorHAnsi" w:hAnsiTheme="minorHAnsi" w:cstheme="minorHAnsi"/>
          <w:color w:val="000000"/>
          <w:szCs w:val="24"/>
        </w:rPr>
        <w:t xml:space="preserve"> (ok. 2400 pojazdów/dobę)</w:t>
      </w:r>
      <w:r w:rsidRPr="007767D1">
        <w:rPr>
          <w:rFonts w:asciiTheme="minorHAnsi" w:hAnsiTheme="minorHAnsi" w:cstheme="minorHAnsi"/>
          <w:color w:val="000000"/>
          <w:szCs w:val="24"/>
        </w:rPr>
        <w:t>, nie ma podstaw do twierdzenia, że zastosowanie takiego rozwiązania może być nieskuteczne. Jednak z</w:t>
      </w:r>
      <w:r w:rsidR="004B4459" w:rsidRPr="007767D1">
        <w:rPr>
          <w:rFonts w:asciiTheme="minorHAnsi" w:hAnsiTheme="minorHAnsi" w:cstheme="minorHAnsi"/>
          <w:color w:val="000000"/>
          <w:szCs w:val="24"/>
        </w:rPr>
        <w:t> uwagi na fakt, iż jest to g</w:t>
      </w:r>
      <w:r w:rsidRPr="007767D1">
        <w:rPr>
          <w:rFonts w:asciiTheme="minorHAnsi" w:hAnsiTheme="minorHAnsi" w:cstheme="minorHAnsi"/>
          <w:color w:val="000000"/>
          <w:szCs w:val="24"/>
        </w:rPr>
        <w:t>łówny korytarz migracyjny, planowana inwestycja zakłada dostosowanie mostu na Warcie do pełnienia funkcji przejścia dla zwierząt dużych</w:t>
      </w:r>
      <w:r w:rsidR="005F3D5B" w:rsidRPr="007767D1">
        <w:rPr>
          <w:rFonts w:asciiTheme="minorHAnsi" w:hAnsiTheme="minorHAnsi" w:cstheme="minorHAnsi"/>
          <w:color w:val="000000"/>
          <w:szCs w:val="24"/>
        </w:rPr>
        <w:t>;</w:t>
      </w:r>
    </w:p>
    <w:p w14:paraId="41B4526A" w14:textId="4B719C8E" w:rsidR="008C771F" w:rsidRPr="007767D1" w:rsidRDefault="008C771F" w:rsidP="002D35F7">
      <w:pPr>
        <w:ind w:left="851" w:hanging="426"/>
        <w:rPr>
          <w:rFonts w:asciiTheme="minorHAnsi" w:hAnsiTheme="minorHAnsi" w:cstheme="minorHAnsi"/>
          <w:color w:val="000000"/>
          <w:szCs w:val="24"/>
        </w:rPr>
      </w:pPr>
      <w:r w:rsidRPr="007767D1">
        <w:rPr>
          <w:rFonts w:asciiTheme="minorHAnsi" w:hAnsiTheme="minorHAnsi" w:cstheme="minorHAnsi"/>
          <w:color w:val="000000"/>
          <w:szCs w:val="24"/>
        </w:rPr>
        <w:t>b</w:t>
      </w:r>
      <w:r w:rsidR="002D35F7" w:rsidRPr="007767D1">
        <w:rPr>
          <w:rFonts w:asciiTheme="minorHAnsi" w:hAnsiTheme="minorHAnsi" w:cstheme="minorHAnsi"/>
          <w:color w:val="000000"/>
          <w:szCs w:val="24"/>
        </w:rPr>
        <w:t>)</w:t>
      </w:r>
      <w:r w:rsidRPr="007767D1">
        <w:rPr>
          <w:rFonts w:asciiTheme="minorHAnsi" w:hAnsiTheme="minorHAnsi" w:cstheme="minorHAnsi"/>
          <w:color w:val="000000"/>
          <w:szCs w:val="24"/>
        </w:rPr>
        <w:tab/>
      </w:r>
      <w:r w:rsidR="005F3D5B" w:rsidRPr="007767D1">
        <w:rPr>
          <w:rFonts w:asciiTheme="minorHAnsi" w:hAnsiTheme="minorHAnsi" w:cstheme="minorHAnsi"/>
          <w:color w:val="000000"/>
          <w:szCs w:val="24"/>
        </w:rPr>
        <w:t>w</w:t>
      </w:r>
      <w:r w:rsidR="0041501D" w:rsidRPr="007767D1">
        <w:rPr>
          <w:rFonts w:asciiTheme="minorHAnsi" w:hAnsiTheme="minorHAnsi" w:cstheme="minorHAnsi"/>
          <w:color w:val="000000"/>
          <w:szCs w:val="24"/>
        </w:rPr>
        <w:t xml:space="preserve"> ocenie GDOŚ</w:t>
      </w:r>
      <w:r w:rsidRPr="007767D1">
        <w:rPr>
          <w:rFonts w:asciiTheme="minorHAnsi" w:hAnsiTheme="minorHAnsi" w:cstheme="minorHAnsi"/>
          <w:color w:val="000000"/>
          <w:szCs w:val="24"/>
        </w:rPr>
        <w:t xml:space="preserve"> </w:t>
      </w:r>
      <w:r w:rsidR="0041501D" w:rsidRPr="007767D1">
        <w:rPr>
          <w:rFonts w:asciiTheme="minorHAnsi" w:hAnsiTheme="minorHAnsi" w:cstheme="minorHAnsi"/>
          <w:color w:val="000000"/>
          <w:szCs w:val="24"/>
        </w:rPr>
        <w:t>nie jest zasadny</w:t>
      </w:r>
      <w:r w:rsidRPr="007767D1">
        <w:rPr>
          <w:rFonts w:asciiTheme="minorHAnsi" w:hAnsiTheme="minorHAnsi" w:cstheme="minorHAnsi"/>
          <w:color w:val="000000"/>
          <w:szCs w:val="24"/>
        </w:rPr>
        <w:t xml:space="preserve"> zarzut </w:t>
      </w:r>
      <w:r w:rsidR="0041501D" w:rsidRPr="007767D1">
        <w:rPr>
          <w:rFonts w:asciiTheme="minorHAnsi" w:hAnsiTheme="minorHAnsi" w:cstheme="minorHAnsi"/>
          <w:color w:val="000000"/>
          <w:szCs w:val="24"/>
        </w:rPr>
        <w:t>Pracowni,</w:t>
      </w:r>
      <w:r w:rsidRPr="007767D1">
        <w:rPr>
          <w:rFonts w:asciiTheme="minorHAnsi" w:hAnsiTheme="minorHAnsi" w:cstheme="minorHAnsi"/>
          <w:color w:val="000000"/>
          <w:szCs w:val="24"/>
        </w:rPr>
        <w:t xml:space="preserve"> dotyczący</w:t>
      </w:r>
      <w:r w:rsidR="0041501D" w:rsidRPr="007767D1">
        <w:rPr>
          <w:rFonts w:asciiTheme="minorHAnsi" w:hAnsiTheme="minorHAnsi" w:cstheme="minorHAnsi"/>
          <w:color w:val="000000"/>
          <w:szCs w:val="24"/>
        </w:rPr>
        <w:t xml:space="preserve"> ryzyka częstych</w:t>
      </w:r>
      <w:r w:rsidRPr="007767D1">
        <w:rPr>
          <w:rFonts w:asciiTheme="minorHAnsi" w:hAnsiTheme="minorHAnsi" w:cstheme="minorHAnsi"/>
          <w:color w:val="000000"/>
          <w:szCs w:val="24"/>
        </w:rPr>
        <w:t xml:space="preserve"> kolizj</w:t>
      </w:r>
      <w:r w:rsidR="0041501D" w:rsidRPr="007767D1">
        <w:rPr>
          <w:rFonts w:asciiTheme="minorHAnsi" w:hAnsiTheme="minorHAnsi" w:cstheme="minorHAnsi"/>
          <w:color w:val="000000"/>
          <w:szCs w:val="24"/>
        </w:rPr>
        <w:t xml:space="preserve">i </w:t>
      </w:r>
      <w:r w:rsidRPr="007767D1">
        <w:rPr>
          <w:rFonts w:asciiTheme="minorHAnsi" w:hAnsiTheme="minorHAnsi" w:cstheme="minorHAnsi"/>
          <w:color w:val="000000"/>
          <w:szCs w:val="24"/>
        </w:rPr>
        <w:t>zwierząt z pojazdami</w:t>
      </w:r>
      <w:r w:rsidR="0041501D" w:rsidRPr="007767D1">
        <w:rPr>
          <w:rFonts w:asciiTheme="minorHAnsi" w:hAnsiTheme="minorHAnsi" w:cstheme="minorHAnsi"/>
          <w:color w:val="000000"/>
          <w:szCs w:val="24"/>
        </w:rPr>
        <w:t xml:space="preserve"> na obszarze korytarzy GKPdC-10B i KPdC-10C. Korzystając</w:t>
      </w:r>
      <w:r w:rsidR="00800CC8" w:rsidRPr="007767D1">
        <w:rPr>
          <w:rFonts w:asciiTheme="minorHAnsi" w:hAnsiTheme="minorHAnsi" w:cstheme="minorHAnsi"/>
          <w:color w:val="000000"/>
          <w:szCs w:val="24"/>
        </w:rPr>
        <w:t xml:space="preserve"> </w:t>
      </w:r>
      <w:r w:rsidR="0041501D" w:rsidRPr="007767D1">
        <w:rPr>
          <w:rFonts w:asciiTheme="minorHAnsi" w:hAnsiTheme="minorHAnsi" w:cstheme="minorHAnsi"/>
          <w:color w:val="000000"/>
          <w:szCs w:val="24"/>
        </w:rPr>
        <w:t>z</w:t>
      </w:r>
      <w:r w:rsidR="00800CC8" w:rsidRPr="007767D1">
        <w:rPr>
          <w:rFonts w:asciiTheme="minorHAnsi" w:hAnsiTheme="minorHAnsi" w:cstheme="minorHAnsi"/>
          <w:color w:val="000000"/>
          <w:szCs w:val="24"/>
        </w:rPr>
        <w:t> </w:t>
      </w:r>
      <w:r w:rsidR="0041501D" w:rsidRPr="007767D1">
        <w:rPr>
          <w:rFonts w:asciiTheme="minorHAnsi" w:hAnsiTheme="minorHAnsi" w:cstheme="minorHAnsi"/>
          <w:color w:val="000000"/>
          <w:szCs w:val="24"/>
        </w:rPr>
        <w:t>rozwiązań wskazanych w literaturze specjalistyczn</w:t>
      </w:r>
      <w:r w:rsidR="00800CC8" w:rsidRPr="007767D1">
        <w:rPr>
          <w:rFonts w:asciiTheme="minorHAnsi" w:hAnsiTheme="minorHAnsi" w:cstheme="minorHAnsi"/>
          <w:color w:val="000000"/>
          <w:szCs w:val="24"/>
        </w:rPr>
        <w:t>ej</w:t>
      </w:r>
      <w:r w:rsidR="0041501D" w:rsidRPr="007767D1">
        <w:rPr>
          <w:rFonts w:asciiTheme="minorHAnsi" w:hAnsiTheme="minorHAnsi" w:cstheme="minorHAnsi"/>
          <w:color w:val="000000"/>
          <w:szCs w:val="24"/>
        </w:rPr>
        <w:t>, na którą powołuje się</w:t>
      </w:r>
      <w:r w:rsidR="005F3D5B" w:rsidRPr="007767D1">
        <w:rPr>
          <w:rFonts w:asciiTheme="minorHAnsi" w:hAnsiTheme="minorHAnsi" w:cstheme="minorHAnsi"/>
          <w:color w:val="000000"/>
          <w:szCs w:val="24"/>
        </w:rPr>
        <w:t xml:space="preserve"> Pracownia</w:t>
      </w:r>
      <w:r w:rsidR="0041501D" w:rsidRPr="007767D1">
        <w:rPr>
          <w:rFonts w:asciiTheme="minorHAnsi" w:hAnsiTheme="minorHAnsi" w:cstheme="minorHAnsi"/>
          <w:color w:val="000000"/>
          <w:szCs w:val="24"/>
        </w:rPr>
        <w:t xml:space="preserve">, </w:t>
      </w:r>
      <w:r w:rsidR="00800CC8" w:rsidRPr="007767D1">
        <w:rPr>
          <w:rFonts w:asciiTheme="minorHAnsi" w:hAnsiTheme="minorHAnsi" w:cstheme="minorHAnsi"/>
          <w:color w:val="000000"/>
          <w:szCs w:val="24"/>
        </w:rPr>
        <w:t>zaproponowano</w:t>
      </w:r>
      <w:r w:rsidR="0041501D" w:rsidRPr="007767D1">
        <w:rPr>
          <w:rFonts w:asciiTheme="minorHAnsi" w:hAnsiTheme="minorHAnsi" w:cstheme="minorHAnsi"/>
          <w:color w:val="000000"/>
          <w:szCs w:val="24"/>
        </w:rPr>
        <w:t xml:space="preserve"> </w:t>
      </w:r>
      <w:r w:rsidR="00800CC8" w:rsidRPr="007767D1">
        <w:rPr>
          <w:rFonts w:asciiTheme="minorHAnsi" w:hAnsiTheme="minorHAnsi" w:cstheme="minorHAnsi"/>
          <w:color w:val="000000"/>
          <w:szCs w:val="24"/>
        </w:rPr>
        <w:t xml:space="preserve">zastosowanie </w:t>
      </w:r>
      <w:r w:rsidR="0041501D" w:rsidRPr="007767D1">
        <w:rPr>
          <w:rFonts w:asciiTheme="minorHAnsi" w:hAnsiTheme="minorHAnsi" w:cstheme="minorHAnsi"/>
          <w:color w:val="000000"/>
          <w:szCs w:val="24"/>
        </w:rPr>
        <w:t>rozwiązań migracyjnych polegających na stosowaniu przejść dla zwierząt dużych i średnich po powierzchni drogi</w:t>
      </w:r>
      <w:r w:rsidR="00800CC8" w:rsidRPr="007767D1">
        <w:rPr>
          <w:rFonts w:asciiTheme="minorHAnsi" w:hAnsiTheme="minorHAnsi" w:cstheme="minorHAnsi"/>
          <w:color w:val="000000"/>
          <w:szCs w:val="24"/>
        </w:rPr>
        <w:t>.</w:t>
      </w:r>
      <w:r w:rsidRPr="007767D1">
        <w:rPr>
          <w:rFonts w:asciiTheme="minorHAnsi" w:hAnsiTheme="minorHAnsi" w:cstheme="minorHAnsi"/>
          <w:color w:val="000000"/>
          <w:szCs w:val="24"/>
        </w:rPr>
        <w:t xml:space="preserve"> Odnosząc się do utrudnień związanych ze stosowaniem barier ochronnych, podniesieniem niwele</w:t>
      </w:r>
      <w:r w:rsidR="00800CC8" w:rsidRPr="007767D1">
        <w:rPr>
          <w:rFonts w:asciiTheme="minorHAnsi" w:hAnsiTheme="minorHAnsi" w:cstheme="minorHAnsi"/>
          <w:color w:val="000000"/>
          <w:szCs w:val="24"/>
        </w:rPr>
        <w:t>ty drogi oraz otwartych rowów w </w:t>
      </w:r>
      <w:r w:rsidRPr="007767D1">
        <w:rPr>
          <w:rFonts w:asciiTheme="minorHAnsi" w:hAnsiTheme="minorHAnsi" w:cstheme="minorHAnsi"/>
          <w:color w:val="000000"/>
          <w:szCs w:val="24"/>
        </w:rPr>
        <w:t xml:space="preserve">strefie przejść dla zwierząt, organ II instancji wyjaśnia, iż </w:t>
      </w:r>
      <w:r w:rsidR="005A4021" w:rsidRPr="007767D1">
        <w:rPr>
          <w:rFonts w:asciiTheme="minorHAnsi" w:hAnsiTheme="minorHAnsi" w:cstheme="minorHAnsi"/>
          <w:color w:val="000000"/>
          <w:szCs w:val="24"/>
        </w:rPr>
        <w:t>zgo</w:t>
      </w:r>
      <w:r w:rsidR="002D35F7" w:rsidRPr="007767D1">
        <w:rPr>
          <w:rFonts w:asciiTheme="minorHAnsi" w:hAnsiTheme="minorHAnsi" w:cstheme="minorHAnsi"/>
          <w:color w:val="000000"/>
          <w:szCs w:val="24"/>
        </w:rPr>
        <w:t>dnie z </w:t>
      </w:r>
      <w:r w:rsidR="005A4021" w:rsidRPr="007767D1">
        <w:rPr>
          <w:rFonts w:asciiTheme="minorHAnsi" w:hAnsiTheme="minorHAnsi" w:cstheme="minorHAnsi"/>
          <w:color w:val="000000"/>
          <w:szCs w:val="24"/>
        </w:rPr>
        <w:t>aktualnym brzmieniem</w:t>
      </w:r>
      <w:r w:rsidRPr="007767D1">
        <w:rPr>
          <w:rFonts w:asciiTheme="minorHAnsi" w:hAnsiTheme="minorHAnsi" w:cstheme="minorHAnsi"/>
          <w:color w:val="000000"/>
          <w:szCs w:val="24"/>
        </w:rPr>
        <w:t xml:space="preserve"> punkt</w:t>
      </w:r>
      <w:r w:rsidR="005A4021" w:rsidRPr="007767D1">
        <w:rPr>
          <w:rFonts w:asciiTheme="minorHAnsi" w:hAnsiTheme="minorHAnsi" w:cstheme="minorHAnsi"/>
          <w:color w:val="000000"/>
          <w:szCs w:val="24"/>
        </w:rPr>
        <w:t>u</w:t>
      </w:r>
      <w:r w:rsidRPr="007767D1">
        <w:rPr>
          <w:rFonts w:asciiTheme="minorHAnsi" w:hAnsiTheme="minorHAnsi" w:cstheme="minorHAnsi"/>
          <w:color w:val="000000"/>
          <w:szCs w:val="24"/>
        </w:rPr>
        <w:t xml:space="preserve"> I.3.23</w:t>
      </w:r>
      <w:r w:rsidR="005F3D5B" w:rsidRPr="007767D1">
        <w:rPr>
          <w:rFonts w:asciiTheme="minorHAnsi" w:hAnsiTheme="minorHAnsi" w:cstheme="minorHAnsi"/>
          <w:color w:val="000000"/>
          <w:szCs w:val="24"/>
        </w:rPr>
        <w:t xml:space="preserve"> zaskarżonej decyzji</w:t>
      </w:r>
      <w:r w:rsidR="005A4021" w:rsidRPr="007767D1">
        <w:rPr>
          <w:rFonts w:asciiTheme="minorHAnsi" w:hAnsiTheme="minorHAnsi" w:cstheme="minorHAnsi"/>
          <w:color w:val="000000"/>
          <w:szCs w:val="24"/>
        </w:rPr>
        <w:t>,</w:t>
      </w:r>
      <w:r w:rsidRPr="007767D1">
        <w:rPr>
          <w:rFonts w:asciiTheme="minorHAnsi" w:hAnsiTheme="minorHAnsi" w:cstheme="minorHAnsi"/>
          <w:color w:val="000000"/>
          <w:szCs w:val="24"/>
        </w:rPr>
        <w:t xml:space="preserve"> dotyczący</w:t>
      </w:r>
      <w:r w:rsidR="005A4021" w:rsidRPr="007767D1">
        <w:rPr>
          <w:rFonts w:asciiTheme="minorHAnsi" w:hAnsiTheme="minorHAnsi" w:cstheme="minorHAnsi"/>
          <w:color w:val="000000"/>
          <w:szCs w:val="24"/>
        </w:rPr>
        <w:t>m</w:t>
      </w:r>
      <w:r w:rsidRPr="007767D1">
        <w:rPr>
          <w:rFonts w:asciiTheme="minorHAnsi" w:hAnsiTheme="minorHAnsi" w:cstheme="minorHAnsi"/>
          <w:color w:val="000000"/>
          <w:szCs w:val="24"/>
        </w:rPr>
        <w:t xml:space="preserve"> sposobu zagospodarowania przejść dla zwierząt</w:t>
      </w:r>
      <w:r w:rsidR="005A4021" w:rsidRPr="007767D1">
        <w:rPr>
          <w:rFonts w:asciiTheme="minorHAnsi" w:hAnsiTheme="minorHAnsi" w:cstheme="minorHAnsi"/>
          <w:color w:val="000000"/>
          <w:szCs w:val="24"/>
        </w:rPr>
        <w:t>,</w:t>
      </w:r>
      <w:r w:rsidR="007D394B" w:rsidRPr="007767D1">
        <w:rPr>
          <w:rFonts w:asciiTheme="minorHAnsi" w:hAnsiTheme="minorHAnsi" w:cstheme="minorHAnsi"/>
          <w:color w:val="000000"/>
          <w:szCs w:val="24"/>
        </w:rPr>
        <w:t xml:space="preserve"> postulaty Pracowni</w:t>
      </w:r>
      <w:r w:rsidR="005A4021" w:rsidRPr="007767D1">
        <w:rPr>
          <w:rFonts w:asciiTheme="minorHAnsi" w:hAnsiTheme="minorHAnsi" w:cstheme="minorHAnsi"/>
          <w:color w:val="000000"/>
          <w:szCs w:val="24"/>
        </w:rPr>
        <w:t xml:space="preserve"> co do usunięcia fizycznych utrudnień w migracji po powierzchni drogi zostały uwzględnione</w:t>
      </w:r>
      <w:r w:rsidRPr="007767D1">
        <w:rPr>
          <w:rFonts w:asciiTheme="minorHAnsi" w:hAnsiTheme="minorHAnsi" w:cstheme="minorHAnsi"/>
          <w:color w:val="000000"/>
          <w:szCs w:val="24"/>
        </w:rPr>
        <w:t>. Odnosząc się</w:t>
      </w:r>
      <w:r w:rsidR="005A4021" w:rsidRPr="007767D1">
        <w:rPr>
          <w:rFonts w:asciiTheme="minorHAnsi" w:hAnsiTheme="minorHAnsi" w:cstheme="minorHAnsi"/>
          <w:color w:val="000000"/>
          <w:szCs w:val="24"/>
        </w:rPr>
        <w:t xml:space="preserve"> natomiast</w:t>
      </w:r>
      <w:r w:rsidRPr="007767D1">
        <w:rPr>
          <w:rFonts w:asciiTheme="minorHAnsi" w:hAnsiTheme="minorHAnsi" w:cstheme="minorHAnsi"/>
          <w:color w:val="000000"/>
          <w:szCs w:val="24"/>
        </w:rPr>
        <w:t xml:space="preserve"> do</w:t>
      </w:r>
      <w:r w:rsidR="00340F1C" w:rsidRPr="007767D1">
        <w:rPr>
          <w:rFonts w:asciiTheme="minorHAnsi" w:hAnsiTheme="minorHAnsi" w:cstheme="minorHAnsi"/>
          <w:color w:val="000000"/>
          <w:szCs w:val="24"/>
        </w:rPr>
        <w:t xml:space="preserve"> proponowanych przez Pracownię</w:t>
      </w:r>
      <w:r w:rsidRPr="007767D1">
        <w:rPr>
          <w:rFonts w:asciiTheme="minorHAnsi" w:hAnsiTheme="minorHAnsi" w:cstheme="minorHAnsi"/>
          <w:color w:val="000000"/>
          <w:szCs w:val="24"/>
        </w:rPr>
        <w:t xml:space="preserve"> rozwiązań </w:t>
      </w:r>
      <w:r w:rsidR="005A4021" w:rsidRPr="007767D1">
        <w:rPr>
          <w:rFonts w:asciiTheme="minorHAnsi" w:hAnsiTheme="minorHAnsi" w:cstheme="minorHAnsi"/>
          <w:color w:val="000000"/>
          <w:szCs w:val="24"/>
        </w:rPr>
        <w:t>sterowania ruchem – ograniczenia</w:t>
      </w:r>
      <w:r w:rsidRPr="007767D1">
        <w:rPr>
          <w:rFonts w:asciiTheme="minorHAnsi" w:hAnsiTheme="minorHAnsi" w:cstheme="minorHAnsi"/>
          <w:color w:val="000000"/>
          <w:szCs w:val="24"/>
        </w:rPr>
        <w:t xml:space="preserve"> prędkości, prog</w:t>
      </w:r>
      <w:r w:rsidR="005A4021" w:rsidRPr="007767D1">
        <w:rPr>
          <w:rFonts w:asciiTheme="minorHAnsi" w:hAnsiTheme="minorHAnsi" w:cstheme="minorHAnsi"/>
          <w:color w:val="000000"/>
          <w:szCs w:val="24"/>
        </w:rPr>
        <w:t>ów akustycznych, działań</w:t>
      </w:r>
      <w:r w:rsidRPr="007767D1">
        <w:rPr>
          <w:rFonts w:asciiTheme="minorHAnsi" w:hAnsiTheme="minorHAnsi" w:cstheme="minorHAnsi"/>
          <w:color w:val="000000"/>
          <w:szCs w:val="24"/>
        </w:rPr>
        <w:t xml:space="preserve"> informacyjno-ostrzegawcz</w:t>
      </w:r>
      <w:r w:rsidR="005A4021" w:rsidRPr="007767D1">
        <w:rPr>
          <w:rFonts w:asciiTheme="minorHAnsi" w:hAnsiTheme="minorHAnsi" w:cstheme="minorHAnsi"/>
          <w:color w:val="000000"/>
          <w:szCs w:val="24"/>
        </w:rPr>
        <w:t>ych</w:t>
      </w:r>
      <w:r w:rsidRPr="007767D1">
        <w:rPr>
          <w:rFonts w:asciiTheme="minorHAnsi" w:hAnsiTheme="minorHAnsi" w:cstheme="minorHAnsi"/>
          <w:color w:val="000000"/>
          <w:szCs w:val="24"/>
        </w:rPr>
        <w:t xml:space="preserve"> dla kierowców </w:t>
      </w:r>
      <w:r w:rsidR="005A4021" w:rsidRPr="007767D1">
        <w:rPr>
          <w:rFonts w:asciiTheme="minorHAnsi" w:hAnsiTheme="minorHAnsi" w:cstheme="minorHAnsi"/>
          <w:color w:val="000000"/>
          <w:szCs w:val="24"/>
        </w:rPr>
        <w:t xml:space="preserve">– </w:t>
      </w:r>
      <w:r w:rsidRPr="007767D1">
        <w:rPr>
          <w:rFonts w:asciiTheme="minorHAnsi" w:hAnsiTheme="minorHAnsi" w:cstheme="minorHAnsi"/>
          <w:color w:val="000000"/>
          <w:szCs w:val="24"/>
        </w:rPr>
        <w:t xml:space="preserve">organ II instancji wyjaśnia, że elementy te regulowane są przez odrębne przepisy i nie mogą być </w:t>
      </w:r>
      <w:r w:rsidR="005A4021" w:rsidRPr="007767D1">
        <w:rPr>
          <w:rFonts w:asciiTheme="minorHAnsi" w:hAnsiTheme="minorHAnsi" w:cstheme="minorHAnsi"/>
          <w:color w:val="000000"/>
          <w:szCs w:val="24"/>
        </w:rPr>
        <w:t>określane</w:t>
      </w:r>
      <w:r w:rsidRPr="007767D1">
        <w:rPr>
          <w:rFonts w:asciiTheme="minorHAnsi" w:hAnsiTheme="minorHAnsi" w:cstheme="minorHAnsi"/>
          <w:color w:val="000000"/>
          <w:szCs w:val="24"/>
        </w:rPr>
        <w:t xml:space="preserve"> w decy</w:t>
      </w:r>
      <w:r w:rsidR="002D35F7" w:rsidRPr="007767D1">
        <w:rPr>
          <w:rFonts w:asciiTheme="minorHAnsi" w:hAnsiTheme="minorHAnsi" w:cstheme="minorHAnsi"/>
          <w:color w:val="000000"/>
          <w:szCs w:val="24"/>
        </w:rPr>
        <w:t>zji o </w:t>
      </w:r>
      <w:r w:rsidRPr="007767D1">
        <w:rPr>
          <w:rFonts w:asciiTheme="minorHAnsi" w:hAnsiTheme="minorHAnsi" w:cstheme="minorHAnsi"/>
          <w:color w:val="000000"/>
          <w:szCs w:val="24"/>
        </w:rPr>
        <w:t>środowiskowych uwarunkowaniach</w:t>
      </w:r>
      <w:r w:rsidR="005F3D5B" w:rsidRPr="007767D1">
        <w:rPr>
          <w:rFonts w:asciiTheme="minorHAnsi" w:hAnsiTheme="minorHAnsi" w:cstheme="minorHAnsi"/>
          <w:color w:val="000000"/>
          <w:szCs w:val="24"/>
        </w:rPr>
        <w:t>;</w:t>
      </w:r>
    </w:p>
    <w:p w14:paraId="22322A50" w14:textId="65A6235C" w:rsidR="008C771F" w:rsidRPr="007767D1" w:rsidRDefault="008C771F" w:rsidP="002D35F7">
      <w:pPr>
        <w:ind w:left="851" w:hanging="426"/>
        <w:rPr>
          <w:rFonts w:asciiTheme="minorHAnsi" w:hAnsiTheme="minorHAnsi" w:cstheme="minorHAnsi"/>
          <w:color w:val="000000"/>
          <w:szCs w:val="24"/>
        </w:rPr>
      </w:pPr>
      <w:r w:rsidRPr="007767D1">
        <w:rPr>
          <w:rFonts w:asciiTheme="minorHAnsi" w:hAnsiTheme="minorHAnsi" w:cstheme="minorHAnsi"/>
          <w:color w:val="000000"/>
          <w:szCs w:val="24"/>
        </w:rPr>
        <w:t>c</w:t>
      </w:r>
      <w:r w:rsidR="002D35F7" w:rsidRPr="007767D1">
        <w:rPr>
          <w:rFonts w:asciiTheme="minorHAnsi" w:hAnsiTheme="minorHAnsi" w:cstheme="minorHAnsi"/>
          <w:color w:val="000000"/>
          <w:szCs w:val="24"/>
        </w:rPr>
        <w:t>)</w:t>
      </w:r>
      <w:r w:rsidRPr="007767D1">
        <w:rPr>
          <w:rFonts w:asciiTheme="minorHAnsi" w:hAnsiTheme="minorHAnsi" w:cstheme="minorHAnsi"/>
          <w:color w:val="000000"/>
          <w:szCs w:val="24"/>
        </w:rPr>
        <w:tab/>
      </w:r>
      <w:r w:rsidR="005F3D5B" w:rsidRPr="007767D1">
        <w:rPr>
          <w:rFonts w:asciiTheme="minorHAnsi" w:hAnsiTheme="minorHAnsi" w:cstheme="minorHAnsi"/>
          <w:color w:val="000000"/>
          <w:szCs w:val="24"/>
        </w:rPr>
        <w:t>a</w:t>
      </w:r>
      <w:r w:rsidRPr="007767D1">
        <w:rPr>
          <w:rFonts w:asciiTheme="minorHAnsi" w:hAnsiTheme="minorHAnsi" w:cstheme="minorHAnsi"/>
          <w:color w:val="000000"/>
          <w:szCs w:val="24"/>
        </w:rPr>
        <w:t>nalizy dotyczące drożności korytarzy migracyjnyc</w:t>
      </w:r>
      <w:r w:rsidR="00A63BCA" w:rsidRPr="007767D1">
        <w:rPr>
          <w:rFonts w:asciiTheme="minorHAnsi" w:hAnsiTheme="minorHAnsi" w:cstheme="minorHAnsi"/>
          <w:color w:val="000000"/>
          <w:szCs w:val="24"/>
        </w:rPr>
        <w:t>h przeprowadzone przez organ II </w:t>
      </w:r>
      <w:r w:rsidRPr="007767D1">
        <w:rPr>
          <w:rFonts w:asciiTheme="minorHAnsi" w:hAnsiTheme="minorHAnsi" w:cstheme="minorHAnsi"/>
          <w:color w:val="000000"/>
          <w:szCs w:val="24"/>
        </w:rPr>
        <w:t>instancji wskazują, że planowana inwestycja nie spowoduje przerwania ciągłości siedlisk i nie w</w:t>
      </w:r>
      <w:r w:rsidR="002D35F7" w:rsidRPr="007767D1">
        <w:rPr>
          <w:rFonts w:asciiTheme="minorHAnsi" w:hAnsiTheme="minorHAnsi" w:cstheme="minorHAnsi"/>
          <w:color w:val="000000"/>
          <w:szCs w:val="24"/>
        </w:rPr>
        <w:t>prowadzi znaczących utrudnień w </w:t>
      </w:r>
      <w:r w:rsidRPr="007767D1">
        <w:rPr>
          <w:rFonts w:asciiTheme="minorHAnsi" w:hAnsiTheme="minorHAnsi" w:cstheme="minorHAnsi"/>
          <w:color w:val="000000"/>
          <w:szCs w:val="24"/>
        </w:rPr>
        <w:t xml:space="preserve">migracji zwierząt. Dodatkowo zaplanowane przejście dla dużych zwierząt na rzece Warcie przewyższa minimalne </w:t>
      </w:r>
      <w:r w:rsidRPr="007767D1">
        <w:rPr>
          <w:rFonts w:asciiTheme="minorHAnsi" w:hAnsiTheme="minorHAnsi" w:cstheme="minorHAnsi"/>
          <w:color w:val="000000"/>
          <w:szCs w:val="24"/>
        </w:rPr>
        <w:lastRenderedPageBreak/>
        <w:t xml:space="preserve">wymagania wskazane w literaturze </w:t>
      </w:r>
      <w:r w:rsidR="009C13AB" w:rsidRPr="007767D1">
        <w:rPr>
          <w:rFonts w:asciiTheme="minorHAnsi" w:hAnsiTheme="minorHAnsi" w:cstheme="minorHAnsi"/>
          <w:color w:val="000000"/>
          <w:szCs w:val="24"/>
        </w:rPr>
        <w:t>specjalistycznej</w:t>
      </w:r>
      <w:r w:rsidRPr="007767D1">
        <w:rPr>
          <w:rFonts w:asciiTheme="minorHAnsi" w:hAnsiTheme="minorHAnsi" w:cstheme="minorHAnsi"/>
          <w:color w:val="000000"/>
          <w:szCs w:val="24"/>
        </w:rPr>
        <w:t xml:space="preserve">, na którą powołuje się </w:t>
      </w:r>
      <w:r w:rsidR="005F3D5B" w:rsidRPr="007767D1">
        <w:rPr>
          <w:rFonts w:asciiTheme="minorHAnsi" w:hAnsiTheme="minorHAnsi" w:cstheme="minorHAnsi"/>
          <w:color w:val="000000"/>
          <w:szCs w:val="24"/>
        </w:rPr>
        <w:t xml:space="preserve">Pracownia </w:t>
      </w:r>
      <w:r w:rsidR="009C13AB" w:rsidRPr="007767D1">
        <w:rPr>
          <w:rFonts w:asciiTheme="minorHAnsi" w:hAnsiTheme="minorHAnsi" w:cstheme="minorHAnsi"/>
          <w:color w:val="000000"/>
          <w:szCs w:val="24"/>
        </w:rPr>
        <w:t>(</w:t>
      </w:r>
      <w:r w:rsidRPr="007767D1">
        <w:rPr>
          <w:rFonts w:asciiTheme="minorHAnsi" w:hAnsiTheme="minorHAnsi" w:cstheme="minorHAnsi"/>
          <w:color w:val="000000"/>
          <w:szCs w:val="24"/>
        </w:rPr>
        <w:t>Poradnik projektowania przejść dla zwierząt i działań ograniczających śmiertelność fauny przy drogach)</w:t>
      </w:r>
      <w:r w:rsidR="005F3D5B" w:rsidRPr="007767D1">
        <w:rPr>
          <w:rFonts w:asciiTheme="minorHAnsi" w:hAnsiTheme="minorHAnsi" w:cstheme="minorHAnsi"/>
          <w:color w:val="000000"/>
          <w:szCs w:val="24"/>
        </w:rPr>
        <w:t>, a</w:t>
      </w:r>
      <w:r w:rsidRPr="007767D1">
        <w:rPr>
          <w:rFonts w:asciiTheme="minorHAnsi" w:hAnsiTheme="minorHAnsi" w:cstheme="minorHAnsi"/>
          <w:color w:val="000000"/>
          <w:szCs w:val="24"/>
        </w:rPr>
        <w:t xml:space="preserve"> która zakłada, że w przypadku przejść krótkich minimalną wysokością przejścia dla wszystkich grup zwierząt jest &gt;3,5</w:t>
      </w:r>
      <w:r w:rsidR="005F3D5B" w:rsidRPr="007767D1">
        <w:rPr>
          <w:rFonts w:asciiTheme="minorHAnsi" w:hAnsiTheme="minorHAnsi" w:cstheme="minorHAnsi"/>
          <w:color w:val="000000"/>
          <w:szCs w:val="24"/>
        </w:rPr>
        <w:t xml:space="preserve"> </w:t>
      </w:r>
      <w:r w:rsidRPr="007767D1">
        <w:rPr>
          <w:rFonts w:asciiTheme="minorHAnsi" w:hAnsiTheme="minorHAnsi" w:cstheme="minorHAnsi"/>
          <w:color w:val="000000"/>
          <w:szCs w:val="24"/>
        </w:rPr>
        <w:t>m. Obiekt zlokalizowany na Wa</w:t>
      </w:r>
      <w:r w:rsidR="009C13AB" w:rsidRPr="007767D1">
        <w:rPr>
          <w:rFonts w:asciiTheme="minorHAnsi" w:hAnsiTheme="minorHAnsi" w:cstheme="minorHAnsi"/>
          <w:color w:val="000000"/>
          <w:szCs w:val="24"/>
        </w:rPr>
        <w:t>rcie zakłada wysokość minimum 4 </w:t>
      </w:r>
      <w:r w:rsidRPr="007767D1">
        <w:rPr>
          <w:rFonts w:asciiTheme="minorHAnsi" w:hAnsiTheme="minorHAnsi" w:cstheme="minorHAnsi"/>
          <w:color w:val="000000"/>
          <w:szCs w:val="24"/>
        </w:rPr>
        <w:t>m</w:t>
      </w:r>
      <w:r w:rsidR="005F3D5B" w:rsidRPr="007767D1">
        <w:rPr>
          <w:rFonts w:asciiTheme="minorHAnsi" w:hAnsiTheme="minorHAnsi" w:cstheme="minorHAnsi"/>
          <w:color w:val="000000"/>
          <w:szCs w:val="24"/>
        </w:rPr>
        <w:t>,</w:t>
      </w:r>
      <w:r w:rsidRPr="007767D1">
        <w:rPr>
          <w:rFonts w:asciiTheme="minorHAnsi" w:hAnsiTheme="minorHAnsi" w:cstheme="minorHAnsi"/>
          <w:color w:val="000000"/>
          <w:szCs w:val="24"/>
        </w:rPr>
        <w:t xml:space="preserve"> </w:t>
      </w:r>
      <w:r w:rsidR="005F3D5B" w:rsidRPr="007767D1">
        <w:rPr>
          <w:rFonts w:asciiTheme="minorHAnsi" w:hAnsiTheme="minorHAnsi" w:cstheme="minorHAnsi"/>
          <w:color w:val="000000"/>
          <w:szCs w:val="24"/>
        </w:rPr>
        <w:t>z</w:t>
      </w:r>
      <w:r w:rsidRPr="007767D1">
        <w:rPr>
          <w:rFonts w:asciiTheme="minorHAnsi" w:hAnsiTheme="minorHAnsi" w:cstheme="minorHAnsi"/>
          <w:color w:val="000000"/>
          <w:szCs w:val="24"/>
        </w:rPr>
        <w:t>atem zarzut dotyczący zaplanowania niewłaściwych działań minimalizujących efekt barierowy w korytarzach ekologicznych</w:t>
      </w:r>
      <w:r w:rsidR="007D394B" w:rsidRPr="007767D1">
        <w:rPr>
          <w:rFonts w:asciiTheme="minorHAnsi" w:hAnsiTheme="minorHAnsi" w:cstheme="minorHAnsi"/>
          <w:color w:val="000000"/>
          <w:szCs w:val="24"/>
        </w:rPr>
        <w:t xml:space="preserve"> nie jest </w:t>
      </w:r>
      <w:r w:rsidRPr="007767D1">
        <w:rPr>
          <w:rFonts w:asciiTheme="minorHAnsi" w:hAnsiTheme="minorHAnsi" w:cstheme="minorHAnsi"/>
          <w:color w:val="000000"/>
          <w:szCs w:val="24"/>
        </w:rPr>
        <w:t xml:space="preserve">zasadny. Proponowane przez </w:t>
      </w:r>
      <w:r w:rsidR="007D394B" w:rsidRPr="007767D1">
        <w:rPr>
          <w:rFonts w:asciiTheme="minorHAnsi" w:hAnsiTheme="minorHAnsi" w:cstheme="minorHAnsi"/>
          <w:color w:val="000000"/>
          <w:szCs w:val="24"/>
        </w:rPr>
        <w:t>Pracownię</w:t>
      </w:r>
      <w:r w:rsidRPr="007767D1">
        <w:rPr>
          <w:rFonts w:asciiTheme="minorHAnsi" w:hAnsiTheme="minorHAnsi" w:cstheme="minorHAnsi"/>
          <w:color w:val="000000"/>
          <w:szCs w:val="24"/>
        </w:rPr>
        <w:t xml:space="preserve"> rozwiązania dotyczące budowy mostu krajobrazowego na rzece Warcie oraz </w:t>
      </w:r>
      <w:r w:rsidR="00A63BCA" w:rsidRPr="007767D1">
        <w:rPr>
          <w:rFonts w:asciiTheme="minorHAnsi" w:hAnsiTheme="minorHAnsi" w:cstheme="minorHAnsi"/>
          <w:color w:val="000000"/>
          <w:szCs w:val="24"/>
        </w:rPr>
        <w:t>przejścia dla dużych zwierząt o </w:t>
      </w:r>
      <w:r w:rsidRPr="007767D1">
        <w:rPr>
          <w:rFonts w:asciiTheme="minorHAnsi" w:hAnsiTheme="minorHAnsi" w:cstheme="minorHAnsi"/>
          <w:color w:val="000000"/>
          <w:szCs w:val="24"/>
        </w:rPr>
        <w:t xml:space="preserve">wysokości minimum 5 m na rzece Widawce, z punktu widzenia migracji zwierząt </w:t>
      </w:r>
      <w:r w:rsidR="005075D5" w:rsidRPr="007767D1">
        <w:rPr>
          <w:rFonts w:asciiTheme="minorHAnsi" w:hAnsiTheme="minorHAnsi" w:cstheme="minorHAnsi"/>
          <w:color w:val="000000"/>
          <w:szCs w:val="24"/>
        </w:rPr>
        <w:t>są</w:t>
      </w:r>
      <w:r w:rsidRPr="007767D1">
        <w:rPr>
          <w:rFonts w:asciiTheme="minorHAnsi" w:hAnsiTheme="minorHAnsi" w:cstheme="minorHAnsi"/>
          <w:color w:val="000000"/>
          <w:szCs w:val="24"/>
        </w:rPr>
        <w:t xml:space="preserve"> </w:t>
      </w:r>
      <w:r w:rsidR="00DF0608" w:rsidRPr="007767D1">
        <w:rPr>
          <w:rFonts w:asciiTheme="minorHAnsi" w:hAnsiTheme="minorHAnsi" w:cstheme="minorHAnsi"/>
          <w:color w:val="000000"/>
          <w:szCs w:val="24"/>
        </w:rPr>
        <w:t>większe od koniecznych do zastosowania w niniejszym przypadku</w:t>
      </w:r>
      <w:r w:rsidRPr="007767D1">
        <w:rPr>
          <w:rFonts w:asciiTheme="minorHAnsi" w:hAnsiTheme="minorHAnsi" w:cstheme="minorHAnsi"/>
          <w:color w:val="000000"/>
          <w:szCs w:val="24"/>
        </w:rPr>
        <w:t xml:space="preserve">. Dodatkowo </w:t>
      </w:r>
      <w:r w:rsidR="007D394B" w:rsidRPr="007767D1">
        <w:rPr>
          <w:rFonts w:asciiTheme="minorHAnsi" w:hAnsiTheme="minorHAnsi" w:cstheme="minorHAnsi"/>
          <w:color w:val="000000"/>
          <w:szCs w:val="24"/>
        </w:rPr>
        <w:t>realizacja takich konstrukcji</w:t>
      </w:r>
      <w:r w:rsidR="009C13AB" w:rsidRPr="007767D1">
        <w:rPr>
          <w:rFonts w:asciiTheme="minorHAnsi" w:hAnsiTheme="minorHAnsi" w:cstheme="minorHAnsi"/>
          <w:color w:val="000000"/>
          <w:szCs w:val="24"/>
        </w:rPr>
        <w:t>,</w:t>
      </w:r>
      <w:r w:rsidR="007D394B" w:rsidRPr="007767D1">
        <w:rPr>
          <w:rFonts w:asciiTheme="minorHAnsi" w:hAnsiTheme="minorHAnsi" w:cstheme="minorHAnsi"/>
          <w:color w:val="000000"/>
          <w:szCs w:val="24"/>
        </w:rPr>
        <w:t xml:space="preserve"> w </w:t>
      </w:r>
      <w:r w:rsidRPr="007767D1">
        <w:rPr>
          <w:rFonts w:asciiTheme="minorHAnsi" w:hAnsiTheme="minorHAnsi" w:cstheme="minorHAnsi"/>
          <w:color w:val="000000"/>
          <w:szCs w:val="24"/>
        </w:rPr>
        <w:t>miejscach gdzie droga biegnie istniejącym śladem, spowodowałoby znaczne poszerzenie zakresu koniecznych do realizacji prac budowlanych, zajętości terenu oraz zniszczenia siedlisk</w:t>
      </w:r>
      <w:r w:rsidR="005F3D5B" w:rsidRPr="007767D1">
        <w:rPr>
          <w:rFonts w:asciiTheme="minorHAnsi" w:hAnsiTheme="minorHAnsi" w:cstheme="minorHAnsi"/>
          <w:color w:val="000000"/>
          <w:szCs w:val="24"/>
        </w:rPr>
        <w:t>;</w:t>
      </w:r>
    </w:p>
    <w:p w14:paraId="09E0B98B" w14:textId="01B54E2B" w:rsidR="008C771F" w:rsidRPr="007767D1" w:rsidRDefault="00A63BCA" w:rsidP="00A63BCA">
      <w:pPr>
        <w:ind w:left="851" w:hanging="426"/>
        <w:rPr>
          <w:rFonts w:asciiTheme="minorHAnsi" w:hAnsiTheme="minorHAnsi" w:cstheme="minorHAnsi"/>
          <w:color w:val="000000"/>
          <w:szCs w:val="24"/>
        </w:rPr>
      </w:pPr>
      <w:r w:rsidRPr="007767D1">
        <w:rPr>
          <w:rFonts w:asciiTheme="minorHAnsi" w:hAnsiTheme="minorHAnsi" w:cstheme="minorHAnsi"/>
          <w:color w:val="000000"/>
          <w:szCs w:val="24"/>
        </w:rPr>
        <w:t>d)</w:t>
      </w:r>
      <w:r w:rsidR="008C771F" w:rsidRPr="007767D1">
        <w:rPr>
          <w:rFonts w:asciiTheme="minorHAnsi" w:hAnsiTheme="minorHAnsi" w:cstheme="minorHAnsi"/>
          <w:color w:val="000000"/>
          <w:szCs w:val="24"/>
        </w:rPr>
        <w:tab/>
      </w:r>
      <w:r w:rsidR="005075D5" w:rsidRPr="007767D1">
        <w:rPr>
          <w:rFonts w:asciiTheme="minorHAnsi" w:hAnsiTheme="minorHAnsi" w:cstheme="minorHAnsi"/>
          <w:color w:val="000000"/>
          <w:szCs w:val="24"/>
        </w:rPr>
        <w:t>Pracownia</w:t>
      </w:r>
      <w:r w:rsidR="008C771F" w:rsidRPr="007767D1">
        <w:rPr>
          <w:rFonts w:asciiTheme="minorHAnsi" w:hAnsiTheme="minorHAnsi" w:cstheme="minorHAnsi"/>
          <w:color w:val="000000"/>
          <w:szCs w:val="24"/>
        </w:rPr>
        <w:t xml:space="preserve"> podni</w:t>
      </w:r>
      <w:r w:rsidR="005075D5" w:rsidRPr="007767D1">
        <w:rPr>
          <w:rFonts w:asciiTheme="minorHAnsi" w:hAnsiTheme="minorHAnsi" w:cstheme="minorHAnsi"/>
          <w:color w:val="000000"/>
          <w:szCs w:val="24"/>
        </w:rPr>
        <w:t>osła</w:t>
      </w:r>
      <w:r w:rsidR="008C771F" w:rsidRPr="007767D1">
        <w:rPr>
          <w:rFonts w:asciiTheme="minorHAnsi" w:hAnsiTheme="minorHAnsi" w:cstheme="minorHAnsi"/>
          <w:color w:val="000000"/>
          <w:szCs w:val="24"/>
        </w:rPr>
        <w:t>, że zastosowana dla przedmiotowego przedsięwzięcia koncepcja defragmentacji siedlisk jest niedostosowana do rzeczywistych wymagań przyrodniczych</w:t>
      </w:r>
      <w:r w:rsidR="005F3D5B" w:rsidRPr="007767D1">
        <w:rPr>
          <w:rFonts w:asciiTheme="minorHAnsi" w:hAnsiTheme="minorHAnsi" w:cstheme="minorHAnsi"/>
          <w:color w:val="000000"/>
          <w:szCs w:val="24"/>
        </w:rPr>
        <w:t>, a</w:t>
      </w:r>
      <w:r w:rsidR="009C13AB" w:rsidRPr="007767D1">
        <w:rPr>
          <w:rFonts w:asciiTheme="minorHAnsi" w:hAnsiTheme="minorHAnsi" w:cstheme="minorHAnsi"/>
          <w:color w:val="000000"/>
          <w:szCs w:val="24"/>
        </w:rPr>
        <w:t xml:space="preserve"> p</w:t>
      </w:r>
      <w:r w:rsidR="008C771F" w:rsidRPr="007767D1">
        <w:rPr>
          <w:rFonts w:asciiTheme="minorHAnsi" w:hAnsiTheme="minorHAnsi" w:cstheme="minorHAnsi"/>
          <w:color w:val="000000"/>
          <w:szCs w:val="24"/>
        </w:rPr>
        <w:t>rzejścia zostały zaplanowane w sposób uznaniowy przez ekspertów, na podstawie niejasnej metodyki, która nie jest zbieżna ze standardami opartymi na solidnych podstawach naukowych. Orga</w:t>
      </w:r>
      <w:r w:rsidR="009C13AB" w:rsidRPr="007767D1">
        <w:rPr>
          <w:rFonts w:asciiTheme="minorHAnsi" w:hAnsiTheme="minorHAnsi" w:cstheme="minorHAnsi"/>
          <w:color w:val="000000"/>
          <w:szCs w:val="24"/>
        </w:rPr>
        <w:t>n II instancji nie zgadza się z </w:t>
      </w:r>
      <w:r w:rsidR="008C771F" w:rsidRPr="007767D1">
        <w:rPr>
          <w:rFonts w:asciiTheme="minorHAnsi" w:hAnsiTheme="minorHAnsi" w:cstheme="minorHAnsi"/>
          <w:color w:val="000000"/>
          <w:szCs w:val="24"/>
        </w:rPr>
        <w:t xml:space="preserve">przedstawionym </w:t>
      </w:r>
      <w:r w:rsidR="009C13AB" w:rsidRPr="007767D1">
        <w:rPr>
          <w:rFonts w:asciiTheme="minorHAnsi" w:hAnsiTheme="minorHAnsi" w:cstheme="minorHAnsi"/>
          <w:color w:val="000000"/>
          <w:szCs w:val="24"/>
        </w:rPr>
        <w:t xml:space="preserve">wyżej </w:t>
      </w:r>
      <w:r w:rsidR="008C771F" w:rsidRPr="007767D1">
        <w:rPr>
          <w:rFonts w:asciiTheme="minorHAnsi" w:hAnsiTheme="minorHAnsi" w:cstheme="minorHAnsi"/>
          <w:color w:val="000000"/>
          <w:szCs w:val="24"/>
        </w:rPr>
        <w:t>stwierdzeniem. Przejścia dla zwierząt zarówno w formi</w:t>
      </w:r>
      <w:r w:rsidRPr="007767D1">
        <w:rPr>
          <w:rFonts w:asciiTheme="minorHAnsi" w:hAnsiTheme="minorHAnsi" w:cstheme="minorHAnsi"/>
          <w:color w:val="000000"/>
          <w:szCs w:val="24"/>
        </w:rPr>
        <w:t>e obiektów inżynierskich, jak i </w:t>
      </w:r>
      <w:r w:rsidR="008C771F" w:rsidRPr="007767D1">
        <w:rPr>
          <w:rFonts w:asciiTheme="minorHAnsi" w:hAnsiTheme="minorHAnsi" w:cstheme="minorHAnsi"/>
          <w:color w:val="000000"/>
          <w:szCs w:val="24"/>
        </w:rPr>
        <w:t>przejść po powierz</w:t>
      </w:r>
      <w:r w:rsidR="009C13AB" w:rsidRPr="007767D1">
        <w:rPr>
          <w:rFonts w:asciiTheme="minorHAnsi" w:hAnsiTheme="minorHAnsi" w:cstheme="minorHAnsi"/>
          <w:color w:val="000000"/>
          <w:szCs w:val="24"/>
        </w:rPr>
        <w:t>chni drogi zostały wyznaczone w </w:t>
      </w:r>
      <w:r w:rsidR="008C771F" w:rsidRPr="007767D1">
        <w:rPr>
          <w:rFonts w:asciiTheme="minorHAnsi" w:hAnsiTheme="minorHAnsi" w:cstheme="minorHAnsi"/>
          <w:color w:val="000000"/>
          <w:szCs w:val="24"/>
        </w:rPr>
        <w:t>miejscach</w:t>
      </w:r>
      <w:r w:rsidR="005F3D5B" w:rsidRPr="007767D1">
        <w:rPr>
          <w:rFonts w:asciiTheme="minorHAnsi" w:hAnsiTheme="minorHAnsi" w:cstheme="minorHAnsi"/>
          <w:color w:val="000000"/>
          <w:szCs w:val="24"/>
        </w:rPr>
        <w:t>,</w:t>
      </w:r>
      <w:r w:rsidR="008C771F" w:rsidRPr="007767D1">
        <w:rPr>
          <w:rFonts w:asciiTheme="minorHAnsi" w:hAnsiTheme="minorHAnsi" w:cstheme="minorHAnsi"/>
          <w:color w:val="000000"/>
          <w:szCs w:val="24"/>
        </w:rPr>
        <w:t xml:space="preserve"> gdzie stwierdzono nasilone migracje zwierząt oraz zidentyfikowano siedliska rozrodcze w przypadku płazów. Podejście takie jest w pełni zgodne z wymaganiami stawianymi w literaturze. Po dodatkowej analizie na etapie odwoławczym organ I</w:t>
      </w:r>
      <w:r w:rsidR="009C13AB" w:rsidRPr="007767D1">
        <w:rPr>
          <w:rFonts w:asciiTheme="minorHAnsi" w:hAnsiTheme="minorHAnsi" w:cstheme="minorHAnsi"/>
          <w:color w:val="000000"/>
          <w:szCs w:val="24"/>
        </w:rPr>
        <w:t>I </w:t>
      </w:r>
      <w:r w:rsidRPr="007767D1">
        <w:rPr>
          <w:rFonts w:asciiTheme="minorHAnsi" w:hAnsiTheme="minorHAnsi" w:cstheme="minorHAnsi"/>
          <w:color w:val="000000"/>
          <w:szCs w:val="24"/>
        </w:rPr>
        <w:t>instancji dodał 9 obiektów, z </w:t>
      </w:r>
      <w:r w:rsidR="008C771F" w:rsidRPr="007767D1">
        <w:rPr>
          <w:rFonts w:asciiTheme="minorHAnsi" w:hAnsiTheme="minorHAnsi" w:cstheme="minorHAnsi"/>
          <w:color w:val="000000"/>
          <w:szCs w:val="24"/>
        </w:rPr>
        <w:t xml:space="preserve">których 7 to przejścia dla płazów, a 2 to przejścia po powierzchni drogi. W ocenie oddziaływania na etapie I instancji RDOŚ </w:t>
      </w:r>
      <w:r w:rsidR="00422BFA" w:rsidRPr="007767D1">
        <w:rPr>
          <w:rFonts w:asciiTheme="minorHAnsi" w:hAnsiTheme="minorHAnsi" w:cstheme="minorHAnsi"/>
          <w:color w:val="000000"/>
          <w:szCs w:val="24"/>
        </w:rPr>
        <w:t xml:space="preserve">w Łodzi </w:t>
      </w:r>
      <w:r w:rsidR="008C771F" w:rsidRPr="007767D1">
        <w:rPr>
          <w:rFonts w:asciiTheme="minorHAnsi" w:hAnsiTheme="minorHAnsi" w:cstheme="minorHAnsi"/>
          <w:color w:val="000000"/>
          <w:szCs w:val="24"/>
        </w:rPr>
        <w:t>zakładał wykorzystanie przez zwierzęta powierzchni dróg bez wskazania ich konkretnej lokalizacji. Obecnie</w:t>
      </w:r>
      <w:r w:rsidR="00DF22EB" w:rsidRPr="007767D1">
        <w:rPr>
          <w:rFonts w:asciiTheme="minorHAnsi" w:hAnsiTheme="minorHAnsi" w:cstheme="minorHAnsi"/>
          <w:color w:val="000000"/>
          <w:szCs w:val="24"/>
        </w:rPr>
        <w:t xml:space="preserve"> w </w:t>
      </w:r>
      <w:r w:rsidR="008C771F" w:rsidRPr="007767D1">
        <w:rPr>
          <w:rFonts w:asciiTheme="minorHAnsi" w:hAnsiTheme="minorHAnsi" w:cstheme="minorHAnsi"/>
          <w:color w:val="000000"/>
          <w:szCs w:val="24"/>
        </w:rPr>
        <w:t>miejscach wskazanych przez GDOŚ</w:t>
      </w:r>
      <w:r w:rsidR="00422BFA" w:rsidRPr="007767D1">
        <w:rPr>
          <w:rFonts w:asciiTheme="minorHAnsi" w:hAnsiTheme="minorHAnsi" w:cstheme="minorHAnsi"/>
          <w:color w:val="000000"/>
          <w:szCs w:val="24"/>
        </w:rPr>
        <w:t>,</w:t>
      </w:r>
      <w:r w:rsidR="008C771F" w:rsidRPr="007767D1">
        <w:rPr>
          <w:rFonts w:asciiTheme="minorHAnsi" w:hAnsiTheme="minorHAnsi" w:cstheme="minorHAnsi"/>
          <w:color w:val="000000"/>
          <w:szCs w:val="24"/>
        </w:rPr>
        <w:t xml:space="preserve"> czyli na obszarze korytarzy ekologicznych, konieczne będzie zaprojektowanie przejść po powierzchni drogi zg</w:t>
      </w:r>
      <w:r w:rsidRPr="007767D1">
        <w:rPr>
          <w:rFonts w:asciiTheme="minorHAnsi" w:hAnsiTheme="minorHAnsi" w:cstheme="minorHAnsi"/>
          <w:color w:val="000000"/>
          <w:szCs w:val="24"/>
        </w:rPr>
        <w:t>odnie z wytycznymi wskazanymi w </w:t>
      </w:r>
      <w:r w:rsidR="008C771F" w:rsidRPr="007767D1">
        <w:rPr>
          <w:rFonts w:asciiTheme="minorHAnsi" w:hAnsiTheme="minorHAnsi" w:cstheme="minorHAnsi"/>
          <w:color w:val="000000"/>
          <w:szCs w:val="24"/>
        </w:rPr>
        <w:t>Poradniku…</w:t>
      </w:r>
      <w:r w:rsidR="00422BFA" w:rsidRPr="007767D1">
        <w:rPr>
          <w:rFonts w:asciiTheme="minorHAnsi" w:hAnsiTheme="minorHAnsi" w:cstheme="minorHAnsi"/>
          <w:color w:val="000000"/>
          <w:szCs w:val="24"/>
        </w:rPr>
        <w:t xml:space="preserve"> </w:t>
      </w:r>
      <w:r w:rsidR="000C5E8C" w:rsidRPr="007767D1">
        <w:rPr>
          <w:rFonts w:asciiTheme="minorHAnsi" w:hAnsiTheme="minorHAnsi" w:cstheme="minorHAnsi"/>
          <w:color w:val="000000"/>
          <w:szCs w:val="24"/>
        </w:rPr>
        <w:t>W związku z tym miejsca</w:t>
      </w:r>
      <w:r w:rsidR="008C771F" w:rsidRPr="007767D1">
        <w:rPr>
          <w:rFonts w:asciiTheme="minorHAnsi" w:hAnsiTheme="minorHAnsi" w:cstheme="minorHAnsi"/>
          <w:color w:val="000000"/>
          <w:szCs w:val="24"/>
        </w:rPr>
        <w:t xml:space="preserve"> przeznaczon</w:t>
      </w:r>
      <w:r w:rsidR="000C5E8C" w:rsidRPr="007767D1">
        <w:rPr>
          <w:rFonts w:asciiTheme="minorHAnsi" w:hAnsiTheme="minorHAnsi" w:cstheme="minorHAnsi"/>
          <w:color w:val="000000"/>
          <w:szCs w:val="24"/>
        </w:rPr>
        <w:t>e</w:t>
      </w:r>
      <w:r w:rsidR="008C771F" w:rsidRPr="007767D1">
        <w:rPr>
          <w:rFonts w:asciiTheme="minorHAnsi" w:hAnsiTheme="minorHAnsi" w:cstheme="minorHAnsi"/>
          <w:color w:val="000000"/>
          <w:szCs w:val="24"/>
        </w:rPr>
        <w:t xml:space="preserve"> do migracji</w:t>
      </w:r>
      <w:r w:rsidR="000C5E8C" w:rsidRPr="007767D1">
        <w:rPr>
          <w:rFonts w:asciiTheme="minorHAnsi" w:hAnsiTheme="minorHAnsi" w:cstheme="minorHAnsi"/>
          <w:color w:val="000000"/>
          <w:szCs w:val="24"/>
        </w:rPr>
        <w:t xml:space="preserve"> zwierząt po powierzchni drogi</w:t>
      </w:r>
      <w:r w:rsidR="008C771F" w:rsidRPr="007767D1">
        <w:rPr>
          <w:rFonts w:asciiTheme="minorHAnsi" w:hAnsiTheme="minorHAnsi" w:cstheme="minorHAnsi"/>
          <w:color w:val="000000"/>
          <w:szCs w:val="24"/>
        </w:rPr>
        <w:t xml:space="preserve"> </w:t>
      </w:r>
      <w:r w:rsidR="000C5E8C" w:rsidRPr="007767D1">
        <w:rPr>
          <w:rFonts w:asciiTheme="minorHAnsi" w:hAnsiTheme="minorHAnsi" w:cstheme="minorHAnsi"/>
          <w:color w:val="000000"/>
          <w:szCs w:val="24"/>
        </w:rPr>
        <w:t>zostaną odpowiednio zagospodarowane</w:t>
      </w:r>
      <w:r w:rsidR="009C13AB" w:rsidRPr="007767D1">
        <w:rPr>
          <w:rFonts w:asciiTheme="minorHAnsi" w:hAnsiTheme="minorHAnsi" w:cstheme="minorHAnsi"/>
          <w:color w:val="000000"/>
          <w:szCs w:val="24"/>
        </w:rPr>
        <w:t xml:space="preserve"> i </w:t>
      </w:r>
      <w:r w:rsidR="008C771F" w:rsidRPr="007767D1">
        <w:rPr>
          <w:rFonts w:asciiTheme="minorHAnsi" w:hAnsiTheme="minorHAnsi" w:cstheme="minorHAnsi"/>
          <w:color w:val="000000"/>
          <w:szCs w:val="24"/>
        </w:rPr>
        <w:t>pozbawion</w:t>
      </w:r>
      <w:r w:rsidR="000C5E8C" w:rsidRPr="007767D1">
        <w:rPr>
          <w:rFonts w:asciiTheme="minorHAnsi" w:hAnsiTheme="minorHAnsi" w:cstheme="minorHAnsi"/>
          <w:color w:val="000000"/>
          <w:szCs w:val="24"/>
        </w:rPr>
        <w:t>e</w:t>
      </w:r>
      <w:r w:rsidR="008C771F" w:rsidRPr="007767D1">
        <w:rPr>
          <w:rFonts w:asciiTheme="minorHAnsi" w:hAnsiTheme="minorHAnsi" w:cstheme="minorHAnsi"/>
          <w:color w:val="000000"/>
          <w:szCs w:val="24"/>
        </w:rPr>
        <w:t xml:space="preserve"> elementów utrudniających migrację (</w:t>
      </w:r>
      <w:r w:rsidR="000C5E8C" w:rsidRPr="007767D1">
        <w:rPr>
          <w:rFonts w:asciiTheme="minorHAnsi" w:hAnsiTheme="minorHAnsi" w:cstheme="minorHAnsi"/>
          <w:color w:val="000000"/>
          <w:szCs w:val="24"/>
        </w:rPr>
        <w:t xml:space="preserve">zgodnie z </w:t>
      </w:r>
      <w:r w:rsidR="008C771F" w:rsidRPr="007767D1">
        <w:rPr>
          <w:rFonts w:asciiTheme="minorHAnsi" w:hAnsiTheme="minorHAnsi" w:cstheme="minorHAnsi"/>
          <w:color w:val="000000"/>
          <w:szCs w:val="24"/>
        </w:rPr>
        <w:t>punkt</w:t>
      </w:r>
      <w:r w:rsidR="000C5E8C" w:rsidRPr="007767D1">
        <w:rPr>
          <w:rFonts w:asciiTheme="minorHAnsi" w:hAnsiTheme="minorHAnsi" w:cstheme="minorHAnsi"/>
          <w:color w:val="000000"/>
          <w:szCs w:val="24"/>
        </w:rPr>
        <w:t>em</w:t>
      </w:r>
      <w:r w:rsidR="008C771F" w:rsidRPr="007767D1">
        <w:rPr>
          <w:rFonts w:asciiTheme="minorHAnsi" w:hAnsiTheme="minorHAnsi" w:cstheme="minorHAnsi"/>
          <w:color w:val="000000"/>
          <w:szCs w:val="24"/>
        </w:rPr>
        <w:t xml:space="preserve"> I.3.23</w:t>
      </w:r>
      <w:r w:rsidR="00422BFA" w:rsidRPr="007767D1">
        <w:rPr>
          <w:rFonts w:asciiTheme="minorHAnsi" w:hAnsiTheme="minorHAnsi" w:cstheme="minorHAnsi"/>
          <w:color w:val="000000"/>
          <w:szCs w:val="24"/>
        </w:rPr>
        <w:t xml:space="preserve"> zaskarżonej decyzji</w:t>
      </w:r>
      <w:r w:rsidR="000C5E8C" w:rsidRPr="007767D1">
        <w:rPr>
          <w:rFonts w:asciiTheme="minorHAnsi" w:hAnsiTheme="minorHAnsi" w:cstheme="minorHAnsi"/>
          <w:color w:val="000000"/>
          <w:szCs w:val="24"/>
        </w:rPr>
        <w:t>)</w:t>
      </w:r>
      <w:r w:rsidR="00422BFA" w:rsidRPr="007767D1">
        <w:rPr>
          <w:rFonts w:asciiTheme="minorHAnsi" w:hAnsiTheme="minorHAnsi" w:cstheme="minorHAnsi"/>
          <w:color w:val="000000"/>
          <w:szCs w:val="24"/>
        </w:rPr>
        <w:t>;</w:t>
      </w:r>
    </w:p>
    <w:p w14:paraId="3D2347AD" w14:textId="3A1DDC46" w:rsidR="008C771F" w:rsidRPr="007767D1" w:rsidRDefault="008C771F" w:rsidP="00A63BCA">
      <w:pPr>
        <w:ind w:left="426" w:hanging="426"/>
        <w:rPr>
          <w:rFonts w:asciiTheme="minorHAnsi" w:hAnsiTheme="minorHAnsi" w:cstheme="minorHAnsi"/>
          <w:color w:val="000000"/>
          <w:szCs w:val="24"/>
        </w:rPr>
      </w:pPr>
      <w:r w:rsidRPr="007767D1">
        <w:rPr>
          <w:rFonts w:asciiTheme="minorHAnsi" w:hAnsiTheme="minorHAnsi" w:cstheme="minorHAnsi"/>
          <w:color w:val="000000"/>
          <w:szCs w:val="24"/>
        </w:rPr>
        <w:t>4.</w:t>
      </w:r>
      <w:r w:rsidRPr="007767D1">
        <w:rPr>
          <w:rFonts w:asciiTheme="minorHAnsi" w:hAnsiTheme="minorHAnsi" w:cstheme="minorHAnsi"/>
          <w:color w:val="000000"/>
          <w:szCs w:val="24"/>
        </w:rPr>
        <w:tab/>
      </w:r>
      <w:r w:rsidR="00422BFA" w:rsidRPr="007767D1">
        <w:rPr>
          <w:rFonts w:asciiTheme="minorHAnsi" w:hAnsiTheme="minorHAnsi" w:cstheme="minorHAnsi"/>
          <w:color w:val="000000"/>
          <w:szCs w:val="24"/>
        </w:rPr>
        <w:t xml:space="preserve">w kwestii </w:t>
      </w:r>
      <w:r w:rsidRPr="007767D1">
        <w:rPr>
          <w:rFonts w:asciiTheme="minorHAnsi" w:hAnsiTheme="minorHAnsi" w:cstheme="minorHAnsi"/>
          <w:color w:val="000000"/>
          <w:szCs w:val="24"/>
        </w:rPr>
        <w:t xml:space="preserve">zbyt małej </w:t>
      </w:r>
      <w:r w:rsidR="003831C6" w:rsidRPr="007767D1">
        <w:rPr>
          <w:rFonts w:asciiTheme="minorHAnsi" w:hAnsiTheme="minorHAnsi" w:cstheme="minorHAnsi"/>
          <w:color w:val="000000"/>
          <w:szCs w:val="24"/>
        </w:rPr>
        <w:t>liczby</w:t>
      </w:r>
      <w:r w:rsidRPr="007767D1">
        <w:rPr>
          <w:rFonts w:asciiTheme="minorHAnsi" w:hAnsiTheme="minorHAnsi" w:cstheme="minorHAnsi"/>
          <w:color w:val="000000"/>
          <w:szCs w:val="24"/>
        </w:rPr>
        <w:t xml:space="preserve"> przejść dla płazów</w:t>
      </w:r>
      <w:r w:rsidR="000C5E8C" w:rsidRPr="007767D1">
        <w:rPr>
          <w:rFonts w:asciiTheme="minorHAnsi" w:hAnsiTheme="minorHAnsi" w:cstheme="minorHAnsi"/>
          <w:color w:val="000000"/>
          <w:szCs w:val="24"/>
        </w:rPr>
        <w:t xml:space="preserve">, </w:t>
      </w:r>
      <w:r w:rsidR="00422BFA" w:rsidRPr="007767D1">
        <w:rPr>
          <w:rFonts w:asciiTheme="minorHAnsi" w:hAnsiTheme="minorHAnsi" w:cstheme="minorHAnsi"/>
          <w:color w:val="000000"/>
          <w:szCs w:val="24"/>
        </w:rPr>
        <w:t>wynikającej z</w:t>
      </w:r>
      <w:r w:rsidRPr="007767D1">
        <w:rPr>
          <w:rFonts w:asciiTheme="minorHAnsi" w:hAnsiTheme="minorHAnsi" w:cstheme="minorHAnsi"/>
          <w:color w:val="000000"/>
          <w:szCs w:val="24"/>
        </w:rPr>
        <w:t xml:space="preserve"> niepełn</w:t>
      </w:r>
      <w:r w:rsidR="00422BFA" w:rsidRPr="007767D1">
        <w:rPr>
          <w:rFonts w:asciiTheme="minorHAnsi" w:hAnsiTheme="minorHAnsi" w:cstheme="minorHAnsi"/>
          <w:color w:val="000000"/>
          <w:szCs w:val="24"/>
        </w:rPr>
        <w:t>ej</w:t>
      </w:r>
      <w:r w:rsidRPr="007767D1">
        <w:rPr>
          <w:rFonts w:asciiTheme="minorHAnsi" w:hAnsiTheme="minorHAnsi" w:cstheme="minorHAnsi"/>
          <w:color w:val="000000"/>
          <w:szCs w:val="24"/>
        </w:rPr>
        <w:t xml:space="preserve"> inwentaryzacj</w:t>
      </w:r>
      <w:r w:rsidR="00422BFA" w:rsidRPr="007767D1">
        <w:rPr>
          <w:rFonts w:asciiTheme="minorHAnsi" w:hAnsiTheme="minorHAnsi" w:cstheme="minorHAnsi"/>
          <w:color w:val="000000"/>
          <w:szCs w:val="24"/>
        </w:rPr>
        <w:t>i</w:t>
      </w:r>
      <w:r w:rsidR="000C5E8C" w:rsidRPr="007767D1">
        <w:rPr>
          <w:rFonts w:asciiTheme="minorHAnsi" w:hAnsiTheme="minorHAnsi" w:cstheme="minorHAnsi"/>
          <w:color w:val="000000"/>
          <w:szCs w:val="24"/>
        </w:rPr>
        <w:t xml:space="preserve"> przyrodnicz</w:t>
      </w:r>
      <w:r w:rsidR="00422BFA" w:rsidRPr="007767D1">
        <w:rPr>
          <w:rFonts w:asciiTheme="minorHAnsi" w:hAnsiTheme="minorHAnsi" w:cstheme="minorHAnsi"/>
          <w:color w:val="000000"/>
          <w:szCs w:val="24"/>
        </w:rPr>
        <w:t>ej</w:t>
      </w:r>
      <w:r w:rsidRPr="007767D1">
        <w:rPr>
          <w:rFonts w:asciiTheme="minorHAnsi" w:hAnsiTheme="minorHAnsi" w:cstheme="minorHAnsi"/>
          <w:color w:val="000000"/>
          <w:szCs w:val="24"/>
        </w:rPr>
        <w:t>. Po analizie całego zebranego materiału dowodowego organ II instancji przychylił się do uwag</w:t>
      </w:r>
      <w:r w:rsidR="00422BFA" w:rsidRPr="007767D1">
        <w:rPr>
          <w:rFonts w:asciiTheme="minorHAnsi" w:hAnsiTheme="minorHAnsi" w:cstheme="minorHAnsi"/>
          <w:color w:val="000000"/>
          <w:szCs w:val="24"/>
        </w:rPr>
        <w:t xml:space="preserve"> Pracowni</w:t>
      </w:r>
      <w:r w:rsidRPr="007767D1">
        <w:rPr>
          <w:rFonts w:asciiTheme="minorHAnsi" w:hAnsiTheme="minorHAnsi" w:cstheme="minorHAnsi"/>
          <w:color w:val="000000"/>
          <w:szCs w:val="24"/>
        </w:rPr>
        <w:t>. Zdaniem GDOŚ ilość przejść dla płazów zapro</w:t>
      </w:r>
      <w:r w:rsidR="00067B8A" w:rsidRPr="007767D1">
        <w:rPr>
          <w:rFonts w:asciiTheme="minorHAnsi" w:hAnsiTheme="minorHAnsi" w:cstheme="minorHAnsi"/>
          <w:color w:val="000000"/>
          <w:szCs w:val="24"/>
        </w:rPr>
        <w:t>ponowana w </w:t>
      </w:r>
      <w:r w:rsidRPr="007767D1">
        <w:rPr>
          <w:rFonts w:asciiTheme="minorHAnsi" w:hAnsiTheme="minorHAnsi" w:cstheme="minorHAnsi"/>
          <w:color w:val="000000"/>
          <w:szCs w:val="24"/>
        </w:rPr>
        <w:t>decyzji RDOŚ</w:t>
      </w:r>
      <w:r w:rsidR="000C5E8C" w:rsidRPr="007767D1">
        <w:rPr>
          <w:rFonts w:asciiTheme="minorHAnsi" w:hAnsiTheme="minorHAnsi" w:cstheme="minorHAnsi"/>
          <w:color w:val="000000"/>
          <w:szCs w:val="24"/>
        </w:rPr>
        <w:t xml:space="preserve"> w Łodzi</w:t>
      </w:r>
      <w:r w:rsidRPr="007767D1">
        <w:rPr>
          <w:rFonts w:asciiTheme="minorHAnsi" w:hAnsiTheme="minorHAnsi" w:cstheme="minorHAnsi"/>
          <w:color w:val="000000"/>
          <w:szCs w:val="24"/>
        </w:rPr>
        <w:t xml:space="preserve"> jest niewystarczająca dla zminimalizowania negatywnego wpływu </w:t>
      </w:r>
      <w:r w:rsidRPr="007767D1">
        <w:rPr>
          <w:rFonts w:asciiTheme="minorHAnsi" w:hAnsiTheme="minorHAnsi" w:cstheme="minorHAnsi"/>
          <w:color w:val="000000"/>
          <w:szCs w:val="24"/>
        </w:rPr>
        <w:lastRenderedPageBreak/>
        <w:t xml:space="preserve">drogi na populacje płazów do poziomu nieznaczącego. Z tego względu w miejscach przewidywanej nasilonej migracji płazów oraz </w:t>
      </w:r>
      <w:r w:rsidR="00422BFA" w:rsidRPr="007767D1">
        <w:rPr>
          <w:rFonts w:asciiTheme="minorHAnsi" w:hAnsiTheme="minorHAnsi" w:cstheme="minorHAnsi"/>
          <w:color w:val="000000"/>
          <w:szCs w:val="24"/>
        </w:rPr>
        <w:t xml:space="preserve">w </w:t>
      </w:r>
      <w:r w:rsidRPr="007767D1">
        <w:rPr>
          <w:rFonts w:asciiTheme="minorHAnsi" w:hAnsiTheme="minorHAnsi" w:cstheme="minorHAnsi"/>
          <w:color w:val="000000"/>
          <w:szCs w:val="24"/>
        </w:rPr>
        <w:t>zasięgu występowania siedlisk rozrodczych wprowadzono dodatkowe przejścia dla zwierząt małych lub przepusty dla płazów (</w:t>
      </w:r>
      <w:r w:rsidR="003831C6" w:rsidRPr="007767D1">
        <w:rPr>
          <w:rFonts w:asciiTheme="minorHAnsi" w:hAnsiTheme="minorHAnsi" w:cstheme="minorHAnsi"/>
          <w:color w:val="000000"/>
          <w:szCs w:val="24"/>
        </w:rPr>
        <w:t>p</w:t>
      </w:r>
      <w:r w:rsidRPr="007767D1">
        <w:rPr>
          <w:rFonts w:asciiTheme="minorHAnsi" w:hAnsiTheme="minorHAnsi" w:cstheme="minorHAnsi"/>
          <w:color w:val="000000"/>
          <w:szCs w:val="24"/>
        </w:rPr>
        <w:t>kt</w:t>
      </w:r>
      <w:r w:rsidR="003831C6" w:rsidRPr="007767D1">
        <w:rPr>
          <w:rFonts w:asciiTheme="minorHAnsi" w:hAnsiTheme="minorHAnsi" w:cstheme="minorHAnsi"/>
          <w:color w:val="000000"/>
          <w:szCs w:val="24"/>
        </w:rPr>
        <w:t xml:space="preserve"> </w:t>
      </w:r>
      <w:r w:rsidRPr="007767D1">
        <w:rPr>
          <w:rFonts w:asciiTheme="minorHAnsi" w:hAnsiTheme="minorHAnsi" w:cstheme="minorHAnsi"/>
          <w:color w:val="000000"/>
          <w:szCs w:val="24"/>
        </w:rPr>
        <w:t>I.3.16</w:t>
      </w:r>
      <w:r w:rsidR="00422BFA" w:rsidRPr="007767D1">
        <w:rPr>
          <w:rFonts w:asciiTheme="minorHAnsi" w:hAnsiTheme="minorHAnsi" w:cstheme="minorHAnsi"/>
          <w:color w:val="000000"/>
          <w:szCs w:val="24"/>
        </w:rPr>
        <w:t xml:space="preserve"> zaskarżonej decyzji</w:t>
      </w:r>
      <w:r w:rsidRPr="007767D1">
        <w:rPr>
          <w:rFonts w:asciiTheme="minorHAnsi" w:hAnsiTheme="minorHAnsi" w:cstheme="minorHAnsi"/>
          <w:color w:val="000000"/>
          <w:szCs w:val="24"/>
        </w:rPr>
        <w:t>). Dodatkowo wskazano konkretne lokalizacje płotków ochronno-naprowadzających, dos</w:t>
      </w:r>
      <w:r w:rsidR="006F37C7" w:rsidRPr="007767D1">
        <w:rPr>
          <w:rFonts w:asciiTheme="minorHAnsi" w:hAnsiTheme="minorHAnsi" w:cstheme="minorHAnsi"/>
          <w:color w:val="000000"/>
          <w:szCs w:val="24"/>
        </w:rPr>
        <w:t>tosowanych do przedstawionych w </w:t>
      </w:r>
      <w:r w:rsidRPr="007767D1">
        <w:rPr>
          <w:rFonts w:asciiTheme="minorHAnsi" w:hAnsiTheme="minorHAnsi" w:cstheme="minorHAnsi"/>
          <w:color w:val="000000"/>
          <w:szCs w:val="24"/>
        </w:rPr>
        <w:t>inwentaryzacji uwarunkowań środowiskowych (pkt I.3.17</w:t>
      </w:r>
      <w:r w:rsidR="00422BFA" w:rsidRPr="007767D1">
        <w:rPr>
          <w:rFonts w:asciiTheme="minorHAnsi" w:hAnsiTheme="minorHAnsi" w:cstheme="minorHAnsi"/>
          <w:color w:val="000000"/>
          <w:szCs w:val="24"/>
        </w:rPr>
        <w:t xml:space="preserve"> zaskarżonej decyzji</w:t>
      </w:r>
      <w:r w:rsidR="003831C6" w:rsidRPr="007767D1">
        <w:rPr>
          <w:rFonts w:asciiTheme="minorHAnsi" w:hAnsiTheme="minorHAnsi" w:cstheme="minorHAnsi"/>
          <w:color w:val="000000"/>
          <w:szCs w:val="24"/>
        </w:rPr>
        <w:t>)</w:t>
      </w:r>
      <w:r w:rsidRPr="007767D1">
        <w:rPr>
          <w:rFonts w:asciiTheme="minorHAnsi" w:hAnsiTheme="minorHAnsi" w:cstheme="minorHAnsi"/>
          <w:color w:val="000000"/>
          <w:szCs w:val="24"/>
        </w:rPr>
        <w:t>. Z uwagi na fakt, że płazy są grupą zwierząt</w:t>
      </w:r>
      <w:r w:rsidR="003831C6" w:rsidRPr="007767D1">
        <w:rPr>
          <w:rFonts w:asciiTheme="minorHAnsi" w:hAnsiTheme="minorHAnsi" w:cstheme="minorHAnsi"/>
          <w:color w:val="000000"/>
          <w:szCs w:val="24"/>
        </w:rPr>
        <w:t xml:space="preserve"> bardzo wrażliwą</w:t>
      </w:r>
      <w:r w:rsidRPr="007767D1">
        <w:rPr>
          <w:rFonts w:asciiTheme="minorHAnsi" w:hAnsiTheme="minorHAnsi" w:cstheme="minorHAnsi"/>
          <w:color w:val="000000"/>
          <w:szCs w:val="24"/>
        </w:rPr>
        <w:t xml:space="preserve"> na oddziaływania barierowe dróg, </w:t>
      </w:r>
      <w:r w:rsidR="006F37C7" w:rsidRPr="007767D1">
        <w:rPr>
          <w:rFonts w:asciiTheme="minorHAnsi" w:hAnsiTheme="minorHAnsi" w:cstheme="minorHAnsi"/>
          <w:color w:val="000000"/>
          <w:szCs w:val="24"/>
        </w:rPr>
        <w:t>w ramach i</w:t>
      </w:r>
      <w:r w:rsidRPr="007767D1">
        <w:rPr>
          <w:rFonts w:asciiTheme="minorHAnsi" w:hAnsiTheme="minorHAnsi" w:cstheme="minorHAnsi"/>
          <w:color w:val="000000"/>
          <w:szCs w:val="24"/>
        </w:rPr>
        <w:t>nwentaryzacj</w:t>
      </w:r>
      <w:r w:rsidR="006F37C7" w:rsidRPr="007767D1">
        <w:rPr>
          <w:rFonts w:asciiTheme="minorHAnsi" w:hAnsiTheme="minorHAnsi" w:cstheme="minorHAnsi"/>
          <w:color w:val="000000"/>
          <w:szCs w:val="24"/>
        </w:rPr>
        <w:t>i</w:t>
      </w:r>
      <w:r w:rsidRPr="007767D1">
        <w:rPr>
          <w:rFonts w:asciiTheme="minorHAnsi" w:hAnsiTheme="minorHAnsi" w:cstheme="minorHAnsi"/>
          <w:color w:val="000000"/>
          <w:szCs w:val="24"/>
        </w:rPr>
        <w:t xml:space="preserve"> przyrodnicz</w:t>
      </w:r>
      <w:r w:rsidR="006F37C7" w:rsidRPr="007767D1">
        <w:rPr>
          <w:rFonts w:asciiTheme="minorHAnsi" w:hAnsiTheme="minorHAnsi" w:cstheme="minorHAnsi"/>
          <w:color w:val="000000"/>
          <w:szCs w:val="24"/>
        </w:rPr>
        <w:t>ej przeprowadzonej</w:t>
      </w:r>
      <w:r w:rsidRPr="007767D1">
        <w:rPr>
          <w:rFonts w:asciiTheme="minorHAnsi" w:hAnsiTheme="minorHAnsi" w:cstheme="minorHAnsi"/>
          <w:color w:val="000000"/>
          <w:szCs w:val="24"/>
        </w:rPr>
        <w:t xml:space="preserve"> na potrzeby ponownej oceny oddziaływania na środowisko</w:t>
      </w:r>
      <w:r w:rsidR="006F37C7" w:rsidRPr="007767D1">
        <w:rPr>
          <w:rFonts w:asciiTheme="minorHAnsi" w:hAnsiTheme="minorHAnsi" w:cstheme="minorHAnsi"/>
          <w:color w:val="000000"/>
          <w:szCs w:val="24"/>
        </w:rPr>
        <w:t xml:space="preserve"> należy</w:t>
      </w:r>
      <w:r w:rsidRPr="007767D1">
        <w:rPr>
          <w:rFonts w:asciiTheme="minorHAnsi" w:hAnsiTheme="minorHAnsi" w:cstheme="minorHAnsi"/>
          <w:color w:val="000000"/>
          <w:szCs w:val="24"/>
        </w:rPr>
        <w:t xml:space="preserve"> uaktualni</w:t>
      </w:r>
      <w:r w:rsidR="006F37C7" w:rsidRPr="007767D1">
        <w:rPr>
          <w:rFonts w:asciiTheme="minorHAnsi" w:hAnsiTheme="minorHAnsi" w:cstheme="minorHAnsi"/>
          <w:color w:val="000000"/>
          <w:szCs w:val="24"/>
        </w:rPr>
        <w:t>ć</w:t>
      </w:r>
      <w:r w:rsidRPr="007767D1">
        <w:rPr>
          <w:rFonts w:asciiTheme="minorHAnsi" w:hAnsiTheme="minorHAnsi" w:cstheme="minorHAnsi"/>
          <w:color w:val="000000"/>
          <w:szCs w:val="24"/>
        </w:rPr>
        <w:t xml:space="preserve"> lokalizacj</w:t>
      </w:r>
      <w:r w:rsidR="006F37C7" w:rsidRPr="007767D1">
        <w:rPr>
          <w:rFonts w:asciiTheme="minorHAnsi" w:hAnsiTheme="minorHAnsi" w:cstheme="minorHAnsi"/>
          <w:color w:val="000000"/>
          <w:szCs w:val="24"/>
        </w:rPr>
        <w:t>ę</w:t>
      </w:r>
      <w:r w:rsidRPr="007767D1">
        <w:rPr>
          <w:rFonts w:asciiTheme="minorHAnsi" w:hAnsiTheme="minorHAnsi" w:cstheme="minorHAnsi"/>
          <w:color w:val="000000"/>
          <w:szCs w:val="24"/>
        </w:rPr>
        <w:t xml:space="preserve"> siedlisk rozrodczych płazów</w:t>
      </w:r>
      <w:r w:rsidR="006F37C7" w:rsidRPr="007767D1">
        <w:rPr>
          <w:rFonts w:asciiTheme="minorHAnsi" w:hAnsiTheme="minorHAnsi" w:cstheme="minorHAnsi"/>
          <w:color w:val="000000"/>
          <w:szCs w:val="24"/>
        </w:rPr>
        <w:t xml:space="preserve"> oraz przedstawić dane</w:t>
      </w:r>
      <w:r w:rsidRPr="007767D1">
        <w:rPr>
          <w:rFonts w:asciiTheme="minorHAnsi" w:hAnsiTheme="minorHAnsi" w:cstheme="minorHAnsi"/>
          <w:color w:val="000000"/>
          <w:szCs w:val="24"/>
        </w:rPr>
        <w:t xml:space="preserve"> dotyczące śmiertelności płazów na istniejącej DK91 (pkt III.2.</w:t>
      </w:r>
      <w:r w:rsidR="006F37C7" w:rsidRPr="007767D1">
        <w:rPr>
          <w:rFonts w:asciiTheme="minorHAnsi" w:hAnsiTheme="minorHAnsi" w:cstheme="minorHAnsi"/>
          <w:color w:val="000000"/>
          <w:szCs w:val="24"/>
        </w:rPr>
        <w:t>d</w:t>
      </w:r>
      <w:r w:rsidR="00422BFA" w:rsidRPr="007767D1">
        <w:rPr>
          <w:rFonts w:asciiTheme="minorHAnsi" w:hAnsiTheme="minorHAnsi" w:cstheme="minorHAnsi"/>
          <w:color w:val="000000"/>
          <w:szCs w:val="24"/>
        </w:rPr>
        <w:t xml:space="preserve"> zaskarżonej decyzji</w:t>
      </w:r>
      <w:r w:rsidR="006F37C7" w:rsidRPr="007767D1">
        <w:rPr>
          <w:rFonts w:asciiTheme="minorHAnsi" w:hAnsiTheme="minorHAnsi" w:cstheme="minorHAnsi"/>
          <w:color w:val="000000"/>
          <w:szCs w:val="24"/>
        </w:rPr>
        <w:t>)</w:t>
      </w:r>
      <w:r w:rsidRPr="007767D1">
        <w:rPr>
          <w:rFonts w:asciiTheme="minorHAnsi" w:hAnsiTheme="minorHAnsi" w:cstheme="minorHAnsi"/>
          <w:color w:val="000000"/>
          <w:szCs w:val="24"/>
        </w:rPr>
        <w:t>. Na podstawie uzupełnionych informacji możliwa będzie weryfikacja ilości zaplanowanych przejść dla zwierząt. Dodatkowo po uzupełnieniu informacji konieczna będzie ponowna analiza możliwości udrożnienia szlaków migracji płazów oraz wprowadzenia siedlisk zastępczych</w:t>
      </w:r>
      <w:r w:rsidR="00422BFA" w:rsidRPr="007767D1">
        <w:rPr>
          <w:rFonts w:asciiTheme="minorHAnsi" w:hAnsiTheme="minorHAnsi" w:cstheme="minorHAnsi"/>
          <w:color w:val="000000"/>
          <w:szCs w:val="24"/>
        </w:rPr>
        <w:t>,</w:t>
      </w:r>
      <w:r w:rsidR="00067B8A" w:rsidRPr="007767D1">
        <w:rPr>
          <w:rFonts w:asciiTheme="minorHAnsi" w:hAnsiTheme="minorHAnsi" w:cstheme="minorHAnsi"/>
          <w:color w:val="000000"/>
          <w:szCs w:val="24"/>
        </w:rPr>
        <w:t xml:space="preserve"> w </w:t>
      </w:r>
      <w:r w:rsidRPr="007767D1">
        <w:rPr>
          <w:rFonts w:asciiTheme="minorHAnsi" w:hAnsiTheme="minorHAnsi" w:cstheme="minorHAnsi"/>
          <w:color w:val="000000"/>
          <w:szCs w:val="24"/>
        </w:rPr>
        <w:t>przypadku braku możliwości budowy przepustu lub zniszczenia siedliska rozrodczego</w:t>
      </w:r>
      <w:r w:rsidR="00067B8A" w:rsidRPr="007767D1">
        <w:rPr>
          <w:rFonts w:asciiTheme="minorHAnsi" w:hAnsiTheme="minorHAnsi" w:cstheme="minorHAnsi"/>
          <w:color w:val="000000"/>
          <w:szCs w:val="24"/>
        </w:rPr>
        <w:t xml:space="preserve"> w </w:t>
      </w:r>
      <w:r w:rsidRPr="007767D1">
        <w:rPr>
          <w:rFonts w:asciiTheme="minorHAnsi" w:hAnsiTheme="minorHAnsi" w:cstheme="minorHAnsi"/>
          <w:color w:val="000000"/>
          <w:szCs w:val="24"/>
        </w:rPr>
        <w:t xml:space="preserve">stopniu uniemożliwiającym pełnienie tej funkcji. Tym samym organ II instancji przychylił się do uwagi </w:t>
      </w:r>
      <w:r w:rsidR="006F37C7" w:rsidRPr="007767D1">
        <w:rPr>
          <w:rFonts w:asciiTheme="minorHAnsi" w:hAnsiTheme="minorHAnsi" w:cstheme="minorHAnsi"/>
          <w:color w:val="000000"/>
          <w:szCs w:val="24"/>
        </w:rPr>
        <w:t>Pracowni</w:t>
      </w:r>
      <w:r w:rsidRPr="007767D1">
        <w:rPr>
          <w:rFonts w:asciiTheme="minorHAnsi" w:hAnsiTheme="minorHAnsi" w:cstheme="minorHAnsi"/>
          <w:color w:val="000000"/>
          <w:szCs w:val="24"/>
        </w:rPr>
        <w:t xml:space="preserve"> o</w:t>
      </w:r>
      <w:r w:rsidR="006F37C7" w:rsidRPr="007767D1">
        <w:rPr>
          <w:rFonts w:asciiTheme="minorHAnsi" w:hAnsiTheme="minorHAnsi" w:cstheme="minorHAnsi"/>
          <w:color w:val="000000"/>
          <w:szCs w:val="24"/>
        </w:rPr>
        <w:t> </w:t>
      </w:r>
      <w:r w:rsidRPr="007767D1">
        <w:rPr>
          <w:rFonts w:asciiTheme="minorHAnsi" w:hAnsiTheme="minorHAnsi" w:cstheme="minorHAnsi"/>
          <w:color w:val="000000"/>
          <w:szCs w:val="24"/>
        </w:rPr>
        <w:t>konieczności przeprowadzenia pełnej i rzetelne</w:t>
      </w:r>
      <w:r w:rsidR="00A63BCA" w:rsidRPr="007767D1">
        <w:rPr>
          <w:rFonts w:asciiTheme="minorHAnsi" w:hAnsiTheme="minorHAnsi" w:cstheme="minorHAnsi"/>
          <w:color w:val="000000"/>
          <w:szCs w:val="24"/>
        </w:rPr>
        <w:t>j inwentaryzacji herpetofauny i </w:t>
      </w:r>
      <w:r w:rsidR="006F37C7" w:rsidRPr="007767D1">
        <w:rPr>
          <w:rFonts w:asciiTheme="minorHAnsi" w:hAnsiTheme="minorHAnsi" w:cstheme="minorHAnsi"/>
          <w:color w:val="000000"/>
          <w:szCs w:val="24"/>
        </w:rPr>
        <w:t>dokonania</w:t>
      </w:r>
      <w:r w:rsidRPr="007767D1">
        <w:rPr>
          <w:rFonts w:asciiTheme="minorHAnsi" w:hAnsiTheme="minorHAnsi" w:cstheme="minorHAnsi"/>
          <w:color w:val="000000"/>
          <w:szCs w:val="24"/>
        </w:rPr>
        <w:t xml:space="preserve"> na jej podstawie ponownej oceny oddziaływania przedsięwzięcia na</w:t>
      </w:r>
      <w:r w:rsidR="006F37C7" w:rsidRPr="007767D1">
        <w:rPr>
          <w:rFonts w:asciiTheme="minorHAnsi" w:hAnsiTheme="minorHAnsi" w:cstheme="minorHAnsi"/>
          <w:color w:val="000000"/>
          <w:szCs w:val="24"/>
        </w:rPr>
        <w:t xml:space="preserve"> lokalne populacje, siedliska i </w:t>
      </w:r>
      <w:r w:rsidRPr="007767D1">
        <w:rPr>
          <w:rFonts w:asciiTheme="minorHAnsi" w:hAnsiTheme="minorHAnsi" w:cstheme="minorHAnsi"/>
          <w:color w:val="000000"/>
          <w:szCs w:val="24"/>
        </w:rPr>
        <w:t>szlaki migracji płazów wraz z opracowaniem adekwatnego pakietu działań minimalizujących lub</w:t>
      </w:r>
      <w:r w:rsidR="00422BFA" w:rsidRPr="007767D1">
        <w:rPr>
          <w:rFonts w:asciiTheme="minorHAnsi" w:hAnsiTheme="minorHAnsi" w:cstheme="minorHAnsi"/>
          <w:color w:val="000000"/>
          <w:szCs w:val="24"/>
        </w:rPr>
        <w:t>,</w:t>
      </w:r>
      <w:r w:rsidRPr="007767D1">
        <w:rPr>
          <w:rFonts w:asciiTheme="minorHAnsi" w:hAnsiTheme="minorHAnsi" w:cstheme="minorHAnsi"/>
          <w:color w:val="000000"/>
          <w:szCs w:val="24"/>
        </w:rPr>
        <w:t xml:space="preserve"> w razie konieczności</w:t>
      </w:r>
      <w:r w:rsidR="00422BFA" w:rsidRPr="007767D1">
        <w:rPr>
          <w:rFonts w:asciiTheme="minorHAnsi" w:hAnsiTheme="minorHAnsi" w:cstheme="minorHAnsi"/>
          <w:color w:val="000000"/>
          <w:szCs w:val="24"/>
        </w:rPr>
        <w:t>,</w:t>
      </w:r>
      <w:r w:rsidRPr="007767D1">
        <w:rPr>
          <w:rFonts w:asciiTheme="minorHAnsi" w:hAnsiTheme="minorHAnsi" w:cstheme="minorHAnsi"/>
          <w:color w:val="000000"/>
          <w:szCs w:val="24"/>
        </w:rPr>
        <w:t xml:space="preserve"> kompensacyjnych;</w:t>
      </w:r>
    </w:p>
    <w:p w14:paraId="77CFE202" w14:textId="30FA0982" w:rsidR="009C471A" w:rsidRPr="007767D1" w:rsidRDefault="008C771F" w:rsidP="00340F1C">
      <w:pPr>
        <w:ind w:left="426" w:hanging="426"/>
        <w:rPr>
          <w:rFonts w:asciiTheme="minorHAnsi" w:hAnsiTheme="minorHAnsi" w:cstheme="minorHAnsi"/>
          <w:color w:val="000000"/>
          <w:szCs w:val="24"/>
        </w:rPr>
      </w:pPr>
      <w:r w:rsidRPr="007767D1">
        <w:rPr>
          <w:rFonts w:asciiTheme="minorHAnsi" w:hAnsiTheme="minorHAnsi" w:cstheme="minorHAnsi"/>
          <w:color w:val="000000"/>
          <w:szCs w:val="24"/>
        </w:rPr>
        <w:t>5.</w:t>
      </w:r>
      <w:r w:rsidRPr="007767D1">
        <w:rPr>
          <w:rFonts w:asciiTheme="minorHAnsi" w:hAnsiTheme="minorHAnsi" w:cstheme="minorHAnsi"/>
          <w:color w:val="000000"/>
          <w:szCs w:val="24"/>
        </w:rPr>
        <w:tab/>
      </w:r>
      <w:r w:rsidR="00422BFA" w:rsidRPr="007767D1">
        <w:rPr>
          <w:rFonts w:asciiTheme="minorHAnsi" w:hAnsiTheme="minorHAnsi" w:cstheme="minorHAnsi"/>
          <w:color w:val="000000"/>
          <w:szCs w:val="24"/>
        </w:rPr>
        <w:t xml:space="preserve">w kwestii </w:t>
      </w:r>
      <w:r w:rsidRPr="007767D1">
        <w:rPr>
          <w:rFonts w:asciiTheme="minorHAnsi" w:hAnsiTheme="minorHAnsi" w:cstheme="minorHAnsi"/>
          <w:color w:val="000000"/>
          <w:szCs w:val="24"/>
        </w:rPr>
        <w:t>koniecznoś</w:t>
      </w:r>
      <w:r w:rsidR="00422BFA" w:rsidRPr="007767D1">
        <w:rPr>
          <w:rFonts w:asciiTheme="minorHAnsi" w:hAnsiTheme="minorHAnsi" w:cstheme="minorHAnsi"/>
          <w:color w:val="000000"/>
          <w:szCs w:val="24"/>
        </w:rPr>
        <w:t>ci</w:t>
      </w:r>
      <w:r w:rsidRPr="007767D1">
        <w:rPr>
          <w:rFonts w:asciiTheme="minorHAnsi" w:hAnsiTheme="minorHAnsi" w:cstheme="minorHAnsi"/>
          <w:color w:val="000000"/>
          <w:szCs w:val="24"/>
        </w:rPr>
        <w:t xml:space="preserve"> wprowadzenia dla przedmiotowej inwestycji monitoringu porealizacyjnego w zakresie funkcjonalności przejść dla zwierząt, w tym przejść po powierzchni drogi (ze szczególnym uwzględnieniem odcinków kolizji z korytarzami GKPdC-10B</w:t>
      </w:r>
      <w:r w:rsidR="00F70EC8" w:rsidRPr="007767D1">
        <w:rPr>
          <w:rFonts w:asciiTheme="minorHAnsi" w:hAnsiTheme="minorHAnsi" w:cstheme="minorHAnsi"/>
          <w:color w:val="000000"/>
          <w:szCs w:val="24"/>
        </w:rPr>
        <w:t xml:space="preserve"> i </w:t>
      </w:r>
      <w:r w:rsidRPr="007767D1">
        <w:rPr>
          <w:rFonts w:asciiTheme="minorHAnsi" w:hAnsiTheme="minorHAnsi" w:cstheme="minorHAnsi"/>
          <w:color w:val="000000"/>
          <w:szCs w:val="24"/>
        </w:rPr>
        <w:t>KPdC-10C) wr</w:t>
      </w:r>
      <w:r w:rsidR="00A63BCA" w:rsidRPr="007767D1">
        <w:rPr>
          <w:rFonts w:asciiTheme="minorHAnsi" w:hAnsiTheme="minorHAnsi" w:cstheme="minorHAnsi"/>
          <w:color w:val="000000"/>
          <w:szCs w:val="24"/>
        </w:rPr>
        <w:t>az z oceną zachowania swobody i </w:t>
      </w:r>
      <w:r w:rsidRPr="007767D1">
        <w:rPr>
          <w:rFonts w:asciiTheme="minorHAnsi" w:hAnsiTheme="minorHAnsi" w:cstheme="minorHAnsi"/>
          <w:color w:val="000000"/>
          <w:szCs w:val="24"/>
        </w:rPr>
        <w:t>intensy</w:t>
      </w:r>
      <w:r w:rsidR="00067B8A" w:rsidRPr="007767D1">
        <w:rPr>
          <w:rFonts w:asciiTheme="minorHAnsi" w:hAnsiTheme="minorHAnsi" w:cstheme="minorHAnsi"/>
          <w:color w:val="000000"/>
          <w:szCs w:val="24"/>
        </w:rPr>
        <w:t>wności przemieszczania w </w:t>
      </w:r>
      <w:r w:rsidRPr="007767D1">
        <w:rPr>
          <w:rFonts w:asciiTheme="minorHAnsi" w:hAnsiTheme="minorHAnsi" w:cstheme="minorHAnsi"/>
          <w:color w:val="000000"/>
          <w:szCs w:val="24"/>
        </w:rPr>
        <w:t>poprzek drogi oraz ryzyka śmiertelności w wyniku kolizji kluczowych gatunków/grup zwierząt i oceną stopnia zach</w:t>
      </w:r>
      <w:r w:rsidR="00A63BCA" w:rsidRPr="007767D1">
        <w:rPr>
          <w:rFonts w:asciiTheme="minorHAnsi" w:hAnsiTheme="minorHAnsi" w:cstheme="minorHAnsi"/>
          <w:color w:val="000000"/>
          <w:szCs w:val="24"/>
        </w:rPr>
        <w:t>owania łączności ekologicznej w </w:t>
      </w:r>
      <w:r w:rsidRPr="007767D1">
        <w:rPr>
          <w:rFonts w:asciiTheme="minorHAnsi" w:hAnsiTheme="minorHAnsi" w:cstheme="minorHAnsi"/>
          <w:color w:val="000000"/>
          <w:szCs w:val="24"/>
        </w:rPr>
        <w:t xml:space="preserve">granicach przecinanych przez drogę siedlisk i korytarzy. GDOŚ przychylił się do uwag </w:t>
      </w:r>
      <w:r w:rsidR="00422BFA" w:rsidRPr="007767D1">
        <w:rPr>
          <w:rFonts w:asciiTheme="minorHAnsi" w:hAnsiTheme="minorHAnsi" w:cstheme="minorHAnsi"/>
          <w:color w:val="000000"/>
          <w:szCs w:val="24"/>
        </w:rPr>
        <w:t xml:space="preserve">Pracowni </w:t>
      </w:r>
      <w:r w:rsidRPr="007767D1">
        <w:rPr>
          <w:rFonts w:asciiTheme="minorHAnsi" w:hAnsiTheme="minorHAnsi" w:cstheme="minorHAnsi"/>
          <w:color w:val="000000"/>
          <w:szCs w:val="24"/>
        </w:rPr>
        <w:t>i</w:t>
      </w:r>
      <w:r w:rsidR="00F70EC8" w:rsidRPr="007767D1">
        <w:rPr>
          <w:rFonts w:asciiTheme="minorHAnsi" w:hAnsiTheme="minorHAnsi" w:cstheme="minorHAnsi"/>
          <w:color w:val="000000"/>
          <w:szCs w:val="24"/>
        </w:rPr>
        <w:t> </w:t>
      </w:r>
      <w:r w:rsidRPr="007767D1">
        <w:rPr>
          <w:rFonts w:asciiTheme="minorHAnsi" w:hAnsiTheme="minorHAnsi" w:cstheme="minorHAnsi"/>
          <w:color w:val="000000"/>
          <w:szCs w:val="24"/>
        </w:rPr>
        <w:t xml:space="preserve">uwzględnił </w:t>
      </w:r>
      <w:r w:rsidR="00067B8A" w:rsidRPr="007767D1">
        <w:rPr>
          <w:rFonts w:asciiTheme="minorHAnsi" w:hAnsiTheme="minorHAnsi" w:cstheme="minorHAnsi"/>
          <w:color w:val="000000"/>
          <w:szCs w:val="24"/>
        </w:rPr>
        <w:t>w </w:t>
      </w:r>
      <w:r w:rsidR="00422BFA" w:rsidRPr="007767D1">
        <w:rPr>
          <w:rFonts w:asciiTheme="minorHAnsi" w:hAnsiTheme="minorHAnsi" w:cstheme="minorHAnsi"/>
          <w:color w:val="000000"/>
          <w:szCs w:val="24"/>
        </w:rPr>
        <w:t>zreformowanym</w:t>
      </w:r>
      <w:r w:rsidR="00F70EC8" w:rsidRPr="007767D1">
        <w:rPr>
          <w:rFonts w:asciiTheme="minorHAnsi" w:hAnsiTheme="minorHAnsi" w:cstheme="minorHAnsi"/>
          <w:color w:val="000000"/>
          <w:szCs w:val="24"/>
        </w:rPr>
        <w:t xml:space="preserve"> punk</w:t>
      </w:r>
      <w:r w:rsidR="00422BFA" w:rsidRPr="007767D1">
        <w:rPr>
          <w:rFonts w:asciiTheme="minorHAnsi" w:hAnsiTheme="minorHAnsi" w:cstheme="minorHAnsi"/>
          <w:color w:val="000000"/>
          <w:szCs w:val="24"/>
        </w:rPr>
        <w:t>cie</w:t>
      </w:r>
      <w:r w:rsidR="00F70EC8" w:rsidRPr="007767D1">
        <w:rPr>
          <w:rFonts w:asciiTheme="minorHAnsi" w:hAnsiTheme="minorHAnsi" w:cstheme="minorHAnsi"/>
          <w:color w:val="000000"/>
          <w:szCs w:val="24"/>
        </w:rPr>
        <w:t xml:space="preserve"> I.5</w:t>
      </w:r>
      <w:r w:rsidR="00422BFA" w:rsidRPr="007767D1">
        <w:rPr>
          <w:rFonts w:asciiTheme="minorHAnsi" w:hAnsiTheme="minorHAnsi" w:cstheme="minorHAnsi"/>
          <w:color w:val="000000"/>
          <w:szCs w:val="24"/>
        </w:rPr>
        <w:t xml:space="preserve"> zaskarżonej decyzji,</w:t>
      </w:r>
      <w:r w:rsidRPr="007767D1">
        <w:rPr>
          <w:rFonts w:asciiTheme="minorHAnsi" w:hAnsiTheme="minorHAnsi" w:cstheme="minorHAnsi"/>
          <w:color w:val="000000"/>
          <w:szCs w:val="24"/>
        </w:rPr>
        <w:t xml:space="preserve"> gdzie zaplanowany został 5-letni monitoring zakładający przeprowadzenie oceny skuteczności i intensywności użytkowania przejść dla zwierząt dużych i średnich oraz ocena </w:t>
      </w:r>
      <w:r w:rsidR="00A63BCA" w:rsidRPr="007767D1">
        <w:rPr>
          <w:rFonts w:asciiTheme="minorHAnsi" w:hAnsiTheme="minorHAnsi" w:cstheme="minorHAnsi"/>
          <w:color w:val="000000"/>
          <w:szCs w:val="24"/>
        </w:rPr>
        <w:t>stanu technicznego, drożności i </w:t>
      </w:r>
      <w:r w:rsidRPr="007767D1">
        <w:rPr>
          <w:rFonts w:asciiTheme="minorHAnsi" w:hAnsiTheme="minorHAnsi" w:cstheme="minorHAnsi"/>
          <w:color w:val="000000"/>
          <w:szCs w:val="24"/>
        </w:rPr>
        <w:t>zagospodarowania przejść. Zgodnie z punktem I.5.</w:t>
      </w:r>
      <w:r w:rsidR="00DF0608" w:rsidRPr="007767D1">
        <w:rPr>
          <w:rFonts w:asciiTheme="minorHAnsi" w:hAnsiTheme="minorHAnsi" w:cstheme="minorHAnsi"/>
          <w:color w:val="000000"/>
          <w:szCs w:val="24"/>
        </w:rPr>
        <w:t>7</w:t>
      </w:r>
      <w:r w:rsidR="00A63BCA" w:rsidRPr="007767D1">
        <w:rPr>
          <w:rFonts w:asciiTheme="minorHAnsi" w:hAnsiTheme="minorHAnsi" w:cstheme="minorHAnsi"/>
          <w:color w:val="000000"/>
          <w:szCs w:val="24"/>
        </w:rPr>
        <w:t xml:space="preserve"> wszystkie dane z </w:t>
      </w:r>
      <w:r w:rsidRPr="007767D1">
        <w:rPr>
          <w:rFonts w:asciiTheme="minorHAnsi" w:hAnsiTheme="minorHAnsi" w:cstheme="minorHAnsi"/>
          <w:color w:val="000000"/>
          <w:szCs w:val="24"/>
        </w:rPr>
        <w:t>monitoringu będą przekazywane do GDOŚ i RDOŚ</w:t>
      </w:r>
      <w:r w:rsidR="00DF0608" w:rsidRPr="007767D1">
        <w:rPr>
          <w:rFonts w:asciiTheme="minorHAnsi" w:hAnsiTheme="minorHAnsi" w:cstheme="minorHAnsi"/>
          <w:color w:val="000000"/>
          <w:szCs w:val="24"/>
        </w:rPr>
        <w:t xml:space="preserve"> w Łodzi</w:t>
      </w:r>
      <w:r w:rsidRPr="007767D1">
        <w:rPr>
          <w:rFonts w:asciiTheme="minorHAnsi" w:hAnsiTheme="minorHAnsi" w:cstheme="minorHAnsi"/>
          <w:color w:val="000000"/>
          <w:szCs w:val="24"/>
        </w:rPr>
        <w:t xml:space="preserve"> w celu weryfikacji czy zastosowane działania są wystarczające.</w:t>
      </w:r>
    </w:p>
    <w:p w14:paraId="3E383786" w14:textId="7DE1F1C2" w:rsidR="00BE6F14" w:rsidRPr="007767D1" w:rsidRDefault="00FB4908" w:rsidP="009F51BF">
      <w:pPr>
        <w:rPr>
          <w:rFonts w:asciiTheme="minorHAnsi" w:hAnsiTheme="minorHAnsi" w:cstheme="minorHAnsi"/>
          <w:color w:val="000000"/>
          <w:szCs w:val="24"/>
        </w:rPr>
      </w:pPr>
      <w:r w:rsidRPr="007767D1">
        <w:rPr>
          <w:rFonts w:asciiTheme="minorHAnsi" w:hAnsiTheme="minorHAnsi" w:cstheme="minorHAnsi"/>
          <w:color w:val="000000"/>
          <w:szCs w:val="24"/>
          <w:highlight w:val="black"/>
        </w:rPr>
        <w:t>(…)</w:t>
      </w:r>
      <w:r w:rsidRPr="007767D1">
        <w:rPr>
          <w:rFonts w:asciiTheme="minorHAnsi" w:hAnsiTheme="minorHAnsi" w:cstheme="minorHAnsi"/>
          <w:color w:val="000000"/>
          <w:szCs w:val="24"/>
        </w:rPr>
        <w:t xml:space="preserve"> </w:t>
      </w:r>
      <w:r w:rsidR="00684C5E" w:rsidRPr="007767D1">
        <w:rPr>
          <w:rFonts w:asciiTheme="minorHAnsi" w:hAnsiTheme="minorHAnsi" w:cstheme="minorHAnsi"/>
          <w:color w:val="000000"/>
          <w:szCs w:val="24"/>
        </w:rPr>
        <w:t>w</w:t>
      </w:r>
      <w:r w:rsidR="00340F1C" w:rsidRPr="007767D1">
        <w:rPr>
          <w:rFonts w:asciiTheme="minorHAnsi" w:hAnsiTheme="minorHAnsi" w:cstheme="minorHAnsi"/>
          <w:color w:val="000000"/>
          <w:szCs w:val="24"/>
        </w:rPr>
        <w:t xml:space="preserve"> piśmie z dnia 23 lipca 2021 r. </w:t>
      </w:r>
      <w:r w:rsidR="00001AD1" w:rsidRPr="007767D1">
        <w:rPr>
          <w:rFonts w:asciiTheme="minorHAnsi" w:hAnsiTheme="minorHAnsi" w:cstheme="minorHAnsi"/>
          <w:color w:val="000000"/>
          <w:szCs w:val="24"/>
        </w:rPr>
        <w:t>wskazał, że w opisie położenia mostu na rzece Warcie, zawartym na str. 10 pisma inwestora z dnia 15 kwietnia 2021 r.</w:t>
      </w:r>
      <w:r w:rsidR="009F51BF" w:rsidRPr="007767D1">
        <w:rPr>
          <w:rFonts w:asciiTheme="minorHAnsi" w:hAnsiTheme="minorHAnsi" w:cstheme="minorHAnsi"/>
          <w:color w:val="000000"/>
          <w:szCs w:val="24"/>
        </w:rPr>
        <w:t>,</w:t>
      </w:r>
      <w:r w:rsidR="00001AD1" w:rsidRPr="007767D1">
        <w:rPr>
          <w:rFonts w:asciiTheme="minorHAnsi" w:hAnsiTheme="minorHAnsi" w:cstheme="minorHAnsi"/>
          <w:color w:val="000000"/>
          <w:szCs w:val="24"/>
        </w:rPr>
        <w:t xml:space="preserve"> zamieszczono inny kilometraż (tj. km 66+349) niż na załączniku graficznym do raportu z 2018 r. (km 71+700–</w:t>
      </w:r>
      <w:r w:rsidR="00001AD1" w:rsidRPr="007767D1">
        <w:rPr>
          <w:rFonts w:asciiTheme="minorHAnsi" w:hAnsiTheme="minorHAnsi" w:cstheme="minorHAnsi"/>
          <w:color w:val="000000"/>
          <w:szCs w:val="24"/>
        </w:rPr>
        <w:lastRenderedPageBreak/>
        <w:t>71+800)</w:t>
      </w:r>
      <w:r w:rsidR="009F51BF" w:rsidRPr="007767D1">
        <w:rPr>
          <w:rFonts w:asciiTheme="minorHAnsi" w:hAnsiTheme="minorHAnsi" w:cstheme="minorHAnsi"/>
          <w:color w:val="000000"/>
          <w:szCs w:val="24"/>
        </w:rPr>
        <w:t>, natomiast na mapach załączonych przez inwestora do pisma z dnia 15 kwietnia 2021 r. przebieg projektowanej obwodnicy Radomska jest odmienny niż na mapach załączonych do raportu z 2018 r. Ponadto zakwestionował</w:t>
      </w:r>
      <w:r w:rsidR="003D703F" w:rsidRPr="007767D1">
        <w:rPr>
          <w:rFonts w:asciiTheme="minorHAnsi" w:hAnsiTheme="minorHAnsi" w:cstheme="minorHAnsi"/>
          <w:color w:val="000000"/>
          <w:szCs w:val="24"/>
        </w:rPr>
        <w:t xml:space="preserve"> </w:t>
      </w:r>
      <w:r w:rsidR="009F51BF" w:rsidRPr="007767D1">
        <w:rPr>
          <w:rFonts w:asciiTheme="minorHAnsi" w:hAnsiTheme="minorHAnsi" w:cstheme="minorHAnsi"/>
          <w:color w:val="000000"/>
          <w:szCs w:val="24"/>
        </w:rPr>
        <w:t xml:space="preserve">on </w:t>
      </w:r>
      <w:r w:rsidR="003D703F" w:rsidRPr="007767D1">
        <w:rPr>
          <w:rFonts w:asciiTheme="minorHAnsi" w:hAnsiTheme="minorHAnsi" w:cstheme="minorHAnsi"/>
          <w:color w:val="000000"/>
          <w:szCs w:val="24"/>
        </w:rPr>
        <w:t>stwierdzeni</w:t>
      </w:r>
      <w:r w:rsidR="009F51BF" w:rsidRPr="007767D1">
        <w:rPr>
          <w:rFonts w:asciiTheme="minorHAnsi" w:hAnsiTheme="minorHAnsi" w:cstheme="minorHAnsi"/>
          <w:color w:val="000000"/>
          <w:szCs w:val="24"/>
        </w:rPr>
        <w:t>e</w:t>
      </w:r>
      <w:r w:rsidR="003D703F" w:rsidRPr="007767D1">
        <w:rPr>
          <w:rFonts w:asciiTheme="minorHAnsi" w:hAnsiTheme="minorHAnsi" w:cstheme="minorHAnsi"/>
          <w:color w:val="000000"/>
          <w:szCs w:val="24"/>
        </w:rPr>
        <w:t xml:space="preserve">, że ekrany akustyczne zlokalizowane wzdłuż projektowanej obwodnicy Radomska będą elementem utrudniającym zwierzętom przedostawanie się na teren miasta (str. 90 pisma </w:t>
      </w:r>
      <w:r w:rsidR="009F51BF" w:rsidRPr="007767D1">
        <w:rPr>
          <w:rFonts w:asciiTheme="minorHAnsi" w:hAnsiTheme="minorHAnsi" w:cstheme="minorHAnsi"/>
          <w:color w:val="000000"/>
          <w:szCs w:val="24"/>
        </w:rPr>
        <w:t xml:space="preserve">inwestora </w:t>
      </w:r>
      <w:r w:rsidR="003D703F" w:rsidRPr="007767D1">
        <w:rPr>
          <w:rFonts w:asciiTheme="minorHAnsi" w:hAnsiTheme="minorHAnsi" w:cstheme="minorHAnsi"/>
          <w:color w:val="000000"/>
          <w:szCs w:val="24"/>
        </w:rPr>
        <w:t>z dnia 15 kwietnia 2021 r.).</w:t>
      </w:r>
      <w:r w:rsidR="00001AD1" w:rsidRPr="007767D1">
        <w:rPr>
          <w:rFonts w:asciiTheme="minorHAnsi" w:hAnsiTheme="minorHAnsi" w:cstheme="minorHAnsi"/>
          <w:color w:val="000000"/>
          <w:szCs w:val="24"/>
        </w:rPr>
        <w:t xml:space="preserve"> </w:t>
      </w:r>
    </w:p>
    <w:p w14:paraId="30A1B71C" w14:textId="6935EFF0" w:rsidR="00684C5E" w:rsidRPr="007767D1" w:rsidRDefault="00684C5E" w:rsidP="00340F1C">
      <w:pPr>
        <w:rPr>
          <w:rFonts w:asciiTheme="minorHAnsi" w:hAnsiTheme="minorHAnsi" w:cstheme="minorHAnsi"/>
          <w:color w:val="000000"/>
          <w:szCs w:val="24"/>
        </w:rPr>
      </w:pPr>
      <w:r w:rsidRPr="007767D1">
        <w:rPr>
          <w:rFonts w:asciiTheme="minorHAnsi" w:hAnsiTheme="minorHAnsi" w:cstheme="minorHAnsi"/>
          <w:color w:val="000000"/>
          <w:szCs w:val="24"/>
        </w:rPr>
        <w:t>Odnosząc się do</w:t>
      </w:r>
      <w:r w:rsidR="00333B98" w:rsidRPr="007767D1">
        <w:rPr>
          <w:rFonts w:asciiTheme="minorHAnsi" w:hAnsiTheme="minorHAnsi" w:cstheme="minorHAnsi"/>
          <w:color w:val="000000"/>
          <w:szCs w:val="24"/>
        </w:rPr>
        <w:t xml:space="preserve"> ww.</w:t>
      </w:r>
      <w:r w:rsidRPr="007767D1">
        <w:rPr>
          <w:rFonts w:asciiTheme="minorHAnsi" w:hAnsiTheme="minorHAnsi" w:cstheme="minorHAnsi"/>
          <w:color w:val="000000"/>
          <w:szCs w:val="24"/>
        </w:rPr>
        <w:t xml:space="preserve"> uwag</w:t>
      </w:r>
      <w:r w:rsidR="00333B98" w:rsidRPr="007767D1">
        <w:rPr>
          <w:rFonts w:asciiTheme="minorHAnsi" w:hAnsiTheme="minorHAnsi" w:cstheme="minorHAnsi"/>
          <w:color w:val="000000"/>
          <w:szCs w:val="24"/>
        </w:rPr>
        <w:t xml:space="preserve"> organ odwoławczy w pierwszej kolejności wskazuje, że różnice w określeniu położenia mostu na rzece Warcie wynikają z tego, </w:t>
      </w:r>
      <w:r w:rsidR="009F51BF" w:rsidRPr="007767D1">
        <w:rPr>
          <w:rFonts w:asciiTheme="minorHAnsi" w:hAnsiTheme="minorHAnsi" w:cstheme="minorHAnsi"/>
          <w:color w:val="000000"/>
          <w:szCs w:val="24"/>
        </w:rPr>
        <w:t xml:space="preserve">że położenie te w </w:t>
      </w:r>
      <w:r w:rsidR="00333B98" w:rsidRPr="007767D1">
        <w:rPr>
          <w:rFonts w:asciiTheme="minorHAnsi" w:hAnsiTheme="minorHAnsi" w:cstheme="minorHAnsi"/>
          <w:color w:val="000000"/>
          <w:szCs w:val="24"/>
        </w:rPr>
        <w:t xml:space="preserve">dokumentacji sprawy </w:t>
      </w:r>
      <w:r w:rsidR="009F51BF" w:rsidRPr="007767D1">
        <w:rPr>
          <w:rFonts w:asciiTheme="minorHAnsi" w:hAnsiTheme="minorHAnsi" w:cstheme="minorHAnsi"/>
          <w:color w:val="000000"/>
          <w:szCs w:val="24"/>
        </w:rPr>
        <w:t>wskazywane jest zarówno w odniesieniu d</w:t>
      </w:r>
      <w:r w:rsidR="00333B98" w:rsidRPr="007767D1">
        <w:rPr>
          <w:rFonts w:asciiTheme="minorHAnsi" w:hAnsiTheme="minorHAnsi" w:cstheme="minorHAnsi"/>
          <w:color w:val="000000"/>
          <w:szCs w:val="24"/>
        </w:rPr>
        <w:t>o dotychczasow</w:t>
      </w:r>
      <w:r w:rsidR="009F51BF" w:rsidRPr="007767D1">
        <w:rPr>
          <w:rFonts w:asciiTheme="minorHAnsi" w:hAnsiTheme="minorHAnsi" w:cstheme="minorHAnsi"/>
          <w:color w:val="000000"/>
          <w:szCs w:val="24"/>
        </w:rPr>
        <w:t>ego</w:t>
      </w:r>
      <w:r w:rsidR="00333B98" w:rsidRPr="007767D1">
        <w:rPr>
          <w:rFonts w:asciiTheme="minorHAnsi" w:hAnsiTheme="minorHAnsi" w:cstheme="minorHAnsi"/>
          <w:color w:val="000000"/>
          <w:szCs w:val="24"/>
        </w:rPr>
        <w:t xml:space="preserve">, </w:t>
      </w:r>
      <w:r w:rsidR="009F51BF" w:rsidRPr="007767D1">
        <w:rPr>
          <w:rFonts w:asciiTheme="minorHAnsi" w:hAnsiTheme="minorHAnsi" w:cstheme="minorHAnsi"/>
          <w:color w:val="000000"/>
          <w:szCs w:val="24"/>
        </w:rPr>
        <w:t>jak i</w:t>
      </w:r>
      <w:r w:rsidR="00333B98" w:rsidRPr="007767D1">
        <w:rPr>
          <w:rFonts w:asciiTheme="minorHAnsi" w:hAnsiTheme="minorHAnsi" w:cstheme="minorHAnsi"/>
          <w:color w:val="000000"/>
          <w:szCs w:val="24"/>
        </w:rPr>
        <w:t xml:space="preserve"> projektowan</w:t>
      </w:r>
      <w:r w:rsidR="009F51BF" w:rsidRPr="007767D1">
        <w:rPr>
          <w:rFonts w:asciiTheme="minorHAnsi" w:hAnsiTheme="minorHAnsi" w:cstheme="minorHAnsi"/>
          <w:color w:val="000000"/>
          <w:szCs w:val="24"/>
        </w:rPr>
        <w:t>ego</w:t>
      </w:r>
      <w:r w:rsidR="00333B98" w:rsidRPr="007767D1">
        <w:rPr>
          <w:rFonts w:asciiTheme="minorHAnsi" w:hAnsiTheme="minorHAnsi" w:cstheme="minorHAnsi"/>
          <w:color w:val="000000"/>
          <w:szCs w:val="24"/>
        </w:rPr>
        <w:t xml:space="preserve"> przebiegu DK91. W tabeli zawartej na str. 10 pisma </w:t>
      </w:r>
      <w:r w:rsidR="009F51BF" w:rsidRPr="007767D1">
        <w:rPr>
          <w:rFonts w:asciiTheme="minorHAnsi" w:hAnsiTheme="minorHAnsi" w:cstheme="minorHAnsi"/>
          <w:color w:val="000000"/>
          <w:szCs w:val="24"/>
        </w:rPr>
        <w:t xml:space="preserve">inwestora </w:t>
      </w:r>
      <w:r w:rsidR="00333B98" w:rsidRPr="007767D1">
        <w:rPr>
          <w:rFonts w:asciiTheme="minorHAnsi" w:hAnsiTheme="minorHAnsi" w:cstheme="minorHAnsi"/>
          <w:color w:val="000000"/>
          <w:szCs w:val="24"/>
        </w:rPr>
        <w:t xml:space="preserve">z dnia 15 kwietnia 2021 r. zamieszczono listę obiektów inżynierskich względem </w:t>
      </w:r>
      <w:r w:rsidR="00077B80" w:rsidRPr="007767D1">
        <w:rPr>
          <w:rFonts w:asciiTheme="minorHAnsi" w:hAnsiTheme="minorHAnsi" w:cstheme="minorHAnsi"/>
          <w:color w:val="000000"/>
          <w:szCs w:val="24"/>
        </w:rPr>
        <w:t xml:space="preserve">obecnego przebiegu DK91. Zgodnie z obecnym kilometrażem most na rzece Warcie jest zlokalizowany </w:t>
      </w:r>
      <w:r w:rsidR="003D22B0" w:rsidRPr="007767D1">
        <w:rPr>
          <w:rFonts w:asciiTheme="minorHAnsi" w:hAnsiTheme="minorHAnsi" w:cstheme="minorHAnsi"/>
          <w:color w:val="000000"/>
          <w:szCs w:val="24"/>
        </w:rPr>
        <w:t xml:space="preserve">w km 66+349, a w przewidywanym do realizacji wariancie nr 5 DK91 przecina rzekę Wartę ok. km 71+700–71+800. </w:t>
      </w:r>
      <w:r w:rsidR="00203F03" w:rsidRPr="007767D1">
        <w:rPr>
          <w:rFonts w:asciiTheme="minorHAnsi" w:hAnsiTheme="minorHAnsi" w:cstheme="minorHAnsi"/>
          <w:color w:val="000000"/>
          <w:szCs w:val="24"/>
        </w:rPr>
        <w:t>Biorąc pod uwagę, że projektowany przebieg DK91 w związku z budową obwodnic Srocka, Rozprzy, Kamieńska i Radomska, ulegnie wydłużeniu w stosunku do stanu obecnego, n</w:t>
      </w:r>
      <w:r w:rsidR="003D22B0" w:rsidRPr="007767D1">
        <w:rPr>
          <w:rFonts w:asciiTheme="minorHAnsi" w:hAnsiTheme="minorHAnsi" w:cstheme="minorHAnsi"/>
          <w:color w:val="000000"/>
          <w:szCs w:val="24"/>
        </w:rPr>
        <w:t>ie ma zatem sprzeczności pomiędzy dwiema ww. informacjami.</w:t>
      </w:r>
    </w:p>
    <w:p w14:paraId="2051F3D2" w14:textId="316EBFB3" w:rsidR="00333B98" w:rsidRPr="007767D1" w:rsidRDefault="003D703F" w:rsidP="00340F1C">
      <w:pPr>
        <w:rPr>
          <w:rFonts w:asciiTheme="minorHAnsi" w:hAnsiTheme="minorHAnsi" w:cstheme="minorHAnsi"/>
          <w:color w:val="000000"/>
          <w:szCs w:val="24"/>
        </w:rPr>
      </w:pPr>
      <w:r w:rsidRPr="007767D1">
        <w:rPr>
          <w:rFonts w:asciiTheme="minorHAnsi" w:hAnsiTheme="minorHAnsi" w:cstheme="minorHAnsi"/>
          <w:color w:val="000000"/>
          <w:szCs w:val="24"/>
        </w:rPr>
        <w:t>Odnosząc się do kwestii lokalizacji ekranów akustycznych wzdłuż przebiegu obwodnicy Radomska w wariancie nr 5, istotnie nie przewiduje się ic</w:t>
      </w:r>
      <w:r w:rsidR="006C18E9" w:rsidRPr="007767D1">
        <w:rPr>
          <w:rFonts w:asciiTheme="minorHAnsi" w:hAnsiTheme="minorHAnsi" w:cstheme="minorHAnsi"/>
          <w:color w:val="000000"/>
          <w:szCs w:val="24"/>
        </w:rPr>
        <w:t>h budowy na tym odcinku DK91, w </w:t>
      </w:r>
      <w:r w:rsidRPr="007767D1">
        <w:rPr>
          <w:rFonts w:asciiTheme="minorHAnsi" w:hAnsiTheme="minorHAnsi" w:cstheme="minorHAnsi"/>
          <w:color w:val="000000"/>
          <w:szCs w:val="24"/>
        </w:rPr>
        <w:t>związku z czym nie będą mogły również pełnić roli bariery dla</w:t>
      </w:r>
      <w:r w:rsidR="00476540" w:rsidRPr="007767D1">
        <w:rPr>
          <w:rFonts w:asciiTheme="minorHAnsi" w:hAnsiTheme="minorHAnsi" w:cstheme="minorHAnsi"/>
          <w:color w:val="000000"/>
          <w:szCs w:val="24"/>
        </w:rPr>
        <w:t xml:space="preserve"> migracji</w:t>
      </w:r>
      <w:r w:rsidRPr="007767D1">
        <w:rPr>
          <w:rFonts w:asciiTheme="minorHAnsi" w:hAnsiTheme="minorHAnsi" w:cstheme="minorHAnsi"/>
          <w:color w:val="000000"/>
          <w:szCs w:val="24"/>
        </w:rPr>
        <w:t xml:space="preserve"> zwierząt. </w:t>
      </w:r>
      <w:r w:rsidR="00476540" w:rsidRPr="007767D1">
        <w:rPr>
          <w:rFonts w:asciiTheme="minorHAnsi" w:hAnsiTheme="minorHAnsi" w:cstheme="minorHAnsi"/>
          <w:color w:val="000000"/>
          <w:szCs w:val="24"/>
        </w:rPr>
        <w:t xml:space="preserve">Nie oznacza to jednak, że taki przebieg drogi będzie miał znacząco negatywny wpływ </w:t>
      </w:r>
      <w:r w:rsidR="006B351B" w:rsidRPr="007767D1">
        <w:rPr>
          <w:rFonts w:asciiTheme="minorHAnsi" w:hAnsiTheme="minorHAnsi" w:cstheme="minorHAnsi"/>
          <w:color w:val="000000"/>
          <w:szCs w:val="24"/>
        </w:rPr>
        <w:t xml:space="preserve">na </w:t>
      </w:r>
      <w:r w:rsidR="00476540" w:rsidRPr="007767D1">
        <w:rPr>
          <w:rFonts w:asciiTheme="minorHAnsi" w:hAnsiTheme="minorHAnsi" w:cstheme="minorHAnsi"/>
          <w:color w:val="000000"/>
          <w:szCs w:val="24"/>
        </w:rPr>
        <w:t xml:space="preserve">okoliczną faunę. Jak </w:t>
      </w:r>
      <w:r w:rsidR="00476540" w:rsidRPr="007767D1">
        <w:rPr>
          <w:rFonts w:asciiTheme="minorHAnsi" w:hAnsiTheme="minorHAnsi" w:cstheme="minorHAnsi"/>
          <w:szCs w:val="24"/>
        </w:rPr>
        <w:t>wskazano wcześniej w odpowiedzi na zarzuty Stowarzyszenia „Wolna Wypoczynkowa”</w:t>
      </w:r>
      <w:r w:rsidRPr="007767D1">
        <w:rPr>
          <w:rFonts w:asciiTheme="minorHAnsi" w:hAnsiTheme="minorHAnsi" w:cstheme="minorHAnsi"/>
          <w:szCs w:val="24"/>
        </w:rPr>
        <w:t xml:space="preserve"> </w:t>
      </w:r>
      <w:r w:rsidR="00476540" w:rsidRPr="007767D1">
        <w:rPr>
          <w:rFonts w:asciiTheme="minorHAnsi" w:hAnsiTheme="minorHAnsi" w:cstheme="minorHAnsi"/>
          <w:szCs w:val="24"/>
        </w:rPr>
        <w:t xml:space="preserve">(str. </w:t>
      </w:r>
      <w:r w:rsidR="006C18E9" w:rsidRPr="007767D1">
        <w:rPr>
          <w:rFonts w:asciiTheme="minorHAnsi" w:hAnsiTheme="minorHAnsi" w:cstheme="minorHAnsi"/>
          <w:szCs w:val="24"/>
        </w:rPr>
        <w:t>56–</w:t>
      </w:r>
      <w:r w:rsidR="00476540" w:rsidRPr="007767D1">
        <w:rPr>
          <w:rFonts w:asciiTheme="minorHAnsi" w:hAnsiTheme="minorHAnsi" w:cstheme="minorHAnsi"/>
          <w:szCs w:val="24"/>
        </w:rPr>
        <w:t>57 niniejszej decyzji),</w:t>
      </w:r>
      <w:r w:rsidRPr="007767D1">
        <w:rPr>
          <w:rFonts w:asciiTheme="minorHAnsi" w:hAnsiTheme="minorHAnsi" w:cstheme="minorHAnsi"/>
          <w:szCs w:val="24"/>
        </w:rPr>
        <w:t xml:space="preserve"> </w:t>
      </w:r>
      <w:r w:rsidR="00476540" w:rsidRPr="007767D1">
        <w:rPr>
          <w:rFonts w:asciiTheme="minorHAnsi" w:hAnsiTheme="minorHAnsi" w:cstheme="minorHAnsi"/>
          <w:szCs w:val="24"/>
        </w:rPr>
        <w:t xml:space="preserve">najbardziej uczęszczany przez dzikie zwierzęta odcinek planowanej inwestycji </w:t>
      </w:r>
      <w:r w:rsidR="00476540" w:rsidRPr="007767D1">
        <w:rPr>
          <w:rFonts w:asciiTheme="minorHAnsi" w:hAnsiTheme="minorHAnsi" w:cstheme="minorHAnsi"/>
          <w:color w:val="000000"/>
          <w:szCs w:val="24"/>
        </w:rPr>
        <w:t>znajduje się na południe od Radomska, w pobliżu doliny Warty. Z tego względu na odcinku stanowiącym obwodnicę Radomska nie przewiduje się wystąpie</w:t>
      </w:r>
      <w:r w:rsidR="00B77D6D" w:rsidRPr="007767D1">
        <w:rPr>
          <w:rFonts w:asciiTheme="minorHAnsi" w:hAnsiTheme="minorHAnsi" w:cstheme="minorHAnsi"/>
          <w:color w:val="000000"/>
          <w:szCs w:val="24"/>
        </w:rPr>
        <w:t>nia efektu barierowego drogi i </w:t>
      </w:r>
      <w:r w:rsidR="00476540" w:rsidRPr="007767D1">
        <w:rPr>
          <w:rFonts w:asciiTheme="minorHAnsi" w:hAnsiTheme="minorHAnsi" w:cstheme="minorHAnsi"/>
          <w:color w:val="000000"/>
          <w:szCs w:val="24"/>
        </w:rPr>
        <w:t xml:space="preserve">znaczącego wzrostu </w:t>
      </w:r>
      <w:r w:rsidR="005D6F57" w:rsidRPr="007767D1">
        <w:rPr>
          <w:rFonts w:asciiTheme="minorHAnsi" w:hAnsiTheme="minorHAnsi" w:cstheme="minorHAnsi"/>
          <w:color w:val="000000"/>
          <w:szCs w:val="24"/>
        </w:rPr>
        <w:t>liczby</w:t>
      </w:r>
      <w:r w:rsidR="00476540" w:rsidRPr="007767D1">
        <w:rPr>
          <w:rFonts w:asciiTheme="minorHAnsi" w:hAnsiTheme="minorHAnsi" w:cstheme="minorHAnsi"/>
          <w:color w:val="000000"/>
          <w:szCs w:val="24"/>
        </w:rPr>
        <w:t xml:space="preserve"> kolizji </w:t>
      </w:r>
      <w:r w:rsidR="005D6F57" w:rsidRPr="007767D1">
        <w:rPr>
          <w:rFonts w:asciiTheme="minorHAnsi" w:hAnsiTheme="minorHAnsi" w:cstheme="minorHAnsi"/>
          <w:color w:val="000000"/>
          <w:szCs w:val="24"/>
        </w:rPr>
        <w:t xml:space="preserve">pojazdów ze </w:t>
      </w:r>
      <w:r w:rsidR="00476540" w:rsidRPr="007767D1">
        <w:rPr>
          <w:rFonts w:asciiTheme="minorHAnsi" w:hAnsiTheme="minorHAnsi" w:cstheme="minorHAnsi"/>
          <w:color w:val="000000"/>
          <w:szCs w:val="24"/>
        </w:rPr>
        <w:t>zwierz</w:t>
      </w:r>
      <w:r w:rsidR="005D6F57" w:rsidRPr="007767D1">
        <w:rPr>
          <w:rFonts w:asciiTheme="minorHAnsi" w:hAnsiTheme="minorHAnsi" w:cstheme="minorHAnsi"/>
          <w:color w:val="000000"/>
          <w:szCs w:val="24"/>
        </w:rPr>
        <w:t>ętami</w:t>
      </w:r>
      <w:r w:rsidR="00476540" w:rsidRPr="007767D1">
        <w:rPr>
          <w:rFonts w:asciiTheme="minorHAnsi" w:hAnsiTheme="minorHAnsi" w:cstheme="minorHAnsi"/>
          <w:color w:val="000000"/>
          <w:szCs w:val="24"/>
        </w:rPr>
        <w:t>.</w:t>
      </w:r>
    </w:p>
    <w:p w14:paraId="4D7F7213" w14:textId="0EADFC8D" w:rsidR="00333B98" w:rsidRPr="007767D1" w:rsidRDefault="009F5351" w:rsidP="00340F1C">
      <w:pPr>
        <w:rPr>
          <w:rFonts w:asciiTheme="minorHAnsi" w:hAnsiTheme="minorHAnsi" w:cstheme="minorHAnsi"/>
          <w:color w:val="000000"/>
          <w:szCs w:val="24"/>
        </w:rPr>
      </w:pPr>
      <w:r w:rsidRPr="007767D1">
        <w:rPr>
          <w:rFonts w:asciiTheme="minorHAnsi" w:hAnsiTheme="minorHAnsi" w:cstheme="minorHAnsi"/>
          <w:color w:val="000000"/>
          <w:szCs w:val="24"/>
        </w:rPr>
        <w:t xml:space="preserve">Odnosząc się do </w:t>
      </w:r>
      <w:r w:rsidR="00195B4F" w:rsidRPr="007767D1">
        <w:rPr>
          <w:rFonts w:asciiTheme="minorHAnsi" w:hAnsiTheme="minorHAnsi" w:cstheme="minorHAnsi"/>
          <w:color w:val="000000"/>
          <w:szCs w:val="24"/>
        </w:rPr>
        <w:t>sprzeczności pomiędzy treścią załączników graficznych załączonych do raportu z 2018 r. a map</w:t>
      </w:r>
      <w:r w:rsidRPr="007767D1">
        <w:rPr>
          <w:rFonts w:asciiTheme="minorHAnsi" w:hAnsiTheme="minorHAnsi" w:cstheme="minorHAnsi"/>
          <w:color w:val="000000"/>
          <w:szCs w:val="24"/>
        </w:rPr>
        <w:t>ami</w:t>
      </w:r>
      <w:r w:rsidR="00195B4F" w:rsidRPr="007767D1">
        <w:rPr>
          <w:rFonts w:asciiTheme="minorHAnsi" w:hAnsiTheme="minorHAnsi" w:cstheme="minorHAnsi"/>
          <w:color w:val="000000"/>
          <w:szCs w:val="24"/>
        </w:rPr>
        <w:t xml:space="preserve"> załączony</w:t>
      </w:r>
      <w:r w:rsidRPr="007767D1">
        <w:rPr>
          <w:rFonts w:asciiTheme="minorHAnsi" w:hAnsiTheme="minorHAnsi" w:cstheme="minorHAnsi"/>
          <w:color w:val="000000"/>
          <w:szCs w:val="24"/>
        </w:rPr>
        <w:t>mi</w:t>
      </w:r>
      <w:r w:rsidR="00195B4F" w:rsidRPr="007767D1">
        <w:rPr>
          <w:rFonts w:asciiTheme="minorHAnsi" w:hAnsiTheme="minorHAnsi" w:cstheme="minorHAnsi"/>
          <w:color w:val="000000"/>
          <w:szCs w:val="24"/>
        </w:rPr>
        <w:t xml:space="preserve"> do uzupełnienia raportu z dnia 15 kwietnia 2021 r., GDOŚ przyznaje, że istotnie część spośród załączników </w:t>
      </w:r>
      <w:r w:rsidR="005D6F57" w:rsidRPr="007767D1">
        <w:rPr>
          <w:rFonts w:asciiTheme="minorHAnsi" w:hAnsiTheme="minorHAnsi" w:cstheme="minorHAnsi"/>
          <w:color w:val="000000"/>
          <w:szCs w:val="24"/>
        </w:rPr>
        <w:t xml:space="preserve">graficznych </w:t>
      </w:r>
      <w:r w:rsidR="00195B4F" w:rsidRPr="007767D1">
        <w:rPr>
          <w:rFonts w:asciiTheme="minorHAnsi" w:hAnsiTheme="minorHAnsi" w:cstheme="minorHAnsi"/>
          <w:color w:val="000000"/>
          <w:szCs w:val="24"/>
        </w:rPr>
        <w:t>przedłożonych przez inwestora na etapie postępowania drugoinstancyjnego okazała się nieprawidłowa. Dotyczy to m.in.</w:t>
      </w:r>
      <w:r w:rsidR="005D6F57" w:rsidRPr="007767D1">
        <w:rPr>
          <w:rFonts w:asciiTheme="minorHAnsi" w:hAnsiTheme="minorHAnsi" w:cstheme="minorHAnsi"/>
          <w:color w:val="000000"/>
          <w:szCs w:val="24"/>
        </w:rPr>
        <w:t> </w:t>
      </w:r>
      <w:r w:rsidR="00195B4F" w:rsidRPr="007767D1">
        <w:rPr>
          <w:rFonts w:asciiTheme="minorHAnsi" w:hAnsiTheme="minorHAnsi" w:cstheme="minorHAnsi"/>
          <w:color w:val="000000"/>
          <w:szCs w:val="24"/>
        </w:rPr>
        <w:t xml:space="preserve">przywołanego przez </w:t>
      </w:r>
      <w:r w:rsidR="00FB4908" w:rsidRPr="007767D1">
        <w:rPr>
          <w:rFonts w:asciiTheme="minorHAnsi" w:hAnsiTheme="minorHAnsi" w:cstheme="minorHAnsi"/>
          <w:color w:val="000000"/>
          <w:szCs w:val="24"/>
          <w:highlight w:val="black"/>
        </w:rPr>
        <w:t>(…)</w:t>
      </w:r>
      <w:r w:rsidR="00FB4908" w:rsidRPr="007767D1">
        <w:rPr>
          <w:rFonts w:asciiTheme="minorHAnsi" w:hAnsiTheme="minorHAnsi" w:cstheme="minorHAnsi"/>
          <w:color w:val="000000"/>
          <w:szCs w:val="24"/>
        </w:rPr>
        <w:t xml:space="preserve">  </w:t>
      </w:r>
      <w:r w:rsidR="00195B4F" w:rsidRPr="007767D1">
        <w:rPr>
          <w:rFonts w:asciiTheme="minorHAnsi" w:hAnsiTheme="minorHAnsi" w:cstheme="minorHAnsi"/>
          <w:color w:val="000000"/>
          <w:szCs w:val="24"/>
        </w:rPr>
        <w:t>arkusza nr 22</w:t>
      </w:r>
      <w:r w:rsidR="005D6F57" w:rsidRPr="007767D1">
        <w:rPr>
          <w:rFonts w:asciiTheme="minorHAnsi" w:hAnsiTheme="minorHAnsi" w:cstheme="minorHAnsi"/>
          <w:color w:val="000000"/>
          <w:szCs w:val="24"/>
        </w:rPr>
        <w:t>, którego treść mogłaby sugerować</w:t>
      </w:r>
      <w:r w:rsidR="00805D41" w:rsidRPr="007767D1">
        <w:rPr>
          <w:rFonts w:asciiTheme="minorHAnsi" w:hAnsiTheme="minorHAnsi" w:cstheme="minorHAnsi"/>
          <w:color w:val="000000"/>
          <w:szCs w:val="24"/>
        </w:rPr>
        <w:t>, że doszło do zmiany projektowanego przebiegu obwodnicy Radomska. Należy jednak podkreślić, że przebieg obwodnicy Radomska w ciągu DK91 nie uległ zmianie w stosunku do przebiegu, który został określony w treści decyzji RDOŚ w Łodzi z dnia 13 marca 2020 r. Prawidłowy przebieg DK91 wyznaczony został m.in. na mapach występowania chronionych gatunków zwierząt i siedlisk płazów</w:t>
      </w:r>
      <w:r w:rsidR="00917125" w:rsidRPr="007767D1">
        <w:rPr>
          <w:rFonts w:asciiTheme="minorHAnsi" w:hAnsiTheme="minorHAnsi" w:cstheme="minorHAnsi"/>
          <w:color w:val="000000"/>
          <w:szCs w:val="24"/>
        </w:rPr>
        <w:t xml:space="preserve"> (zał. nr 6 do uzupełnienia raportu z dnia 15 kwietnia 2021 r.) oraz na załącznikach graficznych przedkładanych na etapie I instancji.</w:t>
      </w:r>
      <w:r w:rsidR="005D6F57" w:rsidRPr="007767D1">
        <w:rPr>
          <w:rFonts w:asciiTheme="minorHAnsi" w:hAnsiTheme="minorHAnsi" w:cstheme="minorHAnsi"/>
          <w:color w:val="000000"/>
          <w:szCs w:val="24"/>
        </w:rPr>
        <w:t xml:space="preserve"> </w:t>
      </w:r>
      <w:r w:rsidRPr="007767D1">
        <w:rPr>
          <w:rFonts w:asciiTheme="minorHAnsi" w:hAnsiTheme="minorHAnsi" w:cstheme="minorHAnsi"/>
          <w:color w:val="000000"/>
          <w:szCs w:val="24"/>
        </w:rPr>
        <w:t>P</w:t>
      </w:r>
      <w:r w:rsidR="001005BE" w:rsidRPr="007767D1">
        <w:rPr>
          <w:rFonts w:asciiTheme="minorHAnsi" w:hAnsiTheme="minorHAnsi" w:cstheme="minorHAnsi"/>
          <w:color w:val="000000"/>
          <w:szCs w:val="24"/>
        </w:rPr>
        <w:t xml:space="preserve">rojektowana obwodnica </w:t>
      </w:r>
      <w:r w:rsidR="001005BE" w:rsidRPr="007767D1">
        <w:rPr>
          <w:rFonts w:asciiTheme="minorHAnsi" w:hAnsiTheme="minorHAnsi" w:cstheme="minorHAnsi"/>
          <w:color w:val="000000"/>
          <w:szCs w:val="24"/>
        </w:rPr>
        <w:lastRenderedPageBreak/>
        <w:t xml:space="preserve">Radomska, w przyjętym do realizacji wariancie nr 5, będzie przebiegać po stronie zachodniej </w:t>
      </w:r>
      <w:r w:rsidR="00805D41" w:rsidRPr="007767D1">
        <w:rPr>
          <w:rFonts w:asciiTheme="minorHAnsi" w:hAnsiTheme="minorHAnsi" w:cstheme="minorHAnsi"/>
          <w:color w:val="000000"/>
          <w:szCs w:val="24"/>
        </w:rPr>
        <w:t xml:space="preserve">względem </w:t>
      </w:r>
      <w:r w:rsidR="00B77D6D" w:rsidRPr="007767D1">
        <w:rPr>
          <w:rFonts w:asciiTheme="minorHAnsi" w:hAnsiTheme="minorHAnsi" w:cstheme="minorHAnsi"/>
          <w:color w:val="000000"/>
          <w:szCs w:val="24"/>
        </w:rPr>
        <w:t>nieruchomości dz. </w:t>
      </w:r>
      <w:r w:rsidR="001005BE" w:rsidRPr="007767D1">
        <w:rPr>
          <w:rFonts w:asciiTheme="minorHAnsi" w:hAnsiTheme="minorHAnsi" w:cstheme="minorHAnsi"/>
          <w:color w:val="000000"/>
          <w:szCs w:val="24"/>
        </w:rPr>
        <w:t xml:space="preserve">ewid. nr 211 i 213, obręb 0043, gmina Miasto Radomsko. </w:t>
      </w:r>
    </w:p>
    <w:p w14:paraId="3033CEAF" w14:textId="244A2DF9" w:rsidR="009700E3" w:rsidRPr="007767D1" w:rsidRDefault="009F5351" w:rsidP="004269B1">
      <w:pPr>
        <w:spacing w:before="120"/>
        <w:rPr>
          <w:rFonts w:asciiTheme="minorHAnsi" w:hAnsiTheme="minorHAnsi" w:cstheme="minorHAnsi"/>
          <w:color w:val="000000"/>
          <w:szCs w:val="24"/>
        </w:rPr>
      </w:pPr>
      <w:r w:rsidRPr="007767D1">
        <w:rPr>
          <w:rFonts w:asciiTheme="minorHAnsi" w:hAnsiTheme="minorHAnsi" w:cstheme="minorHAnsi"/>
          <w:szCs w:val="24"/>
        </w:rPr>
        <w:t xml:space="preserve">Podczas przeprowadzanego </w:t>
      </w:r>
      <w:r w:rsidRPr="007767D1">
        <w:rPr>
          <w:rFonts w:asciiTheme="minorHAnsi" w:hAnsiTheme="minorHAnsi" w:cstheme="minorHAnsi"/>
          <w:color w:val="000000"/>
          <w:szCs w:val="24"/>
        </w:rPr>
        <w:t xml:space="preserve">przez RDOŚ w Łodzi </w:t>
      </w:r>
      <w:r w:rsidR="009700E3" w:rsidRPr="007767D1">
        <w:rPr>
          <w:rFonts w:asciiTheme="minorHAnsi" w:hAnsiTheme="minorHAnsi" w:cstheme="minorHAnsi"/>
          <w:color w:val="000000"/>
          <w:szCs w:val="24"/>
        </w:rPr>
        <w:t>udziału społeczeństwa</w:t>
      </w:r>
      <w:r w:rsidRPr="007767D1">
        <w:rPr>
          <w:rFonts w:asciiTheme="minorHAnsi" w:hAnsiTheme="minorHAnsi" w:cstheme="minorHAnsi"/>
          <w:color w:val="000000"/>
          <w:szCs w:val="24"/>
        </w:rPr>
        <w:t xml:space="preserve"> w postępowaniu w sprawie wydania decyzji z dnia 13 marca 2020 r.</w:t>
      </w:r>
      <w:r w:rsidR="00092E89" w:rsidRPr="007767D1">
        <w:rPr>
          <w:rFonts w:asciiTheme="minorHAnsi" w:hAnsiTheme="minorHAnsi" w:cstheme="minorHAnsi"/>
          <w:color w:val="000000"/>
          <w:szCs w:val="24"/>
        </w:rPr>
        <w:t xml:space="preserve"> w wyznaczonym terminie 10 września 2019 r. – 30 września 2019 r.</w:t>
      </w:r>
      <w:r w:rsidR="009700E3" w:rsidRPr="007767D1">
        <w:rPr>
          <w:rFonts w:asciiTheme="minorHAnsi" w:hAnsiTheme="minorHAnsi" w:cstheme="minorHAnsi"/>
          <w:color w:val="000000"/>
          <w:szCs w:val="24"/>
        </w:rPr>
        <w:t xml:space="preserve"> złożono uwagi i wnioski</w:t>
      </w:r>
      <w:r w:rsidR="00F448AE" w:rsidRPr="007767D1">
        <w:rPr>
          <w:rFonts w:asciiTheme="minorHAnsi" w:hAnsiTheme="minorHAnsi" w:cstheme="minorHAnsi"/>
          <w:color w:val="000000"/>
          <w:szCs w:val="24"/>
        </w:rPr>
        <w:t>, w których</w:t>
      </w:r>
      <w:r w:rsidR="009700E3" w:rsidRPr="007767D1">
        <w:rPr>
          <w:rFonts w:asciiTheme="minorHAnsi" w:hAnsiTheme="minorHAnsi" w:cstheme="minorHAnsi"/>
          <w:color w:val="000000"/>
          <w:szCs w:val="24"/>
        </w:rPr>
        <w:t>:</w:t>
      </w:r>
    </w:p>
    <w:p w14:paraId="4E8CC9F1" w14:textId="51384713" w:rsidR="009700E3" w:rsidRPr="007767D1" w:rsidRDefault="00C13745" w:rsidP="00B77D6D">
      <w:pPr>
        <w:pStyle w:val="Akapitzlist"/>
        <w:numPr>
          <w:ilvl w:val="0"/>
          <w:numId w:val="43"/>
        </w:numPr>
        <w:spacing w:line="312" w:lineRule="auto"/>
        <w:ind w:left="426" w:hanging="426"/>
        <w:contextualSpacing w:val="0"/>
        <w:rPr>
          <w:rFonts w:asciiTheme="minorHAnsi" w:hAnsiTheme="minorHAnsi" w:cstheme="minorHAnsi"/>
          <w:color w:val="000000"/>
        </w:rPr>
      </w:pPr>
      <w:r w:rsidRPr="007767D1">
        <w:rPr>
          <w:rFonts w:asciiTheme="minorHAnsi" w:hAnsiTheme="minorHAnsi" w:cstheme="minorHAnsi"/>
          <w:color w:val="000000"/>
        </w:rPr>
        <w:t>zakwestionowano</w:t>
      </w:r>
      <w:r w:rsidR="009700E3" w:rsidRPr="007767D1">
        <w:rPr>
          <w:rFonts w:asciiTheme="minorHAnsi" w:hAnsiTheme="minorHAnsi" w:cstheme="minorHAnsi"/>
          <w:color w:val="000000"/>
        </w:rPr>
        <w:t xml:space="preserve"> realizacj</w:t>
      </w:r>
      <w:r w:rsidRPr="007767D1">
        <w:rPr>
          <w:rFonts w:asciiTheme="minorHAnsi" w:hAnsiTheme="minorHAnsi" w:cstheme="minorHAnsi"/>
          <w:color w:val="000000"/>
        </w:rPr>
        <w:t>ę</w:t>
      </w:r>
      <w:r w:rsidR="009700E3" w:rsidRPr="007767D1">
        <w:rPr>
          <w:rFonts w:asciiTheme="minorHAnsi" w:hAnsiTheme="minorHAnsi" w:cstheme="minorHAnsi"/>
          <w:color w:val="000000"/>
        </w:rPr>
        <w:t xml:space="preserve"> </w:t>
      </w:r>
      <w:r w:rsidRPr="007767D1">
        <w:rPr>
          <w:rFonts w:asciiTheme="minorHAnsi" w:hAnsiTheme="minorHAnsi" w:cstheme="minorHAnsi"/>
          <w:color w:val="000000"/>
        </w:rPr>
        <w:t xml:space="preserve">przedmiotowego przedsięwzięcia </w:t>
      </w:r>
      <w:r w:rsidR="009700E3" w:rsidRPr="007767D1">
        <w:rPr>
          <w:rFonts w:asciiTheme="minorHAnsi" w:hAnsiTheme="minorHAnsi" w:cstheme="minorHAnsi"/>
          <w:color w:val="000000"/>
        </w:rPr>
        <w:t xml:space="preserve">w wariancie </w:t>
      </w:r>
      <w:r w:rsidR="00F448AE" w:rsidRPr="007767D1">
        <w:rPr>
          <w:rFonts w:asciiTheme="minorHAnsi" w:hAnsiTheme="minorHAnsi" w:cstheme="minorHAnsi"/>
          <w:color w:val="000000"/>
        </w:rPr>
        <w:t xml:space="preserve">nr </w:t>
      </w:r>
      <w:r w:rsidR="009700E3" w:rsidRPr="007767D1">
        <w:rPr>
          <w:rFonts w:asciiTheme="minorHAnsi" w:hAnsiTheme="minorHAnsi" w:cstheme="minorHAnsi"/>
          <w:color w:val="000000"/>
        </w:rPr>
        <w:t>5</w:t>
      </w:r>
      <w:r w:rsidRPr="007767D1">
        <w:rPr>
          <w:rFonts w:asciiTheme="minorHAnsi" w:hAnsiTheme="minorHAnsi" w:cstheme="minorHAnsi"/>
          <w:color w:val="000000"/>
        </w:rPr>
        <w:t xml:space="preserve"> wskazanym przez inwestora</w:t>
      </w:r>
      <w:r w:rsidR="009700E3" w:rsidRPr="007767D1">
        <w:rPr>
          <w:rFonts w:asciiTheme="minorHAnsi" w:hAnsiTheme="minorHAnsi" w:cstheme="minorHAnsi"/>
          <w:color w:val="000000"/>
        </w:rPr>
        <w:t>, ze względu na zbyt bliskie położenie względem terenów zabudowy mieszkaniowej</w:t>
      </w:r>
      <w:r w:rsidR="00A07278" w:rsidRPr="007767D1">
        <w:rPr>
          <w:rFonts w:asciiTheme="minorHAnsi" w:hAnsiTheme="minorHAnsi" w:cstheme="minorHAnsi"/>
          <w:color w:val="000000"/>
        </w:rPr>
        <w:t>,</w:t>
      </w:r>
      <w:r w:rsidR="009700E3" w:rsidRPr="007767D1">
        <w:rPr>
          <w:rFonts w:asciiTheme="minorHAnsi" w:hAnsiTheme="minorHAnsi" w:cstheme="minorHAnsi"/>
          <w:color w:val="000000"/>
        </w:rPr>
        <w:t xml:space="preserve"> zajęcie terenów rekreacyjnych wykorzystywanych przez okolicznych mieszkańców</w:t>
      </w:r>
      <w:r w:rsidR="00A07278" w:rsidRPr="007767D1">
        <w:rPr>
          <w:rFonts w:asciiTheme="minorHAnsi" w:hAnsiTheme="minorHAnsi" w:cstheme="minorHAnsi"/>
          <w:color w:val="000000"/>
        </w:rPr>
        <w:t xml:space="preserve"> oraz konieczność ochrony korytarzy migracyjnych, równocześnie wskazując, ze wariant nr 8 jest w tym zakresie korzystniejszy – j</w:t>
      </w:r>
      <w:r w:rsidRPr="007767D1">
        <w:rPr>
          <w:rFonts w:asciiTheme="minorHAnsi" w:hAnsiTheme="minorHAnsi" w:cstheme="minorHAnsi"/>
          <w:color w:val="000000"/>
        </w:rPr>
        <w:t>ak GDOŚ wskazał już w treści niniejszego rozstrzygnięcia, organ właściwy do wydania decyzji o środowiskowych uwarunkowaniach jest związany wariantem wskazanym przez inwestora do realizacji we wniosku o wydanie tej decyzji i nie jest uprawniony do jego zmiany;</w:t>
      </w:r>
    </w:p>
    <w:p w14:paraId="1E62CBF4" w14:textId="6BC22ECB" w:rsidR="00BD23AD" w:rsidRPr="007767D1" w:rsidRDefault="00A07278" w:rsidP="00B77D6D">
      <w:pPr>
        <w:pStyle w:val="Akapitzlist"/>
        <w:numPr>
          <w:ilvl w:val="0"/>
          <w:numId w:val="43"/>
        </w:numPr>
        <w:spacing w:line="312" w:lineRule="auto"/>
        <w:ind w:left="426" w:hanging="426"/>
        <w:contextualSpacing w:val="0"/>
        <w:rPr>
          <w:rFonts w:asciiTheme="minorHAnsi" w:hAnsiTheme="minorHAnsi" w:cstheme="minorHAnsi"/>
          <w:color w:val="000000"/>
        </w:rPr>
      </w:pPr>
      <w:r w:rsidRPr="007767D1">
        <w:rPr>
          <w:rFonts w:asciiTheme="minorHAnsi" w:hAnsiTheme="minorHAnsi" w:cstheme="minorHAnsi"/>
          <w:color w:val="000000"/>
        </w:rPr>
        <w:t xml:space="preserve">podniesiono kwestię obniżenia wartości nieruchomości w wyniku realizacji przedmiotowego przedsięwzięcia – jak już również GDOŚ wskazał w treści niniejszego rozstrzygnięcia, </w:t>
      </w:r>
      <w:r w:rsidR="00997490" w:rsidRPr="007767D1">
        <w:rPr>
          <w:rFonts w:asciiTheme="minorHAnsi" w:hAnsiTheme="minorHAnsi" w:cstheme="minorHAnsi"/>
          <w:color w:val="000000"/>
        </w:rPr>
        <w:t>przedmiotowa inwestycja będzie re</w:t>
      </w:r>
      <w:r w:rsidR="00067B8A" w:rsidRPr="007767D1">
        <w:rPr>
          <w:rFonts w:asciiTheme="minorHAnsi" w:hAnsiTheme="minorHAnsi" w:cstheme="minorHAnsi"/>
          <w:color w:val="000000"/>
        </w:rPr>
        <w:t>alizowana w oparciu o decyzję o </w:t>
      </w:r>
      <w:r w:rsidR="00997490" w:rsidRPr="007767D1">
        <w:rPr>
          <w:rFonts w:asciiTheme="minorHAnsi" w:hAnsiTheme="minorHAnsi" w:cstheme="minorHAnsi"/>
          <w:color w:val="000000"/>
        </w:rPr>
        <w:t>zezwoleniu na realizację inwestycji drogowej, o której mowa w ustawie z dnia 10 kwietnia 2003 r. o szczególnych zasadach przygotowania i realizacji inwestycji w zakresie dróg publicznych. Kwestie dotyczące naruszenia interesów właścicieli nieruchomości, które są przeznaczone pod realizację inwestycji drogowej (w tym dotyczą</w:t>
      </w:r>
      <w:r w:rsidR="00067B8A" w:rsidRPr="007767D1">
        <w:rPr>
          <w:rFonts w:asciiTheme="minorHAnsi" w:hAnsiTheme="minorHAnsi" w:cstheme="minorHAnsi"/>
          <w:color w:val="000000"/>
        </w:rPr>
        <w:t>ce wywłaszczeń i </w:t>
      </w:r>
      <w:r w:rsidR="00997490" w:rsidRPr="007767D1">
        <w:rPr>
          <w:rFonts w:asciiTheme="minorHAnsi" w:hAnsiTheme="minorHAnsi" w:cstheme="minorHAnsi"/>
          <w:color w:val="000000"/>
        </w:rPr>
        <w:t>odszkodowań), są regulowane przez przepisy powyższej ustawy, tym samym wykraczają poza przedmiot postępowania w sprawie określenia środowiskowych uwarunkowań realizacji przedsięwzięcia. Ponadto zauważyć należy, że ocena wpływu przedsięwzięcia na nieruchomo</w:t>
      </w:r>
      <w:r w:rsidR="00B77D6D" w:rsidRPr="007767D1">
        <w:rPr>
          <w:rFonts w:asciiTheme="minorHAnsi" w:hAnsiTheme="minorHAnsi" w:cstheme="minorHAnsi"/>
          <w:color w:val="000000"/>
        </w:rPr>
        <w:t>ści jest elementem koniecznym w </w:t>
      </w:r>
      <w:r w:rsidR="00997490" w:rsidRPr="007767D1">
        <w:rPr>
          <w:rFonts w:asciiTheme="minorHAnsi" w:hAnsiTheme="minorHAnsi" w:cstheme="minorHAnsi"/>
          <w:color w:val="000000"/>
        </w:rPr>
        <w:t>ocenie oddziaływania przedsięwzięcia na środowisko, jednakże w tym zakresie nie bada się wpływu inwestycji na wartość tych dóbr materialnych (por. wyrok Trybunału Sprawiedliwości Unii Europejskiej z dnia 14 marca 2013 r. w sprawie C-420/11 oraz wyrok Wojewód</w:t>
      </w:r>
      <w:r w:rsidR="00067B8A" w:rsidRPr="007767D1">
        <w:rPr>
          <w:rFonts w:asciiTheme="minorHAnsi" w:hAnsiTheme="minorHAnsi" w:cstheme="minorHAnsi"/>
          <w:color w:val="000000"/>
        </w:rPr>
        <w:t>zkiego Sądu Administracyjnego w </w:t>
      </w:r>
      <w:r w:rsidR="00997490" w:rsidRPr="007767D1">
        <w:rPr>
          <w:rFonts w:asciiTheme="minorHAnsi" w:hAnsiTheme="minorHAnsi" w:cstheme="minorHAnsi"/>
          <w:color w:val="000000"/>
        </w:rPr>
        <w:t>Gorzowie Wielkopolskim z dnia 2</w:t>
      </w:r>
      <w:r w:rsidR="00B77D6D" w:rsidRPr="007767D1">
        <w:rPr>
          <w:rFonts w:asciiTheme="minorHAnsi" w:hAnsiTheme="minorHAnsi" w:cstheme="minorHAnsi"/>
          <w:color w:val="000000"/>
        </w:rPr>
        <w:t>5 lutego 2015 r., sygn. akt: II </w:t>
      </w:r>
      <w:r w:rsidR="00997490" w:rsidRPr="007767D1">
        <w:rPr>
          <w:rFonts w:asciiTheme="minorHAnsi" w:hAnsiTheme="minorHAnsi" w:cstheme="minorHAnsi"/>
          <w:color w:val="000000"/>
        </w:rPr>
        <w:t>SA/Go 4/15). Wojewódzki Sąd Administracyjny w Poznaniu w wyroku z dnia 11 października 2017 r., sygn. akt: II SA/Po 513/17, wprost wskazał: Celem tego postępowania jest określenie środowiskowych uwarunkowań zgody na realizację wnioskowanego przedsięwzięcia, a nie ocena, czy i jak działania inwestora wpłyną na wartość nieruchomości sąsiednich, tym bardziej, że decyzja środowiskowa nie przesądza jeszcze o lokalizacji takiej inwestycji</w:t>
      </w:r>
      <w:r w:rsidR="00997490" w:rsidRPr="007767D1">
        <w:rPr>
          <w:rFonts w:asciiTheme="minorHAnsi" w:hAnsiTheme="minorHAnsi" w:cstheme="minorHAnsi"/>
          <w:iCs/>
          <w:color w:val="000000"/>
        </w:rPr>
        <w:t>;</w:t>
      </w:r>
    </w:p>
    <w:p w14:paraId="675EEAAB" w14:textId="7BD52A92" w:rsidR="00BD23AD" w:rsidRPr="007767D1" w:rsidRDefault="00A07278" w:rsidP="00B77D6D">
      <w:pPr>
        <w:pStyle w:val="Akapitzlist"/>
        <w:numPr>
          <w:ilvl w:val="0"/>
          <w:numId w:val="43"/>
        </w:numPr>
        <w:spacing w:line="312" w:lineRule="auto"/>
        <w:ind w:left="426" w:hanging="426"/>
        <w:contextualSpacing w:val="0"/>
        <w:rPr>
          <w:rFonts w:asciiTheme="minorHAnsi" w:hAnsiTheme="minorHAnsi" w:cstheme="minorHAnsi"/>
        </w:rPr>
      </w:pPr>
      <w:r w:rsidRPr="007767D1">
        <w:rPr>
          <w:rFonts w:asciiTheme="minorHAnsi" w:hAnsiTheme="minorHAnsi" w:cstheme="minorHAnsi"/>
          <w:color w:val="000000"/>
        </w:rPr>
        <w:t xml:space="preserve">wskazano na </w:t>
      </w:r>
      <w:r w:rsidR="009700E3" w:rsidRPr="007767D1">
        <w:rPr>
          <w:rFonts w:asciiTheme="minorHAnsi" w:hAnsiTheme="minorHAnsi" w:cstheme="minorHAnsi"/>
          <w:color w:val="000000"/>
        </w:rPr>
        <w:t xml:space="preserve">konieczność zabezpieczenia za pomocą ekranów akustycznych nieruchomości położonych przy ul. Wymysłowskiej w Radomsku oraz </w:t>
      </w:r>
      <w:r w:rsidR="00BD23AD" w:rsidRPr="007767D1">
        <w:rPr>
          <w:rFonts w:asciiTheme="minorHAnsi" w:hAnsiTheme="minorHAnsi" w:cstheme="minorHAnsi"/>
        </w:rPr>
        <w:t>uwzględnienia punktów pomiarowych natężenia hałasu: P285, P286 w a</w:t>
      </w:r>
      <w:r w:rsidR="00000541" w:rsidRPr="007767D1">
        <w:rPr>
          <w:rFonts w:asciiTheme="minorHAnsi" w:hAnsiTheme="minorHAnsi" w:cstheme="minorHAnsi"/>
        </w:rPr>
        <w:t xml:space="preserve">nalizie porealizacyjnej. RDOŚ </w:t>
      </w:r>
      <w:r w:rsidR="00000541" w:rsidRPr="007767D1">
        <w:rPr>
          <w:rFonts w:asciiTheme="minorHAnsi" w:hAnsiTheme="minorHAnsi" w:cstheme="minorHAnsi"/>
        </w:rPr>
        <w:lastRenderedPageBreak/>
        <w:t>w </w:t>
      </w:r>
      <w:r w:rsidR="00BD23AD" w:rsidRPr="007767D1">
        <w:rPr>
          <w:rFonts w:asciiTheme="minorHAnsi" w:hAnsiTheme="minorHAnsi" w:cstheme="minorHAnsi"/>
        </w:rPr>
        <w:t>Łodzi przychylił się do tego wniosku i w p</w:t>
      </w:r>
      <w:r w:rsidR="00000541" w:rsidRPr="007767D1">
        <w:rPr>
          <w:rFonts w:asciiTheme="minorHAnsi" w:hAnsiTheme="minorHAnsi" w:cstheme="minorHAnsi"/>
        </w:rPr>
        <w:t>unkcie</w:t>
      </w:r>
      <w:r w:rsidR="00BD23AD" w:rsidRPr="007767D1">
        <w:rPr>
          <w:rFonts w:asciiTheme="minorHAnsi" w:hAnsiTheme="minorHAnsi" w:cstheme="minorHAnsi"/>
        </w:rPr>
        <w:t xml:space="preserve"> I.5.5 zaskarżonej decyzji</w:t>
      </w:r>
      <w:r w:rsidR="00BD23AD" w:rsidRPr="007767D1">
        <w:rPr>
          <w:rFonts w:asciiTheme="minorHAnsi" w:hAnsiTheme="minorHAnsi" w:cstheme="minorHAnsi"/>
          <w:color w:val="000000"/>
        </w:rPr>
        <w:t xml:space="preserve"> </w:t>
      </w:r>
      <w:r w:rsidR="00BD23AD" w:rsidRPr="007767D1">
        <w:rPr>
          <w:rFonts w:asciiTheme="minorHAnsi" w:hAnsiTheme="minorHAnsi" w:cstheme="minorHAnsi"/>
        </w:rPr>
        <w:t xml:space="preserve">orzekł o konieczności prowadzenia pomiarów m.in. dla ww. punktów. Zgromadzony materiał dowodowy obecnie nie wskazuje na konieczność zastosowania </w:t>
      </w:r>
      <w:r w:rsidR="00000541" w:rsidRPr="007767D1">
        <w:rPr>
          <w:rFonts w:asciiTheme="minorHAnsi" w:hAnsiTheme="minorHAnsi" w:cstheme="minorHAnsi"/>
        </w:rPr>
        <w:t>ekranów akustycznych w </w:t>
      </w:r>
      <w:r w:rsidR="00BD23AD" w:rsidRPr="007767D1">
        <w:rPr>
          <w:rFonts w:asciiTheme="minorHAnsi" w:hAnsiTheme="minorHAnsi" w:cstheme="minorHAnsi"/>
        </w:rPr>
        <w:t xml:space="preserve">celu ochrony przed hałasem nieruchomości należącej do </w:t>
      </w:r>
      <w:r w:rsidR="00FB4908" w:rsidRPr="007767D1">
        <w:rPr>
          <w:rFonts w:asciiTheme="minorHAnsi" w:hAnsiTheme="minorHAnsi" w:cstheme="minorHAnsi"/>
          <w:color w:val="000000"/>
          <w:highlight w:val="black"/>
        </w:rPr>
        <w:t>(…)</w:t>
      </w:r>
      <w:r w:rsidR="00BD23AD" w:rsidRPr="007767D1">
        <w:rPr>
          <w:rFonts w:asciiTheme="minorHAnsi" w:hAnsiTheme="minorHAnsi" w:cstheme="minorHAnsi"/>
        </w:rPr>
        <w:t>. Zagadnienie to będzie jednak podlegało weryfikacji także na etapie ponownej oceny oddziaływania na środowisko (p</w:t>
      </w:r>
      <w:r w:rsidR="00000541" w:rsidRPr="007767D1">
        <w:rPr>
          <w:rFonts w:asciiTheme="minorHAnsi" w:hAnsiTheme="minorHAnsi" w:cstheme="minorHAnsi"/>
        </w:rPr>
        <w:t>un</w:t>
      </w:r>
      <w:r w:rsidR="00BD23AD" w:rsidRPr="007767D1">
        <w:rPr>
          <w:rFonts w:asciiTheme="minorHAnsi" w:hAnsiTheme="minorHAnsi" w:cstheme="minorHAnsi"/>
        </w:rPr>
        <w:t>kt</w:t>
      </w:r>
      <w:r w:rsidR="00000541" w:rsidRPr="007767D1">
        <w:rPr>
          <w:rFonts w:asciiTheme="minorHAnsi" w:hAnsiTheme="minorHAnsi" w:cstheme="minorHAnsi"/>
        </w:rPr>
        <w:t>y</w:t>
      </w:r>
      <w:r w:rsidR="00BD23AD" w:rsidRPr="007767D1">
        <w:rPr>
          <w:rFonts w:asciiTheme="minorHAnsi" w:hAnsiTheme="minorHAnsi" w:cstheme="minorHAnsi"/>
        </w:rPr>
        <w:t xml:space="preserve"> </w:t>
      </w:r>
      <w:r w:rsidR="00000541" w:rsidRPr="007767D1">
        <w:rPr>
          <w:rFonts w:asciiTheme="minorHAnsi" w:hAnsiTheme="minorHAnsi" w:cstheme="minorHAnsi"/>
        </w:rPr>
        <w:t>III.5</w:t>
      </w:r>
      <w:r w:rsidR="00BD23AD" w:rsidRPr="007767D1">
        <w:rPr>
          <w:rFonts w:asciiTheme="minorHAnsi" w:hAnsiTheme="minorHAnsi" w:cstheme="minorHAnsi"/>
        </w:rPr>
        <w:t xml:space="preserve"> i III.</w:t>
      </w:r>
      <w:r w:rsidR="00000541" w:rsidRPr="007767D1">
        <w:rPr>
          <w:rFonts w:asciiTheme="minorHAnsi" w:hAnsiTheme="minorHAnsi" w:cstheme="minorHAnsi"/>
        </w:rPr>
        <w:t>6</w:t>
      </w:r>
      <w:r w:rsidR="00BD23AD" w:rsidRPr="007767D1">
        <w:rPr>
          <w:rFonts w:asciiTheme="minorHAnsi" w:hAnsiTheme="minorHAnsi" w:cstheme="minorHAnsi"/>
        </w:rPr>
        <w:t xml:space="preserve"> zaskarżonej decyzji) oraz w ramach analizy porealizacyjnej (p</w:t>
      </w:r>
      <w:r w:rsidR="00000541" w:rsidRPr="007767D1">
        <w:rPr>
          <w:rFonts w:asciiTheme="minorHAnsi" w:hAnsiTheme="minorHAnsi" w:cstheme="minorHAnsi"/>
        </w:rPr>
        <w:t>un</w:t>
      </w:r>
      <w:r w:rsidR="00BD23AD" w:rsidRPr="007767D1">
        <w:rPr>
          <w:rFonts w:asciiTheme="minorHAnsi" w:hAnsiTheme="minorHAnsi" w:cstheme="minorHAnsi"/>
        </w:rPr>
        <w:t>kt</w:t>
      </w:r>
      <w:r w:rsidR="00000541" w:rsidRPr="007767D1">
        <w:rPr>
          <w:rFonts w:asciiTheme="minorHAnsi" w:hAnsiTheme="minorHAnsi" w:cstheme="minorHAnsi"/>
        </w:rPr>
        <w:t>y</w:t>
      </w:r>
      <w:r w:rsidR="00BD23AD" w:rsidRPr="007767D1">
        <w:rPr>
          <w:rFonts w:asciiTheme="minorHAnsi" w:hAnsiTheme="minorHAnsi" w:cstheme="minorHAnsi"/>
        </w:rPr>
        <w:t xml:space="preserve"> I.5.1–I.5.5 zaskarżonej decyzji). W tym kontekście organ odwoławczy nie podziela również zastrzeżeń Stowarzyszenia „Wolna Wypoczynkowa” dotyczących zastosowania tzw. cichej nawierzchni w celu ograniczenia immisji akustycznej w otoczeniu. Należy bowiem zwrócić uwagę, że rozwiązanie to zostało zaproponowane w miejscach, gdzie nie było możliwe zastosowanie ekranów akustycznych ze względu na bardzo bliskie położenie budynków od krawędzi jezdni lub lokalizację zjazdów na posesje;</w:t>
      </w:r>
    </w:p>
    <w:p w14:paraId="4D9FACF6" w14:textId="59858816" w:rsidR="00BD23AD" w:rsidRPr="007767D1" w:rsidRDefault="00F448AE" w:rsidP="00B77D6D">
      <w:pPr>
        <w:pStyle w:val="Akapitzlist"/>
        <w:numPr>
          <w:ilvl w:val="0"/>
          <w:numId w:val="43"/>
        </w:numPr>
        <w:spacing w:line="312" w:lineRule="auto"/>
        <w:ind w:left="426" w:hanging="426"/>
        <w:contextualSpacing w:val="0"/>
        <w:rPr>
          <w:rFonts w:asciiTheme="minorHAnsi" w:hAnsiTheme="minorHAnsi" w:cstheme="minorHAnsi"/>
          <w:color w:val="000000"/>
        </w:rPr>
      </w:pPr>
      <w:r w:rsidRPr="007767D1">
        <w:rPr>
          <w:rFonts w:asciiTheme="minorHAnsi" w:hAnsiTheme="minorHAnsi" w:cstheme="minorHAnsi"/>
          <w:color w:val="000000"/>
        </w:rPr>
        <w:t>wskazano</w:t>
      </w:r>
      <w:r w:rsidR="009700E3" w:rsidRPr="007767D1">
        <w:rPr>
          <w:rFonts w:asciiTheme="minorHAnsi" w:hAnsiTheme="minorHAnsi" w:cstheme="minorHAnsi"/>
          <w:color w:val="000000"/>
        </w:rPr>
        <w:t>, że analizy przedstawione w raporcie są nierzetelne, co dotyczy w szczególności prognozy natężenia ruchu pojazdów i wynikającego z niej przewidywanego natężenia hałasu</w:t>
      </w:r>
      <w:r w:rsidRPr="007767D1">
        <w:rPr>
          <w:rFonts w:asciiTheme="minorHAnsi" w:hAnsiTheme="minorHAnsi" w:cstheme="minorHAnsi"/>
          <w:color w:val="000000"/>
        </w:rPr>
        <w:t xml:space="preserve"> – w </w:t>
      </w:r>
      <w:r w:rsidRPr="007767D1">
        <w:rPr>
          <w:rFonts w:asciiTheme="minorHAnsi" w:hAnsiTheme="minorHAnsi" w:cstheme="minorHAnsi"/>
          <w:u w:color="C00000"/>
        </w:rPr>
        <w:t xml:space="preserve">opinii GDOŚ materiał dowodowy przedłożony w przedmiotowej sprawie nie wskazuje na wadliwość modelowania przewidywanego natężenia ruchu pojazdów w ciągu obwodnicy Radomska. Należy bowiem zwrócić uwagę, że już obecnie, co zostało stwierdzone w trakcie Generalnego Pomiaru Ruchu 2015, natężenie ruchu pojazdów na odcinku DK 91 od skrzyżowania z DK42 w Radomsku do granicy miasta osiąga ok. 7900 pojazdów (str. 48 raportu). </w:t>
      </w:r>
      <w:r w:rsidRPr="007767D1">
        <w:rPr>
          <w:rFonts w:asciiTheme="minorHAnsi" w:hAnsiTheme="minorHAnsi" w:cstheme="minorHAnsi"/>
        </w:rPr>
        <w:t>Prognozowane natężenie ruchu w 2030 roku na południe od centrum Radomska może wynieść natomiast ok. 9000 pojazdów/dobę, niezależnie od wybranego przebiegu obwodnicy (str. 51–58 raportu oraz str. 18–55 załącznika: Prognoza ruchu dla DK91 odcinek A1 – Piotrków Trybunalski – Radomsko). W przypadku budowy obwodnicy w wariancie nr 5 przewidywane jest rozłożenie się natężenia ruchu na 2200 pojazdów/dobę dla odcinka projektowanej obwodnicy oraz 6800 pojazdów/dobę dla dotychczasowego przebiegu DK91, a w przypadku wariantu nr 8 prognozowane natężenie wyniosłoby odpowiednio 3100 pojazdów/dobę</w:t>
      </w:r>
      <w:r w:rsidRPr="007767D1">
        <w:rPr>
          <w:rFonts w:asciiTheme="minorHAnsi" w:hAnsiTheme="minorHAnsi" w:cstheme="minorHAnsi"/>
          <w:u w:color="C00000"/>
        </w:rPr>
        <w:t xml:space="preserve"> dla obwodnicy i 5900 pojazdów/dobę dla dotychczasowego przebiegu DK91. Różnice te mają związek z odmiennym sposobem powiązania obwodnicy w każdym z tych wariantów w stosunku do istniejącej sieci drogowej, a w szczególności do obecnego skrzyżowania DK91 z DW784 oraz przebiegu ulicy Piłsudskiego w Radomsku. Biorąc pod uwagę równoległy względem DK91 przebieg przebudowywanej obecnie autostrady A1, która będzie stanowić główny korytarz ruchu tranzytowego w centralnej części Polski, organ odwoławczy ocenia, że szacowane dla południowej części obwodnicy Radomska w wariancie nr 5 dobowe natężenie ruchu na poziomie 2100–2200 pojazdów mogło zatem stanowić podstawę do prowadzenia dalszych analiz, w szczególności z zakresu hałasu i zanieczyszczeń powietrza</w:t>
      </w:r>
      <w:r w:rsidR="00BD23AD" w:rsidRPr="007767D1">
        <w:rPr>
          <w:rFonts w:asciiTheme="minorHAnsi" w:hAnsiTheme="minorHAnsi" w:cstheme="minorHAnsi"/>
          <w:u w:color="C00000"/>
        </w:rPr>
        <w:t>;</w:t>
      </w:r>
    </w:p>
    <w:p w14:paraId="32F440DC" w14:textId="1DB4D3A6" w:rsidR="00F448AE" w:rsidRPr="007767D1" w:rsidRDefault="00F448AE" w:rsidP="00B77D6D">
      <w:pPr>
        <w:pStyle w:val="Akapitzlist"/>
        <w:numPr>
          <w:ilvl w:val="0"/>
          <w:numId w:val="43"/>
        </w:numPr>
        <w:spacing w:line="312" w:lineRule="auto"/>
        <w:ind w:left="426" w:hanging="426"/>
        <w:rPr>
          <w:rFonts w:asciiTheme="minorHAnsi" w:hAnsiTheme="minorHAnsi" w:cstheme="minorHAnsi"/>
          <w:u w:color="C00000"/>
        </w:rPr>
      </w:pPr>
      <w:r w:rsidRPr="007767D1">
        <w:rPr>
          <w:rFonts w:asciiTheme="minorHAnsi" w:hAnsiTheme="minorHAnsi" w:cstheme="minorHAnsi"/>
          <w:color w:val="000000"/>
        </w:rPr>
        <w:lastRenderedPageBreak/>
        <w:t xml:space="preserve">wskazano, że przedsięwzięcie </w:t>
      </w:r>
      <w:r w:rsidR="00045CE9" w:rsidRPr="007767D1">
        <w:rPr>
          <w:rFonts w:asciiTheme="minorHAnsi" w:hAnsiTheme="minorHAnsi" w:cstheme="minorHAnsi"/>
          <w:color w:val="000000"/>
        </w:rPr>
        <w:t>wpł</w:t>
      </w:r>
      <w:r w:rsidRPr="007767D1">
        <w:rPr>
          <w:rFonts w:asciiTheme="minorHAnsi" w:hAnsiTheme="minorHAnsi" w:cstheme="minorHAnsi"/>
          <w:color w:val="000000"/>
        </w:rPr>
        <w:t>ynie</w:t>
      </w:r>
      <w:r w:rsidR="00045CE9" w:rsidRPr="007767D1">
        <w:rPr>
          <w:rFonts w:asciiTheme="minorHAnsi" w:hAnsiTheme="minorHAnsi" w:cstheme="minorHAnsi"/>
          <w:color w:val="000000"/>
        </w:rPr>
        <w:t xml:space="preserve"> na ciek wodny Dopływ z Wymysłówka</w:t>
      </w:r>
      <w:r w:rsidRPr="007767D1">
        <w:rPr>
          <w:rFonts w:asciiTheme="minorHAnsi" w:hAnsiTheme="minorHAnsi" w:cstheme="minorHAnsi"/>
          <w:color w:val="000000"/>
        </w:rPr>
        <w:t xml:space="preserve"> – </w:t>
      </w:r>
      <w:r w:rsidRPr="007767D1">
        <w:rPr>
          <w:rFonts w:asciiTheme="minorHAnsi" w:hAnsiTheme="minorHAnsi" w:cstheme="minorHAnsi"/>
        </w:rPr>
        <w:t>organ odwoławczy stoi na stanowisku, że budowa obwodnicy Radomska w ciągu DK91 nie będzie prowadzić do nadmiernej ingerencji w stan tego cieku. Należy wyjaśnić, że projektowana obwodnica na odcinku od km 65+000 do km 65+900 przebiegać będzie równolegle, w</w:t>
      </w:r>
      <w:r w:rsidR="00B77D6D" w:rsidRPr="007767D1">
        <w:rPr>
          <w:rFonts w:asciiTheme="minorHAnsi" w:hAnsiTheme="minorHAnsi" w:cstheme="minorHAnsi"/>
        </w:rPr>
        <w:t> </w:t>
      </w:r>
      <w:r w:rsidRPr="007767D1">
        <w:rPr>
          <w:rFonts w:asciiTheme="minorHAnsi" w:hAnsiTheme="minorHAnsi" w:cstheme="minorHAnsi"/>
        </w:rPr>
        <w:t>odległości 50–150 m, od koryta Dopływu z Wymysłówka, a ok. km 66+050 przecinać będzie jeden z rowów melioracyjnych, łączących się z tym ciekiem. Inwentaryzacje, które zostały przeprowadzone na potrzeby omawianej inwestycji, nie potwierdzają jednak występowania w tym miejscu obszarów szczególnie cennych pod względem przyrodniczym, w tym również miejsc rozrodu płazów, ani licznego bytowania chronionych gatunków zwierząt. W bezpośrednim sąsiedztwie zlokalizowane są liczne budynki mieszalne, a teren poddany jest antropopresji. Ponadto GDOŚ wskazuje, że Dopływ z Wymysłówka (PLRW600017181556) stanowi jednolitą część wód powierzchniowych (JCWP), kt</w:t>
      </w:r>
      <w:r w:rsidR="00B77D6D" w:rsidRPr="007767D1">
        <w:rPr>
          <w:rFonts w:asciiTheme="minorHAnsi" w:hAnsiTheme="minorHAnsi" w:cstheme="minorHAnsi"/>
        </w:rPr>
        <w:t>órej stan jest obecnie dobry, a </w:t>
      </w:r>
      <w:r w:rsidRPr="007767D1">
        <w:rPr>
          <w:rFonts w:asciiTheme="minorHAnsi" w:hAnsiTheme="minorHAnsi" w:cstheme="minorHAnsi"/>
        </w:rPr>
        <w:t>dotrzymanie celów środowiskowych pozostaje niezagrożone. W Planie gospodarowania wodami dorzecza Odry nie stwierdzono, aby budowa oraz użytkowanie ciągów komunikacyjnych mogły stanowić przedsięwzięcia tworzące ryzyko niedotrzymania celów środowiskowych określonych dla JCWP. W tej części dorzecza rzeki Warty główne czynniki antropopresji stanowią: górnictwo odkrywkowe węgla brunatnego oraz presja komunalna, które nie są bezpośrednio powiązane z planow</w:t>
      </w:r>
      <w:r w:rsidR="00B77D6D" w:rsidRPr="007767D1">
        <w:rPr>
          <w:rFonts w:asciiTheme="minorHAnsi" w:hAnsiTheme="minorHAnsi" w:cstheme="minorHAnsi"/>
        </w:rPr>
        <w:t>aną rozbudową drogi krajowej nr </w:t>
      </w:r>
      <w:r w:rsidRPr="007767D1">
        <w:rPr>
          <w:rFonts w:asciiTheme="minorHAnsi" w:hAnsiTheme="minorHAnsi" w:cstheme="minorHAnsi"/>
        </w:rPr>
        <w:t>91. Oddziaływanie omawianej inwestycji na Dopływ z Wymysłówka może mieć zatem charakter pośredni, poprzez odprowadzanie zanieczyszczo</w:t>
      </w:r>
      <w:r w:rsidR="00B77D6D" w:rsidRPr="007767D1">
        <w:rPr>
          <w:rFonts w:asciiTheme="minorHAnsi" w:hAnsiTheme="minorHAnsi" w:cstheme="minorHAnsi"/>
        </w:rPr>
        <w:t>nych wód z powierzchni drogi. W </w:t>
      </w:r>
      <w:r w:rsidRPr="007767D1">
        <w:rPr>
          <w:rFonts w:asciiTheme="minorHAnsi" w:hAnsiTheme="minorHAnsi" w:cstheme="minorHAnsi"/>
        </w:rPr>
        <w:t>decyzjach wydanych przez organy ochrony środowiska w niniejszej sprawie przewidziano liczne środki zapobiegawcze, które będą służyły zmniejszeniu ryzyka przenikania zanieczyszczeń do wód gruntowych w trakcie realizacji inwestycji. Należą do nich m.in.: prawidłowe lokalizowanie i zabezpieczenie zapleczy budowy (pkt I.2.5</w:t>
      </w:r>
      <w:r w:rsidR="00934695" w:rsidRPr="007767D1">
        <w:rPr>
          <w:rFonts w:asciiTheme="minorHAnsi" w:hAnsiTheme="minorHAnsi" w:cstheme="minorHAnsi"/>
        </w:rPr>
        <w:t>,</w:t>
      </w:r>
      <w:r w:rsidRPr="007767D1">
        <w:rPr>
          <w:rFonts w:asciiTheme="minorHAnsi" w:hAnsiTheme="minorHAnsi" w:cstheme="minorHAnsi"/>
        </w:rPr>
        <w:t xml:space="preserve"> </w:t>
      </w:r>
      <w:r w:rsidR="005D5193" w:rsidRPr="007767D1">
        <w:rPr>
          <w:rFonts w:asciiTheme="minorHAnsi" w:hAnsiTheme="minorHAnsi" w:cstheme="minorHAnsi"/>
        </w:rPr>
        <w:t>I.2.11</w:t>
      </w:r>
      <w:r w:rsidR="0068635E" w:rsidRPr="007767D1">
        <w:rPr>
          <w:rFonts w:asciiTheme="minorHAnsi" w:hAnsiTheme="minorHAnsi" w:cstheme="minorHAnsi"/>
        </w:rPr>
        <w:t xml:space="preserve"> </w:t>
      </w:r>
      <w:r w:rsidR="00934695" w:rsidRPr="007767D1">
        <w:rPr>
          <w:rFonts w:asciiTheme="minorHAnsi" w:hAnsiTheme="minorHAnsi" w:cstheme="minorHAnsi"/>
        </w:rPr>
        <w:t xml:space="preserve">i I.2.27 </w:t>
      </w:r>
      <w:r w:rsidRPr="007767D1">
        <w:rPr>
          <w:rFonts w:asciiTheme="minorHAnsi" w:hAnsiTheme="minorHAnsi" w:cstheme="minorHAnsi"/>
        </w:rPr>
        <w:t>zaskarżonej decyzji), prowadzenie odwodnienia wykopów bez naruszenia stosunków wodnych (pkt. I.2.68, I.2.70 i I.2.73 zaskarżonej decyzji), zaprojektowanie systemu odwodnienia drogi (pkt I.3.11–I.3.15 zaskarżonej decyzji). Inwestor został również zobowiązany do prowadzenia konserwacji urządzeń odwodnienia drogi służących ochronie środowiska</w:t>
      </w:r>
      <w:r w:rsidR="00B77D6D" w:rsidRPr="007767D1">
        <w:rPr>
          <w:rFonts w:asciiTheme="minorHAnsi" w:hAnsiTheme="minorHAnsi" w:cstheme="minorHAnsi"/>
        </w:rPr>
        <w:t xml:space="preserve"> gruntowo-wodnego (pkt I.2.84 i </w:t>
      </w:r>
      <w:r w:rsidRPr="007767D1">
        <w:rPr>
          <w:rFonts w:asciiTheme="minorHAnsi" w:hAnsiTheme="minorHAnsi" w:cstheme="minorHAnsi"/>
        </w:rPr>
        <w:t xml:space="preserve">I.2.85 zaskarżonej decyzji). Należy zatem ocenić, że zaproponowane środki zapobiegawcze, które będą stanowiły część infrastruktury technicznej DK91 po projektowanej rozbudowie, pozwolą na minimalizację ilości zanieczyszczeń trafiających do środowiska gruntowo-wodnego w związku z eksploatacją drogi; </w:t>
      </w:r>
    </w:p>
    <w:p w14:paraId="7BFDF21C" w14:textId="57F9FA3C" w:rsidR="00BD23AD" w:rsidRPr="007767D1" w:rsidRDefault="00F448AE" w:rsidP="00B77D6D">
      <w:pPr>
        <w:pStyle w:val="Akapitzlist"/>
        <w:numPr>
          <w:ilvl w:val="0"/>
          <w:numId w:val="43"/>
        </w:numPr>
        <w:spacing w:line="312" w:lineRule="auto"/>
        <w:ind w:left="426" w:hanging="426"/>
        <w:contextualSpacing w:val="0"/>
        <w:rPr>
          <w:rFonts w:asciiTheme="minorHAnsi" w:hAnsiTheme="minorHAnsi" w:cstheme="minorHAnsi"/>
          <w:color w:val="000000"/>
        </w:rPr>
      </w:pPr>
      <w:r w:rsidRPr="007767D1">
        <w:rPr>
          <w:rFonts w:asciiTheme="minorHAnsi" w:hAnsiTheme="minorHAnsi" w:cstheme="minorHAnsi"/>
          <w:color w:val="000000"/>
        </w:rPr>
        <w:t>wskazano, że</w:t>
      </w:r>
      <w:r w:rsidR="009700E3" w:rsidRPr="007767D1">
        <w:rPr>
          <w:rFonts w:asciiTheme="minorHAnsi" w:hAnsiTheme="minorHAnsi" w:cstheme="minorHAnsi"/>
          <w:color w:val="000000"/>
        </w:rPr>
        <w:t xml:space="preserve"> </w:t>
      </w:r>
      <w:r w:rsidR="00BD23AD" w:rsidRPr="007767D1">
        <w:rPr>
          <w:rFonts w:asciiTheme="minorHAnsi" w:hAnsiTheme="minorHAnsi" w:cstheme="minorHAnsi"/>
          <w:color w:val="000000"/>
        </w:rPr>
        <w:t xml:space="preserve">w raporcie </w:t>
      </w:r>
      <w:r w:rsidR="009700E3" w:rsidRPr="007767D1">
        <w:rPr>
          <w:rFonts w:asciiTheme="minorHAnsi" w:hAnsiTheme="minorHAnsi" w:cstheme="minorHAnsi"/>
          <w:color w:val="000000"/>
        </w:rPr>
        <w:t>nieprawidłow</w:t>
      </w:r>
      <w:r w:rsidR="00BD23AD" w:rsidRPr="007767D1">
        <w:rPr>
          <w:rFonts w:asciiTheme="minorHAnsi" w:hAnsiTheme="minorHAnsi" w:cstheme="minorHAnsi"/>
          <w:color w:val="000000"/>
        </w:rPr>
        <w:t>o</w:t>
      </w:r>
      <w:r w:rsidR="009700E3" w:rsidRPr="007767D1">
        <w:rPr>
          <w:rFonts w:asciiTheme="minorHAnsi" w:hAnsiTheme="minorHAnsi" w:cstheme="minorHAnsi"/>
          <w:color w:val="000000"/>
        </w:rPr>
        <w:t xml:space="preserve"> określ</w:t>
      </w:r>
      <w:r w:rsidR="00BD23AD" w:rsidRPr="007767D1">
        <w:rPr>
          <w:rFonts w:asciiTheme="minorHAnsi" w:hAnsiTheme="minorHAnsi" w:cstheme="minorHAnsi"/>
          <w:color w:val="000000"/>
        </w:rPr>
        <w:t>ono</w:t>
      </w:r>
      <w:r w:rsidR="009700E3" w:rsidRPr="007767D1">
        <w:rPr>
          <w:rFonts w:asciiTheme="minorHAnsi" w:hAnsiTheme="minorHAnsi" w:cstheme="minorHAnsi"/>
          <w:color w:val="000000"/>
        </w:rPr>
        <w:t xml:space="preserve"> liczb</w:t>
      </w:r>
      <w:r w:rsidR="00BD23AD" w:rsidRPr="007767D1">
        <w:rPr>
          <w:rFonts w:asciiTheme="minorHAnsi" w:hAnsiTheme="minorHAnsi" w:cstheme="minorHAnsi"/>
          <w:color w:val="000000"/>
        </w:rPr>
        <w:t>ę</w:t>
      </w:r>
      <w:r w:rsidR="009700E3" w:rsidRPr="007767D1">
        <w:rPr>
          <w:rFonts w:asciiTheme="minorHAnsi" w:hAnsiTheme="minorHAnsi" w:cstheme="minorHAnsi"/>
          <w:color w:val="000000"/>
        </w:rPr>
        <w:t xml:space="preserve"> budynków do wyburzenia</w:t>
      </w:r>
      <w:r w:rsidR="00BD23AD" w:rsidRPr="007767D1">
        <w:rPr>
          <w:rFonts w:asciiTheme="minorHAnsi" w:hAnsiTheme="minorHAnsi" w:cstheme="minorHAnsi"/>
          <w:color w:val="000000"/>
        </w:rPr>
        <w:t xml:space="preserve"> –</w:t>
      </w:r>
      <w:r w:rsidR="00B77D6D" w:rsidRPr="007767D1">
        <w:rPr>
          <w:rFonts w:asciiTheme="minorHAnsi" w:hAnsiTheme="minorHAnsi" w:cstheme="minorHAnsi"/>
          <w:color w:val="000000"/>
        </w:rPr>
        <w:t xml:space="preserve"> </w:t>
      </w:r>
      <w:r w:rsidR="00BD23AD" w:rsidRPr="007767D1">
        <w:rPr>
          <w:rFonts w:asciiTheme="minorHAnsi" w:hAnsiTheme="minorHAnsi" w:cstheme="minorHAnsi"/>
          <w:color w:val="000000"/>
        </w:rPr>
        <w:t xml:space="preserve">GDOŚ podziela zastrzeżenia w tej kwestii. Na podstawie załączników graficznych </w:t>
      </w:r>
      <w:r w:rsidR="00BD23AD" w:rsidRPr="007767D1">
        <w:rPr>
          <w:rFonts w:asciiTheme="minorHAnsi" w:hAnsiTheme="minorHAnsi" w:cstheme="minorHAnsi"/>
          <w:color w:val="000000"/>
        </w:rPr>
        <w:lastRenderedPageBreak/>
        <w:t>przedłożonych wraz z uzupełnieniem do raportu z dnia 31 lipca 2019 r. ustalono, że rzeczywiste ilości budynków przeznaczonych do wyburzenia nie pokrywają się z informacjami w tym przedmiocie, podanymi na str. 508 raportu. W związku z powyższym organ odwoławczy zwrócił się do inwestora w celu wyjaśnienia tych nieścisłości. Wnioskodawca przyznał, że w rzeczywistości przewidywane jest wyburzenie 30 budynków w wariancie nr 5 i 37 budynków w wariancie nr 8</w:t>
      </w:r>
      <w:r w:rsidR="00C85565" w:rsidRPr="007767D1">
        <w:rPr>
          <w:rFonts w:asciiTheme="minorHAnsi" w:hAnsiTheme="minorHAnsi" w:cstheme="minorHAnsi"/>
          <w:color w:val="000000"/>
        </w:rPr>
        <w:t>.</w:t>
      </w:r>
    </w:p>
    <w:p w14:paraId="1F0778D6" w14:textId="1B433EB8" w:rsidR="00C85565" w:rsidRPr="007767D1" w:rsidRDefault="00C85565" w:rsidP="00750517">
      <w:pPr>
        <w:spacing w:after="120"/>
        <w:rPr>
          <w:rFonts w:asciiTheme="minorHAnsi" w:hAnsiTheme="minorHAnsi" w:cstheme="minorHAnsi"/>
          <w:szCs w:val="24"/>
        </w:rPr>
      </w:pPr>
      <w:r w:rsidRPr="007767D1">
        <w:rPr>
          <w:rFonts w:asciiTheme="minorHAnsi" w:hAnsiTheme="minorHAnsi" w:cstheme="minorHAnsi"/>
          <w:color w:val="000000"/>
          <w:szCs w:val="24"/>
        </w:rPr>
        <w:t>Pozostałe uwagi i wnioski, w tym dotyczące</w:t>
      </w:r>
      <w:r w:rsidR="009700E3" w:rsidRPr="007767D1">
        <w:rPr>
          <w:rFonts w:asciiTheme="minorHAnsi" w:hAnsiTheme="minorHAnsi" w:cstheme="minorHAnsi"/>
          <w:color w:val="000000"/>
          <w:szCs w:val="24"/>
        </w:rPr>
        <w:t xml:space="preserve"> konsultacji społecznych</w:t>
      </w:r>
      <w:r w:rsidRPr="007767D1">
        <w:rPr>
          <w:rFonts w:asciiTheme="minorHAnsi" w:hAnsiTheme="minorHAnsi" w:cstheme="minorHAnsi"/>
          <w:color w:val="000000"/>
          <w:szCs w:val="24"/>
        </w:rPr>
        <w:t xml:space="preserve">, </w:t>
      </w:r>
      <w:r w:rsidRPr="007767D1">
        <w:rPr>
          <w:rFonts w:asciiTheme="minorHAnsi" w:hAnsiTheme="minorHAnsi" w:cstheme="minorHAnsi"/>
          <w:szCs w:val="24"/>
        </w:rPr>
        <w:t>wykraczają poza przedmiot postępowania w sprawie wydania decyzji o środowiskowych uwarunkowaniach.</w:t>
      </w:r>
      <w:r w:rsidR="00C50168" w:rsidRPr="007767D1">
        <w:rPr>
          <w:rFonts w:asciiTheme="minorHAnsi" w:hAnsiTheme="minorHAnsi" w:cstheme="minorHAnsi"/>
          <w:szCs w:val="24"/>
        </w:rPr>
        <w:t xml:space="preserve"> Instytucja „konsultacji społecznych” nie została przewidziana w przepisach ustawy ooś (por. wyrok NSA z dnia </w:t>
      </w:r>
      <w:r w:rsidR="003A5783" w:rsidRPr="007767D1">
        <w:rPr>
          <w:rFonts w:asciiTheme="minorHAnsi" w:hAnsiTheme="minorHAnsi" w:cstheme="minorHAnsi"/>
          <w:szCs w:val="24"/>
        </w:rPr>
        <w:t>16 lutego 2021 r., sygn. akt: III OSK 3126/21)</w:t>
      </w:r>
      <w:r w:rsidR="00C50168" w:rsidRPr="007767D1">
        <w:rPr>
          <w:rFonts w:asciiTheme="minorHAnsi" w:hAnsiTheme="minorHAnsi" w:cstheme="minorHAnsi"/>
          <w:szCs w:val="24"/>
        </w:rPr>
        <w:t>, tym samym przebieg konsultacji społecznych przeprowadzanych przez inwestora pozostaje bez wpływu na wynik przedmiotowego postępowania.</w:t>
      </w:r>
    </w:p>
    <w:p w14:paraId="4981D82A" w14:textId="6F5819A8" w:rsidR="00FD69B7" w:rsidRPr="007767D1" w:rsidRDefault="00FD69B7" w:rsidP="00750517">
      <w:pPr>
        <w:rPr>
          <w:rFonts w:asciiTheme="minorHAnsi" w:hAnsiTheme="minorHAnsi" w:cstheme="minorHAnsi"/>
          <w:szCs w:val="24"/>
        </w:rPr>
      </w:pPr>
      <w:r w:rsidRPr="007767D1">
        <w:rPr>
          <w:rFonts w:asciiTheme="minorHAnsi" w:hAnsiTheme="minorHAnsi" w:cstheme="minorHAnsi"/>
          <w:szCs w:val="24"/>
        </w:rPr>
        <w:t xml:space="preserve">Konkludując, </w:t>
      </w:r>
      <w:r w:rsidR="00AA3D3A" w:rsidRPr="007767D1">
        <w:rPr>
          <w:rFonts w:asciiTheme="minorHAnsi" w:hAnsiTheme="minorHAnsi" w:cstheme="minorHAnsi"/>
          <w:bCs/>
          <w:szCs w:val="24"/>
        </w:rPr>
        <w:t>GDOŚ</w:t>
      </w:r>
      <w:r w:rsidRPr="007767D1">
        <w:rPr>
          <w:rFonts w:asciiTheme="minorHAnsi" w:hAnsiTheme="minorHAnsi" w:cstheme="minorHAnsi"/>
          <w:szCs w:val="24"/>
        </w:rPr>
        <w:t xml:space="preserve"> na podstawie analizy zgromadzonego materiału dowodowego rozpatrzył sprawę w pełnym zakresie co do okoliczności faktycznych i prawnych. Mając na uwadze argumenty przedstawione w powyższym uzasadnieniu, po zbadaniu poprawności postępowania przeprowadzonego przez org</w:t>
      </w:r>
      <w:r w:rsidR="000632DD" w:rsidRPr="007767D1">
        <w:rPr>
          <w:rFonts w:asciiTheme="minorHAnsi" w:hAnsiTheme="minorHAnsi" w:cstheme="minorHAnsi"/>
          <w:szCs w:val="24"/>
        </w:rPr>
        <w:t>an I instancji</w:t>
      </w:r>
      <w:r w:rsidR="00AA3D3A" w:rsidRPr="007767D1">
        <w:rPr>
          <w:rFonts w:asciiTheme="minorHAnsi" w:hAnsiTheme="minorHAnsi" w:cstheme="minorHAnsi"/>
          <w:szCs w:val="24"/>
        </w:rPr>
        <w:t xml:space="preserve"> GDOŚ stwierdził, że decyzja RDOŚ w Łodzi z dnia 13</w:t>
      </w:r>
      <w:r w:rsidR="00B77D6D" w:rsidRPr="007767D1">
        <w:rPr>
          <w:rFonts w:asciiTheme="minorHAnsi" w:hAnsiTheme="minorHAnsi" w:cstheme="minorHAnsi"/>
          <w:szCs w:val="24"/>
        </w:rPr>
        <w:t> </w:t>
      </w:r>
      <w:r w:rsidR="00AA3D3A" w:rsidRPr="007767D1">
        <w:rPr>
          <w:rFonts w:asciiTheme="minorHAnsi" w:hAnsiTheme="minorHAnsi" w:cstheme="minorHAnsi"/>
          <w:szCs w:val="24"/>
        </w:rPr>
        <w:t xml:space="preserve">marca 2020 r. w części </w:t>
      </w:r>
      <w:r w:rsidR="003E63CC" w:rsidRPr="007767D1">
        <w:rPr>
          <w:rFonts w:asciiTheme="minorHAnsi" w:hAnsiTheme="minorHAnsi" w:cstheme="minorHAnsi"/>
          <w:szCs w:val="24"/>
        </w:rPr>
        <w:t>sentencji, a także w</w:t>
      </w:r>
      <w:r w:rsidRPr="007767D1">
        <w:rPr>
          <w:rFonts w:asciiTheme="minorHAnsi" w:hAnsiTheme="minorHAnsi" w:cstheme="minorHAnsi"/>
          <w:szCs w:val="24"/>
        </w:rPr>
        <w:t xml:space="preserve"> punkt</w:t>
      </w:r>
      <w:r w:rsidR="003E63CC" w:rsidRPr="007767D1">
        <w:rPr>
          <w:rFonts w:asciiTheme="minorHAnsi" w:hAnsiTheme="minorHAnsi" w:cstheme="minorHAnsi"/>
          <w:szCs w:val="24"/>
        </w:rPr>
        <w:t>ach</w:t>
      </w:r>
      <w:r w:rsidRPr="007767D1">
        <w:rPr>
          <w:rFonts w:asciiTheme="minorHAnsi" w:hAnsiTheme="minorHAnsi" w:cstheme="minorHAnsi"/>
          <w:szCs w:val="24"/>
        </w:rPr>
        <w:t>: I.2.</w:t>
      </w:r>
      <w:r w:rsidR="003B4FE2" w:rsidRPr="007767D1">
        <w:rPr>
          <w:rFonts w:asciiTheme="minorHAnsi" w:hAnsiTheme="minorHAnsi" w:cstheme="minorHAnsi"/>
          <w:szCs w:val="24"/>
        </w:rPr>
        <w:t>1–I.2.</w:t>
      </w:r>
      <w:r w:rsidR="00110579" w:rsidRPr="007767D1">
        <w:rPr>
          <w:rFonts w:asciiTheme="minorHAnsi" w:hAnsiTheme="minorHAnsi" w:cstheme="minorHAnsi"/>
          <w:szCs w:val="24"/>
        </w:rPr>
        <w:t>2</w:t>
      </w:r>
      <w:r w:rsidR="002051D0" w:rsidRPr="007767D1">
        <w:rPr>
          <w:rFonts w:asciiTheme="minorHAnsi" w:hAnsiTheme="minorHAnsi" w:cstheme="minorHAnsi"/>
          <w:szCs w:val="24"/>
        </w:rPr>
        <w:t>2</w:t>
      </w:r>
      <w:r w:rsidRPr="007767D1">
        <w:rPr>
          <w:rFonts w:asciiTheme="minorHAnsi" w:hAnsiTheme="minorHAnsi" w:cstheme="minorHAnsi"/>
          <w:szCs w:val="24"/>
        </w:rPr>
        <w:t>, I.2.</w:t>
      </w:r>
      <w:r w:rsidR="00110579" w:rsidRPr="007767D1">
        <w:rPr>
          <w:rFonts w:asciiTheme="minorHAnsi" w:hAnsiTheme="minorHAnsi" w:cstheme="minorHAnsi"/>
          <w:szCs w:val="24"/>
        </w:rPr>
        <w:t>24</w:t>
      </w:r>
      <w:r w:rsidRPr="007767D1">
        <w:rPr>
          <w:rFonts w:asciiTheme="minorHAnsi" w:hAnsiTheme="minorHAnsi" w:cstheme="minorHAnsi"/>
          <w:szCs w:val="24"/>
        </w:rPr>
        <w:t>, I.2.</w:t>
      </w:r>
      <w:r w:rsidR="00110579" w:rsidRPr="007767D1">
        <w:rPr>
          <w:rFonts w:asciiTheme="minorHAnsi" w:hAnsiTheme="minorHAnsi" w:cstheme="minorHAnsi"/>
          <w:szCs w:val="24"/>
        </w:rPr>
        <w:t>2</w:t>
      </w:r>
      <w:r w:rsidR="003E63CC" w:rsidRPr="007767D1">
        <w:rPr>
          <w:rFonts w:asciiTheme="minorHAnsi" w:hAnsiTheme="minorHAnsi" w:cstheme="minorHAnsi"/>
          <w:szCs w:val="24"/>
        </w:rPr>
        <w:t>6–</w:t>
      </w:r>
      <w:r w:rsidR="00C04011" w:rsidRPr="007767D1">
        <w:rPr>
          <w:rFonts w:asciiTheme="minorHAnsi" w:hAnsiTheme="minorHAnsi" w:cstheme="minorHAnsi"/>
          <w:szCs w:val="24"/>
        </w:rPr>
        <w:t>I.2.41, I.2.43–</w:t>
      </w:r>
      <w:r w:rsidR="002051D0" w:rsidRPr="007767D1">
        <w:rPr>
          <w:rFonts w:asciiTheme="minorHAnsi" w:hAnsiTheme="minorHAnsi" w:cstheme="minorHAnsi"/>
          <w:szCs w:val="24"/>
        </w:rPr>
        <w:t>I</w:t>
      </w:r>
      <w:r w:rsidR="00110579" w:rsidRPr="007767D1">
        <w:rPr>
          <w:rFonts w:asciiTheme="minorHAnsi" w:hAnsiTheme="minorHAnsi" w:cstheme="minorHAnsi"/>
          <w:szCs w:val="24"/>
        </w:rPr>
        <w:t>.2.</w:t>
      </w:r>
      <w:r w:rsidR="002051D0" w:rsidRPr="007767D1">
        <w:rPr>
          <w:rFonts w:asciiTheme="minorHAnsi" w:hAnsiTheme="minorHAnsi" w:cstheme="minorHAnsi"/>
          <w:szCs w:val="24"/>
        </w:rPr>
        <w:t>58</w:t>
      </w:r>
      <w:r w:rsidR="00110579" w:rsidRPr="007767D1">
        <w:rPr>
          <w:rFonts w:asciiTheme="minorHAnsi" w:hAnsiTheme="minorHAnsi" w:cstheme="minorHAnsi"/>
          <w:szCs w:val="24"/>
        </w:rPr>
        <w:t xml:space="preserve">, </w:t>
      </w:r>
      <w:r w:rsidR="002051D0" w:rsidRPr="007767D1">
        <w:rPr>
          <w:rFonts w:asciiTheme="minorHAnsi" w:hAnsiTheme="minorHAnsi" w:cstheme="minorHAnsi"/>
          <w:szCs w:val="24"/>
        </w:rPr>
        <w:t>I</w:t>
      </w:r>
      <w:r w:rsidR="00110579" w:rsidRPr="007767D1">
        <w:rPr>
          <w:rFonts w:asciiTheme="minorHAnsi" w:hAnsiTheme="minorHAnsi" w:cstheme="minorHAnsi"/>
          <w:szCs w:val="24"/>
        </w:rPr>
        <w:t>.2.</w:t>
      </w:r>
      <w:r w:rsidR="002051D0" w:rsidRPr="007767D1">
        <w:rPr>
          <w:rFonts w:asciiTheme="minorHAnsi" w:hAnsiTheme="minorHAnsi" w:cstheme="minorHAnsi"/>
          <w:szCs w:val="24"/>
        </w:rPr>
        <w:t>63–</w:t>
      </w:r>
      <w:r w:rsidR="00904B86" w:rsidRPr="007767D1">
        <w:rPr>
          <w:rFonts w:asciiTheme="minorHAnsi" w:hAnsiTheme="minorHAnsi" w:cstheme="minorHAnsi"/>
          <w:szCs w:val="24"/>
        </w:rPr>
        <w:t>I.2.67</w:t>
      </w:r>
      <w:r w:rsidR="00110579" w:rsidRPr="007767D1">
        <w:rPr>
          <w:rFonts w:asciiTheme="minorHAnsi" w:hAnsiTheme="minorHAnsi" w:cstheme="minorHAnsi"/>
          <w:szCs w:val="24"/>
        </w:rPr>
        <w:t>,</w:t>
      </w:r>
      <w:r w:rsidR="00904B86" w:rsidRPr="007767D1">
        <w:rPr>
          <w:rFonts w:asciiTheme="minorHAnsi" w:hAnsiTheme="minorHAnsi" w:cstheme="minorHAnsi"/>
          <w:szCs w:val="24"/>
        </w:rPr>
        <w:t xml:space="preserve"> I.2.69, I.2.71–I.2.72, I.2.74–</w:t>
      </w:r>
      <w:r w:rsidR="00110579" w:rsidRPr="007767D1">
        <w:rPr>
          <w:rFonts w:asciiTheme="minorHAnsi" w:hAnsiTheme="minorHAnsi" w:cstheme="minorHAnsi"/>
          <w:szCs w:val="24"/>
        </w:rPr>
        <w:t>I.2.7</w:t>
      </w:r>
      <w:r w:rsidR="00904B86" w:rsidRPr="007767D1">
        <w:rPr>
          <w:rFonts w:asciiTheme="minorHAnsi" w:hAnsiTheme="minorHAnsi" w:cstheme="minorHAnsi"/>
          <w:szCs w:val="24"/>
        </w:rPr>
        <w:t>6</w:t>
      </w:r>
      <w:r w:rsidR="00110579" w:rsidRPr="007767D1">
        <w:rPr>
          <w:rFonts w:asciiTheme="minorHAnsi" w:hAnsiTheme="minorHAnsi" w:cstheme="minorHAnsi"/>
          <w:szCs w:val="24"/>
        </w:rPr>
        <w:t>,</w:t>
      </w:r>
      <w:r w:rsidR="00904B86" w:rsidRPr="007767D1">
        <w:rPr>
          <w:rFonts w:asciiTheme="minorHAnsi" w:hAnsiTheme="minorHAnsi" w:cstheme="minorHAnsi"/>
          <w:szCs w:val="24"/>
        </w:rPr>
        <w:t xml:space="preserve"> I.2.7</w:t>
      </w:r>
      <w:r w:rsidR="003E63CC" w:rsidRPr="007767D1">
        <w:rPr>
          <w:rFonts w:asciiTheme="minorHAnsi" w:hAnsiTheme="minorHAnsi" w:cstheme="minorHAnsi"/>
          <w:szCs w:val="24"/>
        </w:rPr>
        <w:t>9</w:t>
      </w:r>
      <w:r w:rsidR="00904B86" w:rsidRPr="007767D1">
        <w:rPr>
          <w:rFonts w:asciiTheme="minorHAnsi" w:hAnsiTheme="minorHAnsi" w:cstheme="minorHAnsi"/>
          <w:szCs w:val="24"/>
        </w:rPr>
        <w:t>–I.2.80, I.2.83,</w:t>
      </w:r>
      <w:r w:rsidR="00110579" w:rsidRPr="007767D1">
        <w:rPr>
          <w:rFonts w:asciiTheme="minorHAnsi" w:hAnsiTheme="minorHAnsi" w:cstheme="minorHAnsi"/>
          <w:szCs w:val="24"/>
        </w:rPr>
        <w:t xml:space="preserve"> I.2.86</w:t>
      </w:r>
      <w:r w:rsidR="00904B86" w:rsidRPr="007767D1">
        <w:rPr>
          <w:rFonts w:asciiTheme="minorHAnsi" w:hAnsiTheme="minorHAnsi" w:cstheme="minorHAnsi"/>
          <w:szCs w:val="24"/>
        </w:rPr>
        <w:t>–</w:t>
      </w:r>
      <w:r w:rsidR="00110579" w:rsidRPr="007767D1">
        <w:rPr>
          <w:rFonts w:asciiTheme="minorHAnsi" w:hAnsiTheme="minorHAnsi" w:cstheme="minorHAnsi"/>
          <w:szCs w:val="24"/>
        </w:rPr>
        <w:t>I.2.</w:t>
      </w:r>
      <w:r w:rsidR="00904B86" w:rsidRPr="007767D1">
        <w:rPr>
          <w:rFonts w:asciiTheme="minorHAnsi" w:hAnsiTheme="minorHAnsi" w:cstheme="minorHAnsi"/>
          <w:szCs w:val="24"/>
        </w:rPr>
        <w:t>8</w:t>
      </w:r>
      <w:r w:rsidR="00110579" w:rsidRPr="007767D1">
        <w:rPr>
          <w:rFonts w:asciiTheme="minorHAnsi" w:hAnsiTheme="minorHAnsi" w:cstheme="minorHAnsi"/>
          <w:szCs w:val="24"/>
        </w:rPr>
        <w:t xml:space="preserve">8, </w:t>
      </w:r>
      <w:r w:rsidR="003E63CC" w:rsidRPr="007767D1">
        <w:rPr>
          <w:rFonts w:asciiTheme="minorHAnsi" w:hAnsiTheme="minorHAnsi" w:cstheme="minorHAnsi"/>
          <w:szCs w:val="24"/>
        </w:rPr>
        <w:t>I.3.1–</w:t>
      </w:r>
      <w:r w:rsidRPr="007767D1">
        <w:rPr>
          <w:rFonts w:asciiTheme="minorHAnsi" w:hAnsiTheme="minorHAnsi" w:cstheme="minorHAnsi"/>
          <w:szCs w:val="24"/>
        </w:rPr>
        <w:t>I.3.</w:t>
      </w:r>
      <w:r w:rsidR="003B4FE2" w:rsidRPr="007767D1">
        <w:rPr>
          <w:rFonts w:asciiTheme="minorHAnsi" w:hAnsiTheme="minorHAnsi" w:cstheme="minorHAnsi"/>
          <w:szCs w:val="24"/>
        </w:rPr>
        <w:t>3, I.3.16</w:t>
      </w:r>
      <w:r w:rsidR="00904B86" w:rsidRPr="007767D1">
        <w:rPr>
          <w:rFonts w:asciiTheme="minorHAnsi" w:hAnsiTheme="minorHAnsi" w:cstheme="minorHAnsi"/>
          <w:szCs w:val="24"/>
        </w:rPr>
        <w:t>–I.3.20</w:t>
      </w:r>
      <w:r w:rsidR="003B4FE2" w:rsidRPr="007767D1">
        <w:rPr>
          <w:rFonts w:asciiTheme="minorHAnsi" w:hAnsiTheme="minorHAnsi" w:cstheme="minorHAnsi"/>
          <w:szCs w:val="24"/>
        </w:rPr>
        <w:t>, I.3.2</w:t>
      </w:r>
      <w:r w:rsidR="00904B86" w:rsidRPr="007767D1">
        <w:rPr>
          <w:rFonts w:asciiTheme="minorHAnsi" w:hAnsiTheme="minorHAnsi" w:cstheme="minorHAnsi"/>
          <w:szCs w:val="24"/>
        </w:rPr>
        <w:t>3, I.3.39</w:t>
      </w:r>
      <w:r w:rsidR="003B4FE2" w:rsidRPr="007767D1">
        <w:rPr>
          <w:rFonts w:asciiTheme="minorHAnsi" w:hAnsiTheme="minorHAnsi" w:cstheme="minorHAnsi"/>
          <w:szCs w:val="24"/>
        </w:rPr>
        <w:t xml:space="preserve">, </w:t>
      </w:r>
      <w:r w:rsidR="00904B86" w:rsidRPr="007767D1">
        <w:rPr>
          <w:rFonts w:asciiTheme="minorHAnsi" w:hAnsiTheme="minorHAnsi" w:cstheme="minorHAnsi"/>
          <w:szCs w:val="24"/>
        </w:rPr>
        <w:t>I.4, I.5</w:t>
      </w:r>
      <w:r w:rsidR="000632DD" w:rsidRPr="007767D1">
        <w:rPr>
          <w:rFonts w:asciiTheme="minorHAnsi" w:hAnsiTheme="minorHAnsi" w:cstheme="minorHAnsi"/>
          <w:szCs w:val="24"/>
        </w:rPr>
        <w:t xml:space="preserve"> oraz III</w:t>
      </w:r>
      <w:r w:rsidR="00435C2B" w:rsidRPr="007767D1">
        <w:rPr>
          <w:rFonts w:asciiTheme="minorHAnsi" w:hAnsiTheme="minorHAnsi" w:cstheme="minorHAnsi"/>
          <w:szCs w:val="24"/>
        </w:rPr>
        <w:t xml:space="preserve"> </w:t>
      </w:r>
      <w:r w:rsidR="00AA3D3A" w:rsidRPr="007767D1">
        <w:rPr>
          <w:rFonts w:asciiTheme="minorHAnsi" w:hAnsiTheme="minorHAnsi" w:cstheme="minorHAnsi"/>
          <w:szCs w:val="24"/>
        </w:rPr>
        <w:t>została wydana z naruszeniem przepisów prawa uzasadniającym jej uchylenie</w:t>
      </w:r>
      <w:r w:rsidR="00435C2B" w:rsidRPr="007767D1">
        <w:rPr>
          <w:rFonts w:asciiTheme="minorHAnsi" w:hAnsiTheme="minorHAnsi" w:cstheme="minorHAnsi"/>
          <w:szCs w:val="24"/>
        </w:rPr>
        <w:t>.</w:t>
      </w:r>
      <w:r w:rsidRPr="007767D1">
        <w:rPr>
          <w:rFonts w:asciiTheme="minorHAnsi" w:hAnsiTheme="minorHAnsi" w:cstheme="minorHAnsi"/>
          <w:szCs w:val="24"/>
        </w:rPr>
        <w:t xml:space="preserve"> </w:t>
      </w:r>
      <w:r w:rsidR="00435C2B" w:rsidRPr="007767D1">
        <w:rPr>
          <w:rFonts w:asciiTheme="minorHAnsi" w:hAnsiTheme="minorHAnsi" w:cstheme="minorHAnsi"/>
          <w:szCs w:val="24"/>
        </w:rPr>
        <w:t>W</w:t>
      </w:r>
      <w:r w:rsidRPr="007767D1">
        <w:rPr>
          <w:rFonts w:asciiTheme="minorHAnsi" w:hAnsiTheme="minorHAnsi" w:cstheme="minorHAnsi"/>
          <w:szCs w:val="24"/>
        </w:rPr>
        <w:t> pozostałej części</w:t>
      </w:r>
      <w:r w:rsidR="00AA3D3A" w:rsidRPr="007767D1">
        <w:rPr>
          <w:rFonts w:asciiTheme="minorHAnsi" w:hAnsiTheme="minorHAnsi" w:cstheme="minorHAnsi"/>
          <w:szCs w:val="24"/>
        </w:rPr>
        <w:t xml:space="preserve"> zaskarżona decyzja jest prawidłowa</w:t>
      </w:r>
      <w:r w:rsidRPr="007767D1">
        <w:rPr>
          <w:rFonts w:asciiTheme="minorHAnsi" w:hAnsiTheme="minorHAnsi" w:cstheme="minorHAnsi"/>
          <w:szCs w:val="24"/>
        </w:rPr>
        <w:t>.</w:t>
      </w:r>
    </w:p>
    <w:p w14:paraId="7EBD178B" w14:textId="77777777" w:rsidR="00920C18" w:rsidRPr="007767D1" w:rsidRDefault="00920C18" w:rsidP="00067B8A">
      <w:pPr>
        <w:spacing w:after="240" w:line="300" w:lineRule="auto"/>
        <w:rPr>
          <w:rFonts w:asciiTheme="minorHAnsi" w:hAnsiTheme="minorHAnsi" w:cstheme="minorHAnsi"/>
          <w:szCs w:val="24"/>
        </w:rPr>
      </w:pPr>
      <w:r w:rsidRPr="007767D1">
        <w:rPr>
          <w:rFonts w:asciiTheme="minorHAnsi" w:hAnsiTheme="minorHAnsi" w:cstheme="minorHAnsi"/>
          <w:szCs w:val="24"/>
        </w:rPr>
        <w:t>Wobec powyższego</w:t>
      </w:r>
      <w:r w:rsidR="008921CF" w:rsidRPr="007767D1">
        <w:rPr>
          <w:rFonts w:asciiTheme="minorHAnsi" w:hAnsiTheme="minorHAnsi" w:cstheme="minorHAnsi"/>
          <w:szCs w:val="24"/>
        </w:rPr>
        <w:t>,</w:t>
      </w:r>
      <w:r w:rsidRPr="007767D1">
        <w:rPr>
          <w:rFonts w:asciiTheme="minorHAnsi" w:hAnsiTheme="minorHAnsi" w:cstheme="minorHAnsi"/>
          <w:szCs w:val="24"/>
        </w:rPr>
        <w:t xml:space="preserve"> orzeczono jak w sentencji.</w:t>
      </w:r>
    </w:p>
    <w:p w14:paraId="0598A564" w14:textId="77777777" w:rsidR="00F82ABD" w:rsidRPr="007767D1" w:rsidRDefault="00F82ABD" w:rsidP="00067B8A">
      <w:pPr>
        <w:spacing w:after="120"/>
        <w:jc w:val="center"/>
        <w:rPr>
          <w:rFonts w:asciiTheme="minorHAnsi" w:hAnsiTheme="minorHAnsi" w:cstheme="minorHAnsi"/>
          <w:szCs w:val="24"/>
        </w:rPr>
      </w:pPr>
      <w:r w:rsidRPr="007767D1">
        <w:rPr>
          <w:rFonts w:asciiTheme="minorHAnsi" w:hAnsiTheme="minorHAnsi" w:cstheme="minorHAnsi"/>
          <w:szCs w:val="24"/>
        </w:rPr>
        <w:t>Pouczenie</w:t>
      </w:r>
    </w:p>
    <w:p w14:paraId="3CA56FDB" w14:textId="69B2D088" w:rsidR="0021429A" w:rsidRPr="007767D1" w:rsidRDefault="0021429A" w:rsidP="0021429A">
      <w:pPr>
        <w:numPr>
          <w:ilvl w:val="0"/>
          <w:numId w:val="30"/>
        </w:numPr>
        <w:ind w:left="284" w:hanging="284"/>
        <w:rPr>
          <w:rFonts w:asciiTheme="minorHAnsi" w:hAnsiTheme="minorHAnsi" w:cstheme="minorHAnsi"/>
          <w:szCs w:val="24"/>
        </w:rPr>
      </w:pPr>
      <w:r w:rsidRPr="007767D1">
        <w:rPr>
          <w:rFonts w:asciiTheme="minorHAnsi" w:hAnsiTheme="minorHAnsi" w:cstheme="minorHAnsi"/>
          <w:color w:val="000000"/>
          <w:szCs w:val="24"/>
        </w:rPr>
        <w:t xml:space="preserve">niniejsza decyzja jest ostateczna w administracyjnym toku instancji. Na decyzję, </w:t>
      </w:r>
      <w:r w:rsidRPr="007767D1">
        <w:rPr>
          <w:rFonts w:asciiTheme="minorHAnsi" w:hAnsiTheme="minorHAnsi" w:cstheme="minorHAnsi"/>
          <w:szCs w:val="24"/>
        </w:rPr>
        <w:t xml:space="preserve">zgodnie z art. 50 § 1 ustawy z dnia 30 sierpnia 2002 r. – Prawo o postępowaniu przed sądami administracyjnymi (Dz. U. z 2019 r. poz. 2325, ze zm.), dalej </w:t>
      </w:r>
      <w:r w:rsidR="00B82045" w:rsidRPr="007767D1">
        <w:rPr>
          <w:rFonts w:asciiTheme="minorHAnsi" w:hAnsiTheme="minorHAnsi" w:cstheme="minorHAnsi"/>
          <w:szCs w:val="24"/>
        </w:rPr>
        <w:t>P</w:t>
      </w:r>
      <w:r w:rsidRPr="007767D1">
        <w:rPr>
          <w:rFonts w:asciiTheme="minorHAnsi" w:hAnsiTheme="minorHAnsi" w:cstheme="minorHAnsi"/>
          <w:szCs w:val="24"/>
        </w:rPr>
        <w:t xml:space="preserve">psa, </w:t>
      </w:r>
      <w:r w:rsidRPr="007767D1">
        <w:rPr>
          <w:rFonts w:asciiTheme="minorHAnsi" w:hAnsiTheme="minorHAnsi" w:cstheme="minorHAnsi"/>
          <w:color w:val="000000"/>
          <w:szCs w:val="24"/>
        </w:rPr>
        <w:t xml:space="preserve">służy skarga wnoszona na piśmie do Wojewódzkiego Sądu Administracyjnego w Warszawie, za pośrednictwem </w:t>
      </w:r>
      <w:r w:rsidR="00B82045" w:rsidRPr="007767D1">
        <w:rPr>
          <w:rFonts w:asciiTheme="minorHAnsi" w:hAnsiTheme="minorHAnsi" w:cstheme="minorHAnsi"/>
          <w:color w:val="000000"/>
          <w:szCs w:val="24"/>
        </w:rPr>
        <w:t>GDOŚ</w:t>
      </w:r>
      <w:r w:rsidRPr="007767D1">
        <w:rPr>
          <w:rFonts w:asciiTheme="minorHAnsi" w:hAnsiTheme="minorHAnsi" w:cstheme="minorHAnsi"/>
          <w:color w:val="000000"/>
          <w:szCs w:val="24"/>
        </w:rPr>
        <w:t>, w terminie 30 dni od dnia otrzymania decyzji</w:t>
      </w:r>
      <w:r w:rsidRPr="007767D1">
        <w:rPr>
          <w:rFonts w:asciiTheme="minorHAnsi" w:hAnsiTheme="minorHAnsi" w:cstheme="minorHAnsi"/>
          <w:szCs w:val="24"/>
        </w:rPr>
        <w:t>;</w:t>
      </w:r>
    </w:p>
    <w:p w14:paraId="31C0F0D6" w14:textId="079DA05B" w:rsidR="0021429A" w:rsidRPr="007767D1" w:rsidRDefault="0021429A" w:rsidP="0021429A">
      <w:pPr>
        <w:numPr>
          <w:ilvl w:val="0"/>
          <w:numId w:val="30"/>
        </w:numPr>
        <w:ind w:left="284" w:hanging="284"/>
        <w:rPr>
          <w:rFonts w:asciiTheme="minorHAnsi" w:hAnsiTheme="minorHAnsi" w:cstheme="minorHAnsi"/>
          <w:szCs w:val="24"/>
        </w:rPr>
      </w:pPr>
      <w:r w:rsidRPr="007767D1">
        <w:rPr>
          <w:rFonts w:asciiTheme="minorHAnsi" w:hAnsiTheme="minorHAnsi" w:cstheme="minorHAnsi"/>
          <w:szCs w:val="24"/>
        </w:rPr>
        <w:t xml:space="preserve">wnoszący skargę na niniejszą decyzję, zgodnie z art. 230 </w:t>
      </w:r>
      <w:r w:rsidR="00B82045" w:rsidRPr="007767D1">
        <w:rPr>
          <w:rFonts w:asciiTheme="minorHAnsi" w:hAnsiTheme="minorHAnsi" w:cstheme="minorHAnsi"/>
          <w:szCs w:val="24"/>
        </w:rPr>
        <w:t>P</w:t>
      </w:r>
      <w:r w:rsidRPr="007767D1">
        <w:rPr>
          <w:rFonts w:asciiTheme="minorHAnsi" w:hAnsiTheme="minorHAnsi" w:cstheme="minorHAnsi"/>
          <w:szCs w:val="24"/>
        </w:rPr>
        <w:t xml:space="preserve">psa </w:t>
      </w:r>
      <w:r w:rsidR="00D82626" w:rsidRPr="007767D1">
        <w:rPr>
          <w:rFonts w:asciiTheme="minorHAnsi" w:hAnsiTheme="minorHAnsi" w:cstheme="minorHAnsi"/>
          <w:szCs w:val="24"/>
        </w:rPr>
        <w:t>w związku z § 2 ust. 3 pkt </w:t>
      </w:r>
      <w:r w:rsidRPr="007767D1">
        <w:rPr>
          <w:rFonts w:asciiTheme="minorHAnsi" w:hAnsiTheme="minorHAnsi" w:cstheme="minorHAnsi"/>
          <w:szCs w:val="24"/>
        </w:rPr>
        <w:t>3 rozporządzenia Rady Ministrów z dnia 16 grudnia 2003 r. w sprawie wysokości oraz szczegółowych zasad pobierania wpisu w postępowaniu prze</w:t>
      </w:r>
      <w:r w:rsidR="00D82626" w:rsidRPr="007767D1">
        <w:rPr>
          <w:rFonts w:asciiTheme="minorHAnsi" w:hAnsiTheme="minorHAnsi" w:cstheme="minorHAnsi"/>
          <w:szCs w:val="24"/>
        </w:rPr>
        <w:t>d sądami administracyjnymi (Dz. </w:t>
      </w:r>
      <w:r w:rsidRPr="007767D1">
        <w:rPr>
          <w:rFonts w:asciiTheme="minorHAnsi" w:hAnsiTheme="minorHAnsi" w:cstheme="minorHAnsi"/>
          <w:szCs w:val="24"/>
        </w:rPr>
        <w:t xml:space="preserve">U. z 2021 r. poz. 535), obowiązany jest do uiszczenia wpisu od skargi w kwocie 200 zł. Skarżący, co wynika z art. 239 </w:t>
      </w:r>
      <w:r w:rsidR="00B82045" w:rsidRPr="007767D1">
        <w:rPr>
          <w:rFonts w:asciiTheme="minorHAnsi" w:hAnsiTheme="minorHAnsi" w:cstheme="minorHAnsi"/>
          <w:szCs w:val="24"/>
        </w:rPr>
        <w:t>P</w:t>
      </w:r>
      <w:r w:rsidRPr="007767D1">
        <w:rPr>
          <w:rFonts w:asciiTheme="minorHAnsi" w:hAnsiTheme="minorHAnsi" w:cstheme="minorHAnsi"/>
          <w:szCs w:val="24"/>
        </w:rPr>
        <w:t xml:space="preserve">psa, może być zwolniony z obowiązku uiszczenia kosztów sądowych; </w:t>
      </w:r>
    </w:p>
    <w:p w14:paraId="51E41822" w14:textId="69F2C491" w:rsidR="0021429A" w:rsidRPr="007767D1" w:rsidRDefault="0021429A" w:rsidP="0021429A">
      <w:pPr>
        <w:numPr>
          <w:ilvl w:val="0"/>
          <w:numId w:val="30"/>
        </w:numPr>
        <w:ind w:left="284" w:hanging="284"/>
        <w:rPr>
          <w:rFonts w:asciiTheme="minorHAnsi" w:hAnsiTheme="minorHAnsi" w:cstheme="minorHAnsi"/>
          <w:szCs w:val="24"/>
        </w:rPr>
      </w:pPr>
      <w:r w:rsidRPr="007767D1">
        <w:rPr>
          <w:rFonts w:asciiTheme="minorHAnsi" w:hAnsiTheme="minorHAnsi" w:cstheme="minorHAnsi"/>
          <w:szCs w:val="24"/>
        </w:rPr>
        <w:lastRenderedPageBreak/>
        <w:t xml:space="preserve">wnoszącemu skargę, zgodnie z art. 243 </w:t>
      </w:r>
      <w:r w:rsidR="00B82045" w:rsidRPr="007767D1">
        <w:rPr>
          <w:rFonts w:asciiTheme="minorHAnsi" w:hAnsiTheme="minorHAnsi" w:cstheme="minorHAnsi"/>
          <w:szCs w:val="24"/>
        </w:rPr>
        <w:t>P</w:t>
      </w:r>
      <w:r w:rsidRPr="007767D1">
        <w:rPr>
          <w:rFonts w:asciiTheme="minorHAnsi" w:hAnsiTheme="minorHAnsi" w:cstheme="minorHAnsi"/>
          <w:szCs w:val="24"/>
        </w:rPr>
        <w:t>psa, może być przyznane, na jego wniosek, prawo pomocy. Wniosek ten wolny jest od opłat sądowych.</w:t>
      </w:r>
    </w:p>
    <w:p w14:paraId="120ABE92" w14:textId="77777777" w:rsidR="00134155" w:rsidRPr="007767D1" w:rsidRDefault="00134155" w:rsidP="00B242D3">
      <w:pPr>
        <w:spacing w:line="360" w:lineRule="auto"/>
        <w:rPr>
          <w:rFonts w:asciiTheme="minorHAnsi" w:hAnsiTheme="minorHAnsi" w:cstheme="minorHAnsi"/>
          <w:szCs w:val="24"/>
        </w:rPr>
      </w:pPr>
    </w:p>
    <w:p w14:paraId="413DB26B" w14:textId="77777777" w:rsidR="00BD162D" w:rsidRPr="007767D1" w:rsidRDefault="00BD162D" w:rsidP="00B242D3">
      <w:pPr>
        <w:spacing w:line="360" w:lineRule="auto"/>
        <w:rPr>
          <w:rFonts w:asciiTheme="minorHAnsi" w:hAnsiTheme="minorHAnsi" w:cstheme="minorHAnsi"/>
          <w:szCs w:val="24"/>
          <w:highlight w:val="yellow"/>
        </w:rPr>
      </w:pPr>
    </w:p>
    <w:p w14:paraId="6AD54499" w14:textId="77777777" w:rsidR="00A14700" w:rsidRPr="007767D1" w:rsidRDefault="00A14700" w:rsidP="00AC3B08">
      <w:pPr>
        <w:ind w:firstLine="0"/>
        <w:rPr>
          <w:rFonts w:asciiTheme="minorHAnsi" w:hAnsiTheme="minorHAnsi" w:cstheme="minorHAnsi"/>
          <w:bCs/>
          <w:szCs w:val="24"/>
        </w:rPr>
      </w:pPr>
      <w:bookmarkStart w:id="1" w:name="_GoBack"/>
      <w:bookmarkEnd w:id="1"/>
      <w:r w:rsidRPr="007767D1">
        <w:rPr>
          <w:rFonts w:asciiTheme="minorHAnsi" w:hAnsiTheme="minorHAnsi" w:cstheme="minorHAnsi"/>
          <w:bCs/>
          <w:szCs w:val="24"/>
        </w:rPr>
        <w:t>Pieczęć urzędu i podpis:</w:t>
      </w:r>
    </w:p>
    <w:p w14:paraId="12B5A469" w14:textId="77777777" w:rsidR="00A14700" w:rsidRPr="007767D1" w:rsidRDefault="00A14700" w:rsidP="00A14700">
      <w:pPr>
        <w:pStyle w:val="Bezodstpw1"/>
        <w:spacing w:line="312" w:lineRule="auto"/>
        <w:jc w:val="both"/>
        <w:rPr>
          <w:rFonts w:asciiTheme="minorHAnsi" w:hAnsiTheme="minorHAnsi" w:cstheme="minorHAnsi"/>
          <w:bCs/>
        </w:rPr>
      </w:pPr>
    </w:p>
    <w:p w14:paraId="5D710950" w14:textId="77777777" w:rsidR="00A14700" w:rsidRPr="007767D1" w:rsidRDefault="00A14700" w:rsidP="00A14700">
      <w:pPr>
        <w:pStyle w:val="Bezodstpw"/>
        <w:rPr>
          <w:rFonts w:asciiTheme="minorHAnsi" w:hAnsiTheme="minorHAnsi" w:cstheme="minorHAnsi"/>
        </w:rPr>
      </w:pPr>
      <w:r w:rsidRPr="007767D1">
        <w:rPr>
          <w:rFonts w:asciiTheme="minorHAnsi" w:hAnsiTheme="minorHAnsi" w:cstheme="minorHAnsi"/>
        </w:rPr>
        <w:t>Z upoważnienia Generalnego Dyrektora Ochrony Środowiska</w:t>
      </w:r>
    </w:p>
    <w:p w14:paraId="547F329B" w14:textId="77777777" w:rsidR="00A14700" w:rsidRPr="007767D1" w:rsidRDefault="00A14700" w:rsidP="00A14700">
      <w:pPr>
        <w:pStyle w:val="Bezodstpw1"/>
        <w:spacing w:line="312" w:lineRule="auto"/>
        <w:jc w:val="both"/>
        <w:rPr>
          <w:rFonts w:asciiTheme="minorHAnsi" w:hAnsiTheme="minorHAnsi" w:cstheme="minorHAnsi"/>
          <w:color w:val="000000"/>
        </w:rPr>
      </w:pPr>
      <w:r w:rsidRPr="007767D1">
        <w:rPr>
          <w:rFonts w:asciiTheme="minorHAnsi" w:hAnsiTheme="minorHAnsi" w:cstheme="minorHAnsi"/>
          <w:color w:val="000000"/>
        </w:rPr>
        <w:t xml:space="preserve">Zastępca Generalnego Dyrektora Ochrony Środowiska Marek </w:t>
      </w:r>
      <w:proofErr w:type="spellStart"/>
      <w:r w:rsidRPr="007767D1">
        <w:rPr>
          <w:rFonts w:asciiTheme="minorHAnsi" w:hAnsiTheme="minorHAnsi" w:cstheme="minorHAnsi"/>
          <w:color w:val="000000"/>
        </w:rPr>
        <w:t>Kajs</w:t>
      </w:r>
      <w:proofErr w:type="spellEnd"/>
    </w:p>
    <w:p w14:paraId="76F2825E" w14:textId="77777777" w:rsidR="00BD162D" w:rsidRPr="007767D1" w:rsidRDefault="00BD162D" w:rsidP="00B242D3">
      <w:pPr>
        <w:spacing w:line="360" w:lineRule="auto"/>
        <w:rPr>
          <w:rFonts w:asciiTheme="minorHAnsi" w:hAnsiTheme="minorHAnsi" w:cstheme="minorHAnsi"/>
          <w:szCs w:val="24"/>
          <w:highlight w:val="yellow"/>
        </w:rPr>
      </w:pPr>
    </w:p>
    <w:p w14:paraId="610F6169" w14:textId="77777777" w:rsidR="004E275D" w:rsidRPr="007767D1" w:rsidRDefault="004E275D" w:rsidP="00B242D3">
      <w:pPr>
        <w:spacing w:line="360" w:lineRule="auto"/>
        <w:rPr>
          <w:rFonts w:asciiTheme="minorHAnsi" w:hAnsiTheme="minorHAnsi" w:cstheme="minorHAnsi"/>
          <w:szCs w:val="24"/>
        </w:rPr>
      </w:pPr>
    </w:p>
    <w:p w14:paraId="7A3549F9" w14:textId="77777777" w:rsidR="00155C90" w:rsidRPr="007767D1" w:rsidRDefault="00155C90" w:rsidP="000E5ABD">
      <w:pPr>
        <w:ind w:firstLine="0"/>
        <w:rPr>
          <w:rFonts w:asciiTheme="minorHAnsi" w:hAnsiTheme="minorHAnsi" w:cstheme="minorHAnsi"/>
          <w:szCs w:val="24"/>
        </w:rPr>
      </w:pPr>
      <w:r w:rsidRPr="007767D1">
        <w:rPr>
          <w:rFonts w:asciiTheme="minorHAnsi" w:hAnsiTheme="minorHAnsi" w:cstheme="minorHAnsi"/>
          <w:szCs w:val="24"/>
        </w:rPr>
        <w:t>Otrzymują:</w:t>
      </w:r>
    </w:p>
    <w:p w14:paraId="6963D894" w14:textId="16314022" w:rsidR="00155C90" w:rsidRPr="007767D1" w:rsidRDefault="00FB4908" w:rsidP="00067B8A">
      <w:pPr>
        <w:pStyle w:val="Akapitzlist"/>
        <w:numPr>
          <w:ilvl w:val="0"/>
          <w:numId w:val="35"/>
        </w:numPr>
        <w:spacing w:line="312" w:lineRule="auto"/>
        <w:contextualSpacing w:val="0"/>
        <w:rPr>
          <w:rFonts w:asciiTheme="minorHAnsi" w:hAnsiTheme="minorHAnsi" w:cstheme="minorHAnsi"/>
        </w:rPr>
      </w:pPr>
      <w:r w:rsidRPr="007767D1">
        <w:rPr>
          <w:rFonts w:asciiTheme="minorHAnsi" w:hAnsiTheme="minorHAnsi" w:cstheme="minorHAnsi"/>
          <w:color w:val="000000"/>
          <w:highlight w:val="black"/>
        </w:rPr>
        <w:t>(…)</w:t>
      </w:r>
      <w:r w:rsidRPr="007767D1">
        <w:rPr>
          <w:rFonts w:asciiTheme="minorHAnsi" w:hAnsiTheme="minorHAnsi" w:cstheme="minorHAnsi"/>
          <w:color w:val="000000"/>
        </w:rPr>
        <w:t xml:space="preserve"> </w:t>
      </w:r>
      <w:r w:rsidR="00535D06" w:rsidRPr="007767D1">
        <w:rPr>
          <w:rFonts w:asciiTheme="minorHAnsi" w:hAnsiTheme="minorHAnsi" w:cstheme="minorHAnsi"/>
        </w:rPr>
        <w:t xml:space="preserve">– </w:t>
      </w:r>
      <w:r w:rsidR="00644918" w:rsidRPr="007767D1">
        <w:rPr>
          <w:rFonts w:asciiTheme="minorHAnsi" w:hAnsiTheme="minorHAnsi" w:cstheme="minorHAnsi"/>
        </w:rPr>
        <w:t>p</w:t>
      </w:r>
      <w:r w:rsidR="00535D06" w:rsidRPr="007767D1">
        <w:rPr>
          <w:rFonts w:asciiTheme="minorHAnsi" w:hAnsiTheme="minorHAnsi" w:cstheme="minorHAnsi"/>
        </w:rPr>
        <w:t xml:space="preserve">ełnomocnik </w:t>
      </w:r>
      <w:r w:rsidR="002072F0" w:rsidRPr="007767D1">
        <w:rPr>
          <w:rFonts w:asciiTheme="minorHAnsi" w:hAnsiTheme="minorHAnsi" w:cstheme="minorHAnsi"/>
        </w:rPr>
        <w:t>Generalnego Dyrektora Dróg Krajowych i Autostrad</w:t>
      </w:r>
      <w:r w:rsidR="00155C90" w:rsidRPr="007767D1">
        <w:rPr>
          <w:rFonts w:asciiTheme="minorHAnsi" w:hAnsiTheme="minorHAnsi" w:cstheme="minorHAnsi"/>
        </w:rPr>
        <w:t>,</w:t>
      </w:r>
      <w:r w:rsidR="007B054C" w:rsidRPr="007767D1">
        <w:rPr>
          <w:rFonts w:asciiTheme="minorHAnsi" w:hAnsiTheme="minorHAnsi" w:cstheme="minorHAnsi"/>
        </w:rPr>
        <w:t xml:space="preserve"> ul. </w:t>
      </w:r>
      <w:r w:rsidR="007600D3" w:rsidRPr="007767D1">
        <w:rPr>
          <w:rFonts w:asciiTheme="minorHAnsi" w:hAnsiTheme="minorHAnsi" w:cstheme="minorHAnsi"/>
        </w:rPr>
        <w:t>Irysowa 2</w:t>
      </w:r>
      <w:r w:rsidR="007B054C" w:rsidRPr="007767D1">
        <w:rPr>
          <w:rFonts w:asciiTheme="minorHAnsi" w:hAnsiTheme="minorHAnsi" w:cstheme="minorHAnsi"/>
        </w:rPr>
        <w:t xml:space="preserve">, </w:t>
      </w:r>
      <w:r w:rsidR="007600D3" w:rsidRPr="007767D1">
        <w:rPr>
          <w:rFonts w:asciiTheme="minorHAnsi" w:hAnsiTheme="minorHAnsi" w:cstheme="minorHAnsi"/>
        </w:rPr>
        <w:t>91-857</w:t>
      </w:r>
      <w:r w:rsidR="007B054C" w:rsidRPr="007767D1">
        <w:rPr>
          <w:rFonts w:asciiTheme="minorHAnsi" w:hAnsiTheme="minorHAnsi" w:cstheme="minorHAnsi"/>
        </w:rPr>
        <w:t xml:space="preserve"> </w:t>
      </w:r>
      <w:r w:rsidR="007600D3" w:rsidRPr="007767D1">
        <w:rPr>
          <w:rFonts w:asciiTheme="minorHAnsi" w:hAnsiTheme="minorHAnsi" w:cstheme="minorHAnsi"/>
        </w:rPr>
        <w:t>Łódź</w:t>
      </w:r>
      <w:r w:rsidR="000B1121" w:rsidRPr="007767D1">
        <w:rPr>
          <w:rFonts w:asciiTheme="minorHAnsi" w:hAnsiTheme="minorHAnsi" w:cstheme="minorHAnsi"/>
        </w:rPr>
        <w:t>;</w:t>
      </w:r>
    </w:p>
    <w:p w14:paraId="555847F7" w14:textId="13FDE3E6" w:rsidR="000B1121" w:rsidRPr="007767D1" w:rsidRDefault="000B1121" w:rsidP="00BF3ED6">
      <w:pPr>
        <w:pStyle w:val="Akapitzlist"/>
        <w:numPr>
          <w:ilvl w:val="0"/>
          <w:numId w:val="35"/>
        </w:numPr>
        <w:spacing w:line="312" w:lineRule="auto"/>
        <w:contextualSpacing w:val="0"/>
        <w:rPr>
          <w:rFonts w:asciiTheme="minorHAnsi" w:hAnsiTheme="minorHAnsi" w:cstheme="minorHAnsi"/>
        </w:rPr>
      </w:pPr>
      <w:r w:rsidRPr="007767D1">
        <w:rPr>
          <w:rFonts w:asciiTheme="minorHAnsi" w:hAnsiTheme="minorHAnsi" w:cstheme="minorHAnsi"/>
        </w:rPr>
        <w:t>Generalny Dyrektor Dróg Krajowych i Autostrad, ul. Wronia 53, 00-874 Warszawa;</w:t>
      </w:r>
    </w:p>
    <w:p w14:paraId="35E5ADCB" w14:textId="1F4023B7" w:rsidR="00076EE5" w:rsidRPr="007767D1" w:rsidRDefault="00FB4908" w:rsidP="00067B8A">
      <w:pPr>
        <w:pStyle w:val="Akapitzlist"/>
        <w:numPr>
          <w:ilvl w:val="0"/>
          <w:numId w:val="35"/>
        </w:numPr>
        <w:spacing w:line="312" w:lineRule="auto"/>
        <w:contextualSpacing w:val="0"/>
        <w:rPr>
          <w:rFonts w:asciiTheme="minorHAnsi" w:hAnsiTheme="minorHAnsi" w:cstheme="minorHAnsi"/>
        </w:rPr>
      </w:pPr>
      <w:r w:rsidRPr="007767D1">
        <w:rPr>
          <w:rFonts w:asciiTheme="minorHAnsi" w:hAnsiTheme="minorHAnsi" w:cstheme="minorHAnsi"/>
          <w:color w:val="000000"/>
          <w:highlight w:val="black"/>
        </w:rPr>
        <w:t>(…)</w:t>
      </w:r>
      <w:r w:rsidRPr="007767D1">
        <w:rPr>
          <w:rFonts w:asciiTheme="minorHAnsi" w:hAnsiTheme="minorHAnsi" w:cstheme="minorHAnsi"/>
          <w:color w:val="000000"/>
        </w:rPr>
        <w:t xml:space="preserve"> </w:t>
      </w:r>
      <w:r w:rsidR="00076EE5" w:rsidRPr="007767D1">
        <w:rPr>
          <w:rFonts w:asciiTheme="minorHAnsi" w:hAnsiTheme="minorHAnsi" w:cstheme="minorHAnsi"/>
        </w:rPr>
        <w:t>–</w:t>
      </w:r>
      <w:r w:rsidR="0021429A" w:rsidRPr="007767D1">
        <w:rPr>
          <w:rFonts w:asciiTheme="minorHAnsi" w:hAnsiTheme="minorHAnsi" w:cstheme="minorHAnsi"/>
        </w:rPr>
        <w:t xml:space="preserve"> przedstawiciel</w:t>
      </w:r>
      <w:r w:rsidR="00076EE5" w:rsidRPr="007767D1">
        <w:rPr>
          <w:rFonts w:asciiTheme="minorHAnsi" w:hAnsiTheme="minorHAnsi" w:cstheme="minorHAnsi"/>
        </w:rPr>
        <w:t xml:space="preserve"> Stowarzyszeni</w:t>
      </w:r>
      <w:r w:rsidR="0021429A" w:rsidRPr="007767D1">
        <w:rPr>
          <w:rFonts w:asciiTheme="minorHAnsi" w:hAnsiTheme="minorHAnsi" w:cstheme="minorHAnsi"/>
        </w:rPr>
        <w:t>a</w:t>
      </w:r>
      <w:r w:rsidR="00076EE5" w:rsidRPr="007767D1">
        <w:rPr>
          <w:rFonts w:asciiTheme="minorHAnsi" w:hAnsiTheme="minorHAnsi" w:cstheme="minorHAnsi"/>
        </w:rPr>
        <w:t xml:space="preserve"> „Wolna Wypoczynkowa”, ul. Wypoczynkowa 22, 97-500 Radomsko</w:t>
      </w:r>
      <w:r w:rsidR="000B1121" w:rsidRPr="007767D1">
        <w:rPr>
          <w:rFonts w:asciiTheme="minorHAnsi" w:hAnsiTheme="minorHAnsi" w:cstheme="minorHAnsi"/>
        </w:rPr>
        <w:t>;</w:t>
      </w:r>
    </w:p>
    <w:p w14:paraId="094FF6B2" w14:textId="6B26C848" w:rsidR="000B1121" w:rsidRPr="007767D1" w:rsidRDefault="000B1121" w:rsidP="00067B8A">
      <w:pPr>
        <w:pStyle w:val="Akapitzlist"/>
        <w:numPr>
          <w:ilvl w:val="0"/>
          <w:numId w:val="35"/>
        </w:numPr>
        <w:spacing w:line="312" w:lineRule="auto"/>
        <w:contextualSpacing w:val="0"/>
        <w:rPr>
          <w:rFonts w:asciiTheme="minorHAnsi" w:hAnsiTheme="minorHAnsi" w:cstheme="minorHAnsi"/>
        </w:rPr>
      </w:pPr>
      <w:r w:rsidRPr="007767D1">
        <w:rPr>
          <w:rFonts w:asciiTheme="minorHAnsi" w:hAnsiTheme="minorHAnsi" w:cstheme="minorHAnsi"/>
        </w:rPr>
        <w:t>Stowarzyszenie Pracownia na rzecz Wszystkich Istot – ePUAP;</w:t>
      </w:r>
    </w:p>
    <w:p w14:paraId="47847B97" w14:textId="5A093387" w:rsidR="00B242D3" w:rsidRPr="007767D1" w:rsidRDefault="00B82045" w:rsidP="00067B8A">
      <w:pPr>
        <w:pStyle w:val="Akapitzlist"/>
        <w:numPr>
          <w:ilvl w:val="0"/>
          <w:numId w:val="35"/>
        </w:numPr>
        <w:spacing w:after="240" w:line="312" w:lineRule="auto"/>
        <w:ind w:left="714" w:hanging="357"/>
        <w:contextualSpacing w:val="0"/>
        <w:rPr>
          <w:rFonts w:asciiTheme="minorHAnsi" w:hAnsiTheme="minorHAnsi" w:cstheme="minorHAnsi"/>
        </w:rPr>
      </w:pPr>
      <w:r w:rsidRPr="007767D1">
        <w:rPr>
          <w:rFonts w:asciiTheme="minorHAnsi" w:hAnsiTheme="minorHAnsi" w:cstheme="minorHAnsi"/>
        </w:rPr>
        <w:t xml:space="preserve">pozostałe </w:t>
      </w:r>
      <w:r w:rsidR="005E6CB5" w:rsidRPr="007767D1">
        <w:rPr>
          <w:rFonts w:asciiTheme="minorHAnsi" w:hAnsiTheme="minorHAnsi" w:cstheme="minorHAnsi"/>
        </w:rPr>
        <w:t>s</w:t>
      </w:r>
      <w:r w:rsidR="00535D06" w:rsidRPr="007767D1">
        <w:rPr>
          <w:rFonts w:asciiTheme="minorHAnsi" w:hAnsiTheme="minorHAnsi" w:cstheme="minorHAnsi"/>
        </w:rPr>
        <w:t>trony postępowania na podstawie art. 49 Kpa</w:t>
      </w:r>
      <w:r w:rsidR="00085386" w:rsidRPr="007767D1">
        <w:rPr>
          <w:rFonts w:asciiTheme="minorHAnsi" w:hAnsiTheme="minorHAnsi" w:cstheme="minorHAnsi"/>
        </w:rPr>
        <w:t xml:space="preserve"> w związku z art. 16 ustawy z 2017 r. o zmianie </w:t>
      </w:r>
      <w:r w:rsidR="000E5ABD" w:rsidRPr="007767D1">
        <w:rPr>
          <w:rFonts w:asciiTheme="minorHAnsi" w:hAnsiTheme="minorHAnsi" w:cstheme="minorHAnsi"/>
        </w:rPr>
        <w:t>Kpa</w:t>
      </w:r>
      <w:r w:rsidR="006B4372" w:rsidRPr="007767D1">
        <w:rPr>
          <w:rFonts w:asciiTheme="minorHAnsi" w:hAnsiTheme="minorHAnsi" w:cstheme="minorHAnsi"/>
        </w:rPr>
        <w:t xml:space="preserve"> oraz art. </w:t>
      </w:r>
      <w:r w:rsidR="00085386" w:rsidRPr="007767D1">
        <w:rPr>
          <w:rFonts w:asciiTheme="minorHAnsi" w:hAnsiTheme="minorHAnsi" w:cstheme="minorHAnsi"/>
        </w:rPr>
        <w:t xml:space="preserve">74 ust. 3 ustawy </w:t>
      </w:r>
      <w:r w:rsidR="00C9280E" w:rsidRPr="007767D1">
        <w:rPr>
          <w:rFonts w:asciiTheme="minorHAnsi" w:hAnsiTheme="minorHAnsi" w:cstheme="minorHAnsi"/>
        </w:rPr>
        <w:t>ooś</w:t>
      </w:r>
      <w:r w:rsidR="00085386" w:rsidRPr="007767D1">
        <w:rPr>
          <w:rFonts w:asciiTheme="minorHAnsi" w:hAnsiTheme="minorHAnsi" w:cstheme="minorHAnsi"/>
        </w:rPr>
        <w:t xml:space="preserve"> w związku z art. </w:t>
      </w:r>
      <w:r w:rsidR="000E5ABD" w:rsidRPr="007767D1">
        <w:rPr>
          <w:rFonts w:asciiTheme="minorHAnsi" w:hAnsiTheme="minorHAnsi" w:cstheme="minorHAnsi"/>
        </w:rPr>
        <w:t xml:space="preserve">6 ust. 2 ustawy z dnia 9 października 2015 r. </w:t>
      </w:r>
      <w:r w:rsidR="000E5ABD" w:rsidRPr="007767D1">
        <w:rPr>
          <w:rFonts w:asciiTheme="minorHAnsi" w:hAnsiTheme="minorHAnsi" w:cstheme="minorHAnsi"/>
          <w:iCs/>
        </w:rPr>
        <w:t>o zmianie ustawy o udostępnianiu informacji o środowisku i jego ochronie, udziale społeczeństwa w ochronie środowiska oraz o ocenach oddziaływania na środowisko oraz niektórych innych ustaw</w:t>
      </w:r>
      <w:r w:rsidR="000E5ABD" w:rsidRPr="007767D1">
        <w:rPr>
          <w:rFonts w:asciiTheme="minorHAnsi" w:hAnsiTheme="minorHAnsi" w:cstheme="minorHAnsi"/>
        </w:rPr>
        <w:t xml:space="preserve"> (Dz. U. poz. 1936)</w:t>
      </w:r>
      <w:r w:rsidR="00085386" w:rsidRPr="007767D1">
        <w:rPr>
          <w:rFonts w:asciiTheme="minorHAnsi" w:hAnsiTheme="minorHAnsi" w:cstheme="minorHAnsi"/>
        </w:rPr>
        <w:t xml:space="preserve"> i a</w:t>
      </w:r>
      <w:r w:rsidR="00C9280E" w:rsidRPr="007767D1">
        <w:rPr>
          <w:rFonts w:asciiTheme="minorHAnsi" w:hAnsiTheme="minorHAnsi" w:cstheme="minorHAnsi"/>
        </w:rPr>
        <w:t>rt.</w:t>
      </w:r>
      <w:r w:rsidR="006B4372" w:rsidRPr="007767D1">
        <w:rPr>
          <w:rFonts w:asciiTheme="minorHAnsi" w:hAnsiTheme="minorHAnsi" w:cstheme="minorHAnsi"/>
        </w:rPr>
        <w:t> </w:t>
      </w:r>
      <w:r w:rsidR="00C9280E" w:rsidRPr="007767D1">
        <w:rPr>
          <w:rFonts w:asciiTheme="minorHAnsi" w:hAnsiTheme="minorHAnsi" w:cstheme="minorHAnsi"/>
        </w:rPr>
        <w:t>4 ust. 1</w:t>
      </w:r>
      <w:r w:rsidR="009772AD" w:rsidRPr="007767D1">
        <w:rPr>
          <w:rFonts w:asciiTheme="minorHAnsi" w:hAnsiTheme="minorHAnsi" w:cstheme="minorHAnsi"/>
        </w:rPr>
        <w:t xml:space="preserve"> ustawy z dn</w:t>
      </w:r>
      <w:r w:rsidR="00684C5E" w:rsidRPr="007767D1">
        <w:rPr>
          <w:rFonts w:asciiTheme="minorHAnsi" w:hAnsiTheme="minorHAnsi" w:cstheme="minorHAnsi"/>
        </w:rPr>
        <w:t>ia 19 lipca 2019 r. zmieniając</w:t>
      </w:r>
      <w:r w:rsidR="000E5ABD" w:rsidRPr="007767D1">
        <w:rPr>
          <w:rFonts w:asciiTheme="minorHAnsi" w:hAnsiTheme="minorHAnsi" w:cstheme="minorHAnsi"/>
        </w:rPr>
        <w:t>ej</w:t>
      </w:r>
      <w:r w:rsidR="009772AD" w:rsidRPr="007767D1">
        <w:rPr>
          <w:rFonts w:asciiTheme="minorHAnsi" w:hAnsiTheme="minorHAnsi" w:cstheme="minorHAnsi"/>
        </w:rPr>
        <w:t xml:space="preserve"> ustawę ooś</w:t>
      </w:r>
      <w:r w:rsidR="000B1121" w:rsidRPr="007767D1">
        <w:rPr>
          <w:rFonts w:asciiTheme="minorHAnsi" w:hAnsiTheme="minorHAnsi" w:cstheme="minorHAnsi"/>
        </w:rPr>
        <w:t>.</w:t>
      </w:r>
    </w:p>
    <w:p w14:paraId="3C57F401" w14:textId="77777777" w:rsidR="00D87E47" w:rsidRPr="007767D1" w:rsidRDefault="00D87E47" w:rsidP="000E5ABD">
      <w:pPr>
        <w:ind w:firstLine="0"/>
        <w:rPr>
          <w:rFonts w:asciiTheme="minorHAnsi" w:hAnsiTheme="minorHAnsi" w:cstheme="minorHAnsi"/>
          <w:szCs w:val="24"/>
        </w:rPr>
      </w:pPr>
      <w:r w:rsidRPr="007767D1">
        <w:rPr>
          <w:rFonts w:asciiTheme="minorHAnsi" w:hAnsiTheme="minorHAnsi" w:cstheme="minorHAnsi"/>
          <w:szCs w:val="24"/>
        </w:rPr>
        <w:t>Do wiadomości:</w:t>
      </w:r>
    </w:p>
    <w:p w14:paraId="15389705" w14:textId="64B01032" w:rsidR="00D87E47" w:rsidRPr="007767D1" w:rsidRDefault="00D87E47" w:rsidP="00067B8A">
      <w:pPr>
        <w:pStyle w:val="Akapitzlist"/>
        <w:numPr>
          <w:ilvl w:val="0"/>
          <w:numId w:val="33"/>
        </w:numPr>
        <w:spacing w:line="312" w:lineRule="auto"/>
        <w:contextualSpacing w:val="0"/>
        <w:rPr>
          <w:rFonts w:asciiTheme="minorHAnsi" w:hAnsiTheme="minorHAnsi" w:cstheme="minorHAnsi"/>
        </w:rPr>
      </w:pPr>
      <w:r w:rsidRPr="007767D1">
        <w:rPr>
          <w:rFonts w:asciiTheme="minorHAnsi" w:hAnsiTheme="minorHAnsi" w:cstheme="minorHAnsi"/>
        </w:rPr>
        <w:t>Regionaln</w:t>
      </w:r>
      <w:r w:rsidR="00C9280E" w:rsidRPr="007767D1">
        <w:rPr>
          <w:rFonts w:asciiTheme="minorHAnsi" w:hAnsiTheme="minorHAnsi" w:cstheme="minorHAnsi"/>
        </w:rPr>
        <w:t>y</w:t>
      </w:r>
      <w:r w:rsidRPr="007767D1">
        <w:rPr>
          <w:rFonts w:asciiTheme="minorHAnsi" w:hAnsiTheme="minorHAnsi" w:cstheme="minorHAnsi"/>
        </w:rPr>
        <w:t xml:space="preserve"> Dyrek</w:t>
      </w:r>
      <w:r w:rsidR="00C9280E" w:rsidRPr="007767D1">
        <w:rPr>
          <w:rFonts w:asciiTheme="minorHAnsi" w:hAnsiTheme="minorHAnsi" w:cstheme="minorHAnsi"/>
        </w:rPr>
        <w:t>tor</w:t>
      </w:r>
      <w:r w:rsidRPr="007767D1">
        <w:rPr>
          <w:rFonts w:asciiTheme="minorHAnsi" w:hAnsiTheme="minorHAnsi" w:cstheme="minorHAnsi"/>
        </w:rPr>
        <w:t xml:space="preserve"> Ochrony Środowiska w Łodzi</w:t>
      </w:r>
    </w:p>
    <w:p w14:paraId="37064753" w14:textId="6B6D9DDA" w:rsidR="00D87E47" w:rsidRPr="007767D1" w:rsidRDefault="00C9280E" w:rsidP="00067B8A">
      <w:pPr>
        <w:pStyle w:val="Akapitzlist"/>
        <w:numPr>
          <w:ilvl w:val="0"/>
          <w:numId w:val="33"/>
        </w:numPr>
        <w:spacing w:line="312" w:lineRule="auto"/>
        <w:contextualSpacing w:val="0"/>
        <w:rPr>
          <w:rFonts w:asciiTheme="minorHAnsi" w:hAnsiTheme="minorHAnsi" w:cstheme="minorHAnsi"/>
        </w:rPr>
      </w:pPr>
      <w:r w:rsidRPr="007767D1">
        <w:rPr>
          <w:rFonts w:asciiTheme="minorHAnsi" w:hAnsiTheme="minorHAnsi" w:cstheme="minorHAnsi"/>
        </w:rPr>
        <w:t>Dyrektor Oddziału Generalnej Dyrekcji Dróg Krajowych i Autostrad</w:t>
      </w:r>
      <w:r w:rsidR="00D87E47" w:rsidRPr="007767D1">
        <w:rPr>
          <w:rFonts w:asciiTheme="minorHAnsi" w:hAnsiTheme="minorHAnsi" w:cstheme="minorHAnsi"/>
        </w:rPr>
        <w:t xml:space="preserve"> w Łodzi</w:t>
      </w:r>
    </w:p>
    <w:p w14:paraId="06EB10F3" w14:textId="7344B6EC" w:rsidR="00D87E47" w:rsidRPr="007767D1" w:rsidRDefault="00C9280E" w:rsidP="00067B8A">
      <w:pPr>
        <w:pStyle w:val="Akapitzlist"/>
        <w:numPr>
          <w:ilvl w:val="0"/>
          <w:numId w:val="33"/>
        </w:numPr>
        <w:spacing w:line="312" w:lineRule="auto"/>
        <w:contextualSpacing w:val="0"/>
        <w:rPr>
          <w:rFonts w:asciiTheme="minorHAnsi" w:hAnsiTheme="minorHAnsi" w:cstheme="minorHAnsi"/>
        </w:rPr>
      </w:pPr>
      <w:r w:rsidRPr="007767D1">
        <w:rPr>
          <w:rFonts w:asciiTheme="minorHAnsi" w:hAnsiTheme="minorHAnsi" w:cstheme="minorHAnsi"/>
        </w:rPr>
        <w:t>Burmistrz Miasta Tuszyna</w:t>
      </w:r>
    </w:p>
    <w:p w14:paraId="02F5ECEF" w14:textId="227B6EF8" w:rsidR="00D87E47" w:rsidRPr="007767D1" w:rsidRDefault="00C9280E" w:rsidP="00067B8A">
      <w:pPr>
        <w:pStyle w:val="Akapitzlist"/>
        <w:numPr>
          <w:ilvl w:val="0"/>
          <w:numId w:val="33"/>
        </w:numPr>
        <w:spacing w:line="312" w:lineRule="auto"/>
        <w:contextualSpacing w:val="0"/>
        <w:rPr>
          <w:rFonts w:asciiTheme="minorHAnsi" w:hAnsiTheme="minorHAnsi" w:cstheme="minorHAnsi"/>
        </w:rPr>
      </w:pPr>
      <w:r w:rsidRPr="007767D1">
        <w:rPr>
          <w:rFonts w:asciiTheme="minorHAnsi" w:hAnsiTheme="minorHAnsi" w:cstheme="minorHAnsi"/>
        </w:rPr>
        <w:t>Wójt</w:t>
      </w:r>
      <w:r w:rsidR="00D87E47" w:rsidRPr="007767D1">
        <w:rPr>
          <w:rFonts w:asciiTheme="minorHAnsi" w:hAnsiTheme="minorHAnsi" w:cstheme="minorHAnsi"/>
        </w:rPr>
        <w:t xml:space="preserve"> Gminy </w:t>
      </w:r>
      <w:r w:rsidRPr="007767D1">
        <w:rPr>
          <w:rFonts w:asciiTheme="minorHAnsi" w:hAnsiTheme="minorHAnsi" w:cstheme="minorHAnsi"/>
        </w:rPr>
        <w:t>Moszczenica</w:t>
      </w:r>
    </w:p>
    <w:p w14:paraId="2F8F3836" w14:textId="7984ABA2" w:rsidR="00D87E47" w:rsidRPr="007767D1" w:rsidRDefault="000F36AA" w:rsidP="00067B8A">
      <w:pPr>
        <w:pStyle w:val="Akapitzlist"/>
        <w:numPr>
          <w:ilvl w:val="0"/>
          <w:numId w:val="33"/>
        </w:numPr>
        <w:spacing w:line="312" w:lineRule="auto"/>
        <w:contextualSpacing w:val="0"/>
        <w:rPr>
          <w:rFonts w:asciiTheme="minorHAnsi" w:hAnsiTheme="minorHAnsi" w:cstheme="minorHAnsi"/>
        </w:rPr>
      </w:pPr>
      <w:r w:rsidRPr="007767D1">
        <w:rPr>
          <w:rFonts w:asciiTheme="minorHAnsi" w:hAnsiTheme="minorHAnsi" w:cstheme="minorHAnsi"/>
        </w:rPr>
        <w:t>Wójt</w:t>
      </w:r>
      <w:r w:rsidR="00D87E47" w:rsidRPr="007767D1">
        <w:rPr>
          <w:rFonts w:asciiTheme="minorHAnsi" w:hAnsiTheme="minorHAnsi" w:cstheme="minorHAnsi"/>
        </w:rPr>
        <w:t xml:space="preserve"> Gminy Grabica</w:t>
      </w:r>
    </w:p>
    <w:p w14:paraId="246C299E" w14:textId="58B396F4" w:rsidR="00D87E47" w:rsidRPr="007767D1" w:rsidRDefault="000F36AA" w:rsidP="00067B8A">
      <w:pPr>
        <w:pStyle w:val="Akapitzlist"/>
        <w:numPr>
          <w:ilvl w:val="0"/>
          <w:numId w:val="33"/>
        </w:numPr>
        <w:spacing w:line="312" w:lineRule="auto"/>
        <w:contextualSpacing w:val="0"/>
        <w:rPr>
          <w:rFonts w:asciiTheme="minorHAnsi" w:hAnsiTheme="minorHAnsi" w:cstheme="minorHAnsi"/>
        </w:rPr>
      </w:pPr>
      <w:r w:rsidRPr="007767D1">
        <w:rPr>
          <w:rFonts w:asciiTheme="minorHAnsi" w:hAnsiTheme="minorHAnsi" w:cstheme="minorHAnsi"/>
        </w:rPr>
        <w:t>Wójt</w:t>
      </w:r>
      <w:r w:rsidR="00D87E47" w:rsidRPr="007767D1">
        <w:rPr>
          <w:rFonts w:asciiTheme="minorHAnsi" w:hAnsiTheme="minorHAnsi" w:cstheme="minorHAnsi"/>
        </w:rPr>
        <w:t xml:space="preserve"> Gminy Rozprza</w:t>
      </w:r>
    </w:p>
    <w:p w14:paraId="64854D24" w14:textId="2B69B1FF" w:rsidR="00D87E47" w:rsidRPr="007767D1" w:rsidRDefault="000F36AA" w:rsidP="00067B8A">
      <w:pPr>
        <w:pStyle w:val="Akapitzlist"/>
        <w:numPr>
          <w:ilvl w:val="0"/>
          <w:numId w:val="33"/>
        </w:numPr>
        <w:spacing w:line="312" w:lineRule="auto"/>
        <w:contextualSpacing w:val="0"/>
        <w:rPr>
          <w:rFonts w:asciiTheme="minorHAnsi" w:hAnsiTheme="minorHAnsi" w:cstheme="minorHAnsi"/>
        </w:rPr>
      </w:pPr>
      <w:r w:rsidRPr="007767D1">
        <w:rPr>
          <w:rFonts w:asciiTheme="minorHAnsi" w:hAnsiTheme="minorHAnsi" w:cstheme="minorHAnsi"/>
        </w:rPr>
        <w:t>Wójt</w:t>
      </w:r>
      <w:r w:rsidR="00D87E47" w:rsidRPr="007767D1">
        <w:rPr>
          <w:rFonts w:asciiTheme="minorHAnsi" w:hAnsiTheme="minorHAnsi" w:cstheme="minorHAnsi"/>
        </w:rPr>
        <w:t xml:space="preserve"> Gminy Gorzkowice</w:t>
      </w:r>
    </w:p>
    <w:p w14:paraId="68ED4780" w14:textId="37FC59F2" w:rsidR="00D87E47" w:rsidRPr="007767D1" w:rsidRDefault="006614FD" w:rsidP="00067B8A">
      <w:pPr>
        <w:pStyle w:val="Akapitzlist"/>
        <w:numPr>
          <w:ilvl w:val="0"/>
          <w:numId w:val="33"/>
        </w:numPr>
        <w:spacing w:line="312" w:lineRule="auto"/>
        <w:contextualSpacing w:val="0"/>
        <w:rPr>
          <w:rFonts w:asciiTheme="minorHAnsi" w:hAnsiTheme="minorHAnsi" w:cstheme="minorHAnsi"/>
        </w:rPr>
      </w:pPr>
      <w:r w:rsidRPr="007767D1">
        <w:rPr>
          <w:rFonts w:asciiTheme="minorHAnsi" w:hAnsiTheme="minorHAnsi" w:cstheme="minorHAnsi"/>
        </w:rPr>
        <w:t>Burmistrz</w:t>
      </w:r>
      <w:r w:rsidR="00D87E47" w:rsidRPr="007767D1">
        <w:rPr>
          <w:rFonts w:asciiTheme="minorHAnsi" w:hAnsiTheme="minorHAnsi" w:cstheme="minorHAnsi"/>
        </w:rPr>
        <w:t xml:space="preserve"> </w:t>
      </w:r>
      <w:r w:rsidRPr="007767D1">
        <w:rPr>
          <w:rFonts w:asciiTheme="minorHAnsi" w:hAnsiTheme="minorHAnsi" w:cstheme="minorHAnsi"/>
        </w:rPr>
        <w:t>Kamieńska</w:t>
      </w:r>
    </w:p>
    <w:p w14:paraId="71DCE924" w14:textId="15E8CB95" w:rsidR="00D87E47" w:rsidRPr="007767D1" w:rsidRDefault="000F36AA" w:rsidP="00067B8A">
      <w:pPr>
        <w:pStyle w:val="Akapitzlist"/>
        <w:numPr>
          <w:ilvl w:val="0"/>
          <w:numId w:val="33"/>
        </w:numPr>
        <w:spacing w:line="312" w:lineRule="auto"/>
        <w:contextualSpacing w:val="0"/>
        <w:rPr>
          <w:rFonts w:asciiTheme="minorHAnsi" w:hAnsiTheme="minorHAnsi" w:cstheme="minorHAnsi"/>
        </w:rPr>
      </w:pPr>
      <w:r w:rsidRPr="007767D1">
        <w:rPr>
          <w:rFonts w:asciiTheme="minorHAnsi" w:hAnsiTheme="minorHAnsi" w:cstheme="minorHAnsi"/>
        </w:rPr>
        <w:t>Wójt</w:t>
      </w:r>
      <w:r w:rsidR="00D87E47" w:rsidRPr="007767D1">
        <w:rPr>
          <w:rFonts w:asciiTheme="minorHAnsi" w:hAnsiTheme="minorHAnsi" w:cstheme="minorHAnsi"/>
        </w:rPr>
        <w:t xml:space="preserve"> Gminy Gomunice</w:t>
      </w:r>
    </w:p>
    <w:p w14:paraId="42E8FCA5" w14:textId="25A513D7" w:rsidR="00D87E47" w:rsidRPr="007767D1" w:rsidRDefault="000F36AA" w:rsidP="00067B8A">
      <w:pPr>
        <w:pStyle w:val="Akapitzlist"/>
        <w:numPr>
          <w:ilvl w:val="0"/>
          <w:numId w:val="33"/>
        </w:numPr>
        <w:spacing w:line="312" w:lineRule="auto"/>
        <w:contextualSpacing w:val="0"/>
        <w:rPr>
          <w:rFonts w:asciiTheme="minorHAnsi" w:hAnsiTheme="minorHAnsi" w:cstheme="minorHAnsi"/>
        </w:rPr>
      </w:pPr>
      <w:r w:rsidRPr="007767D1">
        <w:rPr>
          <w:rFonts w:asciiTheme="minorHAnsi" w:hAnsiTheme="minorHAnsi" w:cstheme="minorHAnsi"/>
        </w:rPr>
        <w:t>Wójt</w:t>
      </w:r>
      <w:r w:rsidR="00D87E47" w:rsidRPr="007767D1">
        <w:rPr>
          <w:rFonts w:asciiTheme="minorHAnsi" w:hAnsiTheme="minorHAnsi" w:cstheme="minorHAnsi"/>
        </w:rPr>
        <w:t xml:space="preserve"> Gminy Dobryszyce</w:t>
      </w:r>
    </w:p>
    <w:p w14:paraId="7F311570" w14:textId="370CA828" w:rsidR="00D87E47" w:rsidRPr="007767D1" w:rsidRDefault="000F36AA" w:rsidP="00067B8A">
      <w:pPr>
        <w:pStyle w:val="Akapitzlist"/>
        <w:numPr>
          <w:ilvl w:val="0"/>
          <w:numId w:val="33"/>
        </w:numPr>
        <w:spacing w:line="312" w:lineRule="auto"/>
        <w:contextualSpacing w:val="0"/>
        <w:rPr>
          <w:rFonts w:asciiTheme="minorHAnsi" w:hAnsiTheme="minorHAnsi" w:cstheme="minorHAnsi"/>
        </w:rPr>
      </w:pPr>
      <w:r w:rsidRPr="007767D1">
        <w:rPr>
          <w:rFonts w:asciiTheme="minorHAnsi" w:hAnsiTheme="minorHAnsi" w:cstheme="minorHAnsi"/>
        </w:rPr>
        <w:t>Wójt</w:t>
      </w:r>
      <w:r w:rsidR="00D87E47" w:rsidRPr="007767D1">
        <w:rPr>
          <w:rFonts w:asciiTheme="minorHAnsi" w:hAnsiTheme="minorHAnsi" w:cstheme="minorHAnsi"/>
        </w:rPr>
        <w:t xml:space="preserve"> Gminy Kodrąb</w:t>
      </w:r>
    </w:p>
    <w:p w14:paraId="19105F2E" w14:textId="61C1475B" w:rsidR="00D87E47" w:rsidRPr="007767D1" w:rsidRDefault="006614FD" w:rsidP="00067B8A">
      <w:pPr>
        <w:pStyle w:val="Akapitzlist"/>
        <w:numPr>
          <w:ilvl w:val="0"/>
          <w:numId w:val="33"/>
        </w:numPr>
        <w:spacing w:line="312" w:lineRule="auto"/>
        <w:contextualSpacing w:val="0"/>
        <w:rPr>
          <w:rFonts w:asciiTheme="minorHAnsi" w:hAnsiTheme="minorHAnsi" w:cstheme="minorHAnsi"/>
        </w:rPr>
      </w:pPr>
      <w:r w:rsidRPr="007767D1">
        <w:rPr>
          <w:rFonts w:asciiTheme="minorHAnsi" w:hAnsiTheme="minorHAnsi" w:cstheme="minorHAnsi"/>
        </w:rPr>
        <w:lastRenderedPageBreak/>
        <w:t xml:space="preserve">Prezydent </w:t>
      </w:r>
      <w:r w:rsidR="00D87E47" w:rsidRPr="007767D1">
        <w:rPr>
          <w:rFonts w:asciiTheme="minorHAnsi" w:hAnsiTheme="minorHAnsi" w:cstheme="minorHAnsi"/>
        </w:rPr>
        <w:t>Miasta Radomsko</w:t>
      </w:r>
    </w:p>
    <w:p w14:paraId="242013FF" w14:textId="28794F4D" w:rsidR="00D87E47" w:rsidRPr="007767D1" w:rsidRDefault="000F36AA" w:rsidP="00067B8A">
      <w:pPr>
        <w:pStyle w:val="Akapitzlist"/>
        <w:numPr>
          <w:ilvl w:val="0"/>
          <w:numId w:val="33"/>
        </w:numPr>
        <w:spacing w:line="312" w:lineRule="auto"/>
        <w:contextualSpacing w:val="0"/>
        <w:rPr>
          <w:rFonts w:asciiTheme="minorHAnsi" w:hAnsiTheme="minorHAnsi" w:cstheme="minorHAnsi"/>
        </w:rPr>
      </w:pPr>
      <w:r w:rsidRPr="007767D1">
        <w:rPr>
          <w:rFonts w:asciiTheme="minorHAnsi" w:hAnsiTheme="minorHAnsi" w:cstheme="minorHAnsi"/>
        </w:rPr>
        <w:t>Wójt</w:t>
      </w:r>
      <w:r w:rsidR="00D87E47" w:rsidRPr="007767D1">
        <w:rPr>
          <w:rFonts w:asciiTheme="minorHAnsi" w:hAnsiTheme="minorHAnsi" w:cstheme="minorHAnsi"/>
        </w:rPr>
        <w:t xml:space="preserve"> Gminy Radomsko</w:t>
      </w:r>
    </w:p>
    <w:p w14:paraId="7DABDE85" w14:textId="329AE5A0" w:rsidR="00D87E47" w:rsidRPr="007767D1" w:rsidRDefault="000F36AA" w:rsidP="00067B8A">
      <w:pPr>
        <w:pStyle w:val="Akapitzlist"/>
        <w:numPr>
          <w:ilvl w:val="0"/>
          <w:numId w:val="33"/>
        </w:numPr>
        <w:spacing w:line="312" w:lineRule="auto"/>
        <w:contextualSpacing w:val="0"/>
        <w:rPr>
          <w:rFonts w:asciiTheme="minorHAnsi" w:hAnsiTheme="minorHAnsi" w:cstheme="minorHAnsi"/>
        </w:rPr>
      </w:pPr>
      <w:r w:rsidRPr="007767D1">
        <w:rPr>
          <w:rFonts w:asciiTheme="minorHAnsi" w:hAnsiTheme="minorHAnsi" w:cstheme="minorHAnsi"/>
        </w:rPr>
        <w:t>Wójt</w:t>
      </w:r>
      <w:r w:rsidR="00D87E47" w:rsidRPr="007767D1">
        <w:rPr>
          <w:rFonts w:asciiTheme="minorHAnsi" w:hAnsiTheme="minorHAnsi" w:cstheme="minorHAnsi"/>
        </w:rPr>
        <w:t xml:space="preserve"> Gminy Gidle</w:t>
      </w:r>
    </w:p>
    <w:p w14:paraId="4584A00F" w14:textId="6AE3294A" w:rsidR="00D87E47" w:rsidRPr="007767D1" w:rsidRDefault="000F36AA" w:rsidP="00067B8A">
      <w:pPr>
        <w:pStyle w:val="Akapitzlist"/>
        <w:numPr>
          <w:ilvl w:val="0"/>
          <w:numId w:val="33"/>
        </w:numPr>
        <w:spacing w:line="312" w:lineRule="auto"/>
        <w:contextualSpacing w:val="0"/>
        <w:rPr>
          <w:rFonts w:asciiTheme="minorHAnsi" w:hAnsiTheme="minorHAnsi" w:cstheme="minorHAnsi"/>
        </w:rPr>
      </w:pPr>
      <w:r w:rsidRPr="007767D1">
        <w:rPr>
          <w:rFonts w:asciiTheme="minorHAnsi" w:hAnsiTheme="minorHAnsi" w:cstheme="minorHAnsi"/>
        </w:rPr>
        <w:t>Wójt</w:t>
      </w:r>
      <w:r w:rsidR="00D87E47" w:rsidRPr="007767D1">
        <w:rPr>
          <w:rFonts w:asciiTheme="minorHAnsi" w:hAnsiTheme="minorHAnsi" w:cstheme="minorHAnsi"/>
        </w:rPr>
        <w:t xml:space="preserve"> Gminy Kruszyna</w:t>
      </w:r>
    </w:p>
    <w:sectPr w:rsidR="00D87E47" w:rsidRPr="007767D1" w:rsidSect="00FD029E">
      <w:headerReference w:type="default" r:id="rId10"/>
      <w:footerReference w:type="default" r:id="rId11"/>
      <w:pgSz w:w="11906" w:h="16838"/>
      <w:pgMar w:top="1418" w:right="1418" w:bottom="1418" w:left="1418" w:header="85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59D5" w16cex:dateUtc="2021-08-27T10:32:00Z"/>
  <w16cex:commentExtensible w16cex:durableId="24D35A57" w16cex:dateUtc="2021-08-27T10:34:00Z"/>
  <w16cex:commentExtensible w16cex:durableId="24D35E2A" w16cex:dateUtc="2021-08-27T10:50:00Z"/>
  <w16cex:commentExtensible w16cex:durableId="24D377BE" w16cex:dateUtc="2021-08-27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67123" w16cid:durableId="24D359D5"/>
  <w16cid:commentId w16cid:paraId="2F0B3AD0" w16cid:durableId="24D35A57"/>
  <w16cid:commentId w16cid:paraId="12D59C92" w16cid:durableId="24D35E2A"/>
  <w16cid:commentId w16cid:paraId="28961E1B" w16cid:durableId="24D377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1D32B" w14:textId="77777777" w:rsidR="00400526" w:rsidRDefault="00400526" w:rsidP="000F38F9">
      <w:pPr>
        <w:spacing w:line="240" w:lineRule="auto"/>
      </w:pPr>
      <w:r>
        <w:separator/>
      </w:r>
    </w:p>
  </w:endnote>
  <w:endnote w:type="continuationSeparator" w:id="0">
    <w:p w14:paraId="36905C43" w14:textId="77777777" w:rsidR="00400526" w:rsidRDefault="00400526" w:rsidP="000F3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39D2C" w14:textId="0C56A07E" w:rsidR="00BF3ED6" w:rsidRDefault="00BF3ED6">
    <w:pPr>
      <w:pStyle w:val="Stopka"/>
      <w:jc w:val="right"/>
    </w:pPr>
    <w:r>
      <w:fldChar w:fldCharType="begin"/>
    </w:r>
    <w:r>
      <w:instrText xml:space="preserve"> PAGE   \* MERGEFORMAT </w:instrText>
    </w:r>
    <w:r>
      <w:fldChar w:fldCharType="separate"/>
    </w:r>
    <w:r w:rsidR="00AC3B08">
      <w:rPr>
        <w:noProof/>
      </w:rPr>
      <w:t>79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F9777" w14:textId="77777777" w:rsidR="00400526" w:rsidRDefault="00400526" w:rsidP="000F38F9">
      <w:pPr>
        <w:spacing w:line="240" w:lineRule="auto"/>
      </w:pPr>
      <w:r>
        <w:separator/>
      </w:r>
    </w:p>
  </w:footnote>
  <w:footnote w:type="continuationSeparator" w:id="0">
    <w:p w14:paraId="6E6F82FA" w14:textId="77777777" w:rsidR="00400526" w:rsidRDefault="00400526" w:rsidP="000F38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8402" w14:textId="77777777" w:rsidR="00BF3ED6" w:rsidRPr="00FD029E" w:rsidRDefault="00BF3ED6" w:rsidP="00FD029E">
    <w:pPr>
      <w:pStyle w:val="Nagwek"/>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000F8E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32"/>
    <w:multiLevelType w:val="multilevel"/>
    <w:tmpl w:val="00000032"/>
    <w:name w:val="WWNum52"/>
    <w:lvl w:ilvl="0">
      <w:start w:val="1"/>
      <w:numFmt w:val="lowerLetter"/>
      <w:lvlText w:val="%1)"/>
      <w:lvlJc w:val="left"/>
      <w:pPr>
        <w:tabs>
          <w:tab w:val="num" w:pos="0"/>
        </w:tabs>
        <w:ind w:left="1145" w:hanging="360"/>
      </w:pPr>
      <w:rPr>
        <w:rFonts w:ascii="Garamond" w:hAnsi="Garamond"/>
        <w:b w:val="0"/>
        <w:sz w:val="24"/>
      </w:r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2" w15:restartNumberingAfterBreak="0">
    <w:nsid w:val="00000037"/>
    <w:multiLevelType w:val="multilevel"/>
    <w:tmpl w:val="EAB60D22"/>
    <w:name w:val="WWNum60"/>
    <w:lvl w:ilvl="0">
      <w:start w:val="1"/>
      <w:numFmt w:val="lowerLetter"/>
      <w:lvlText w:val="%1)"/>
      <w:lvlJc w:val="left"/>
      <w:pPr>
        <w:tabs>
          <w:tab w:val="num" w:pos="0"/>
        </w:tabs>
        <w:ind w:left="1080" w:hanging="360"/>
      </w:pPr>
      <w:rPr>
        <w:rFonts w:ascii="Garamond" w:hAnsi="Garamond" w:hint="default"/>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1A67B31"/>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D91B95"/>
    <w:multiLevelType w:val="hybridMultilevel"/>
    <w:tmpl w:val="B6986E38"/>
    <w:lvl w:ilvl="0" w:tplc="29285D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FC23D8"/>
    <w:multiLevelType w:val="hybridMultilevel"/>
    <w:tmpl w:val="C0622864"/>
    <w:lvl w:ilvl="0" w:tplc="DC821BA4">
      <w:start w:val="1"/>
      <w:numFmt w:val="decimal"/>
      <w:lvlText w:val="%1."/>
      <w:lvlJc w:val="left"/>
      <w:pPr>
        <w:ind w:left="2771" w:hanging="360"/>
      </w:pPr>
      <w:rPr>
        <w:rFonts w:ascii="Garamond" w:hAnsi="Garamond"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CD69AC"/>
    <w:multiLevelType w:val="hybridMultilevel"/>
    <w:tmpl w:val="9D5AED0A"/>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069C4312"/>
    <w:multiLevelType w:val="hybridMultilevel"/>
    <w:tmpl w:val="A9CEC33E"/>
    <w:lvl w:ilvl="0" w:tplc="3420F746">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8" w15:restartNumberingAfterBreak="0">
    <w:nsid w:val="076614B2"/>
    <w:multiLevelType w:val="hybridMultilevel"/>
    <w:tmpl w:val="7696F988"/>
    <w:lvl w:ilvl="0" w:tplc="0415000F">
      <w:start w:val="1"/>
      <w:numFmt w:val="decimal"/>
      <w:lvlText w:val="%1."/>
      <w:lvlJc w:val="left"/>
      <w:pPr>
        <w:ind w:left="644"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07A903D8"/>
    <w:multiLevelType w:val="hybridMultilevel"/>
    <w:tmpl w:val="39D64624"/>
    <w:lvl w:ilvl="0" w:tplc="0415000F">
      <w:start w:val="1"/>
      <w:numFmt w:val="decimal"/>
      <w:lvlText w:val="%1."/>
      <w:lvlJc w:val="left"/>
      <w:pPr>
        <w:ind w:left="644"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6673C3"/>
    <w:multiLevelType w:val="hybridMultilevel"/>
    <w:tmpl w:val="99864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8E6812"/>
    <w:multiLevelType w:val="hybridMultilevel"/>
    <w:tmpl w:val="923EC9B8"/>
    <w:lvl w:ilvl="0" w:tplc="04150011">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3D3975"/>
    <w:multiLevelType w:val="hybridMultilevel"/>
    <w:tmpl w:val="DE3090A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2615572"/>
    <w:multiLevelType w:val="hybridMultilevel"/>
    <w:tmpl w:val="724E8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9631ED"/>
    <w:multiLevelType w:val="hybridMultilevel"/>
    <w:tmpl w:val="DEB45C3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4D90F27"/>
    <w:multiLevelType w:val="hybridMultilevel"/>
    <w:tmpl w:val="E9363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9D2220"/>
    <w:multiLevelType w:val="multilevel"/>
    <w:tmpl w:val="AC1052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D2154D"/>
    <w:multiLevelType w:val="hybridMultilevel"/>
    <w:tmpl w:val="CC52188E"/>
    <w:lvl w:ilvl="0" w:tplc="D262AB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EF609C1"/>
    <w:multiLevelType w:val="hybridMultilevel"/>
    <w:tmpl w:val="7116D25C"/>
    <w:lvl w:ilvl="0" w:tplc="29400B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F4B0F85"/>
    <w:multiLevelType w:val="hybridMultilevel"/>
    <w:tmpl w:val="28C6BD88"/>
    <w:lvl w:ilvl="0" w:tplc="823006FC">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527E16"/>
    <w:multiLevelType w:val="hybridMultilevel"/>
    <w:tmpl w:val="D2D82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AD3CBB"/>
    <w:multiLevelType w:val="hybridMultilevel"/>
    <w:tmpl w:val="B4D6141C"/>
    <w:lvl w:ilvl="0" w:tplc="736EA5F2">
      <w:start w:val="1"/>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6A1420"/>
    <w:multiLevelType w:val="multilevel"/>
    <w:tmpl w:val="9532087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EF42C1"/>
    <w:multiLevelType w:val="hybridMultilevel"/>
    <w:tmpl w:val="2B20F550"/>
    <w:lvl w:ilvl="0" w:tplc="76ECA032">
      <w:start w:val="1"/>
      <w:numFmt w:val="lowerLetter"/>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8350571"/>
    <w:multiLevelType w:val="hybridMultilevel"/>
    <w:tmpl w:val="2F7881AE"/>
    <w:lvl w:ilvl="0" w:tplc="065C3BB6">
      <w:start w:val="1"/>
      <w:numFmt w:val="decimal"/>
      <w:lvlText w:val="%1."/>
      <w:lvlJc w:val="left"/>
      <w:pPr>
        <w:ind w:left="644"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38990A95"/>
    <w:multiLevelType w:val="hybridMultilevel"/>
    <w:tmpl w:val="47E469A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3D9A05CB"/>
    <w:multiLevelType w:val="hybridMultilevel"/>
    <w:tmpl w:val="C856204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3FEE5212"/>
    <w:multiLevelType w:val="hybridMultilevel"/>
    <w:tmpl w:val="94203718"/>
    <w:lvl w:ilvl="0" w:tplc="3420F7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817743"/>
    <w:multiLevelType w:val="hybridMultilevel"/>
    <w:tmpl w:val="12408ADE"/>
    <w:lvl w:ilvl="0" w:tplc="3B6E74E0">
      <w:start w:val="1"/>
      <w:numFmt w:val="bullet"/>
      <w:lvlText w:val=""/>
      <w:lvlJc w:val="left"/>
      <w:pPr>
        <w:ind w:left="720" w:hanging="360"/>
      </w:pPr>
      <w:rPr>
        <w:rFonts w:ascii="Symbol" w:hAnsi="Symbol" w:hint="default"/>
        <w:sz w:val="16"/>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E431412"/>
    <w:multiLevelType w:val="hybridMultilevel"/>
    <w:tmpl w:val="6400C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BD7B6C"/>
    <w:multiLevelType w:val="hybridMultilevel"/>
    <w:tmpl w:val="7C7AEC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2276749"/>
    <w:multiLevelType w:val="hybridMultilevel"/>
    <w:tmpl w:val="51824D3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2C63ADF"/>
    <w:multiLevelType w:val="hybridMultilevel"/>
    <w:tmpl w:val="6CE63062"/>
    <w:lvl w:ilvl="0" w:tplc="D262AB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E173DD"/>
    <w:multiLevelType w:val="hybridMultilevel"/>
    <w:tmpl w:val="F078D30E"/>
    <w:lvl w:ilvl="0" w:tplc="D5C6BB88">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5E14B1"/>
    <w:multiLevelType w:val="hybridMultilevel"/>
    <w:tmpl w:val="DED4F23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6665AC1"/>
    <w:multiLevelType w:val="hybridMultilevel"/>
    <w:tmpl w:val="E29037EE"/>
    <w:lvl w:ilvl="0" w:tplc="8F3EB726">
      <w:start w:val="1"/>
      <w:numFmt w:val="decimal"/>
      <w:lvlText w:val="%1."/>
      <w:lvlJc w:val="left"/>
      <w:pPr>
        <w:ind w:left="644"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5DF705B3"/>
    <w:multiLevelType w:val="hybridMultilevel"/>
    <w:tmpl w:val="5500602C"/>
    <w:lvl w:ilvl="0" w:tplc="E068B134">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FF87CE6"/>
    <w:multiLevelType w:val="hybridMultilevel"/>
    <w:tmpl w:val="291ECC3A"/>
    <w:lvl w:ilvl="0" w:tplc="E068B134">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460B1B"/>
    <w:multiLevelType w:val="hybridMultilevel"/>
    <w:tmpl w:val="B1E05C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850569"/>
    <w:multiLevelType w:val="hybridMultilevel"/>
    <w:tmpl w:val="7B143822"/>
    <w:lvl w:ilvl="0" w:tplc="4E1E3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D65CE3"/>
    <w:multiLevelType w:val="hybridMultilevel"/>
    <w:tmpl w:val="7C7AEC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5D24D86"/>
    <w:multiLevelType w:val="hybridMultilevel"/>
    <w:tmpl w:val="B4CEDB5A"/>
    <w:lvl w:ilvl="0" w:tplc="0415000F">
      <w:start w:val="1"/>
      <w:numFmt w:val="decimal"/>
      <w:lvlText w:val="%1."/>
      <w:lvlJc w:val="left"/>
      <w:pPr>
        <w:ind w:left="1259" w:hanging="360"/>
      </w:p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42" w15:restartNumberingAfterBreak="0">
    <w:nsid w:val="764740CC"/>
    <w:multiLevelType w:val="hybridMultilevel"/>
    <w:tmpl w:val="9C54DECC"/>
    <w:lvl w:ilvl="0" w:tplc="CCDA58AC">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A43281"/>
    <w:multiLevelType w:val="hybridMultilevel"/>
    <w:tmpl w:val="7906757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76AF6BE2"/>
    <w:multiLevelType w:val="hybridMultilevel"/>
    <w:tmpl w:val="380C94B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7A863B73"/>
    <w:multiLevelType w:val="hybridMultilevel"/>
    <w:tmpl w:val="E37E1B4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15:restartNumberingAfterBreak="0">
    <w:nsid w:val="7F1935C2"/>
    <w:multiLevelType w:val="hybridMultilevel"/>
    <w:tmpl w:val="2C2AC4C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15:restartNumberingAfterBreak="0">
    <w:nsid w:val="7F6D4205"/>
    <w:multiLevelType w:val="hybridMultilevel"/>
    <w:tmpl w:val="1D2ED1D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39"/>
  </w:num>
  <w:num w:numId="2">
    <w:abstractNumId w:val="30"/>
  </w:num>
  <w:num w:numId="3">
    <w:abstractNumId w:val="9"/>
  </w:num>
  <w:num w:numId="4">
    <w:abstractNumId w:val="34"/>
  </w:num>
  <w:num w:numId="5">
    <w:abstractNumId w:val="40"/>
  </w:num>
  <w:num w:numId="6">
    <w:abstractNumId w:val="24"/>
  </w:num>
  <w:num w:numId="7">
    <w:abstractNumId w:val="8"/>
  </w:num>
  <w:num w:numId="8">
    <w:abstractNumId w:val="35"/>
  </w:num>
  <w:num w:numId="9">
    <w:abstractNumId w:val="6"/>
  </w:num>
  <w:num w:numId="10">
    <w:abstractNumId w:val="26"/>
  </w:num>
  <w:num w:numId="11">
    <w:abstractNumId w:val="45"/>
  </w:num>
  <w:num w:numId="12">
    <w:abstractNumId w:val="38"/>
  </w:num>
  <w:num w:numId="13">
    <w:abstractNumId w:val="4"/>
  </w:num>
  <w:num w:numId="14">
    <w:abstractNumId w:val="32"/>
  </w:num>
  <w:num w:numId="15">
    <w:abstractNumId w:val="14"/>
  </w:num>
  <w:num w:numId="16">
    <w:abstractNumId w:val="25"/>
  </w:num>
  <w:num w:numId="17">
    <w:abstractNumId w:val="17"/>
  </w:num>
  <w:num w:numId="18">
    <w:abstractNumId w:val="37"/>
  </w:num>
  <w:num w:numId="19">
    <w:abstractNumId w:val="36"/>
  </w:num>
  <w:num w:numId="20">
    <w:abstractNumId w:val="18"/>
  </w:num>
  <w:num w:numId="21">
    <w:abstractNumId w:val="41"/>
  </w:num>
  <w:num w:numId="22">
    <w:abstractNumId w:val="5"/>
  </w:num>
  <w:num w:numId="23">
    <w:abstractNumId w:val="31"/>
  </w:num>
  <w:num w:numId="24">
    <w:abstractNumId w:val="23"/>
  </w:num>
  <w:num w:numId="25">
    <w:abstractNumId w:val="21"/>
  </w:num>
  <w:num w:numId="26">
    <w:abstractNumId w:val="0"/>
  </w:num>
  <w:num w:numId="27">
    <w:abstractNumId w:val="3"/>
  </w:num>
  <w:num w:numId="28">
    <w:abstractNumId w:val="22"/>
  </w:num>
  <w:num w:numId="29">
    <w:abstractNumId w:val="16"/>
  </w:num>
  <w:num w:numId="30">
    <w:abstractNumId w:val="28"/>
  </w:num>
  <w:num w:numId="31">
    <w:abstractNumId w:val="20"/>
  </w:num>
  <w:num w:numId="32">
    <w:abstractNumId w:val="13"/>
  </w:num>
  <w:num w:numId="33">
    <w:abstractNumId w:val="10"/>
  </w:num>
  <w:num w:numId="34">
    <w:abstractNumId w:val="43"/>
  </w:num>
  <w:num w:numId="35">
    <w:abstractNumId w:val="15"/>
  </w:num>
  <w:num w:numId="36">
    <w:abstractNumId w:val="2"/>
  </w:num>
  <w:num w:numId="37">
    <w:abstractNumId w:val="1"/>
  </w:num>
  <w:num w:numId="38">
    <w:abstractNumId w:val="27"/>
  </w:num>
  <w:num w:numId="39">
    <w:abstractNumId w:val="7"/>
  </w:num>
  <w:num w:numId="40">
    <w:abstractNumId w:val="11"/>
  </w:num>
  <w:num w:numId="41">
    <w:abstractNumId w:val="33"/>
  </w:num>
  <w:num w:numId="42">
    <w:abstractNumId w:val="19"/>
  </w:num>
  <w:num w:numId="43">
    <w:abstractNumId w:val="42"/>
  </w:num>
  <w:num w:numId="44">
    <w:abstractNumId w:val="29"/>
  </w:num>
  <w:num w:numId="45">
    <w:abstractNumId w:val="46"/>
  </w:num>
  <w:num w:numId="46">
    <w:abstractNumId w:val="44"/>
  </w:num>
  <w:num w:numId="47">
    <w:abstractNumId w:val="12"/>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41"/>
    <w:rsid w:val="00000541"/>
    <w:rsid w:val="00000B3D"/>
    <w:rsid w:val="00001AD1"/>
    <w:rsid w:val="00003267"/>
    <w:rsid w:val="0000341E"/>
    <w:rsid w:val="00005036"/>
    <w:rsid w:val="00005C40"/>
    <w:rsid w:val="00006999"/>
    <w:rsid w:val="00006CEB"/>
    <w:rsid w:val="00006EDB"/>
    <w:rsid w:val="00006FE8"/>
    <w:rsid w:val="00006FF4"/>
    <w:rsid w:val="0000708D"/>
    <w:rsid w:val="000075D0"/>
    <w:rsid w:val="00010A42"/>
    <w:rsid w:val="00012302"/>
    <w:rsid w:val="0001272A"/>
    <w:rsid w:val="0001300E"/>
    <w:rsid w:val="00016688"/>
    <w:rsid w:val="00016EC2"/>
    <w:rsid w:val="000200C6"/>
    <w:rsid w:val="000201A3"/>
    <w:rsid w:val="00020245"/>
    <w:rsid w:val="0002047E"/>
    <w:rsid w:val="000211A7"/>
    <w:rsid w:val="00021522"/>
    <w:rsid w:val="00023343"/>
    <w:rsid w:val="000238C9"/>
    <w:rsid w:val="00023DA8"/>
    <w:rsid w:val="0002574B"/>
    <w:rsid w:val="00025E0C"/>
    <w:rsid w:val="000266BD"/>
    <w:rsid w:val="000275EB"/>
    <w:rsid w:val="00031F06"/>
    <w:rsid w:val="00032583"/>
    <w:rsid w:val="00033693"/>
    <w:rsid w:val="00033BBB"/>
    <w:rsid w:val="000344F1"/>
    <w:rsid w:val="000356FC"/>
    <w:rsid w:val="00036608"/>
    <w:rsid w:val="00036F71"/>
    <w:rsid w:val="00037991"/>
    <w:rsid w:val="00037BD8"/>
    <w:rsid w:val="00037C12"/>
    <w:rsid w:val="0004029B"/>
    <w:rsid w:val="00040B90"/>
    <w:rsid w:val="000417A7"/>
    <w:rsid w:val="00043DB0"/>
    <w:rsid w:val="00044DEE"/>
    <w:rsid w:val="00045CE9"/>
    <w:rsid w:val="000467D5"/>
    <w:rsid w:val="000467D8"/>
    <w:rsid w:val="00046A9D"/>
    <w:rsid w:val="000511D7"/>
    <w:rsid w:val="00051958"/>
    <w:rsid w:val="000543CB"/>
    <w:rsid w:val="00055AC4"/>
    <w:rsid w:val="000565B7"/>
    <w:rsid w:val="00056ACD"/>
    <w:rsid w:val="00061333"/>
    <w:rsid w:val="000617EA"/>
    <w:rsid w:val="000632DD"/>
    <w:rsid w:val="00063301"/>
    <w:rsid w:val="00063A8A"/>
    <w:rsid w:val="00063FBC"/>
    <w:rsid w:val="000643A6"/>
    <w:rsid w:val="00066F44"/>
    <w:rsid w:val="00067B5A"/>
    <w:rsid w:val="00067B8A"/>
    <w:rsid w:val="00071035"/>
    <w:rsid w:val="00071CE5"/>
    <w:rsid w:val="0007250F"/>
    <w:rsid w:val="00072CE6"/>
    <w:rsid w:val="00073EE8"/>
    <w:rsid w:val="00074E00"/>
    <w:rsid w:val="00076EE5"/>
    <w:rsid w:val="00077B80"/>
    <w:rsid w:val="00080005"/>
    <w:rsid w:val="000806D9"/>
    <w:rsid w:val="000828CC"/>
    <w:rsid w:val="00084914"/>
    <w:rsid w:val="00085386"/>
    <w:rsid w:val="000868D4"/>
    <w:rsid w:val="00087D3B"/>
    <w:rsid w:val="0009079F"/>
    <w:rsid w:val="00091111"/>
    <w:rsid w:val="00091C91"/>
    <w:rsid w:val="00092229"/>
    <w:rsid w:val="00092D9C"/>
    <w:rsid w:val="00092E89"/>
    <w:rsid w:val="00092F85"/>
    <w:rsid w:val="000933BB"/>
    <w:rsid w:val="0009397B"/>
    <w:rsid w:val="00093A6A"/>
    <w:rsid w:val="000940B9"/>
    <w:rsid w:val="00095902"/>
    <w:rsid w:val="00095C36"/>
    <w:rsid w:val="00096970"/>
    <w:rsid w:val="00097598"/>
    <w:rsid w:val="00097656"/>
    <w:rsid w:val="000979A6"/>
    <w:rsid w:val="000A07A3"/>
    <w:rsid w:val="000A0B44"/>
    <w:rsid w:val="000A193D"/>
    <w:rsid w:val="000A1B0F"/>
    <w:rsid w:val="000A26E2"/>
    <w:rsid w:val="000A3479"/>
    <w:rsid w:val="000A5F5A"/>
    <w:rsid w:val="000A6236"/>
    <w:rsid w:val="000A675F"/>
    <w:rsid w:val="000A6958"/>
    <w:rsid w:val="000A6AAC"/>
    <w:rsid w:val="000A77AA"/>
    <w:rsid w:val="000B0BDD"/>
    <w:rsid w:val="000B1121"/>
    <w:rsid w:val="000B18C0"/>
    <w:rsid w:val="000B1DA1"/>
    <w:rsid w:val="000B2333"/>
    <w:rsid w:val="000B30A9"/>
    <w:rsid w:val="000B4A40"/>
    <w:rsid w:val="000B4A58"/>
    <w:rsid w:val="000B50E4"/>
    <w:rsid w:val="000B53EA"/>
    <w:rsid w:val="000B6579"/>
    <w:rsid w:val="000B68CE"/>
    <w:rsid w:val="000B7058"/>
    <w:rsid w:val="000B7DE5"/>
    <w:rsid w:val="000B7F19"/>
    <w:rsid w:val="000C01BF"/>
    <w:rsid w:val="000C074A"/>
    <w:rsid w:val="000C1B28"/>
    <w:rsid w:val="000C2B52"/>
    <w:rsid w:val="000C2EE0"/>
    <w:rsid w:val="000C3815"/>
    <w:rsid w:val="000C39FB"/>
    <w:rsid w:val="000C4278"/>
    <w:rsid w:val="000C5B07"/>
    <w:rsid w:val="000C5E8C"/>
    <w:rsid w:val="000C63A1"/>
    <w:rsid w:val="000D0448"/>
    <w:rsid w:val="000D0D2A"/>
    <w:rsid w:val="000D2B44"/>
    <w:rsid w:val="000D2E03"/>
    <w:rsid w:val="000D338E"/>
    <w:rsid w:val="000D3427"/>
    <w:rsid w:val="000D425E"/>
    <w:rsid w:val="000D4414"/>
    <w:rsid w:val="000D5F31"/>
    <w:rsid w:val="000D60BD"/>
    <w:rsid w:val="000D61F2"/>
    <w:rsid w:val="000D730D"/>
    <w:rsid w:val="000E0FF0"/>
    <w:rsid w:val="000E23DA"/>
    <w:rsid w:val="000E44F7"/>
    <w:rsid w:val="000E5678"/>
    <w:rsid w:val="000E5ABD"/>
    <w:rsid w:val="000E5DB5"/>
    <w:rsid w:val="000E724C"/>
    <w:rsid w:val="000E7916"/>
    <w:rsid w:val="000E7996"/>
    <w:rsid w:val="000E7AF0"/>
    <w:rsid w:val="000F00AB"/>
    <w:rsid w:val="000F1AFB"/>
    <w:rsid w:val="000F1EDB"/>
    <w:rsid w:val="000F25F4"/>
    <w:rsid w:val="000F2D07"/>
    <w:rsid w:val="000F36AA"/>
    <w:rsid w:val="000F38F9"/>
    <w:rsid w:val="000F5ACA"/>
    <w:rsid w:val="000F5B80"/>
    <w:rsid w:val="000F653E"/>
    <w:rsid w:val="000F667D"/>
    <w:rsid w:val="000F7161"/>
    <w:rsid w:val="000F783C"/>
    <w:rsid w:val="000F7903"/>
    <w:rsid w:val="000F7D27"/>
    <w:rsid w:val="001000D1"/>
    <w:rsid w:val="001005BE"/>
    <w:rsid w:val="001007A9"/>
    <w:rsid w:val="00100C53"/>
    <w:rsid w:val="0010114B"/>
    <w:rsid w:val="00101DAD"/>
    <w:rsid w:val="00101F00"/>
    <w:rsid w:val="00103961"/>
    <w:rsid w:val="00103AA3"/>
    <w:rsid w:val="00104A1F"/>
    <w:rsid w:val="0010601F"/>
    <w:rsid w:val="00106D91"/>
    <w:rsid w:val="00106F2E"/>
    <w:rsid w:val="00107622"/>
    <w:rsid w:val="001104DD"/>
    <w:rsid w:val="00110579"/>
    <w:rsid w:val="0011059A"/>
    <w:rsid w:val="00110A0C"/>
    <w:rsid w:val="00110A8D"/>
    <w:rsid w:val="00110BB7"/>
    <w:rsid w:val="0011106C"/>
    <w:rsid w:val="00111209"/>
    <w:rsid w:val="00111828"/>
    <w:rsid w:val="0011368B"/>
    <w:rsid w:val="001136F4"/>
    <w:rsid w:val="00113B6A"/>
    <w:rsid w:val="00113DAD"/>
    <w:rsid w:val="00113EA5"/>
    <w:rsid w:val="00116BB5"/>
    <w:rsid w:val="00116C8A"/>
    <w:rsid w:val="00117621"/>
    <w:rsid w:val="0012232F"/>
    <w:rsid w:val="00122D7E"/>
    <w:rsid w:val="00123282"/>
    <w:rsid w:val="00123776"/>
    <w:rsid w:val="001238C5"/>
    <w:rsid w:val="001246E9"/>
    <w:rsid w:val="00125DFC"/>
    <w:rsid w:val="00126830"/>
    <w:rsid w:val="001300C2"/>
    <w:rsid w:val="0013083C"/>
    <w:rsid w:val="001315A4"/>
    <w:rsid w:val="00131B4F"/>
    <w:rsid w:val="00132568"/>
    <w:rsid w:val="00132968"/>
    <w:rsid w:val="00132F38"/>
    <w:rsid w:val="00134155"/>
    <w:rsid w:val="0013490D"/>
    <w:rsid w:val="00134B19"/>
    <w:rsid w:val="00135D61"/>
    <w:rsid w:val="00136A75"/>
    <w:rsid w:val="00136C33"/>
    <w:rsid w:val="0013715F"/>
    <w:rsid w:val="00137A8B"/>
    <w:rsid w:val="00140454"/>
    <w:rsid w:val="00141A8A"/>
    <w:rsid w:val="00142126"/>
    <w:rsid w:val="0014309F"/>
    <w:rsid w:val="001443BE"/>
    <w:rsid w:val="00145B8B"/>
    <w:rsid w:val="00146BD9"/>
    <w:rsid w:val="001479D1"/>
    <w:rsid w:val="00151C24"/>
    <w:rsid w:val="00151DD9"/>
    <w:rsid w:val="00152DC2"/>
    <w:rsid w:val="001534C2"/>
    <w:rsid w:val="0015419B"/>
    <w:rsid w:val="00155418"/>
    <w:rsid w:val="00155C90"/>
    <w:rsid w:val="00156B90"/>
    <w:rsid w:val="00157FDA"/>
    <w:rsid w:val="00160E80"/>
    <w:rsid w:val="001632A5"/>
    <w:rsid w:val="0016361D"/>
    <w:rsid w:val="001645D1"/>
    <w:rsid w:val="00164D0E"/>
    <w:rsid w:val="00166C64"/>
    <w:rsid w:val="00167F60"/>
    <w:rsid w:val="001708AC"/>
    <w:rsid w:val="00171959"/>
    <w:rsid w:val="00171BAA"/>
    <w:rsid w:val="00172410"/>
    <w:rsid w:val="001725CD"/>
    <w:rsid w:val="00173074"/>
    <w:rsid w:val="0017406F"/>
    <w:rsid w:val="0017456C"/>
    <w:rsid w:val="00175A2A"/>
    <w:rsid w:val="001766D0"/>
    <w:rsid w:val="00176B81"/>
    <w:rsid w:val="00177090"/>
    <w:rsid w:val="0017760E"/>
    <w:rsid w:val="001778E5"/>
    <w:rsid w:val="001824EC"/>
    <w:rsid w:val="00182B8B"/>
    <w:rsid w:val="0018351B"/>
    <w:rsid w:val="00183E6F"/>
    <w:rsid w:val="00184889"/>
    <w:rsid w:val="001853E8"/>
    <w:rsid w:val="00185A50"/>
    <w:rsid w:val="00185F3B"/>
    <w:rsid w:val="001866D4"/>
    <w:rsid w:val="00186B28"/>
    <w:rsid w:val="00186D6B"/>
    <w:rsid w:val="00187CFB"/>
    <w:rsid w:val="00190D32"/>
    <w:rsid w:val="001915D3"/>
    <w:rsid w:val="00192607"/>
    <w:rsid w:val="00192D2E"/>
    <w:rsid w:val="0019364C"/>
    <w:rsid w:val="001941FB"/>
    <w:rsid w:val="001948E5"/>
    <w:rsid w:val="00194EF3"/>
    <w:rsid w:val="001954C9"/>
    <w:rsid w:val="00195B4F"/>
    <w:rsid w:val="001A0619"/>
    <w:rsid w:val="001A12FD"/>
    <w:rsid w:val="001A20CF"/>
    <w:rsid w:val="001A2A98"/>
    <w:rsid w:val="001A2BB5"/>
    <w:rsid w:val="001A38AC"/>
    <w:rsid w:val="001A3C5A"/>
    <w:rsid w:val="001A44B3"/>
    <w:rsid w:val="001A4893"/>
    <w:rsid w:val="001A590D"/>
    <w:rsid w:val="001A7520"/>
    <w:rsid w:val="001A75D1"/>
    <w:rsid w:val="001A7A7B"/>
    <w:rsid w:val="001A7C58"/>
    <w:rsid w:val="001B4057"/>
    <w:rsid w:val="001B40BB"/>
    <w:rsid w:val="001B4A6B"/>
    <w:rsid w:val="001B52FB"/>
    <w:rsid w:val="001B5743"/>
    <w:rsid w:val="001B5C88"/>
    <w:rsid w:val="001C47C9"/>
    <w:rsid w:val="001C4DCA"/>
    <w:rsid w:val="001C510D"/>
    <w:rsid w:val="001C515F"/>
    <w:rsid w:val="001C5377"/>
    <w:rsid w:val="001C5C29"/>
    <w:rsid w:val="001C68A6"/>
    <w:rsid w:val="001C6991"/>
    <w:rsid w:val="001C6B87"/>
    <w:rsid w:val="001C7390"/>
    <w:rsid w:val="001C7E10"/>
    <w:rsid w:val="001D09C5"/>
    <w:rsid w:val="001D102B"/>
    <w:rsid w:val="001D24EF"/>
    <w:rsid w:val="001D5E23"/>
    <w:rsid w:val="001D6603"/>
    <w:rsid w:val="001D677B"/>
    <w:rsid w:val="001D6A37"/>
    <w:rsid w:val="001D72CC"/>
    <w:rsid w:val="001E102B"/>
    <w:rsid w:val="001E1ECD"/>
    <w:rsid w:val="001E2218"/>
    <w:rsid w:val="001E2E75"/>
    <w:rsid w:val="001E2F5E"/>
    <w:rsid w:val="001E31E5"/>
    <w:rsid w:val="001E586F"/>
    <w:rsid w:val="001E6570"/>
    <w:rsid w:val="001E68DD"/>
    <w:rsid w:val="001E69FD"/>
    <w:rsid w:val="001E6C66"/>
    <w:rsid w:val="001E7670"/>
    <w:rsid w:val="001E7A71"/>
    <w:rsid w:val="001F1140"/>
    <w:rsid w:val="001F1527"/>
    <w:rsid w:val="001F1AD0"/>
    <w:rsid w:val="001F29FE"/>
    <w:rsid w:val="001F2C29"/>
    <w:rsid w:val="001F4648"/>
    <w:rsid w:val="001F47CC"/>
    <w:rsid w:val="001F489F"/>
    <w:rsid w:val="001F49E8"/>
    <w:rsid w:val="001F5D4D"/>
    <w:rsid w:val="001F5F6B"/>
    <w:rsid w:val="001F6320"/>
    <w:rsid w:val="001F6544"/>
    <w:rsid w:val="001F6A51"/>
    <w:rsid w:val="001F74FD"/>
    <w:rsid w:val="002002F6"/>
    <w:rsid w:val="002006D9"/>
    <w:rsid w:val="00200C1B"/>
    <w:rsid w:val="00200D83"/>
    <w:rsid w:val="00203868"/>
    <w:rsid w:val="00203CFC"/>
    <w:rsid w:val="00203F03"/>
    <w:rsid w:val="002044AF"/>
    <w:rsid w:val="002049C6"/>
    <w:rsid w:val="002051D0"/>
    <w:rsid w:val="00205CF5"/>
    <w:rsid w:val="00205F39"/>
    <w:rsid w:val="002064E0"/>
    <w:rsid w:val="002072F0"/>
    <w:rsid w:val="00207635"/>
    <w:rsid w:val="00207C7B"/>
    <w:rsid w:val="00210833"/>
    <w:rsid w:val="00210DD7"/>
    <w:rsid w:val="00211BDD"/>
    <w:rsid w:val="0021250A"/>
    <w:rsid w:val="00212B4D"/>
    <w:rsid w:val="00212CC0"/>
    <w:rsid w:val="00213410"/>
    <w:rsid w:val="002135B3"/>
    <w:rsid w:val="00213D8B"/>
    <w:rsid w:val="0021429A"/>
    <w:rsid w:val="002143BC"/>
    <w:rsid w:val="002148DA"/>
    <w:rsid w:val="00214ECB"/>
    <w:rsid w:val="002157BF"/>
    <w:rsid w:val="002164DD"/>
    <w:rsid w:val="002175F6"/>
    <w:rsid w:val="00217EC9"/>
    <w:rsid w:val="002202ED"/>
    <w:rsid w:val="00221A2B"/>
    <w:rsid w:val="00221F16"/>
    <w:rsid w:val="00221F98"/>
    <w:rsid w:val="0022347A"/>
    <w:rsid w:val="0022481F"/>
    <w:rsid w:val="00225414"/>
    <w:rsid w:val="00226B2D"/>
    <w:rsid w:val="00226D5A"/>
    <w:rsid w:val="002307C8"/>
    <w:rsid w:val="00230D67"/>
    <w:rsid w:val="00231015"/>
    <w:rsid w:val="00232E6B"/>
    <w:rsid w:val="002331CA"/>
    <w:rsid w:val="00233462"/>
    <w:rsid w:val="00235C64"/>
    <w:rsid w:val="00235DB4"/>
    <w:rsid w:val="002362B7"/>
    <w:rsid w:val="00236A6F"/>
    <w:rsid w:val="00236E96"/>
    <w:rsid w:val="002374C1"/>
    <w:rsid w:val="002379E8"/>
    <w:rsid w:val="00241B27"/>
    <w:rsid w:val="00241CE0"/>
    <w:rsid w:val="0024353C"/>
    <w:rsid w:val="00243BAC"/>
    <w:rsid w:val="00244762"/>
    <w:rsid w:val="0024534D"/>
    <w:rsid w:val="00247620"/>
    <w:rsid w:val="00247AE6"/>
    <w:rsid w:val="00247BB2"/>
    <w:rsid w:val="00250588"/>
    <w:rsid w:val="00250EA6"/>
    <w:rsid w:val="002514CC"/>
    <w:rsid w:val="00252165"/>
    <w:rsid w:val="002524BC"/>
    <w:rsid w:val="00252C01"/>
    <w:rsid w:val="0025352B"/>
    <w:rsid w:val="00253E04"/>
    <w:rsid w:val="00253FD9"/>
    <w:rsid w:val="0025402C"/>
    <w:rsid w:val="00254585"/>
    <w:rsid w:val="00255C16"/>
    <w:rsid w:val="002560D9"/>
    <w:rsid w:val="0026023E"/>
    <w:rsid w:val="00260687"/>
    <w:rsid w:val="002613A0"/>
    <w:rsid w:val="00261753"/>
    <w:rsid w:val="00261F6D"/>
    <w:rsid w:val="002638D7"/>
    <w:rsid w:val="00264E2F"/>
    <w:rsid w:val="00265124"/>
    <w:rsid w:val="00265C16"/>
    <w:rsid w:val="002674E3"/>
    <w:rsid w:val="002678F0"/>
    <w:rsid w:val="00267A05"/>
    <w:rsid w:val="00270735"/>
    <w:rsid w:val="0027078B"/>
    <w:rsid w:val="00270792"/>
    <w:rsid w:val="00270971"/>
    <w:rsid w:val="00270C48"/>
    <w:rsid w:val="00270F16"/>
    <w:rsid w:val="00271B37"/>
    <w:rsid w:val="00271C9D"/>
    <w:rsid w:val="00275A41"/>
    <w:rsid w:val="002770E2"/>
    <w:rsid w:val="00277723"/>
    <w:rsid w:val="00277F43"/>
    <w:rsid w:val="0028026F"/>
    <w:rsid w:val="00281203"/>
    <w:rsid w:val="002819A0"/>
    <w:rsid w:val="00281D29"/>
    <w:rsid w:val="00283CB7"/>
    <w:rsid w:val="00284215"/>
    <w:rsid w:val="002847A2"/>
    <w:rsid w:val="00285A41"/>
    <w:rsid w:val="00286151"/>
    <w:rsid w:val="00286395"/>
    <w:rsid w:val="002875C6"/>
    <w:rsid w:val="002908C4"/>
    <w:rsid w:val="002913CC"/>
    <w:rsid w:val="00291582"/>
    <w:rsid w:val="00293B85"/>
    <w:rsid w:val="00296127"/>
    <w:rsid w:val="002968CC"/>
    <w:rsid w:val="002972FB"/>
    <w:rsid w:val="00297DAD"/>
    <w:rsid w:val="002A0B39"/>
    <w:rsid w:val="002A1728"/>
    <w:rsid w:val="002A2117"/>
    <w:rsid w:val="002A61D0"/>
    <w:rsid w:val="002A6763"/>
    <w:rsid w:val="002A6AF0"/>
    <w:rsid w:val="002B2235"/>
    <w:rsid w:val="002B2A07"/>
    <w:rsid w:val="002B3742"/>
    <w:rsid w:val="002B3F74"/>
    <w:rsid w:val="002B3FDF"/>
    <w:rsid w:val="002B439C"/>
    <w:rsid w:val="002B4427"/>
    <w:rsid w:val="002B4BC5"/>
    <w:rsid w:val="002B4BDA"/>
    <w:rsid w:val="002B5F7A"/>
    <w:rsid w:val="002B69F8"/>
    <w:rsid w:val="002B72AA"/>
    <w:rsid w:val="002C0185"/>
    <w:rsid w:val="002C018D"/>
    <w:rsid w:val="002C11B0"/>
    <w:rsid w:val="002C3539"/>
    <w:rsid w:val="002C38DB"/>
    <w:rsid w:val="002C3A03"/>
    <w:rsid w:val="002C3C51"/>
    <w:rsid w:val="002C4153"/>
    <w:rsid w:val="002C4BB0"/>
    <w:rsid w:val="002C5C98"/>
    <w:rsid w:val="002C6DDA"/>
    <w:rsid w:val="002C7A50"/>
    <w:rsid w:val="002C7A56"/>
    <w:rsid w:val="002D040A"/>
    <w:rsid w:val="002D0718"/>
    <w:rsid w:val="002D0A4E"/>
    <w:rsid w:val="002D0AAF"/>
    <w:rsid w:val="002D1D63"/>
    <w:rsid w:val="002D28A0"/>
    <w:rsid w:val="002D28C2"/>
    <w:rsid w:val="002D35F7"/>
    <w:rsid w:val="002D4831"/>
    <w:rsid w:val="002D483A"/>
    <w:rsid w:val="002D4A34"/>
    <w:rsid w:val="002D4AF2"/>
    <w:rsid w:val="002D4F2B"/>
    <w:rsid w:val="002D5313"/>
    <w:rsid w:val="002D575D"/>
    <w:rsid w:val="002D79D3"/>
    <w:rsid w:val="002E11B9"/>
    <w:rsid w:val="002E3E4B"/>
    <w:rsid w:val="002E42F7"/>
    <w:rsid w:val="002E4A43"/>
    <w:rsid w:val="002E4A78"/>
    <w:rsid w:val="002E5803"/>
    <w:rsid w:val="002E61E1"/>
    <w:rsid w:val="002F151E"/>
    <w:rsid w:val="002F19A4"/>
    <w:rsid w:val="002F1CD1"/>
    <w:rsid w:val="002F29D6"/>
    <w:rsid w:val="002F33FA"/>
    <w:rsid w:val="002F3587"/>
    <w:rsid w:val="002F3649"/>
    <w:rsid w:val="002F4EC8"/>
    <w:rsid w:val="002F52AF"/>
    <w:rsid w:val="002F5C6B"/>
    <w:rsid w:val="002F5C6D"/>
    <w:rsid w:val="002F5F25"/>
    <w:rsid w:val="002F60E8"/>
    <w:rsid w:val="002F6157"/>
    <w:rsid w:val="002F628D"/>
    <w:rsid w:val="003004CF"/>
    <w:rsid w:val="0030050F"/>
    <w:rsid w:val="00300613"/>
    <w:rsid w:val="003007CA"/>
    <w:rsid w:val="00300CC2"/>
    <w:rsid w:val="00301D6C"/>
    <w:rsid w:val="003034E4"/>
    <w:rsid w:val="00303ACE"/>
    <w:rsid w:val="00303F19"/>
    <w:rsid w:val="00305259"/>
    <w:rsid w:val="00306D9E"/>
    <w:rsid w:val="003100F6"/>
    <w:rsid w:val="00311E3B"/>
    <w:rsid w:val="00312AAD"/>
    <w:rsid w:val="00312CEF"/>
    <w:rsid w:val="00313FB7"/>
    <w:rsid w:val="0031455D"/>
    <w:rsid w:val="00315E5A"/>
    <w:rsid w:val="003160B0"/>
    <w:rsid w:val="00317486"/>
    <w:rsid w:val="00320089"/>
    <w:rsid w:val="0032043D"/>
    <w:rsid w:val="00321F28"/>
    <w:rsid w:val="00321F67"/>
    <w:rsid w:val="0032219F"/>
    <w:rsid w:val="00322451"/>
    <w:rsid w:val="00322AAB"/>
    <w:rsid w:val="00323062"/>
    <w:rsid w:val="003234F6"/>
    <w:rsid w:val="00323D73"/>
    <w:rsid w:val="00324F50"/>
    <w:rsid w:val="0032601F"/>
    <w:rsid w:val="003265A5"/>
    <w:rsid w:val="00326737"/>
    <w:rsid w:val="00326E9F"/>
    <w:rsid w:val="00326EA2"/>
    <w:rsid w:val="00331031"/>
    <w:rsid w:val="00331175"/>
    <w:rsid w:val="00331B20"/>
    <w:rsid w:val="00332560"/>
    <w:rsid w:val="003330C3"/>
    <w:rsid w:val="003338AC"/>
    <w:rsid w:val="00333B98"/>
    <w:rsid w:val="00333F3E"/>
    <w:rsid w:val="00336975"/>
    <w:rsid w:val="00340F1C"/>
    <w:rsid w:val="003413A7"/>
    <w:rsid w:val="00341C11"/>
    <w:rsid w:val="00342586"/>
    <w:rsid w:val="00343460"/>
    <w:rsid w:val="00343738"/>
    <w:rsid w:val="00344516"/>
    <w:rsid w:val="00344CBC"/>
    <w:rsid w:val="00345222"/>
    <w:rsid w:val="00346410"/>
    <w:rsid w:val="00346C97"/>
    <w:rsid w:val="00347EE7"/>
    <w:rsid w:val="00350833"/>
    <w:rsid w:val="00350C9C"/>
    <w:rsid w:val="00350DC0"/>
    <w:rsid w:val="003525CB"/>
    <w:rsid w:val="00354A84"/>
    <w:rsid w:val="00354F87"/>
    <w:rsid w:val="00355237"/>
    <w:rsid w:val="00355BF2"/>
    <w:rsid w:val="00356135"/>
    <w:rsid w:val="003562D9"/>
    <w:rsid w:val="00356A5D"/>
    <w:rsid w:val="00360921"/>
    <w:rsid w:val="00360B47"/>
    <w:rsid w:val="00361234"/>
    <w:rsid w:val="00361799"/>
    <w:rsid w:val="00361EF2"/>
    <w:rsid w:val="0036229F"/>
    <w:rsid w:val="003631EF"/>
    <w:rsid w:val="003636BE"/>
    <w:rsid w:val="00363D85"/>
    <w:rsid w:val="00365A1D"/>
    <w:rsid w:val="00365D51"/>
    <w:rsid w:val="00367D0F"/>
    <w:rsid w:val="003714E9"/>
    <w:rsid w:val="003716AB"/>
    <w:rsid w:val="0037245C"/>
    <w:rsid w:val="00372EEF"/>
    <w:rsid w:val="00373012"/>
    <w:rsid w:val="003736C7"/>
    <w:rsid w:val="00373DBB"/>
    <w:rsid w:val="00373E70"/>
    <w:rsid w:val="00374E54"/>
    <w:rsid w:val="00375321"/>
    <w:rsid w:val="00375453"/>
    <w:rsid w:val="00376B2F"/>
    <w:rsid w:val="00377655"/>
    <w:rsid w:val="003807AC"/>
    <w:rsid w:val="003817CC"/>
    <w:rsid w:val="003818B5"/>
    <w:rsid w:val="00382B1E"/>
    <w:rsid w:val="003831C6"/>
    <w:rsid w:val="003844EB"/>
    <w:rsid w:val="003856BF"/>
    <w:rsid w:val="00386112"/>
    <w:rsid w:val="00386F3E"/>
    <w:rsid w:val="003872A4"/>
    <w:rsid w:val="00387879"/>
    <w:rsid w:val="00390649"/>
    <w:rsid w:val="00390F58"/>
    <w:rsid w:val="0039139B"/>
    <w:rsid w:val="003917E9"/>
    <w:rsid w:val="003921A9"/>
    <w:rsid w:val="00393829"/>
    <w:rsid w:val="00393CCA"/>
    <w:rsid w:val="00393E6C"/>
    <w:rsid w:val="00394279"/>
    <w:rsid w:val="00394CBB"/>
    <w:rsid w:val="003950F1"/>
    <w:rsid w:val="0039530C"/>
    <w:rsid w:val="003963E5"/>
    <w:rsid w:val="00396E32"/>
    <w:rsid w:val="003970CC"/>
    <w:rsid w:val="00397C4A"/>
    <w:rsid w:val="00397D93"/>
    <w:rsid w:val="003A08E6"/>
    <w:rsid w:val="003A12B1"/>
    <w:rsid w:val="003A234B"/>
    <w:rsid w:val="003A2784"/>
    <w:rsid w:val="003A287F"/>
    <w:rsid w:val="003A290D"/>
    <w:rsid w:val="003A29A3"/>
    <w:rsid w:val="003A300D"/>
    <w:rsid w:val="003A397D"/>
    <w:rsid w:val="003A406B"/>
    <w:rsid w:val="003A4CB8"/>
    <w:rsid w:val="003A51AC"/>
    <w:rsid w:val="003A5783"/>
    <w:rsid w:val="003A6330"/>
    <w:rsid w:val="003A646F"/>
    <w:rsid w:val="003A6F6D"/>
    <w:rsid w:val="003A70A7"/>
    <w:rsid w:val="003A7707"/>
    <w:rsid w:val="003B0A38"/>
    <w:rsid w:val="003B17DE"/>
    <w:rsid w:val="003B1A1C"/>
    <w:rsid w:val="003B1A95"/>
    <w:rsid w:val="003B1CF5"/>
    <w:rsid w:val="003B2359"/>
    <w:rsid w:val="003B361A"/>
    <w:rsid w:val="003B44C2"/>
    <w:rsid w:val="003B4FE2"/>
    <w:rsid w:val="003B58A3"/>
    <w:rsid w:val="003B5E92"/>
    <w:rsid w:val="003B5EBD"/>
    <w:rsid w:val="003B6020"/>
    <w:rsid w:val="003B6AD2"/>
    <w:rsid w:val="003B736E"/>
    <w:rsid w:val="003B7D38"/>
    <w:rsid w:val="003C019C"/>
    <w:rsid w:val="003C06C5"/>
    <w:rsid w:val="003C25FD"/>
    <w:rsid w:val="003C2955"/>
    <w:rsid w:val="003C37BD"/>
    <w:rsid w:val="003C497A"/>
    <w:rsid w:val="003C64D4"/>
    <w:rsid w:val="003C6BF0"/>
    <w:rsid w:val="003D033D"/>
    <w:rsid w:val="003D09B0"/>
    <w:rsid w:val="003D0A6C"/>
    <w:rsid w:val="003D139E"/>
    <w:rsid w:val="003D15C1"/>
    <w:rsid w:val="003D22B0"/>
    <w:rsid w:val="003D2FB4"/>
    <w:rsid w:val="003D3694"/>
    <w:rsid w:val="003D3768"/>
    <w:rsid w:val="003D3D1D"/>
    <w:rsid w:val="003D45C5"/>
    <w:rsid w:val="003D475E"/>
    <w:rsid w:val="003D536F"/>
    <w:rsid w:val="003D5E6E"/>
    <w:rsid w:val="003D6A39"/>
    <w:rsid w:val="003D6F61"/>
    <w:rsid w:val="003D703F"/>
    <w:rsid w:val="003D7BCF"/>
    <w:rsid w:val="003E1A94"/>
    <w:rsid w:val="003E2F67"/>
    <w:rsid w:val="003E4386"/>
    <w:rsid w:val="003E50EA"/>
    <w:rsid w:val="003E5F2A"/>
    <w:rsid w:val="003E63CC"/>
    <w:rsid w:val="003E63E1"/>
    <w:rsid w:val="003E6AAA"/>
    <w:rsid w:val="003F0834"/>
    <w:rsid w:val="003F0A6C"/>
    <w:rsid w:val="003F14C8"/>
    <w:rsid w:val="003F1869"/>
    <w:rsid w:val="003F2664"/>
    <w:rsid w:val="003F3AE4"/>
    <w:rsid w:val="003F45E2"/>
    <w:rsid w:val="003F4B37"/>
    <w:rsid w:val="003F5584"/>
    <w:rsid w:val="003F6B7C"/>
    <w:rsid w:val="003F7EF0"/>
    <w:rsid w:val="00400526"/>
    <w:rsid w:val="00400A51"/>
    <w:rsid w:val="00402379"/>
    <w:rsid w:val="004025D9"/>
    <w:rsid w:val="00403069"/>
    <w:rsid w:val="004033CE"/>
    <w:rsid w:val="00403600"/>
    <w:rsid w:val="0040561F"/>
    <w:rsid w:val="00406BD7"/>
    <w:rsid w:val="00406D3C"/>
    <w:rsid w:val="00407823"/>
    <w:rsid w:val="00410683"/>
    <w:rsid w:val="0041111B"/>
    <w:rsid w:val="0041206A"/>
    <w:rsid w:val="0041284F"/>
    <w:rsid w:val="00412F0C"/>
    <w:rsid w:val="00413D12"/>
    <w:rsid w:val="00413D5C"/>
    <w:rsid w:val="00413E93"/>
    <w:rsid w:val="00414224"/>
    <w:rsid w:val="0041466E"/>
    <w:rsid w:val="0041501D"/>
    <w:rsid w:val="00415706"/>
    <w:rsid w:val="00415EA8"/>
    <w:rsid w:val="00416615"/>
    <w:rsid w:val="004171D4"/>
    <w:rsid w:val="00420F13"/>
    <w:rsid w:val="0042161B"/>
    <w:rsid w:val="0042202D"/>
    <w:rsid w:val="00422BFA"/>
    <w:rsid w:val="004235DF"/>
    <w:rsid w:val="00423C79"/>
    <w:rsid w:val="004242CA"/>
    <w:rsid w:val="0042536C"/>
    <w:rsid w:val="004267FB"/>
    <w:rsid w:val="004269B1"/>
    <w:rsid w:val="004269B4"/>
    <w:rsid w:val="00426AA2"/>
    <w:rsid w:val="004311C6"/>
    <w:rsid w:val="00431C5B"/>
    <w:rsid w:val="004321DA"/>
    <w:rsid w:val="004323C2"/>
    <w:rsid w:val="00432F97"/>
    <w:rsid w:val="0043538E"/>
    <w:rsid w:val="00435C2B"/>
    <w:rsid w:val="00437CB0"/>
    <w:rsid w:val="00437EE3"/>
    <w:rsid w:val="004404A1"/>
    <w:rsid w:val="00440B22"/>
    <w:rsid w:val="0044100C"/>
    <w:rsid w:val="004414EF"/>
    <w:rsid w:val="00442382"/>
    <w:rsid w:val="004433B1"/>
    <w:rsid w:val="0044341D"/>
    <w:rsid w:val="00443CD2"/>
    <w:rsid w:val="00444DA2"/>
    <w:rsid w:val="00445484"/>
    <w:rsid w:val="00445B07"/>
    <w:rsid w:val="004516EB"/>
    <w:rsid w:val="00454357"/>
    <w:rsid w:val="00455936"/>
    <w:rsid w:val="0045680B"/>
    <w:rsid w:val="00456D4B"/>
    <w:rsid w:val="004601CB"/>
    <w:rsid w:val="0046064D"/>
    <w:rsid w:val="00460780"/>
    <w:rsid w:val="00460CBD"/>
    <w:rsid w:val="004614D5"/>
    <w:rsid w:val="00461D7E"/>
    <w:rsid w:val="004638C5"/>
    <w:rsid w:val="0046403A"/>
    <w:rsid w:val="00464266"/>
    <w:rsid w:val="004648A2"/>
    <w:rsid w:val="00464996"/>
    <w:rsid w:val="00464FF4"/>
    <w:rsid w:val="00465235"/>
    <w:rsid w:val="00470408"/>
    <w:rsid w:val="00471180"/>
    <w:rsid w:val="00471753"/>
    <w:rsid w:val="004718A3"/>
    <w:rsid w:val="00471EC8"/>
    <w:rsid w:val="00472E10"/>
    <w:rsid w:val="00474209"/>
    <w:rsid w:val="004743D8"/>
    <w:rsid w:val="00474E03"/>
    <w:rsid w:val="00475E04"/>
    <w:rsid w:val="0047600D"/>
    <w:rsid w:val="00476266"/>
    <w:rsid w:val="00476540"/>
    <w:rsid w:val="00476777"/>
    <w:rsid w:val="00476E20"/>
    <w:rsid w:val="00477C9C"/>
    <w:rsid w:val="004808D2"/>
    <w:rsid w:val="00481979"/>
    <w:rsid w:val="004819F0"/>
    <w:rsid w:val="0048223F"/>
    <w:rsid w:val="00482C79"/>
    <w:rsid w:val="00482D4D"/>
    <w:rsid w:val="00483B05"/>
    <w:rsid w:val="00483C0F"/>
    <w:rsid w:val="00484B1C"/>
    <w:rsid w:val="00485519"/>
    <w:rsid w:val="00486D7A"/>
    <w:rsid w:val="0048729C"/>
    <w:rsid w:val="00491683"/>
    <w:rsid w:val="00491C75"/>
    <w:rsid w:val="00491E5F"/>
    <w:rsid w:val="004922BC"/>
    <w:rsid w:val="004936E3"/>
    <w:rsid w:val="00493C00"/>
    <w:rsid w:val="00495582"/>
    <w:rsid w:val="00495907"/>
    <w:rsid w:val="00495A6B"/>
    <w:rsid w:val="00495C84"/>
    <w:rsid w:val="00496F98"/>
    <w:rsid w:val="004A01D9"/>
    <w:rsid w:val="004A0454"/>
    <w:rsid w:val="004A14B5"/>
    <w:rsid w:val="004A1A95"/>
    <w:rsid w:val="004A1C80"/>
    <w:rsid w:val="004A1D8E"/>
    <w:rsid w:val="004A25CD"/>
    <w:rsid w:val="004A34A9"/>
    <w:rsid w:val="004A49AE"/>
    <w:rsid w:val="004A5144"/>
    <w:rsid w:val="004A7E1A"/>
    <w:rsid w:val="004B022C"/>
    <w:rsid w:val="004B0564"/>
    <w:rsid w:val="004B0571"/>
    <w:rsid w:val="004B0AB6"/>
    <w:rsid w:val="004B14F8"/>
    <w:rsid w:val="004B18C9"/>
    <w:rsid w:val="004B2ED7"/>
    <w:rsid w:val="004B35B4"/>
    <w:rsid w:val="004B436B"/>
    <w:rsid w:val="004B4459"/>
    <w:rsid w:val="004B4BC3"/>
    <w:rsid w:val="004B564A"/>
    <w:rsid w:val="004B5D43"/>
    <w:rsid w:val="004C0539"/>
    <w:rsid w:val="004C0F12"/>
    <w:rsid w:val="004C110F"/>
    <w:rsid w:val="004C2FDE"/>
    <w:rsid w:val="004C32EC"/>
    <w:rsid w:val="004C41B5"/>
    <w:rsid w:val="004C567E"/>
    <w:rsid w:val="004C5A20"/>
    <w:rsid w:val="004C6506"/>
    <w:rsid w:val="004D3676"/>
    <w:rsid w:val="004D5831"/>
    <w:rsid w:val="004D732A"/>
    <w:rsid w:val="004D7C5B"/>
    <w:rsid w:val="004E08F7"/>
    <w:rsid w:val="004E0BD6"/>
    <w:rsid w:val="004E0F7A"/>
    <w:rsid w:val="004E128C"/>
    <w:rsid w:val="004E1BED"/>
    <w:rsid w:val="004E275D"/>
    <w:rsid w:val="004E4DC7"/>
    <w:rsid w:val="004E5C44"/>
    <w:rsid w:val="004E5D79"/>
    <w:rsid w:val="004E7B55"/>
    <w:rsid w:val="004E7E4A"/>
    <w:rsid w:val="004F13FA"/>
    <w:rsid w:val="004F15FB"/>
    <w:rsid w:val="004F1BD1"/>
    <w:rsid w:val="004F208F"/>
    <w:rsid w:val="004F2934"/>
    <w:rsid w:val="004F53F3"/>
    <w:rsid w:val="004F5993"/>
    <w:rsid w:val="004F6EE7"/>
    <w:rsid w:val="004F7D65"/>
    <w:rsid w:val="004F7FB8"/>
    <w:rsid w:val="00500513"/>
    <w:rsid w:val="005028D9"/>
    <w:rsid w:val="00502E99"/>
    <w:rsid w:val="00503211"/>
    <w:rsid w:val="00503BB3"/>
    <w:rsid w:val="00504C7B"/>
    <w:rsid w:val="005052C6"/>
    <w:rsid w:val="00505950"/>
    <w:rsid w:val="005075D5"/>
    <w:rsid w:val="0050767E"/>
    <w:rsid w:val="00510A61"/>
    <w:rsid w:val="00510E46"/>
    <w:rsid w:val="005114EE"/>
    <w:rsid w:val="00512D50"/>
    <w:rsid w:val="00513577"/>
    <w:rsid w:val="0051498D"/>
    <w:rsid w:val="00514C77"/>
    <w:rsid w:val="00515A7C"/>
    <w:rsid w:val="00515B0D"/>
    <w:rsid w:val="0051671B"/>
    <w:rsid w:val="00516AB1"/>
    <w:rsid w:val="00516DA8"/>
    <w:rsid w:val="0051781C"/>
    <w:rsid w:val="005209FC"/>
    <w:rsid w:val="005224AA"/>
    <w:rsid w:val="00523C57"/>
    <w:rsid w:val="00524353"/>
    <w:rsid w:val="005244E6"/>
    <w:rsid w:val="00524929"/>
    <w:rsid w:val="005250EA"/>
    <w:rsid w:val="0052550E"/>
    <w:rsid w:val="00525832"/>
    <w:rsid w:val="00526D93"/>
    <w:rsid w:val="00527892"/>
    <w:rsid w:val="00527FB2"/>
    <w:rsid w:val="0053016B"/>
    <w:rsid w:val="005302F2"/>
    <w:rsid w:val="005303A1"/>
    <w:rsid w:val="00530C2C"/>
    <w:rsid w:val="00532494"/>
    <w:rsid w:val="00532918"/>
    <w:rsid w:val="00532944"/>
    <w:rsid w:val="00532E6E"/>
    <w:rsid w:val="0053337C"/>
    <w:rsid w:val="00533B24"/>
    <w:rsid w:val="0053513A"/>
    <w:rsid w:val="00535D06"/>
    <w:rsid w:val="00535F2D"/>
    <w:rsid w:val="005368C5"/>
    <w:rsid w:val="00536A85"/>
    <w:rsid w:val="005372EC"/>
    <w:rsid w:val="00541030"/>
    <w:rsid w:val="0054197D"/>
    <w:rsid w:val="0054225C"/>
    <w:rsid w:val="00543D3C"/>
    <w:rsid w:val="005440D1"/>
    <w:rsid w:val="005454D3"/>
    <w:rsid w:val="00546722"/>
    <w:rsid w:val="0054681A"/>
    <w:rsid w:val="0054781B"/>
    <w:rsid w:val="00547A4B"/>
    <w:rsid w:val="00550941"/>
    <w:rsid w:val="0055120A"/>
    <w:rsid w:val="005527E7"/>
    <w:rsid w:val="005552AB"/>
    <w:rsid w:val="00556690"/>
    <w:rsid w:val="00556A9E"/>
    <w:rsid w:val="00560B31"/>
    <w:rsid w:val="00561757"/>
    <w:rsid w:val="00561908"/>
    <w:rsid w:val="005626CB"/>
    <w:rsid w:val="0056292B"/>
    <w:rsid w:val="00562C37"/>
    <w:rsid w:val="0056319A"/>
    <w:rsid w:val="0056347C"/>
    <w:rsid w:val="0056652A"/>
    <w:rsid w:val="005669E2"/>
    <w:rsid w:val="00567BB7"/>
    <w:rsid w:val="00571B5D"/>
    <w:rsid w:val="00571F1C"/>
    <w:rsid w:val="00571FE1"/>
    <w:rsid w:val="00572611"/>
    <w:rsid w:val="00572B67"/>
    <w:rsid w:val="0057385B"/>
    <w:rsid w:val="00573D2D"/>
    <w:rsid w:val="005741D6"/>
    <w:rsid w:val="00574B77"/>
    <w:rsid w:val="00575131"/>
    <w:rsid w:val="00575B1A"/>
    <w:rsid w:val="00575F50"/>
    <w:rsid w:val="0057687D"/>
    <w:rsid w:val="00577088"/>
    <w:rsid w:val="00581D7A"/>
    <w:rsid w:val="00582A40"/>
    <w:rsid w:val="005833DA"/>
    <w:rsid w:val="00584E3C"/>
    <w:rsid w:val="00586B26"/>
    <w:rsid w:val="00586B39"/>
    <w:rsid w:val="00587386"/>
    <w:rsid w:val="00587466"/>
    <w:rsid w:val="00587767"/>
    <w:rsid w:val="00591776"/>
    <w:rsid w:val="00591B93"/>
    <w:rsid w:val="00591D6C"/>
    <w:rsid w:val="005922D7"/>
    <w:rsid w:val="00592B54"/>
    <w:rsid w:val="00592D10"/>
    <w:rsid w:val="005939E2"/>
    <w:rsid w:val="00593FAC"/>
    <w:rsid w:val="00595BAE"/>
    <w:rsid w:val="00595F4E"/>
    <w:rsid w:val="005969E1"/>
    <w:rsid w:val="00597A78"/>
    <w:rsid w:val="005A0376"/>
    <w:rsid w:val="005A07C3"/>
    <w:rsid w:val="005A0D90"/>
    <w:rsid w:val="005A180B"/>
    <w:rsid w:val="005A4021"/>
    <w:rsid w:val="005A4033"/>
    <w:rsid w:val="005A4612"/>
    <w:rsid w:val="005A5078"/>
    <w:rsid w:val="005A5172"/>
    <w:rsid w:val="005A59C4"/>
    <w:rsid w:val="005A6677"/>
    <w:rsid w:val="005A6722"/>
    <w:rsid w:val="005A6CAB"/>
    <w:rsid w:val="005A7898"/>
    <w:rsid w:val="005B061B"/>
    <w:rsid w:val="005B0B69"/>
    <w:rsid w:val="005B3CF5"/>
    <w:rsid w:val="005B4CCA"/>
    <w:rsid w:val="005B5F1B"/>
    <w:rsid w:val="005C0901"/>
    <w:rsid w:val="005C15B1"/>
    <w:rsid w:val="005C17C6"/>
    <w:rsid w:val="005C19DD"/>
    <w:rsid w:val="005C1D70"/>
    <w:rsid w:val="005C2E58"/>
    <w:rsid w:val="005C3840"/>
    <w:rsid w:val="005C3A34"/>
    <w:rsid w:val="005C52A0"/>
    <w:rsid w:val="005C587E"/>
    <w:rsid w:val="005C7609"/>
    <w:rsid w:val="005D0AA8"/>
    <w:rsid w:val="005D1798"/>
    <w:rsid w:val="005D2B05"/>
    <w:rsid w:val="005D31E0"/>
    <w:rsid w:val="005D3902"/>
    <w:rsid w:val="005D4291"/>
    <w:rsid w:val="005D44D3"/>
    <w:rsid w:val="005D5193"/>
    <w:rsid w:val="005D5B50"/>
    <w:rsid w:val="005D6E49"/>
    <w:rsid w:val="005D6F57"/>
    <w:rsid w:val="005D7BCE"/>
    <w:rsid w:val="005E0005"/>
    <w:rsid w:val="005E0AA9"/>
    <w:rsid w:val="005E0DB6"/>
    <w:rsid w:val="005E0DBC"/>
    <w:rsid w:val="005E12D5"/>
    <w:rsid w:val="005E17CF"/>
    <w:rsid w:val="005E2ED3"/>
    <w:rsid w:val="005E38C0"/>
    <w:rsid w:val="005E3A67"/>
    <w:rsid w:val="005E3E83"/>
    <w:rsid w:val="005E4F27"/>
    <w:rsid w:val="005E67B3"/>
    <w:rsid w:val="005E6CB5"/>
    <w:rsid w:val="005E7274"/>
    <w:rsid w:val="005E758F"/>
    <w:rsid w:val="005E7F52"/>
    <w:rsid w:val="005F0324"/>
    <w:rsid w:val="005F0409"/>
    <w:rsid w:val="005F1016"/>
    <w:rsid w:val="005F2B9F"/>
    <w:rsid w:val="005F2E2F"/>
    <w:rsid w:val="005F2F06"/>
    <w:rsid w:val="005F385A"/>
    <w:rsid w:val="005F3D5B"/>
    <w:rsid w:val="005F4E4D"/>
    <w:rsid w:val="005F4F3B"/>
    <w:rsid w:val="005F62AA"/>
    <w:rsid w:val="005F6E50"/>
    <w:rsid w:val="005F754A"/>
    <w:rsid w:val="005F7CC9"/>
    <w:rsid w:val="006016E6"/>
    <w:rsid w:val="006019D8"/>
    <w:rsid w:val="006019F6"/>
    <w:rsid w:val="00601DD8"/>
    <w:rsid w:val="00602859"/>
    <w:rsid w:val="00602DA6"/>
    <w:rsid w:val="00603325"/>
    <w:rsid w:val="006042D6"/>
    <w:rsid w:val="00604481"/>
    <w:rsid w:val="00604D55"/>
    <w:rsid w:val="00605FBA"/>
    <w:rsid w:val="006072EC"/>
    <w:rsid w:val="00607E09"/>
    <w:rsid w:val="00610DD6"/>
    <w:rsid w:val="0061142A"/>
    <w:rsid w:val="006114E8"/>
    <w:rsid w:val="0061424D"/>
    <w:rsid w:val="00614697"/>
    <w:rsid w:val="00614E85"/>
    <w:rsid w:val="00615EB8"/>
    <w:rsid w:val="006166EB"/>
    <w:rsid w:val="006168A3"/>
    <w:rsid w:val="006171F3"/>
    <w:rsid w:val="00617796"/>
    <w:rsid w:val="00617F52"/>
    <w:rsid w:val="0062060B"/>
    <w:rsid w:val="0062192A"/>
    <w:rsid w:val="006228E8"/>
    <w:rsid w:val="00622A05"/>
    <w:rsid w:val="0062316B"/>
    <w:rsid w:val="00623884"/>
    <w:rsid w:val="0062395F"/>
    <w:rsid w:val="00623AEF"/>
    <w:rsid w:val="006260AD"/>
    <w:rsid w:val="00626DE2"/>
    <w:rsid w:val="00626F39"/>
    <w:rsid w:val="00631429"/>
    <w:rsid w:val="0063163E"/>
    <w:rsid w:val="00631732"/>
    <w:rsid w:val="00633383"/>
    <w:rsid w:val="00633679"/>
    <w:rsid w:val="006336B8"/>
    <w:rsid w:val="00633964"/>
    <w:rsid w:val="0063462F"/>
    <w:rsid w:val="0063562D"/>
    <w:rsid w:val="00636219"/>
    <w:rsid w:val="00637769"/>
    <w:rsid w:val="00637FD3"/>
    <w:rsid w:val="006435E0"/>
    <w:rsid w:val="00644918"/>
    <w:rsid w:val="00644FFF"/>
    <w:rsid w:val="006451C0"/>
    <w:rsid w:val="006456E6"/>
    <w:rsid w:val="0064599B"/>
    <w:rsid w:val="00645F79"/>
    <w:rsid w:val="006460A4"/>
    <w:rsid w:val="00646344"/>
    <w:rsid w:val="0064648F"/>
    <w:rsid w:val="006465A1"/>
    <w:rsid w:val="00646989"/>
    <w:rsid w:val="00647260"/>
    <w:rsid w:val="00647297"/>
    <w:rsid w:val="00647E25"/>
    <w:rsid w:val="006503A0"/>
    <w:rsid w:val="00650715"/>
    <w:rsid w:val="00650B67"/>
    <w:rsid w:val="00651C1C"/>
    <w:rsid w:val="006535DB"/>
    <w:rsid w:val="00654C8A"/>
    <w:rsid w:val="006567F9"/>
    <w:rsid w:val="00656AB9"/>
    <w:rsid w:val="006577E3"/>
    <w:rsid w:val="00657BCA"/>
    <w:rsid w:val="00657E98"/>
    <w:rsid w:val="0066050E"/>
    <w:rsid w:val="00660B4D"/>
    <w:rsid w:val="00660E35"/>
    <w:rsid w:val="006614FD"/>
    <w:rsid w:val="006651D9"/>
    <w:rsid w:val="00665B97"/>
    <w:rsid w:val="00667B5B"/>
    <w:rsid w:val="0067042E"/>
    <w:rsid w:val="006713ED"/>
    <w:rsid w:val="006719E4"/>
    <w:rsid w:val="006747C4"/>
    <w:rsid w:val="006750B5"/>
    <w:rsid w:val="0067543C"/>
    <w:rsid w:val="00676C31"/>
    <w:rsid w:val="00677199"/>
    <w:rsid w:val="00677412"/>
    <w:rsid w:val="00677D45"/>
    <w:rsid w:val="00680116"/>
    <w:rsid w:val="00680753"/>
    <w:rsid w:val="0068272D"/>
    <w:rsid w:val="006833C3"/>
    <w:rsid w:val="00684C5E"/>
    <w:rsid w:val="00684E82"/>
    <w:rsid w:val="006860F5"/>
    <w:rsid w:val="0068635E"/>
    <w:rsid w:val="006865A0"/>
    <w:rsid w:val="0068742E"/>
    <w:rsid w:val="00690796"/>
    <w:rsid w:val="00690897"/>
    <w:rsid w:val="00690DFA"/>
    <w:rsid w:val="006910CB"/>
    <w:rsid w:val="0069388D"/>
    <w:rsid w:val="00694412"/>
    <w:rsid w:val="00694A5A"/>
    <w:rsid w:val="00694B90"/>
    <w:rsid w:val="00695D6F"/>
    <w:rsid w:val="0069712A"/>
    <w:rsid w:val="006A0D27"/>
    <w:rsid w:val="006A10C7"/>
    <w:rsid w:val="006A4060"/>
    <w:rsid w:val="006A444A"/>
    <w:rsid w:val="006A49A0"/>
    <w:rsid w:val="006A49EA"/>
    <w:rsid w:val="006A4CE9"/>
    <w:rsid w:val="006A5922"/>
    <w:rsid w:val="006A75CD"/>
    <w:rsid w:val="006A7705"/>
    <w:rsid w:val="006A7BD5"/>
    <w:rsid w:val="006A7DE2"/>
    <w:rsid w:val="006A7E37"/>
    <w:rsid w:val="006B0BDF"/>
    <w:rsid w:val="006B1368"/>
    <w:rsid w:val="006B2E03"/>
    <w:rsid w:val="006B2E12"/>
    <w:rsid w:val="006B3303"/>
    <w:rsid w:val="006B351B"/>
    <w:rsid w:val="006B3991"/>
    <w:rsid w:val="006B3DFB"/>
    <w:rsid w:val="006B4372"/>
    <w:rsid w:val="006B53AD"/>
    <w:rsid w:val="006B62FC"/>
    <w:rsid w:val="006B7904"/>
    <w:rsid w:val="006C008C"/>
    <w:rsid w:val="006C043D"/>
    <w:rsid w:val="006C089D"/>
    <w:rsid w:val="006C164A"/>
    <w:rsid w:val="006C18E9"/>
    <w:rsid w:val="006C1D3E"/>
    <w:rsid w:val="006C1E3B"/>
    <w:rsid w:val="006C26CB"/>
    <w:rsid w:val="006C4B98"/>
    <w:rsid w:val="006C4D27"/>
    <w:rsid w:val="006C4F2E"/>
    <w:rsid w:val="006C4FFA"/>
    <w:rsid w:val="006C57E0"/>
    <w:rsid w:val="006C5C9D"/>
    <w:rsid w:val="006C5EF9"/>
    <w:rsid w:val="006C76F6"/>
    <w:rsid w:val="006D0ADA"/>
    <w:rsid w:val="006D1DD8"/>
    <w:rsid w:val="006D2C45"/>
    <w:rsid w:val="006D2DE6"/>
    <w:rsid w:val="006D3662"/>
    <w:rsid w:val="006D37A7"/>
    <w:rsid w:val="006D3D7B"/>
    <w:rsid w:val="006D4D54"/>
    <w:rsid w:val="006D5DBE"/>
    <w:rsid w:val="006D5DC3"/>
    <w:rsid w:val="006D6014"/>
    <w:rsid w:val="006D6F20"/>
    <w:rsid w:val="006E0049"/>
    <w:rsid w:val="006E0CD1"/>
    <w:rsid w:val="006E19A6"/>
    <w:rsid w:val="006E250A"/>
    <w:rsid w:val="006E2FF9"/>
    <w:rsid w:val="006E34C3"/>
    <w:rsid w:val="006E3772"/>
    <w:rsid w:val="006E6F33"/>
    <w:rsid w:val="006E712C"/>
    <w:rsid w:val="006F0999"/>
    <w:rsid w:val="006F1576"/>
    <w:rsid w:val="006F28AD"/>
    <w:rsid w:val="006F30BC"/>
    <w:rsid w:val="006F37C7"/>
    <w:rsid w:val="006F4CA5"/>
    <w:rsid w:val="006F4CCF"/>
    <w:rsid w:val="006F4F5A"/>
    <w:rsid w:val="006F6C62"/>
    <w:rsid w:val="006F6E44"/>
    <w:rsid w:val="006F78F1"/>
    <w:rsid w:val="00700355"/>
    <w:rsid w:val="00700C6B"/>
    <w:rsid w:val="00701209"/>
    <w:rsid w:val="007014E8"/>
    <w:rsid w:val="0070269A"/>
    <w:rsid w:val="007028C5"/>
    <w:rsid w:val="00702FE1"/>
    <w:rsid w:val="007037FF"/>
    <w:rsid w:val="00704D6D"/>
    <w:rsid w:val="00705CA0"/>
    <w:rsid w:val="00705E77"/>
    <w:rsid w:val="00705EC1"/>
    <w:rsid w:val="007070E2"/>
    <w:rsid w:val="00707140"/>
    <w:rsid w:val="0070764A"/>
    <w:rsid w:val="007132CC"/>
    <w:rsid w:val="0071346D"/>
    <w:rsid w:val="00713B2A"/>
    <w:rsid w:val="00714237"/>
    <w:rsid w:val="00714E63"/>
    <w:rsid w:val="00715945"/>
    <w:rsid w:val="00715E49"/>
    <w:rsid w:val="007169B9"/>
    <w:rsid w:val="00720FD7"/>
    <w:rsid w:val="007210E9"/>
    <w:rsid w:val="007221A2"/>
    <w:rsid w:val="00722599"/>
    <w:rsid w:val="00722E50"/>
    <w:rsid w:val="007250E1"/>
    <w:rsid w:val="007251AD"/>
    <w:rsid w:val="00731FC6"/>
    <w:rsid w:val="00732805"/>
    <w:rsid w:val="0073425E"/>
    <w:rsid w:val="00734AD8"/>
    <w:rsid w:val="00734F2E"/>
    <w:rsid w:val="00735540"/>
    <w:rsid w:val="00735752"/>
    <w:rsid w:val="0073677D"/>
    <w:rsid w:val="00742DE9"/>
    <w:rsid w:val="007442AC"/>
    <w:rsid w:val="007447F7"/>
    <w:rsid w:val="00745CA4"/>
    <w:rsid w:val="00747609"/>
    <w:rsid w:val="00750263"/>
    <w:rsid w:val="00750299"/>
    <w:rsid w:val="00750517"/>
    <w:rsid w:val="0075179E"/>
    <w:rsid w:val="007525B1"/>
    <w:rsid w:val="007526D1"/>
    <w:rsid w:val="0075322F"/>
    <w:rsid w:val="007532E9"/>
    <w:rsid w:val="00753906"/>
    <w:rsid w:val="00754B79"/>
    <w:rsid w:val="00756E09"/>
    <w:rsid w:val="00756F9B"/>
    <w:rsid w:val="007570ED"/>
    <w:rsid w:val="007577B9"/>
    <w:rsid w:val="00757F56"/>
    <w:rsid w:val="0076009A"/>
    <w:rsid w:val="007600D3"/>
    <w:rsid w:val="007602D0"/>
    <w:rsid w:val="00760516"/>
    <w:rsid w:val="00760585"/>
    <w:rsid w:val="0076287B"/>
    <w:rsid w:val="0076376D"/>
    <w:rsid w:val="007640A8"/>
    <w:rsid w:val="007652B9"/>
    <w:rsid w:val="0076553C"/>
    <w:rsid w:val="0076570B"/>
    <w:rsid w:val="0076578B"/>
    <w:rsid w:val="007663BB"/>
    <w:rsid w:val="007673AF"/>
    <w:rsid w:val="00767C52"/>
    <w:rsid w:val="00770ED5"/>
    <w:rsid w:val="00771005"/>
    <w:rsid w:val="0077210C"/>
    <w:rsid w:val="00772BA2"/>
    <w:rsid w:val="00772EA7"/>
    <w:rsid w:val="00772FF1"/>
    <w:rsid w:val="0077356E"/>
    <w:rsid w:val="007758B5"/>
    <w:rsid w:val="007767D1"/>
    <w:rsid w:val="0077756D"/>
    <w:rsid w:val="007800D4"/>
    <w:rsid w:val="00780910"/>
    <w:rsid w:val="00781CA9"/>
    <w:rsid w:val="00782B91"/>
    <w:rsid w:val="00782DAE"/>
    <w:rsid w:val="0078342C"/>
    <w:rsid w:val="00783764"/>
    <w:rsid w:val="00783911"/>
    <w:rsid w:val="00783BC0"/>
    <w:rsid w:val="007846D4"/>
    <w:rsid w:val="00784A6D"/>
    <w:rsid w:val="007853A7"/>
    <w:rsid w:val="00785693"/>
    <w:rsid w:val="00785BC2"/>
    <w:rsid w:val="007861EC"/>
    <w:rsid w:val="007869C3"/>
    <w:rsid w:val="00787A4A"/>
    <w:rsid w:val="00787B0D"/>
    <w:rsid w:val="00787F14"/>
    <w:rsid w:val="00790EA4"/>
    <w:rsid w:val="007912F3"/>
    <w:rsid w:val="00791799"/>
    <w:rsid w:val="00791CF0"/>
    <w:rsid w:val="00791DE8"/>
    <w:rsid w:val="0079352D"/>
    <w:rsid w:val="0079353B"/>
    <w:rsid w:val="0079402D"/>
    <w:rsid w:val="00794656"/>
    <w:rsid w:val="0079517D"/>
    <w:rsid w:val="00795A5B"/>
    <w:rsid w:val="00795AAB"/>
    <w:rsid w:val="00795BE5"/>
    <w:rsid w:val="00795F31"/>
    <w:rsid w:val="00796111"/>
    <w:rsid w:val="0079633A"/>
    <w:rsid w:val="00796443"/>
    <w:rsid w:val="00797C49"/>
    <w:rsid w:val="007A1434"/>
    <w:rsid w:val="007A2ED0"/>
    <w:rsid w:val="007A3A75"/>
    <w:rsid w:val="007A466F"/>
    <w:rsid w:val="007A5E57"/>
    <w:rsid w:val="007A6EB4"/>
    <w:rsid w:val="007A73AB"/>
    <w:rsid w:val="007A7EBB"/>
    <w:rsid w:val="007B052A"/>
    <w:rsid w:val="007B054C"/>
    <w:rsid w:val="007B1BEA"/>
    <w:rsid w:val="007B23C5"/>
    <w:rsid w:val="007B2780"/>
    <w:rsid w:val="007B2C77"/>
    <w:rsid w:val="007B2F00"/>
    <w:rsid w:val="007B4847"/>
    <w:rsid w:val="007B4A3A"/>
    <w:rsid w:val="007B5106"/>
    <w:rsid w:val="007B5595"/>
    <w:rsid w:val="007B6D06"/>
    <w:rsid w:val="007C5614"/>
    <w:rsid w:val="007C6361"/>
    <w:rsid w:val="007C63AF"/>
    <w:rsid w:val="007C66B6"/>
    <w:rsid w:val="007C66DB"/>
    <w:rsid w:val="007C6F45"/>
    <w:rsid w:val="007C7E28"/>
    <w:rsid w:val="007D0D52"/>
    <w:rsid w:val="007D176A"/>
    <w:rsid w:val="007D23A5"/>
    <w:rsid w:val="007D278C"/>
    <w:rsid w:val="007D2A17"/>
    <w:rsid w:val="007D345F"/>
    <w:rsid w:val="007D394B"/>
    <w:rsid w:val="007D3A09"/>
    <w:rsid w:val="007D3DE6"/>
    <w:rsid w:val="007D4359"/>
    <w:rsid w:val="007D4620"/>
    <w:rsid w:val="007D704A"/>
    <w:rsid w:val="007E036E"/>
    <w:rsid w:val="007E11F0"/>
    <w:rsid w:val="007E1775"/>
    <w:rsid w:val="007E3C7C"/>
    <w:rsid w:val="007E4367"/>
    <w:rsid w:val="007E48EC"/>
    <w:rsid w:val="007E599A"/>
    <w:rsid w:val="007E5AB1"/>
    <w:rsid w:val="007E7040"/>
    <w:rsid w:val="007E72D5"/>
    <w:rsid w:val="007E77A2"/>
    <w:rsid w:val="007F01F8"/>
    <w:rsid w:val="007F0789"/>
    <w:rsid w:val="007F1AE0"/>
    <w:rsid w:val="007F1D42"/>
    <w:rsid w:val="007F3701"/>
    <w:rsid w:val="007F45BA"/>
    <w:rsid w:val="007F574F"/>
    <w:rsid w:val="007F5D57"/>
    <w:rsid w:val="007F6555"/>
    <w:rsid w:val="007F7369"/>
    <w:rsid w:val="007F7559"/>
    <w:rsid w:val="007F77C7"/>
    <w:rsid w:val="00800697"/>
    <w:rsid w:val="00800CC8"/>
    <w:rsid w:val="00802329"/>
    <w:rsid w:val="008035D7"/>
    <w:rsid w:val="00803ECF"/>
    <w:rsid w:val="00804CF2"/>
    <w:rsid w:val="0080515F"/>
    <w:rsid w:val="008053E2"/>
    <w:rsid w:val="008054F2"/>
    <w:rsid w:val="00805759"/>
    <w:rsid w:val="00805A68"/>
    <w:rsid w:val="00805D05"/>
    <w:rsid w:val="00805D41"/>
    <w:rsid w:val="00806BF3"/>
    <w:rsid w:val="008076F9"/>
    <w:rsid w:val="0081033E"/>
    <w:rsid w:val="00810501"/>
    <w:rsid w:val="00810BD2"/>
    <w:rsid w:val="00810D90"/>
    <w:rsid w:val="00811423"/>
    <w:rsid w:val="00811DBD"/>
    <w:rsid w:val="00812921"/>
    <w:rsid w:val="00812A1A"/>
    <w:rsid w:val="00812B22"/>
    <w:rsid w:val="00812BA3"/>
    <w:rsid w:val="00812CEA"/>
    <w:rsid w:val="00812D86"/>
    <w:rsid w:val="00813754"/>
    <w:rsid w:val="008144BC"/>
    <w:rsid w:val="00814983"/>
    <w:rsid w:val="00814CC7"/>
    <w:rsid w:val="00815B9E"/>
    <w:rsid w:val="00816B96"/>
    <w:rsid w:val="00816E23"/>
    <w:rsid w:val="00816F72"/>
    <w:rsid w:val="00817087"/>
    <w:rsid w:val="008174DB"/>
    <w:rsid w:val="008174F3"/>
    <w:rsid w:val="0081785E"/>
    <w:rsid w:val="00817B34"/>
    <w:rsid w:val="0082030A"/>
    <w:rsid w:val="008226ED"/>
    <w:rsid w:val="00822E13"/>
    <w:rsid w:val="00823C58"/>
    <w:rsid w:val="0082453E"/>
    <w:rsid w:val="00824CBE"/>
    <w:rsid w:val="008251D6"/>
    <w:rsid w:val="00826470"/>
    <w:rsid w:val="008265E4"/>
    <w:rsid w:val="00826CE2"/>
    <w:rsid w:val="00830631"/>
    <w:rsid w:val="00830FB9"/>
    <w:rsid w:val="0083126D"/>
    <w:rsid w:val="00832A08"/>
    <w:rsid w:val="00834F3B"/>
    <w:rsid w:val="00835650"/>
    <w:rsid w:val="00835C20"/>
    <w:rsid w:val="00835D57"/>
    <w:rsid w:val="008378C5"/>
    <w:rsid w:val="00845667"/>
    <w:rsid w:val="00845988"/>
    <w:rsid w:val="00846445"/>
    <w:rsid w:val="00847021"/>
    <w:rsid w:val="008500D5"/>
    <w:rsid w:val="00850235"/>
    <w:rsid w:val="0085274A"/>
    <w:rsid w:val="00852CDD"/>
    <w:rsid w:val="00853978"/>
    <w:rsid w:val="00853A64"/>
    <w:rsid w:val="00853BDD"/>
    <w:rsid w:val="00855213"/>
    <w:rsid w:val="008553D8"/>
    <w:rsid w:val="00856107"/>
    <w:rsid w:val="008604A1"/>
    <w:rsid w:val="0086061B"/>
    <w:rsid w:val="00860CC0"/>
    <w:rsid w:val="0086149F"/>
    <w:rsid w:val="0086181F"/>
    <w:rsid w:val="00862E60"/>
    <w:rsid w:val="00862F6A"/>
    <w:rsid w:val="00863BF5"/>
    <w:rsid w:val="00864922"/>
    <w:rsid w:val="00865E57"/>
    <w:rsid w:val="00865F0C"/>
    <w:rsid w:val="008678F1"/>
    <w:rsid w:val="008707BD"/>
    <w:rsid w:val="00870D8B"/>
    <w:rsid w:val="00871FBD"/>
    <w:rsid w:val="00872D6E"/>
    <w:rsid w:val="00874030"/>
    <w:rsid w:val="00874273"/>
    <w:rsid w:val="00876C32"/>
    <w:rsid w:val="00876E16"/>
    <w:rsid w:val="0088092C"/>
    <w:rsid w:val="00880F79"/>
    <w:rsid w:val="0088151B"/>
    <w:rsid w:val="00881CE2"/>
    <w:rsid w:val="0088300B"/>
    <w:rsid w:val="00883602"/>
    <w:rsid w:val="0088421D"/>
    <w:rsid w:val="008844CD"/>
    <w:rsid w:val="00884912"/>
    <w:rsid w:val="00885B1F"/>
    <w:rsid w:val="00885F60"/>
    <w:rsid w:val="0088613C"/>
    <w:rsid w:val="0089116D"/>
    <w:rsid w:val="008921CF"/>
    <w:rsid w:val="0089234F"/>
    <w:rsid w:val="00892925"/>
    <w:rsid w:val="00893582"/>
    <w:rsid w:val="00893BF8"/>
    <w:rsid w:val="0089539D"/>
    <w:rsid w:val="00895D76"/>
    <w:rsid w:val="00897956"/>
    <w:rsid w:val="008A012E"/>
    <w:rsid w:val="008A0339"/>
    <w:rsid w:val="008A0839"/>
    <w:rsid w:val="008A0BDF"/>
    <w:rsid w:val="008A1797"/>
    <w:rsid w:val="008A310C"/>
    <w:rsid w:val="008A3E7B"/>
    <w:rsid w:val="008A4A4D"/>
    <w:rsid w:val="008A55DA"/>
    <w:rsid w:val="008A62B0"/>
    <w:rsid w:val="008A630E"/>
    <w:rsid w:val="008A6842"/>
    <w:rsid w:val="008A6AC2"/>
    <w:rsid w:val="008B02F0"/>
    <w:rsid w:val="008B03E6"/>
    <w:rsid w:val="008B06C7"/>
    <w:rsid w:val="008B0AA1"/>
    <w:rsid w:val="008B0B7F"/>
    <w:rsid w:val="008B1E8C"/>
    <w:rsid w:val="008B4313"/>
    <w:rsid w:val="008B459D"/>
    <w:rsid w:val="008B548F"/>
    <w:rsid w:val="008B6852"/>
    <w:rsid w:val="008B6F37"/>
    <w:rsid w:val="008B782B"/>
    <w:rsid w:val="008C049D"/>
    <w:rsid w:val="008C1FF7"/>
    <w:rsid w:val="008C28A8"/>
    <w:rsid w:val="008C2ECD"/>
    <w:rsid w:val="008C2ED1"/>
    <w:rsid w:val="008C3C18"/>
    <w:rsid w:val="008C5551"/>
    <w:rsid w:val="008C5D4A"/>
    <w:rsid w:val="008C6495"/>
    <w:rsid w:val="008C6CA3"/>
    <w:rsid w:val="008C771F"/>
    <w:rsid w:val="008C784C"/>
    <w:rsid w:val="008C7EBE"/>
    <w:rsid w:val="008D0C26"/>
    <w:rsid w:val="008D1085"/>
    <w:rsid w:val="008D177A"/>
    <w:rsid w:val="008D2891"/>
    <w:rsid w:val="008D2A51"/>
    <w:rsid w:val="008D33E2"/>
    <w:rsid w:val="008D34A7"/>
    <w:rsid w:val="008D35E0"/>
    <w:rsid w:val="008D3808"/>
    <w:rsid w:val="008D3B0E"/>
    <w:rsid w:val="008D3DB7"/>
    <w:rsid w:val="008D4E31"/>
    <w:rsid w:val="008D4EF4"/>
    <w:rsid w:val="008D6828"/>
    <w:rsid w:val="008D6A33"/>
    <w:rsid w:val="008D78D2"/>
    <w:rsid w:val="008E006E"/>
    <w:rsid w:val="008E1EB1"/>
    <w:rsid w:val="008E2264"/>
    <w:rsid w:val="008E2A13"/>
    <w:rsid w:val="008E34E4"/>
    <w:rsid w:val="008E3BE0"/>
    <w:rsid w:val="008E4DC7"/>
    <w:rsid w:val="008E5491"/>
    <w:rsid w:val="008E6DBF"/>
    <w:rsid w:val="008E7877"/>
    <w:rsid w:val="008F0896"/>
    <w:rsid w:val="008F33A9"/>
    <w:rsid w:val="008F3AD1"/>
    <w:rsid w:val="008F489B"/>
    <w:rsid w:val="008F6C04"/>
    <w:rsid w:val="008F76DF"/>
    <w:rsid w:val="00902BD8"/>
    <w:rsid w:val="00904AC7"/>
    <w:rsid w:val="00904B86"/>
    <w:rsid w:val="0090576E"/>
    <w:rsid w:val="00905C49"/>
    <w:rsid w:val="0090625C"/>
    <w:rsid w:val="00911795"/>
    <w:rsid w:val="009127B9"/>
    <w:rsid w:val="009133EE"/>
    <w:rsid w:val="0091355A"/>
    <w:rsid w:val="00914B4F"/>
    <w:rsid w:val="009152DA"/>
    <w:rsid w:val="00915816"/>
    <w:rsid w:val="00915C0D"/>
    <w:rsid w:val="00915CED"/>
    <w:rsid w:val="00917125"/>
    <w:rsid w:val="009173EA"/>
    <w:rsid w:val="009178E1"/>
    <w:rsid w:val="00920C18"/>
    <w:rsid w:val="00920FEB"/>
    <w:rsid w:val="00922353"/>
    <w:rsid w:val="00924E40"/>
    <w:rsid w:val="0092526A"/>
    <w:rsid w:val="00925C11"/>
    <w:rsid w:val="00927D61"/>
    <w:rsid w:val="009300E8"/>
    <w:rsid w:val="009301BF"/>
    <w:rsid w:val="00930244"/>
    <w:rsid w:val="00930628"/>
    <w:rsid w:val="00930D58"/>
    <w:rsid w:val="00931951"/>
    <w:rsid w:val="00931EBA"/>
    <w:rsid w:val="00932111"/>
    <w:rsid w:val="00932353"/>
    <w:rsid w:val="00933044"/>
    <w:rsid w:val="009337FC"/>
    <w:rsid w:val="00933E5E"/>
    <w:rsid w:val="00933E95"/>
    <w:rsid w:val="009343B8"/>
    <w:rsid w:val="0093466B"/>
    <w:rsid w:val="00934695"/>
    <w:rsid w:val="00934A8A"/>
    <w:rsid w:val="00935B66"/>
    <w:rsid w:val="00936276"/>
    <w:rsid w:val="00936A79"/>
    <w:rsid w:val="00937776"/>
    <w:rsid w:val="00937B18"/>
    <w:rsid w:val="00937D17"/>
    <w:rsid w:val="00937FAC"/>
    <w:rsid w:val="0094034F"/>
    <w:rsid w:val="0094149A"/>
    <w:rsid w:val="00941598"/>
    <w:rsid w:val="009419E1"/>
    <w:rsid w:val="00942C65"/>
    <w:rsid w:val="009430BF"/>
    <w:rsid w:val="009433B9"/>
    <w:rsid w:val="00943626"/>
    <w:rsid w:val="00943A4A"/>
    <w:rsid w:val="00943A8C"/>
    <w:rsid w:val="00944E57"/>
    <w:rsid w:val="009452C0"/>
    <w:rsid w:val="00946064"/>
    <w:rsid w:val="00946E33"/>
    <w:rsid w:val="00947C08"/>
    <w:rsid w:val="00951B28"/>
    <w:rsid w:val="00951C0C"/>
    <w:rsid w:val="0095209E"/>
    <w:rsid w:val="0095351B"/>
    <w:rsid w:val="0095565D"/>
    <w:rsid w:val="0095633F"/>
    <w:rsid w:val="009563A9"/>
    <w:rsid w:val="00956BD4"/>
    <w:rsid w:val="009570C2"/>
    <w:rsid w:val="00960120"/>
    <w:rsid w:val="00960474"/>
    <w:rsid w:val="00961BC9"/>
    <w:rsid w:val="009620B7"/>
    <w:rsid w:val="0096236F"/>
    <w:rsid w:val="009630A4"/>
    <w:rsid w:val="0096370D"/>
    <w:rsid w:val="00963AE4"/>
    <w:rsid w:val="00963CB0"/>
    <w:rsid w:val="00965642"/>
    <w:rsid w:val="00966175"/>
    <w:rsid w:val="009666E7"/>
    <w:rsid w:val="00966AA2"/>
    <w:rsid w:val="00967951"/>
    <w:rsid w:val="00967AE0"/>
    <w:rsid w:val="009700E3"/>
    <w:rsid w:val="0097077E"/>
    <w:rsid w:val="00970992"/>
    <w:rsid w:val="00970B86"/>
    <w:rsid w:val="00971094"/>
    <w:rsid w:val="009712B9"/>
    <w:rsid w:val="0097147E"/>
    <w:rsid w:val="009714B2"/>
    <w:rsid w:val="009716C6"/>
    <w:rsid w:val="00971A23"/>
    <w:rsid w:val="00972ABE"/>
    <w:rsid w:val="00972B7A"/>
    <w:rsid w:val="00972CB5"/>
    <w:rsid w:val="00972E1F"/>
    <w:rsid w:val="00976037"/>
    <w:rsid w:val="00976D74"/>
    <w:rsid w:val="009772AD"/>
    <w:rsid w:val="00977868"/>
    <w:rsid w:val="00977CAD"/>
    <w:rsid w:val="00977F52"/>
    <w:rsid w:val="00980CAF"/>
    <w:rsid w:val="00981127"/>
    <w:rsid w:val="00981512"/>
    <w:rsid w:val="00982DA1"/>
    <w:rsid w:val="00983209"/>
    <w:rsid w:val="00983522"/>
    <w:rsid w:val="0098360C"/>
    <w:rsid w:val="00983DC4"/>
    <w:rsid w:val="00983E6A"/>
    <w:rsid w:val="00984A60"/>
    <w:rsid w:val="00985ACB"/>
    <w:rsid w:val="0098602A"/>
    <w:rsid w:val="00986499"/>
    <w:rsid w:val="00990251"/>
    <w:rsid w:val="009910B9"/>
    <w:rsid w:val="0099239D"/>
    <w:rsid w:val="009929BC"/>
    <w:rsid w:val="00992FCA"/>
    <w:rsid w:val="0099354F"/>
    <w:rsid w:val="00993895"/>
    <w:rsid w:val="00993B5A"/>
    <w:rsid w:val="00994297"/>
    <w:rsid w:val="009956DF"/>
    <w:rsid w:val="009958EB"/>
    <w:rsid w:val="009960D5"/>
    <w:rsid w:val="00997490"/>
    <w:rsid w:val="009A0288"/>
    <w:rsid w:val="009A0309"/>
    <w:rsid w:val="009A0389"/>
    <w:rsid w:val="009A095E"/>
    <w:rsid w:val="009A1274"/>
    <w:rsid w:val="009A13AB"/>
    <w:rsid w:val="009A1EAC"/>
    <w:rsid w:val="009A29AD"/>
    <w:rsid w:val="009A33F9"/>
    <w:rsid w:val="009A34A9"/>
    <w:rsid w:val="009A3880"/>
    <w:rsid w:val="009A39A2"/>
    <w:rsid w:val="009A3F7B"/>
    <w:rsid w:val="009A4570"/>
    <w:rsid w:val="009A7830"/>
    <w:rsid w:val="009B04D0"/>
    <w:rsid w:val="009B0CD0"/>
    <w:rsid w:val="009B1C98"/>
    <w:rsid w:val="009B25B1"/>
    <w:rsid w:val="009B3082"/>
    <w:rsid w:val="009B3440"/>
    <w:rsid w:val="009B3FF6"/>
    <w:rsid w:val="009B4327"/>
    <w:rsid w:val="009B5A3B"/>
    <w:rsid w:val="009B5CB4"/>
    <w:rsid w:val="009B6ACA"/>
    <w:rsid w:val="009C0446"/>
    <w:rsid w:val="009C09B4"/>
    <w:rsid w:val="009C0A4F"/>
    <w:rsid w:val="009C0E28"/>
    <w:rsid w:val="009C13AB"/>
    <w:rsid w:val="009C18C6"/>
    <w:rsid w:val="009C1EE1"/>
    <w:rsid w:val="009C2CB5"/>
    <w:rsid w:val="009C2FC9"/>
    <w:rsid w:val="009C3726"/>
    <w:rsid w:val="009C471A"/>
    <w:rsid w:val="009C487C"/>
    <w:rsid w:val="009D053B"/>
    <w:rsid w:val="009D22BB"/>
    <w:rsid w:val="009D3606"/>
    <w:rsid w:val="009D47A9"/>
    <w:rsid w:val="009D4BBD"/>
    <w:rsid w:val="009D575C"/>
    <w:rsid w:val="009D59A9"/>
    <w:rsid w:val="009D6099"/>
    <w:rsid w:val="009D65C6"/>
    <w:rsid w:val="009D66B2"/>
    <w:rsid w:val="009D693A"/>
    <w:rsid w:val="009D6984"/>
    <w:rsid w:val="009D7636"/>
    <w:rsid w:val="009E1E80"/>
    <w:rsid w:val="009E1F0E"/>
    <w:rsid w:val="009E28B7"/>
    <w:rsid w:val="009E300B"/>
    <w:rsid w:val="009E3E9F"/>
    <w:rsid w:val="009E481C"/>
    <w:rsid w:val="009E5146"/>
    <w:rsid w:val="009E636C"/>
    <w:rsid w:val="009E7C1F"/>
    <w:rsid w:val="009E7CB9"/>
    <w:rsid w:val="009F1146"/>
    <w:rsid w:val="009F12D5"/>
    <w:rsid w:val="009F1D32"/>
    <w:rsid w:val="009F3D65"/>
    <w:rsid w:val="009F5059"/>
    <w:rsid w:val="009F51BF"/>
    <w:rsid w:val="009F5351"/>
    <w:rsid w:val="009F604A"/>
    <w:rsid w:val="009F619D"/>
    <w:rsid w:val="009F646A"/>
    <w:rsid w:val="009F653B"/>
    <w:rsid w:val="009F656C"/>
    <w:rsid w:val="009F65FF"/>
    <w:rsid w:val="009F6642"/>
    <w:rsid w:val="009F6854"/>
    <w:rsid w:val="009F7017"/>
    <w:rsid w:val="009F702D"/>
    <w:rsid w:val="009F78BB"/>
    <w:rsid w:val="00A029D2"/>
    <w:rsid w:val="00A036B3"/>
    <w:rsid w:val="00A037E3"/>
    <w:rsid w:val="00A04B82"/>
    <w:rsid w:val="00A04D34"/>
    <w:rsid w:val="00A0522A"/>
    <w:rsid w:val="00A05973"/>
    <w:rsid w:val="00A05C62"/>
    <w:rsid w:val="00A06CBF"/>
    <w:rsid w:val="00A07278"/>
    <w:rsid w:val="00A1010C"/>
    <w:rsid w:val="00A12714"/>
    <w:rsid w:val="00A138B7"/>
    <w:rsid w:val="00A146C8"/>
    <w:rsid w:val="00A14700"/>
    <w:rsid w:val="00A14E39"/>
    <w:rsid w:val="00A163D8"/>
    <w:rsid w:val="00A17C46"/>
    <w:rsid w:val="00A17CA7"/>
    <w:rsid w:val="00A20744"/>
    <w:rsid w:val="00A20FE6"/>
    <w:rsid w:val="00A21E15"/>
    <w:rsid w:val="00A2339E"/>
    <w:rsid w:val="00A233C5"/>
    <w:rsid w:val="00A23724"/>
    <w:rsid w:val="00A238F3"/>
    <w:rsid w:val="00A23F4F"/>
    <w:rsid w:val="00A243EC"/>
    <w:rsid w:val="00A24B45"/>
    <w:rsid w:val="00A2531F"/>
    <w:rsid w:val="00A2577B"/>
    <w:rsid w:val="00A25DFD"/>
    <w:rsid w:val="00A267AF"/>
    <w:rsid w:val="00A267C0"/>
    <w:rsid w:val="00A27044"/>
    <w:rsid w:val="00A30992"/>
    <w:rsid w:val="00A3212B"/>
    <w:rsid w:val="00A32319"/>
    <w:rsid w:val="00A3278A"/>
    <w:rsid w:val="00A32EB2"/>
    <w:rsid w:val="00A338B2"/>
    <w:rsid w:val="00A33AF3"/>
    <w:rsid w:val="00A34138"/>
    <w:rsid w:val="00A36696"/>
    <w:rsid w:val="00A36D87"/>
    <w:rsid w:val="00A376D3"/>
    <w:rsid w:val="00A405D0"/>
    <w:rsid w:val="00A417E5"/>
    <w:rsid w:val="00A42942"/>
    <w:rsid w:val="00A429BD"/>
    <w:rsid w:val="00A430CE"/>
    <w:rsid w:val="00A43409"/>
    <w:rsid w:val="00A435B5"/>
    <w:rsid w:val="00A45B82"/>
    <w:rsid w:val="00A474F7"/>
    <w:rsid w:val="00A47D00"/>
    <w:rsid w:val="00A47EEB"/>
    <w:rsid w:val="00A50243"/>
    <w:rsid w:val="00A5046B"/>
    <w:rsid w:val="00A52096"/>
    <w:rsid w:val="00A5233B"/>
    <w:rsid w:val="00A52777"/>
    <w:rsid w:val="00A53709"/>
    <w:rsid w:val="00A547AD"/>
    <w:rsid w:val="00A556AC"/>
    <w:rsid w:val="00A56222"/>
    <w:rsid w:val="00A56CF9"/>
    <w:rsid w:val="00A60402"/>
    <w:rsid w:val="00A60A8D"/>
    <w:rsid w:val="00A613FA"/>
    <w:rsid w:val="00A61F0A"/>
    <w:rsid w:val="00A62D8C"/>
    <w:rsid w:val="00A62EA5"/>
    <w:rsid w:val="00A638B9"/>
    <w:rsid w:val="00A63BCA"/>
    <w:rsid w:val="00A63C5B"/>
    <w:rsid w:val="00A63ED0"/>
    <w:rsid w:val="00A63F69"/>
    <w:rsid w:val="00A646CB"/>
    <w:rsid w:val="00A6576D"/>
    <w:rsid w:val="00A65CAB"/>
    <w:rsid w:val="00A673CD"/>
    <w:rsid w:val="00A70149"/>
    <w:rsid w:val="00A70CEA"/>
    <w:rsid w:val="00A71260"/>
    <w:rsid w:val="00A712F0"/>
    <w:rsid w:val="00A71DE1"/>
    <w:rsid w:val="00A73393"/>
    <w:rsid w:val="00A74275"/>
    <w:rsid w:val="00A74624"/>
    <w:rsid w:val="00A749F5"/>
    <w:rsid w:val="00A75978"/>
    <w:rsid w:val="00A76387"/>
    <w:rsid w:val="00A76D21"/>
    <w:rsid w:val="00A77F83"/>
    <w:rsid w:val="00A809AD"/>
    <w:rsid w:val="00A8114E"/>
    <w:rsid w:val="00A81E3C"/>
    <w:rsid w:val="00A83806"/>
    <w:rsid w:val="00A84566"/>
    <w:rsid w:val="00A85B26"/>
    <w:rsid w:val="00A85F3C"/>
    <w:rsid w:val="00A8762D"/>
    <w:rsid w:val="00A87D90"/>
    <w:rsid w:val="00A900BE"/>
    <w:rsid w:val="00A91372"/>
    <w:rsid w:val="00A92075"/>
    <w:rsid w:val="00A924E6"/>
    <w:rsid w:val="00A92C4B"/>
    <w:rsid w:val="00A9313E"/>
    <w:rsid w:val="00A939BA"/>
    <w:rsid w:val="00A93FB6"/>
    <w:rsid w:val="00A9434D"/>
    <w:rsid w:val="00A95801"/>
    <w:rsid w:val="00A95B75"/>
    <w:rsid w:val="00A96EB9"/>
    <w:rsid w:val="00AA0F91"/>
    <w:rsid w:val="00AA341D"/>
    <w:rsid w:val="00AA3542"/>
    <w:rsid w:val="00AA38CD"/>
    <w:rsid w:val="00AA38EE"/>
    <w:rsid w:val="00AA3D3A"/>
    <w:rsid w:val="00AA5F4E"/>
    <w:rsid w:val="00AA6967"/>
    <w:rsid w:val="00AA7AD3"/>
    <w:rsid w:val="00AA7B9B"/>
    <w:rsid w:val="00AA7E3D"/>
    <w:rsid w:val="00AA7FF8"/>
    <w:rsid w:val="00AB2D84"/>
    <w:rsid w:val="00AB3CCA"/>
    <w:rsid w:val="00AB5049"/>
    <w:rsid w:val="00AB54AD"/>
    <w:rsid w:val="00AB5555"/>
    <w:rsid w:val="00AB58A4"/>
    <w:rsid w:val="00AB62D7"/>
    <w:rsid w:val="00AB6618"/>
    <w:rsid w:val="00AB779F"/>
    <w:rsid w:val="00AB7DC7"/>
    <w:rsid w:val="00AC3B08"/>
    <w:rsid w:val="00AC3CCF"/>
    <w:rsid w:val="00AC559B"/>
    <w:rsid w:val="00AC5875"/>
    <w:rsid w:val="00AC5B4D"/>
    <w:rsid w:val="00AD03CF"/>
    <w:rsid w:val="00AD0401"/>
    <w:rsid w:val="00AD1657"/>
    <w:rsid w:val="00AD1DF4"/>
    <w:rsid w:val="00AD2164"/>
    <w:rsid w:val="00AD2224"/>
    <w:rsid w:val="00AD2FDB"/>
    <w:rsid w:val="00AD39B6"/>
    <w:rsid w:val="00AD6103"/>
    <w:rsid w:val="00AE0F84"/>
    <w:rsid w:val="00AE1026"/>
    <w:rsid w:val="00AE12F1"/>
    <w:rsid w:val="00AE1E84"/>
    <w:rsid w:val="00AE2134"/>
    <w:rsid w:val="00AE301E"/>
    <w:rsid w:val="00AE3E1C"/>
    <w:rsid w:val="00AE3FE8"/>
    <w:rsid w:val="00AE54A4"/>
    <w:rsid w:val="00AE59CD"/>
    <w:rsid w:val="00AE6179"/>
    <w:rsid w:val="00AE6340"/>
    <w:rsid w:val="00AE667E"/>
    <w:rsid w:val="00AF13FE"/>
    <w:rsid w:val="00AF1958"/>
    <w:rsid w:val="00AF1D88"/>
    <w:rsid w:val="00AF2FE5"/>
    <w:rsid w:val="00AF3EB5"/>
    <w:rsid w:val="00AF4967"/>
    <w:rsid w:val="00AF526C"/>
    <w:rsid w:val="00AF55E8"/>
    <w:rsid w:val="00AF56B4"/>
    <w:rsid w:val="00AF605F"/>
    <w:rsid w:val="00AF69F5"/>
    <w:rsid w:val="00AF7299"/>
    <w:rsid w:val="00B0011F"/>
    <w:rsid w:val="00B00FD2"/>
    <w:rsid w:val="00B01564"/>
    <w:rsid w:val="00B016A6"/>
    <w:rsid w:val="00B01F3B"/>
    <w:rsid w:val="00B02079"/>
    <w:rsid w:val="00B02745"/>
    <w:rsid w:val="00B033A9"/>
    <w:rsid w:val="00B034D3"/>
    <w:rsid w:val="00B04767"/>
    <w:rsid w:val="00B048CC"/>
    <w:rsid w:val="00B05CC2"/>
    <w:rsid w:val="00B065A1"/>
    <w:rsid w:val="00B06771"/>
    <w:rsid w:val="00B10908"/>
    <w:rsid w:val="00B10C97"/>
    <w:rsid w:val="00B11216"/>
    <w:rsid w:val="00B124BE"/>
    <w:rsid w:val="00B134FB"/>
    <w:rsid w:val="00B14305"/>
    <w:rsid w:val="00B1596D"/>
    <w:rsid w:val="00B15FFE"/>
    <w:rsid w:val="00B176E8"/>
    <w:rsid w:val="00B209A8"/>
    <w:rsid w:val="00B21A92"/>
    <w:rsid w:val="00B21AE9"/>
    <w:rsid w:val="00B21C31"/>
    <w:rsid w:val="00B2231A"/>
    <w:rsid w:val="00B2374E"/>
    <w:rsid w:val="00B23DB5"/>
    <w:rsid w:val="00B242D3"/>
    <w:rsid w:val="00B24344"/>
    <w:rsid w:val="00B257A2"/>
    <w:rsid w:val="00B2781B"/>
    <w:rsid w:val="00B30DB3"/>
    <w:rsid w:val="00B311F2"/>
    <w:rsid w:val="00B3275D"/>
    <w:rsid w:val="00B328D9"/>
    <w:rsid w:val="00B3362A"/>
    <w:rsid w:val="00B33FFE"/>
    <w:rsid w:val="00B34F0E"/>
    <w:rsid w:val="00B351BC"/>
    <w:rsid w:val="00B35720"/>
    <w:rsid w:val="00B36376"/>
    <w:rsid w:val="00B36E3B"/>
    <w:rsid w:val="00B37116"/>
    <w:rsid w:val="00B3795D"/>
    <w:rsid w:val="00B421F8"/>
    <w:rsid w:val="00B42489"/>
    <w:rsid w:val="00B4384B"/>
    <w:rsid w:val="00B4402B"/>
    <w:rsid w:val="00B445F5"/>
    <w:rsid w:val="00B452D3"/>
    <w:rsid w:val="00B46266"/>
    <w:rsid w:val="00B46A29"/>
    <w:rsid w:val="00B46F41"/>
    <w:rsid w:val="00B472E4"/>
    <w:rsid w:val="00B47FC1"/>
    <w:rsid w:val="00B502B2"/>
    <w:rsid w:val="00B516E7"/>
    <w:rsid w:val="00B52EF2"/>
    <w:rsid w:val="00B53B6B"/>
    <w:rsid w:val="00B53CD7"/>
    <w:rsid w:val="00B553A7"/>
    <w:rsid w:val="00B554D3"/>
    <w:rsid w:val="00B60548"/>
    <w:rsid w:val="00B61EFF"/>
    <w:rsid w:val="00B6351A"/>
    <w:rsid w:val="00B63BA1"/>
    <w:rsid w:val="00B64499"/>
    <w:rsid w:val="00B6759E"/>
    <w:rsid w:val="00B676C7"/>
    <w:rsid w:val="00B706B9"/>
    <w:rsid w:val="00B70761"/>
    <w:rsid w:val="00B707BF"/>
    <w:rsid w:val="00B707DA"/>
    <w:rsid w:val="00B709A4"/>
    <w:rsid w:val="00B70AE1"/>
    <w:rsid w:val="00B70CA1"/>
    <w:rsid w:val="00B72EEB"/>
    <w:rsid w:val="00B73DDE"/>
    <w:rsid w:val="00B74651"/>
    <w:rsid w:val="00B765B0"/>
    <w:rsid w:val="00B76D81"/>
    <w:rsid w:val="00B76FAE"/>
    <w:rsid w:val="00B77385"/>
    <w:rsid w:val="00B777AC"/>
    <w:rsid w:val="00B77CC1"/>
    <w:rsid w:val="00B77D6D"/>
    <w:rsid w:val="00B80629"/>
    <w:rsid w:val="00B80638"/>
    <w:rsid w:val="00B80C89"/>
    <w:rsid w:val="00B80D02"/>
    <w:rsid w:val="00B80FE6"/>
    <w:rsid w:val="00B82045"/>
    <w:rsid w:val="00B82D39"/>
    <w:rsid w:val="00B831DB"/>
    <w:rsid w:val="00B83415"/>
    <w:rsid w:val="00B840A0"/>
    <w:rsid w:val="00B844D3"/>
    <w:rsid w:val="00B84C65"/>
    <w:rsid w:val="00B850D1"/>
    <w:rsid w:val="00B8551D"/>
    <w:rsid w:val="00B8554A"/>
    <w:rsid w:val="00B8564B"/>
    <w:rsid w:val="00B8753D"/>
    <w:rsid w:val="00B87AF2"/>
    <w:rsid w:val="00B907C6"/>
    <w:rsid w:val="00B90A6C"/>
    <w:rsid w:val="00B912E0"/>
    <w:rsid w:val="00B91D3F"/>
    <w:rsid w:val="00B929FC"/>
    <w:rsid w:val="00B95360"/>
    <w:rsid w:val="00B958FD"/>
    <w:rsid w:val="00B9595F"/>
    <w:rsid w:val="00B9703A"/>
    <w:rsid w:val="00B973D1"/>
    <w:rsid w:val="00BA03F7"/>
    <w:rsid w:val="00BA0F28"/>
    <w:rsid w:val="00BA17E1"/>
    <w:rsid w:val="00BA17FA"/>
    <w:rsid w:val="00BA31AF"/>
    <w:rsid w:val="00BA33A7"/>
    <w:rsid w:val="00BA33E5"/>
    <w:rsid w:val="00BA3601"/>
    <w:rsid w:val="00BA4A70"/>
    <w:rsid w:val="00BA7221"/>
    <w:rsid w:val="00BA79B1"/>
    <w:rsid w:val="00BA7F73"/>
    <w:rsid w:val="00BB10D3"/>
    <w:rsid w:val="00BB1262"/>
    <w:rsid w:val="00BB2069"/>
    <w:rsid w:val="00BB28A4"/>
    <w:rsid w:val="00BB29BA"/>
    <w:rsid w:val="00BB2C59"/>
    <w:rsid w:val="00BB4DFB"/>
    <w:rsid w:val="00BB5832"/>
    <w:rsid w:val="00BB5F71"/>
    <w:rsid w:val="00BB6F0C"/>
    <w:rsid w:val="00BC02E6"/>
    <w:rsid w:val="00BC065B"/>
    <w:rsid w:val="00BC0E3C"/>
    <w:rsid w:val="00BC1102"/>
    <w:rsid w:val="00BC11D2"/>
    <w:rsid w:val="00BC373C"/>
    <w:rsid w:val="00BC40A6"/>
    <w:rsid w:val="00BC7432"/>
    <w:rsid w:val="00BD002A"/>
    <w:rsid w:val="00BD0C02"/>
    <w:rsid w:val="00BD0DE8"/>
    <w:rsid w:val="00BD1160"/>
    <w:rsid w:val="00BD162D"/>
    <w:rsid w:val="00BD1F73"/>
    <w:rsid w:val="00BD23AD"/>
    <w:rsid w:val="00BD2A68"/>
    <w:rsid w:val="00BD2E23"/>
    <w:rsid w:val="00BD37E5"/>
    <w:rsid w:val="00BD3B60"/>
    <w:rsid w:val="00BD5487"/>
    <w:rsid w:val="00BD6919"/>
    <w:rsid w:val="00BD6C72"/>
    <w:rsid w:val="00BD73A7"/>
    <w:rsid w:val="00BD751E"/>
    <w:rsid w:val="00BD77D2"/>
    <w:rsid w:val="00BE2DC0"/>
    <w:rsid w:val="00BE2F26"/>
    <w:rsid w:val="00BE3B61"/>
    <w:rsid w:val="00BE3C21"/>
    <w:rsid w:val="00BE3C9C"/>
    <w:rsid w:val="00BE4410"/>
    <w:rsid w:val="00BE6AD8"/>
    <w:rsid w:val="00BE6F14"/>
    <w:rsid w:val="00BE76D9"/>
    <w:rsid w:val="00BF0C25"/>
    <w:rsid w:val="00BF265B"/>
    <w:rsid w:val="00BF3292"/>
    <w:rsid w:val="00BF34EE"/>
    <w:rsid w:val="00BF3866"/>
    <w:rsid w:val="00BF3B51"/>
    <w:rsid w:val="00BF3D47"/>
    <w:rsid w:val="00BF3ED6"/>
    <w:rsid w:val="00BF420D"/>
    <w:rsid w:val="00BF435E"/>
    <w:rsid w:val="00BF4CAB"/>
    <w:rsid w:val="00BF58A0"/>
    <w:rsid w:val="00BF5F8F"/>
    <w:rsid w:val="00BF6143"/>
    <w:rsid w:val="00BF6F05"/>
    <w:rsid w:val="00BF7FF5"/>
    <w:rsid w:val="00C007DE"/>
    <w:rsid w:val="00C010B5"/>
    <w:rsid w:val="00C01519"/>
    <w:rsid w:val="00C0346F"/>
    <w:rsid w:val="00C0380F"/>
    <w:rsid w:val="00C04011"/>
    <w:rsid w:val="00C04352"/>
    <w:rsid w:val="00C051F5"/>
    <w:rsid w:val="00C07736"/>
    <w:rsid w:val="00C11648"/>
    <w:rsid w:val="00C13745"/>
    <w:rsid w:val="00C13AE7"/>
    <w:rsid w:val="00C13C95"/>
    <w:rsid w:val="00C1429B"/>
    <w:rsid w:val="00C14C11"/>
    <w:rsid w:val="00C1536E"/>
    <w:rsid w:val="00C15C8B"/>
    <w:rsid w:val="00C16380"/>
    <w:rsid w:val="00C164F0"/>
    <w:rsid w:val="00C1701F"/>
    <w:rsid w:val="00C20491"/>
    <w:rsid w:val="00C2078A"/>
    <w:rsid w:val="00C22A63"/>
    <w:rsid w:val="00C22AA3"/>
    <w:rsid w:val="00C23718"/>
    <w:rsid w:val="00C23D5A"/>
    <w:rsid w:val="00C24C67"/>
    <w:rsid w:val="00C254A9"/>
    <w:rsid w:val="00C26DB9"/>
    <w:rsid w:val="00C27572"/>
    <w:rsid w:val="00C27B54"/>
    <w:rsid w:val="00C30A2D"/>
    <w:rsid w:val="00C30E4E"/>
    <w:rsid w:val="00C310E5"/>
    <w:rsid w:val="00C32595"/>
    <w:rsid w:val="00C35AFC"/>
    <w:rsid w:val="00C35D1B"/>
    <w:rsid w:val="00C35F85"/>
    <w:rsid w:val="00C37762"/>
    <w:rsid w:val="00C379BF"/>
    <w:rsid w:val="00C37A5A"/>
    <w:rsid w:val="00C37B8D"/>
    <w:rsid w:val="00C41924"/>
    <w:rsid w:val="00C41EBC"/>
    <w:rsid w:val="00C429EE"/>
    <w:rsid w:val="00C43637"/>
    <w:rsid w:val="00C43B0F"/>
    <w:rsid w:val="00C444F5"/>
    <w:rsid w:val="00C44DC7"/>
    <w:rsid w:val="00C458F3"/>
    <w:rsid w:val="00C46167"/>
    <w:rsid w:val="00C46A32"/>
    <w:rsid w:val="00C4705F"/>
    <w:rsid w:val="00C47F93"/>
    <w:rsid w:val="00C50168"/>
    <w:rsid w:val="00C51555"/>
    <w:rsid w:val="00C5293B"/>
    <w:rsid w:val="00C530E7"/>
    <w:rsid w:val="00C545CD"/>
    <w:rsid w:val="00C54EE8"/>
    <w:rsid w:val="00C5571D"/>
    <w:rsid w:val="00C55D2B"/>
    <w:rsid w:val="00C56207"/>
    <w:rsid w:val="00C57ED4"/>
    <w:rsid w:val="00C613F5"/>
    <w:rsid w:val="00C614D4"/>
    <w:rsid w:val="00C618DF"/>
    <w:rsid w:val="00C61E07"/>
    <w:rsid w:val="00C62C8E"/>
    <w:rsid w:val="00C6309A"/>
    <w:rsid w:val="00C66153"/>
    <w:rsid w:val="00C67044"/>
    <w:rsid w:val="00C70864"/>
    <w:rsid w:val="00C70B61"/>
    <w:rsid w:val="00C70D97"/>
    <w:rsid w:val="00C70F3A"/>
    <w:rsid w:val="00C71455"/>
    <w:rsid w:val="00C72D1C"/>
    <w:rsid w:val="00C73968"/>
    <w:rsid w:val="00C73E73"/>
    <w:rsid w:val="00C74380"/>
    <w:rsid w:val="00C76635"/>
    <w:rsid w:val="00C769A9"/>
    <w:rsid w:val="00C76EE1"/>
    <w:rsid w:val="00C822EE"/>
    <w:rsid w:val="00C8247B"/>
    <w:rsid w:val="00C82977"/>
    <w:rsid w:val="00C82BDA"/>
    <w:rsid w:val="00C8544D"/>
    <w:rsid w:val="00C8546B"/>
    <w:rsid w:val="00C85565"/>
    <w:rsid w:val="00C86208"/>
    <w:rsid w:val="00C8675B"/>
    <w:rsid w:val="00C8707C"/>
    <w:rsid w:val="00C8760B"/>
    <w:rsid w:val="00C901B9"/>
    <w:rsid w:val="00C9168A"/>
    <w:rsid w:val="00C91ECC"/>
    <w:rsid w:val="00C9210D"/>
    <w:rsid w:val="00C9280E"/>
    <w:rsid w:val="00C93D31"/>
    <w:rsid w:val="00C94358"/>
    <w:rsid w:val="00C95EB9"/>
    <w:rsid w:val="00C96EB2"/>
    <w:rsid w:val="00C97C27"/>
    <w:rsid w:val="00CA03C0"/>
    <w:rsid w:val="00CA0761"/>
    <w:rsid w:val="00CA23DE"/>
    <w:rsid w:val="00CA4B08"/>
    <w:rsid w:val="00CA5152"/>
    <w:rsid w:val="00CB00FD"/>
    <w:rsid w:val="00CB0351"/>
    <w:rsid w:val="00CB144B"/>
    <w:rsid w:val="00CB2E95"/>
    <w:rsid w:val="00CB40BB"/>
    <w:rsid w:val="00CB4721"/>
    <w:rsid w:val="00CB487D"/>
    <w:rsid w:val="00CB4980"/>
    <w:rsid w:val="00CB4E24"/>
    <w:rsid w:val="00CB5053"/>
    <w:rsid w:val="00CB5299"/>
    <w:rsid w:val="00CB687D"/>
    <w:rsid w:val="00CB7E42"/>
    <w:rsid w:val="00CC0E37"/>
    <w:rsid w:val="00CC146E"/>
    <w:rsid w:val="00CC3914"/>
    <w:rsid w:val="00CC423E"/>
    <w:rsid w:val="00CC4276"/>
    <w:rsid w:val="00CC5AE3"/>
    <w:rsid w:val="00CC6BC9"/>
    <w:rsid w:val="00CD20EF"/>
    <w:rsid w:val="00CD2CD2"/>
    <w:rsid w:val="00CD4B18"/>
    <w:rsid w:val="00CD4E2C"/>
    <w:rsid w:val="00CD5BB2"/>
    <w:rsid w:val="00CD6A8C"/>
    <w:rsid w:val="00CD6F79"/>
    <w:rsid w:val="00CD7421"/>
    <w:rsid w:val="00CE066D"/>
    <w:rsid w:val="00CE0E35"/>
    <w:rsid w:val="00CE1580"/>
    <w:rsid w:val="00CE174D"/>
    <w:rsid w:val="00CE1F09"/>
    <w:rsid w:val="00CE370A"/>
    <w:rsid w:val="00CE4895"/>
    <w:rsid w:val="00CE495D"/>
    <w:rsid w:val="00CE74B1"/>
    <w:rsid w:val="00CF020D"/>
    <w:rsid w:val="00CF17D9"/>
    <w:rsid w:val="00CF4903"/>
    <w:rsid w:val="00CF5424"/>
    <w:rsid w:val="00CF55FE"/>
    <w:rsid w:val="00CF5AA0"/>
    <w:rsid w:val="00CF71EE"/>
    <w:rsid w:val="00CF7C6D"/>
    <w:rsid w:val="00D00029"/>
    <w:rsid w:val="00D001EE"/>
    <w:rsid w:val="00D0041B"/>
    <w:rsid w:val="00D00AC1"/>
    <w:rsid w:val="00D023BC"/>
    <w:rsid w:val="00D03045"/>
    <w:rsid w:val="00D03333"/>
    <w:rsid w:val="00D033BA"/>
    <w:rsid w:val="00D03540"/>
    <w:rsid w:val="00D03F6B"/>
    <w:rsid w:val="00D05895"/>
    <w:rsid w:val="00D11519"/>
    <w:rsid w:val="00D11787"/>
    <w:rsid w:val="00D11C08"/>
    <w:rsid w:val="00D12C53"/>
    <w:rsid w:val="00D1351B"/>
    <w:rsid w:val="00D1478C"/>
    <w:rsid w:val="00D16970"/>
    <w:rsid w:val="00D1778B"/>
    <w:rsid w:val="00D17832"/>
    <w:rsid w:val="00D17E3F"/>
    <w:rsid w:val="00D17FBD"/>
    <w:rsid w:val="00D2051F"/>
    <w:rsid w:val="00D20CFA"/>
    <w:rsid w:val="00D21AED"/>
    <w:rsid w:val="00D21F9A"/>
    <w:rsid w:val="00D244DA"/>
    <w:rsid w:val="00D24AD7"/>
    <w:rsid w:val="00D250D4"/>
    <w:rsid w:val="00D27F9F"/>
    <w:rsid w:val="00D3007C"/>
    <w:rsid w:val="00D3160A"/>
    <w:rsid w:val="00D31C34"/>
    <w:rsid w:val="00D31F7B"/>
    <w:rsid w:val="00D32B28"/>
    <w:rsid w:val="00D32E64"/>
    <w:rsid w:val="00D32E68"/>
    <w:rsid w:val="00D33026"/>
    <w:rsid w:val="00D34F04"/>
    <w:rsid w:val="00D362E8"/>
    <w:rsid w:val="00D367CB"/>
    <w:rsid w:val="00D404E0"/>
    <w:rsid w:val="00D407A1"/>
    <w:rsid w:val="00D40DAB"/>
    <w:rsid w:val="00D413B4"/>
    <w:rsid w:val="00D42877"/>
    <w:rsid w:val="00D438BE"/>
    <w:rsid w:val="00D43DDB"/>
    <w:rsid w:val="00D46124"/>
    <w:rsid w:val="00D466A7"/>
    <w:rsid w:val="00D50AB1"/>
    <w:rsid w:val="00D50BB5"/>
    <w:rsid w:val="00D512F0"/>
    <w:rsid w:val="00D51AEC"/>
    <w:rsid w:val="00D52C2A"/>
    <w:rsid w:val="00D54438"/>
    <w:rsid w:val="00D55F8D"/>
    <w:rsid w:val="00D5736A"/>
    <w:rsid w:val="00D574B7"/>
    <w:rsid w:val="00D60480"/>
    <w:rsid w:val="00D60FAD"/>
    <w:rsid w:val="00D6357F"/>
    <w:rsid w:val="00D640D2"/>
    <w:rsid w:val="00D67BE8"/>
    <w:rsid w:val="00D702BC"/>
    <w:rsid w:val="00D71144"/>
    <w:rsid w:val="00D71171"/>
    <w:rsid w:val="00D71872"/>
    <w:rsid w:val="00D72AC6"/>
    <w:rsid w:val="00D72D28"/>
    <w:rsid w:val="00D72D96"/>
    <w:rsid w:val="00D73022"/>
    <w:rsid w:val="00D733B3"/>
    <w:rsid w:val="00D739F4"/>
    <w:rsid w:val="00D73B16"/>
    <w:rsid w:val="00D73FBA"/>
    <w:rsid w:val="00D74933"/>
    <w:rsid w:val="00D75F8A"/>
    <w:rsid w:val="00D80B00"/>
    <w:rsid w:val="00D810F6"/>
    <w:rsid w:val="00D81391"/>
    <w:rsid w:val="00D817EB"/>
    <w:rsid w:val="00D82626"/>
    <w:rsid w:val="00D826E1"/>
    <w:rsid w:val="00D8334E"/>
    <w:rsid w:val="00D84F5C"/>
    <w:rsid w:val="00D854C5"/>
    <w:rsid w:val="00D85851"/>
    <w:rsid w:val="00D866B1"/>
    <w:rsid w:val="00D878F0"/>
    <w:rsid w:val="00D87E47"/>
    <w:rsid w:val="00D9006B"/>
    <w:rsid w:val="00D9094C"/>
    <w:rsid w:val="00D90C64"/>
    <w:rsid w:val="00D928E1"/>
    <w:rsid w:val="00D92A88"/>
    <w:rsid w:val="00D93182"/>
    <w:rsid w:val="00D93266"/>
    <w:rsid w:val="00D951D5"/>
    <w:rsid w:val="00D9636E"/>
    <w:rsid w:val="00D969BC"/>
    <w:rsid w:val="00D977D5"/>
    <w:rsid w:val="00D97B2B"/>
    <w:rsid w:val="00D97DC3"/>
    <w:rsid w:val="00D97F70"/>
    <w:rsid w:val="00DA1B65"/>
    <w:rsid w:val="00DA1F96"/>
    <w:rsid w:val="00DA2003"/>
    <w:rsid w:val="00DA2366"/>
    <w:rsid w:val="00DA26BE"/>
    <w:rsid w:val="00DA3EB3"/>
    <w:rsid w:val="00DA3EC4"/>
    <w:rsid w:val="00DA4080"/>
    <w:rsid w:val="00DA48EC"/>
    <w:rsid w:val="00DA4DAB"/>
    <w:rsid w:val="00DA4F29"/>
    <w:rsid w:val="00DA5421"/>
    <w:rsid w:val="00DA5A06"/>
    <w:rsid w:val="00DA75DB"/>
    <w:rsid w:val="00DA7B86"/>
    <w:rsid w:val="00DB02A5"/>
    <w:rsid w:val="00DB1203"/>
    <w:rsid w:val="00DB122F"/>
    <w:rsid w:val="00DB1328"/>
    <w:rsid w:val="00DB2FA0"/>
    <w:rsid w:val="00DB4E0F"/>
    <w:rsid w:val="00DB5081"/>
    <w:rsid w:val="00DB6750"/>
    <w:rsid w:val="00DB6ADB"/>
    <w:rsid w:val="00DB7A95"/>
    <w:rsid w:val="00DC0AE8"/>
    <w:rsid w:val="00DC0B82"/>
    <w:rsid w:val="00DC1088"/>
    <w:rsid w:val="00DC255B"/>
    <w:rsid w:val="00DC3F06"/>
    <w:rsid w:val="00DC5E6D"/>
    <w:rsid w:val="00DC67C2"/>
    <w:rsid w:val="00DC6E8B"/>
    <w:rsid w:val="00DC6FCC"/>
    <w:rsid w:val="00DC7BD8"/>
    <w:rsid w:val="00DD116E"/>
    <w:rsid w:val="00DD23DA"/>
    <w:rsid w:val="00DD3101"/>
    <w:rsid w:val="00DD41F7"/>
    <w:rsid w:val="00DD460C"/>
    <w:rsid w:val="00DD49E3"/>
    <w:rsid w:val="00DD62FD"/>
    <w:rsid w:val="00DD6663"/>
    <w:rsid w:val="00DD764E"/>
    <w:rsid w:val="00DD78A4"/>
    <w:rsid w:val="00DD78E8"/>
    <w:rsid w:val="00DE1CA3"/>
    <w:rsid w:val="00DE34B4"/>
    <w:rsid w:val="00DE3892"/>
    <w:rsid w:val="00DE61C1"/>
    <w:rsid w:val="00DE63BF"/>
    <w:rsid w:val="00DE6F81"/>
    <w:rsid w:val="00DE7C88"/>
    <w:rsid w:val="00DF0608"/>
    <w:rsid w:val="00DF08B8"/>
    <w:rsid w:val="00DF1D50"/>
    <w:rsid w:val="00DF217D"/>
    <w:rsid w:val="00DF22EB"/>
    <w:rsid w:val="00DF297D"/>
    <w:rsid w:val="00DF2F64"/>
    <w:rsid w:val="00DF36AD"/>
    <w:rsid w:val="00DF3EBD"/>
    <w:rsid w:val="00DF40D9"/>
    <w:rsid w:val="00DF53AD"/>
    <w:rsid w:val="00DF5C96"/>
    <w:rsid w:val="00DF674D"/>
    <w:rsid w:val="00DF7082"/>
    <w:rsid w:val="00E003F9"/>
    <w:rsid w:val="00E015EA"/>
    <w:rsid w:val="00E03774"/>
    <w:rsid w:val="00E03830"/>
    <w:rsid w:val="00E03F27"/>
    <w:rsid w:val="00E057EE"/>
    <w:rsid w:val="00E0590F"/>
    <w:rsid w:val="00E07F02"/>
    <w:rsid w:val="00E1036B"/>
    <w:rsid w:val="00E11546"/>
    <w:rsid w:val="00E12524"/>
    <w:rsid w:val="00E125BB"/>
    <w:rsid w:val="00E1295F"/>
    <w:rsid w:val="00E12D67"/>
    <w:rsid w:val="00E13126"/>
    <w:rsid w:val="00E13492"/>
    <w:rsid w:val="00E1523D"/>
    <w:rsid w:val="00E152F3"/>
    <w:rsid w:val="00E15B55"/>
    <w:rsid w:val="00E15E2D"/>
    <w:rsid w:val="00E15EDB"/>
    <w:rsid w:val="00E15F44"/>
    <w:rsid w:val="00E1684D"/>
    <w:rsid w:val="00E17038"/>
    <w:rsid w:val="00E17383"/>
    <w:rsid w:val="00E17892"/>
    <w:rsid w:val="00E20D82"/>
    <w:rsid w:val="00E210B1"/>
    <w:rsid w:val="00E21299"/>
    <w:rsid w:val="00E23CEE"/>
    <w:rsid w:val="00E23DD8"/>
    <w:rsid w:val="00E254EB"/>
    <w:rsid w:val="00E2564C"/>
    <w:rsid w:val="00E2591F"/>
    <w:rsid w:val="00E25A20"/>
    <w:rsid w:val="00E26074"/>
    <w:rsid w:val="00E27637"/>
    <w:rsid w:val="00E2785E"/>
    <w:rsid w:val="00E31F02"/>
    <w:rsid w:val="00E32401"/>
    <w:rsid w:val="00E33850"/>
    <w:rsid w:val="00E35440"/>
    <w:rsid w:val="00E37929"/>
    <w:rsid w:val="00E37DD2"/>
    <w:rsid w:val="00E40C86"/>
    <w:rsid w:val="00E41B38"/>
    <w:rsid w:val="00E42707"/>
    <w:rsid w:val="00E435B6"/>
    <w:rsid w:val="00E44266"/>
    <w:rsid w:val="00E44B86"/>
    <w:rsid w:val="00E451F9"/>
    <w:rsid w:val="00E4541B"/>
    <w:rsid w:val="00E45C3D"/>
    <w:rsid w:val="00E470B0"/>
    <w:rsid w:val="00E47DBA"/>
    <w:rsid w:val="00E50689"/>
    <w:rsid w:val="00E513F2"/>
    <w:rsid w:val="00E5354F"/>
    <w:rsid w:val="00E53A6F"/>
    <w:rsid w:val="00E53CBF"/>
    <w:rsid w:val="00E54BBB"/>
    <w:rsid w:val="00E54C3E"/>
    <w:rsid w:val="00E54EB6"/>
    <w:rsid w:val="00E55B66"/>
    <w:rsid w:val="00E56972"/>
    <w:rsid w:val="00E61101"/>
    <w:rsid w:val="00E62B90"/>
    <w:rsid w:val="00E637CC"/>
    <w:rsid w:val="00E6390B"/>
    <w:rsid w:val="00E644AC"/>
    <w:rsid w:val="00E6552D"/>
    <w:rsid w:val="00E6571E"/>
    <w:rsid w:val="00E668B9"/>
    <w:rsid w:val="00E67ECC"/>
    <w:rsid w:val="00E70B17"/>
    <w:rsid w:val="00E70FE2"/>
    <w:rsid w:val="00E719A8"/>
    <w:rsid w:val="00E732DF"/>
    <w:rsid w:val="00E739E9"/>
    <w:rsid w:val="00E74397"/>
    <w:rsid w:val="00E74AEC"/>
    <w:rsid w:val="00E750F5"/>
    <w:rsid w:val="00E7544D"/>
    <w:rsid w:val="00E764BE"/>
    <w:rsid w:val="00E768D3"/>
    <w:rsid w:val="00E77F9A"/>
    <w:rsid w:val="00E8143D"/>
    <w:rsid w:val="00E8338A"/>
    <w:rsid w:val="00E839AA"/>
    <w:rsid w:val="00E83E0F"/>
    <w:rsid w:val="00E8498C"/>
    <w:rsid w:val="00E853F3"/>
    <w:rsid w:val="00E85D50"/>
    <w:rsid w:val="00E86B3B"/>
    <w:rsid w:val="00E87C13"/>
    <w:rsid w:val="00E90662"/>
    <w:rsid w:val="00E90A15"/>
    <w:rsid w:val="00E929B3"/>
    <w:rsid w:val="00E9349C"/>
    <w:rsid w:val="00E941CE"/>
    <w:rsid w:val="00E944E9"/>
    <w:rsid w:val="00E949C1"/>
    <w:rsid w:val="00E965B7"/>
    <w:rsid w:val="00E97CA5"/>
    <w:rsid w:val="00EA1D61"/>
    <w:rsid w:val="00EA3220"/>
    <w:rsid w:val="00EA386C"/>
    <w:rsid w:val="00EA411E"/>
    <w:rsid w:val="00EA427B"/>
    <w:rsid w:val="00EA477D"/>
    <w:rsid w:val="00EA49CB"/>
    <w:rsid w:val="00EA58C4"/>
    <w:rsid w:val="00EA58C5"/>
    <w:rsid w:val="00EA6341"/>
    <w:rsid w:val="00EB002C"/>
    <w:rsid w:val="00EB07FD"/>
    <w:rsid w:val="00EB0CC4"/>
    <w:rsid w:val="00EB166D"/>
    <w:rsid w:val="00EB16B5"/>
    <w:rsid w:val="00EB1FEE"/>
    <w:rsid w:val="00EB29B4"/>
    <w:rsid w:val="00EB38F2"/>
    <w:rsid w:val="00EB3D6D"/>
    <w:rsid w:val="00EB46AD"/>
    <w:rsid w:val="00EB5ADA"/>
    <w:rsid w:val="00EB61C3"/>
    <w:rsid w:val="00EB6A0C"/>
    <w:rsid w:val="00EB78A6"/>
    <w:rsid w:val="00EB7AEF"/>
    <w:rsid w:val="00EC0004"/>
    <w:rsid w:val="00EC040F"/>
    <w:rsid w:val="00EC1C45"/>
    <w:rsid w:val="00EC2CE1"/>
    <w:rsid w:val="00EC3E8A"/>
    <w:rsid w:val="00EC4628"/>
    <w:rsid w:val="00EC5718"/>
    <w:rsid w:val="00EC7363"/>
    <w:rsid w:val="00EC7C90"/>
    <w:rsid w:val="00ED02F5"/>
    <w:rsid w:val="00ED24CF"/>
    <w:rsid w:val="00ED268C"/>
    <w:rsid w:val="00ED334D"/>
    <w:rsid w:val="00ED3CAC"/>
    <w:rsid w:val="00ED4524"/>
    <w:rsid w:val="00ED4C14"/>
    <w:rsid w:val="00ED516E"/>
    <w:rsid w:val="00ED5AB1"/>
    <w:rsid w:val="00ED5ACF"/>
    <w:rsid w:val="00ED5F81"/>
    <w:rsid w:val="00ED6FE2"/>
    <w:rsid w:val="00EE007B"/>
    <w:rsid w:val="00EE15E4"/>
    <w:rsid w:val="00EE2D5E"/>
    <w:rsid w:val="00EE2FAB"/>
    <w:rsid w:val="00EE46B1"/>
    <w:rsid w:val="00EE4E43"/>
    <w:rsid w:val="00EE5512"/>
    <w:rsid w:val="00EE58A1"/>
    <w:rsid w:val="00EE763F"/>
    <w:rsid w:val="00EE7BA2"/>
    <w:rsid w:val="00EF1732"/>
    <w:rsid w:val="00EF3433"/>
    <w:rsid w:val="00EF4760"/>
    <w:rsid w:val="00EF4F0B"/>
    <w:rsid w:val="00EF5044"/>
    <w:rsid w:val="00EF69F0"/>
    <w:rsid w:val="00EF6AA8"/>
    <w:rsid w:val="00EF7AC5"/>
    <w:rsid w:val="00F00031"/>
    <w:rsid w:val="00F00519"/>
    <w:rsid w:val="00F00806"/>
    <w:rsid w:val="00F00A80"/>
    <w:rsid w:val="00F00C82"/>
    <w:rsid w:val="00F01262"/>
    <w:rsid w:val="00F012DC"/>
    <w:rsid w:val="00F02B3F"/>
    <w:rsid w:val="00F034E5"/>
    <w:rsid w:val="00F04453"/>
    <w:rsid w:val="00F044AE"/>
    <w:rsid w:val="00F05044"/>
    <w:rsid w:val="00F055AF"/>
    <w:rsid w:val="00F055CF"/>
    <w:rsid w:val="00F06771"/>
    <w:rsid w:val="00F07116"/>
    <w:rsid w:val="00F10781"/>
    <w:rsid w:val="00F1082A"/>
    <w:rsid w:val="00F11773"/>
    <w:rsid w:val="00F14329"/>
    <w:rsid w:val="00F1453B"/>
    <w:rsid w:val="00F14FB0"/>
    <w:rsid w:val="00F15EDE"/>
    <w:rsid w:val="00F16340"/>
    <w:rsid w:val="00F16A94"/>
    <w:rsid w:val="00F16EA3"/>
    <w:rsid w:val="00F17A1D"/>
    <w:rsid w:val="00F20832"/>
    <w:rsid w:val="00F2084D"/>
    <w:rsid w:val="00F20F6D"/>
    <w:rsid w:val="00F214D0"/>
    <w:rsid w:val="00F21509"/>
    <w:rsid w:val="00F215D3"/>
    <w:rsid w:val="00F21945"/>
    <w:rsid w:val="00F21EC0"/>
    <w:rsid w:val="00F21FCF"/>
    <w:rsid w:val="00F22A97"/>
    <w:rsid w:val="00F23352"/>
    <w:rsid w:val="00F23994"/>
    <w:rsid w:val="00F241D1"/>
    <w:rsid w:val="00F24414"/>
    <w:rsid w:val="00F24C36"/>
    <w:rsid w:val="00F25456"/>
    <w:rsid w:val="00F318C7"/>
    <w:rsid w:val="00F3264C"/>
    <w:rsid w:val="00F3444D"/>
    <w:rsid w:val="00F34557"/>
    <w:rsid w:val="00F34DE2"/>
    <w:rsid w:val="00F35DD2"/>
    <w:rsid w:val="00F3605A"/>
    <w:rsid w:val="00F37481"/>
    <w:rsid w:val="00F40166"/>
    <w:rsid w:val="00F402D9"/>
    <w:rsid w:val="00F40754"/>
    <w:rsid w:val="00F40CF5"/>
    <w:rsid w:val="00F414F3"/>
    <w:rsid w:val="00F416B2"/>
    <w:rsid w:val="00F41F04"/>
    <w:rsid w:val="00F42399"/>
    <w:rsid w:val="00F445EE"/>
    <w:rsid w:val="00F448AE"/>
    <w:rsid w:val="00F4493B"/>
    <w:rsid w:val="00F44BEA"/>
    <w:rsid w:val="00F45751"/>
    <w:rsid w:val="00F466CF"/>
    <w:rsid w:val="00F4767E"/>
    <w:rsid w:val="00F500E2"/>
    <w:rsid w:val="00F50136"/>
    <w:rsid w:val="00F5015D"/>
    <w:rsid w:val="00F50474"/>
    <w:rsid w:val="00F50A46"/>
    <w:rsid w:val="00F50C20"/>
    <w:rsid w:val="00F51597"/>
    <w:rsid w:val="00F51A11"/>
    <w:rsid w:val="00F528BA"/>
    <w:rsid w:val="00F5319B"/>
    <w:rsid w:val="00F53259"/>
    <w:rsid w:val="00F53421"/>
    <w:rsid w:val="00F56365"/>
    <w:rsid w:val="00F564D5"/>
    <w:rsid w:val="00F566A2"/>
    <w:rsid w:val="00F56772"/>
    <w:rsid w:val="00F56D2E"/>
    <w:rsid w:val="00F5724A"/>
    <w:rsid w:val="00F6066C"/>
    <w:rsid w:val="00F608D5"/>
    <w:rsid w:val="00F60A42"/>
    <w:rsid w:val="00F6141E"/>
    <w:rsid w:val="00F61999"/>
    <w:rsid w:val="00F62E40"/>
    <w:rsid w:val="00F63338"/>
    <w:rsid w:val="00F63565"/>
    <w:rsid w:val="00F63B31"/>
    <w:rsid w:val="00F63BB8"/>
    <w:rsid w:val="00F657D6"/>
    <w:rsid w:val="00F65F7D"/>
    <w:rsid w:val="00F665B4"/>
    <w:rsid w:val="00F67EDA"/>
    <w:rsid w:val="00F70AE0"/>
    <w:rsid w:val="00F70B25"/>
    <w:rsid w:val="00F70EC8"/>
    <w:rsid w:val="00F726E7"/>
    <w:rsid w:val="00F72933"/>
    <w:rsid w:val="00F733D7"/>
    <w:rsid w:val="00F73E2C"/>
    <w:rsid w:val="00F74220"/>
    <w:rsid w:val="00F7577B"/>
    <w:rsid w:val="00F7628B"/>
    <w:rsid w:val="00F763D5"/>
    <w:rsid w:val="00F80060"/>
    <w:rsid w:val="00F802FB"/>
    <w:rsid w:val="00F8059C"/>
    <w:rsid w:val="00F81298"/>
    <w:rsid w:val="00F8201C"/>
    <w:rsid w:val="00F821FE"/>
    <w:rsid w:val="00F827C0"/>
    <w:rsid w:val="00F82ABD"/>
    <w:rsid w:val="00F82D8F"/>
    <w:rsid w:val="00F833C1"/>
    <w:rsid w:val="00F83EA7"/>
    <w:rsid w:val="00F84C53"/>
    <w:rsid w:val="00F8592A"/>
    <w:rsid w:val="00F85C6A"/>
    <w:rsid w:val="00F861DB"/>
    <w:rsid w:val="00F8708C"/>
    <w:rsid w:val="00F92CC8"/>
    <w:rsid w:val="00F92EDB"/>
    <w:rsid w:val="00F93161"/>
    <w:rsid w:val="00F942AA"/>
    <w:rsid w:val="00F94B98"/>
    <w:rsid w:val="00F95601"/>
    <w:rsid w:val="00F95D4B"/>
    <w:rsid w:val="00F96F96"/>
    <w:rsid w:val="00F97E4E"/>
    <w:rsid w:val="00FA048B"/>
    <w:rsid w:val="00FA04CB"/>
    <w:rsid w:val="00FA0542"/>
    <w:rsid w:val="00FA0E7A"/>
    <w:rsid w:val="00FA3A02"/>
    <w:rsid w:val="00FA43F8"/>
    <w:rsid w:val="00FA455A"/>
    <w:rsid w:val="00FA511E"/>
    <w:rsid w:val="00FA7E45"/>
    <w:rsid w:val="00FB02D6"/>
    <w:rsid w:val="00FB1CF7"/>
    <w:rsid w:val="00FB20DC"/>
    <w:rsid w:val="00FB2CA9"/>
    <w:rsid w:val="00FB374F"/>
    <w:rsid w:val="00FB4703"/>
    <w:rsid w:val="00FB4908"/>
    <w:rsid w:val="00FB4CD7"/>
    <w:rsid w:val="00FB5826"/>
    <w:rsid w:val="00FB6BB8"/>
    <w:rsid w:val="00FC0059"/>
    <w:rsid w:val="00FC0215"/>
    <w:rsid w:val="00FC03D7"/>
    <w:rsid w:val="00FC165E"/>
    <w:rsid w:val="00FC215C"/>
    <w:rsid w:val="00FC2B00"/>
    <w:rsid w:val="00FC2E4A"/>
    <w:rsid w:val="00FC366C"/>
    <w:rsid w:val="00FC3B59"/>
    <w:rsid w:val="00FC3F92"/>
    <w:rsid w:val="00FC5A13"/>
    <w:rsid w:val="00FC5ADE"/>
    <w:rsid w:val="00FD029E"/>
    <w:rsid w:val="00FD0341"/>
    <w:rsid w:val="00FD0642"/>
    <w:rsid w:val="00FD194A"/>
    <w:rsid w:val="00FD3982"/>
    <w:rsid w:val="00FD4F38"/>
    <w:rsid w:val="00FD5887"/>
    <w:rsid w:val="00FD6894"/>
    <w:rsid w:val="00FD69B7"/>
    <w:rsid w:val="00FD6E9C"/>
    <w:rsid w:val="00FD700F"/>
    <w:rsid w:val="00FD724B"/>
    <w:rsid w:val="00FD726E"/>
    <w:rsid w:val="00FD7C41"/>
    <w:rsid w:val="00FE02AE"/>
    <w:rsid w:val="00FE02EF"/>
    <w:rsid w:val="00FE0690"/>
    <w:rsid w:val="00FE076F"/>
    <w:rsid w:val="00FE215F"/>
    <w:rsid w:val="00FE25E9"/>
    <w:rsid w:val="00FE2C59"/>
    <w:rsid w:val="00FE3403"/>
    <w:rsid w:val="00FE3552"/>
    <w:rsid w:val="00FE60B7"/>
    <w:rsid w:val="00FE69A0"/>
    <w:rsid w:val="00FE6A24"/>
    <w:rsid w:val="00FE7D0E"/>
    <w:rsid w:val="00FF0016"/>
    <w:rsid w:val="00FF01F9"/>
    <w:rsid w:val="00FF06F9"/>
    <w:rsid w:val="00FF0EA9"/>
    <w:rsid w:val="00FF124E"/>
    <w:rsid w:val="00FF1ACA"/>
    <w:rsid w:val="00FF1D60"/>
    <w:rsid w:val="00FF1E49"/>
    <w:rsid w:val="00FF5219"/>
    <w:rsid w:val="00FF561A"/>
    <w:rsid w:val="00FF56D8"/>
    <w:rsid w:val="00FF613C"/>
    <w:rsid w:val="00FF6E66"/>
    <w:rsid w:val="00FF7B93"/>
    <w:rsid w:val="00FF7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1EFDD"/>
  <w15:docId w15:val="{75D532BE-CCB5-4592-9FB6-D4E6591B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918"/>
    <w:pPr>
      <w:spacing w:line="312" w:lineRule="auto"/>
      <w:ind w:firstLine="567"/>
      <w:jc w:val="both"/>
    </w:pPr>
    <w:rPr>
      <w:rFonts w:ascii="Garamond" w:hAnsi="Garamond"/>
      <w:sz w:val="24"/>
      <w:szCs w:val="22"/>
      <w:lang w:eastAsia="en-US"/>
    </w:rPr>
  </w:style>
  <w:style w:type="paragraph" w:styleId="Nagwek2">
    <w:name w:val="heading 2"/>
    <w:basedOn w:val="Normalny"/>
    <w:next w:val="Normalny"/>
    <w:link w:val="Nagwek2Znak"/>
    <w:uiPriority w:val="9"/>
    <w:semiHidden/>
    <w:unhideWhenUsed/>
    <w:qFormat/>
    <w:rsid w:val="002002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F61999"/>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line="240" w:lineRule="auto"/>
    </w:pPr>
    <w:rPr>
      <w:rFonts w:ascii="Tahoma" w:hAnsi="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DA2366"/>
    <w:rPr>
      <w:sz w:val="20"/>
      <w:szCs w:val="20"/>
    </w:rPr>
  </w:style>
  <w:style w:type="character" w:customStyle="1" w:styleId="TekstprzypisukocowegoZnak">
    <w:name w:val="Tekst przypisu końcowego Znak"/>
    <w:basedOn w:val="Domylnaczcionkaakapitu"/>
    <w:link w:val="Tekstprzypisukocowego"/>
    <w:uiPriority w:val="99"/>
    <w:semiHidden/>
    <w:rsid w:val="00DA2366"/>
    <w:rPr>
      <w:lang w:eastAsia="en-US"/>
    </w:rPr>
  </w:style>
  <w:style w:type="character" w:styleId="Odwoanieprzypisukocowego">
    <w:name w:val="endnote reference"/>
    <w:basedOn w:val="Domylnaczcionkaakapitu"/>
    <w:uiPriority w:val="99"/>
    <w:semiHidden/>
    <w:unhideWhenUsed/>
    <w:rsid w:val="00DA2366"/>
    <w:rPr>
      <w:vertAlign w:val="superscript"/>
    </w:rPr>
  </w:style>
  <w:style w:type="character" w:styleId="Uwydatnienie">
    <w:name w:val="Emphasis"/>
    <w:basedOn w:val="Domylnaczcionkaakapitu"/>
    <w:uiPriority w:val="20"/>
    <w:qFormat/>
    <w:rsid w:val="00F61999"/>
    <w:rPr>
      <w:i/>
      <w:iCs/>
    </w:rPr>
  </w:style>
  <w:style w:type="character" w:customStyle="1" w:styleId="Nagwek3Znak">
    <w:name w:val="Nagłówek 3 Znak"/>
    <w:basedOn w:val="Domylnaczcionkaakapitu"/>
    <w:link w:val="Nagwek3"/>
    <w:uiPriority w:val="9"/>
    <w:rsid w:val="00F61999"/>
    <w:rPr>
      <w:rFonts w:ascii="Times New Roman" w:eastAsia="Times New Roman" w:hAnsi="Times New Roman"/>
      <w:b/>
      <w:bCs/>
      <w:sz w:val="27"/>
      <w:szCs w:val="27"/>
    </w:rPr>
  </w:style>
  <w:style w:type="character" w:customStyle="1" w:styleId="st">
    <w:name w:val="st"/>
    <w:rsid w:val="009E7C1F"/>
  </w:style>
  <w:style w:type="character" w:customStyle="1" w:styleId="Bodytext">
    <w:name w:val="Body text_"/>
    <w:basedOn w:val="Domylnaczcionkaakapitu"/>
    <w:link w:val="Tekstpodstawowy1"/>
    <w:uiPriority w:val="99"/>
    <w:rsid w:val="00331031"/>
    <w:rPr>
      <w:rFonts w:ascii="Verdana" w:eastAsia="Verdana" w:hAnsi="Verdana" w:cs="Verdana"/>
      <w:spacing w:val="-3"/>
      <w:sz w:val="15"/>
      <w:szCs w:val="15"/>
      <w:shd w:val="clear" w:color="auto" w:fill="FFFFFF"/>
    </w:rPr>
  </w:style>
  <w:style w:type="paragraph" w:customStyle="1" w:styleId="Tekstpodstawowy1">
    <w:name w:val="Tekst podstawowy1"/>
    <w:basedOn w:val="Normalny"/>
    <w:link w:val="Bodytext"/>
    <w:uiPriority w:val="99"/>
    <w:rsid w:val="00331031"/>
    <w:pPr>
      <w:widowControl w:val="0"/>
      <w:shd w:val="clear" w:color="auto" w:fill="FFFFFF"/>
      <w:spacing w:before="120" w:line="0" w:lineRule="atLeast"/>
      <w:ind w:hanging="360"/>
    </w:pPr>
    <w:rPr>
      <w:rFonts w:ascii="Verdana" w:eastAsia="Verdana" w:hAnsi="Verdana" w:cs="Verdana"/>
      <w:spacing w:val="-3"/>
      <w:sz w:val="15"/>
      <w:szCs w:val="15"/>
      <w:lang w:eastAsia="pl-PL"/>
    </w:rPr>
  </w:style>
  <w:style w:type="character" w:styleId="Odwoaniedokomentarza">
    <w:name w:val="annotation reference"/>
    <w:basedOn w:val="Domylnaczcionkaakapitu"/>
    <w:uiPriority w:val="99"/>
    <w:unhideWhenUsed/>
    <w:rsid w:val="007D0D52"/>
    <w:rPr>
      <w:sz w:val="16"/>
      <w:szCs w:val="16"/>
    </w:rPr>
  </w:style>
  <w:style w:type="paragraph" w:styleId="Tekstkomentarza">
    <w:name w:val="annotation text"/>
    <w:basedOn w:val="Normalny"/>
    <w:link w:val="TekstkomentarzaZnak"/>
    <w:unhideWhenUsed/>
    <w:rsid w:val="007D0D52"/>
    <w:pPr>
      <w:spacing w:line="240" w:lineRule="auto"/>
    </w:pPr>
    <w:rPr>
      <w:sz w:val="20"/>
      <w:szCs w:val="20"/>
    </w:rPr>
  </w:style>
  <w:style w:type="character" w:customStyle="1" w:styleId="TekstkomentarzaZnak">
    <w:name w:val="Tekst komentarza Znak"/>
    <w:basedOn w:val="Domylnaczcionkaakapitu"/>
    <w:link w:val="Tekstkomentarza"/>
    <w:rsid w:val="007D0D52"/>
    <w:rPr>
      <w:lang w:eastAsia="en-US"/>
    </w:rPr>
  </w:style>
  <w:style w:type="paragraph" w:styleId="Tematkomentarza">
    <w:name w:val="annotation subject"/>
    <w:basedOn w:val="Tekstkomentarza"/>
    <w:next w:val="Tekstkomentarza"/>
    <w:link w:val="TematkomentarzaZnak"/>
    <w:uiPriority w:val="99"/>
    <w:semiHidden/>
    <w:unhideWhenUsed/>
    <w:rsid w:val="007D0D52"/>
    <w:rPr>
      <w:b/>
      <w:bCs/>
    </w:rPr>
  </w:style>
  <w:style w:type="character" w:customStyle="1" w:styleId="TematkomentarzaZnak">
    <w:name w:val="Temat komentarza Znak"/>
    <w:basedOn w:val="TekstkomentarzaZnak"/>
    <w:link w:val="Tematkomentarza"/>
    <w:uiPriority w:val="99"/>
    <w:semiHidden/>
    <w:rsid w:val="007D0D52"/>
    <w:rPr>
      <w:b/>
      <w:bCs/>
      <w:lang w:eastAsia="en-US"/>
    </w:rPr>
  </w:style>
  <w:style w:type="character" w:customStyle="1" w:styleId="alb">
    <w:name w:val="a_lb"/>
    <w:basedOn w:val="Domylnaczcionkaakapitu"/>
    <w:rsid w:val="00C73E73"/>
  </w:style>
  <w:style w:type="character" w:customStyle="1" w:styleId="alb-s">
    <w:name w:val="a_lb-s"/>
    <w:basedOn w:val="Domylnaczcionkaakapitu"/>
    <w:rsid w:val="00C73E73"/>
  </w:style>
  <w:style w:type="paragraph" w:styleId="Tekstpodstawowy">
    <w:name w:val="Body Text"/>
    <w:basedOn w:val="Normalny"/>
    <w:link w:val="TekstpodstawowyZnak"/>
    <w:rsid w:val="0037245C"/>
    <w:pPr>
      <w:spacing w:line="240" w:lineRule="auto"/>
    </w:pPr>
    <w:rPr>
      <w:rFonts w:ascii="Times New Roman" w:eastAsia="Times New Roman" w:hAnsi="Times New Roman"/>
      <w:szCs w:val="24"/>
      <w:lang w:eastAsia="pl-PL"/>
    </w:rPr>
  </w:style>
  <w:style w:type="character" w:customStyle="1" w:styleId="TekstpodstawowyZnak">
    <w:name w:val="Tekst podstawowy Znak"/>
    <w:basedOn w:val="Domylnaczcionkaakapitu"/>
    <w:link w:val="Tekstpodstawowy"/>
    <w:rsid w:val="0037245C"/>
    <w:rPr>
      <w:rFonts w:ascii="Times New Roman" w:eastAsia="Times New Roman" w:hAnsi="Times New Roman"/>
      <w:sz w:val="24"/>
      <w:szCs w:val="24"/>
    </w:rPr>
  </w:style>
  <w:style w:type="paragraph" w:styleId="Akapitzlist">
    <w:name w:val="List Paragraph"/>
    <w:aliases w:val="Wyliczanie,List Paragraph,Akapit z listą1"/>
    <w:basedOn w:val="Normalny"/>
    <w:link w:val="AkapitzlistZnak"/>
    <w:uiPriority w:val="34"/>
    <w:qFormat/>
    <w:rsid w:val="00155C90"/>
    <w:pPr>
      <w:spacing w:line="240" w:lineRule="auto"/>
      <w:ind w:left="720"/>
      <w:contextualSpacing/>
    </w:pPr>
    <w:rPr>
      <w:rFonts w:ascii="Times New Roman" w:eastAsia="Times New Roman" w:hAnsi="Times New Roman"/>
      <w:szCs w:val="24"/>
      <w:lang w:eastAsia="pl-PL"/>
    </w:rPr>
  </w:style>
  <w:style w:type="character" w:customStyle="1" w:styleId="AkapitzlistZnak">
    <w:name w:val="Akapit z listą Znak"/>
    <w:aliases w:val="Wyliczanie Znak,List Paragraph Znak,Akapit z listą1 Znak"/>
    <w:link w:val="Akapitzlist"/>
    <w:uiPriority w:val="34"/>
    <w:rsid w:val="006C5C9D"/>
    <w:rPr>
      <w:rFonts w:ascii="Times New Roman" w:eastAsia="Times New Roman" w:hAnsi="Times New Roman"/>
      <w:sz w:val="24"/>
      <w:szCs w:val="24"/>
    </w:rPr>
  </w:style>
  <w:style w:type="paragraph" w:customStyle="1" w:styleId="HeaderStyle">
    <w:name w:val="HeaderStyle"/>
    <w:rsid w:val="00D03540"/>
    <w:pPr>
      <w:spacing w:after="200"/>
      <w:jc w:val="center"/>
    </w:pPr>
    <w:rPr>
      <w:rFonts w:ascii="Times New Roman" w:eastAsia="Times New Roman" w:hAnsi="Times New Roman"/>
      <w:b/>
      <w:color w:val="000000" w:themeColor="text1"/>
      <w:sz w:val="24"/>
      <w:szCs w:val="22"/>
    </w:rPr>
  </w:style>
  <w:style w:type="character" w:customStyle="1" w:styleId="luchili">
    <w:name w:val="luc_hili"/>
    <w:basedOn w:val="Domylnaczcionkaakapitu"/>
    <w:rsid w:val="005D4291"/>
  </w:style>
  <w:style w:type="paragraph" w:customStyle="1" w:styleId="western">
    <w:name w:val="western"/>
    <w:basedOn w:val="Normalny"/>
    <w:rsid w:val="005D4291"/>
    <w:pPr>
      <w:spacing w:before="100" w:beforeAutospacing="1" w:after="100" w:afterAutospacing="1" w:line="240" w:lineRule="auto"/>
    </w:pPr>
    <w:rPr>
      <w:rFonts w:ascii="Times New Roman" w:eastAsia="Times New Roman" w:hAnsi="Times New Roman"/>
      <w:szCs w:val="24"/>
      <w:lang w:eastAsia="pl-PL"/>
    </w:rPr>
  </w:style>
  <w:style w:type="character" w:customStyle="1" w:styleId="info-list-value-uzasadnienie">
    <w:name w:val="info-list-value-uzasadnienie"/>
    <w:basedOn w:val="Domylnaczcionkaakapitu"/>
    <w:rsid w:val="00E7544D"/>
  </w:style>
  <w:style w:type="character" w:customStyle="1" w:styleId="apple-converted-space">
    <w:name w:val="apple-converted-space"/>
    <w:rsid w:val="000B68CE"/>
  </w:style>
  <w:style w:type="character" w:customStyle="1" w:styleId="Hyperlink1">
    <w:name w:val="Hyperlink.1"/>
    <w:basedOn w:val="apple-converted-space"/>
    <w:rsid w:val="000B68CE"/>
    <w:rPr>
      <w:rFonts w:ascii="Garamond" w:eastAsia="Garamond" w:hAnsi="Garamond" w:cs="Garamond"/>
    </w:rPr>
  </w:style>
  <w:style w:type="character" w:customStyle="1" w:styleId="Hyperlink0">
    <w:name w:val="Hyperlink.0"/>
    <w:basedOn w:val="Domylnaczcionkaakapitu"/>
    <w:rsid w:val="00D51AEC"/>
    <w:rPr>
      <w:color w:val="000000"/>
      <w:u w:val="none" w:color="0000FF"/>
    </w:rPr>
  </w:style>
  <w:style w:type="paragraph" w:styleId="Tekstpodstawowywcity2">
    <w:name w:val="Body Text Indent 2"/>
    <w:link w:val="Tekstpodstawowywcity2Znak"/>
    <w:rsid w:val="00DC0AE8"/>
    <w:pPr>
      <w:pBdr>
        <w:top w:val="nil"/>
        <w:left w:val="nil"/>
        <w:bottom w:val="nil"/>
        <w:right w:val="nil"/>
        <w:between w:val="nil"/>
        <w:bar w:val="nil"/>
      </w:pBdr>
      <w:spacing w:after="120" w:line="480" w:lineRule="auto"/>
      <w:ind w:left="283"/>
    </w:pPr>
    <w:rPr>
      <w:rFonts w:ascii="Times New Roman" w:eastAsia="Arial Unicode MS" w:hAnsi="Times New Roman" w:cs="Arial Unicode MS"/>
      <w:color w:val="000000"/>
      <w:sz w:val="24"/>
      <w:szCs w:val="24"/>
      <w:u w:color="000000"/>
      <w:bdr w:val="nil"/>
      <w:lang w:val="en-US"/>
    </w:rPr>
  </w:style>
  <w:style w:type="character" w:customStyle="1" w:styleId="Tekstpodstawowywcity2Znak">
    <w:name w:val="Tekst podstawowy wcięty 2 Znak"/>
    <w:basedOn w:val="Domylnaczcionkaakapitu"/>
    <w:link w:val="Tekstpodstawowywcity2"/>
    <w:rsid w:val="00DC0AE8"/>
    <w:rPr>
      <w:rFonts w:ascii="Times New Roman" w:eastAsia="Arial Unicode MS" w:hAnsi="Times New Roman" w:cs="Arial Unicode MS"/>
      <w:color w:val="000000"/>
      <w:sz w:val="24"/>
      <w:szCs w:val="24"/>
      <w:u w:color="000000"/>
      <w:bdr w:val="nil"/>
      <w:lang w:val="en-US"/>
    </w:rPr>
  </w:style>
  <w:style w:type="character" w:customStyle="1" w:styleId="ng-binding">
    <w:name w:val="ng-binding"/>
    <w:basedOn w:val="Domylnaczcionkaakapitu"/>
    <w:rsid w:val="00D73022"/>
  </w:style>
  <w:style w:type="character" w:customStyle="1" w:styleId="Nagwek2Znak">
    <w:name w:val="Nagłówek 2 Znak"/>
    <w:basedOn w:val="Domylnaczcionkaakapitu"/>
    <w:link w:val="Nagwek2"/>
    <w:uiPriority w:val="9"/>
    <w:semiHidden/>
    <w:rsid w:val="002002F6"/>
    <w:rPr>
      <w:rFonts w:asciiTheme="majorHAnsi" w:eastAsiaTheme="majorEastAsia" w:hAnsiTheme="majorHAnsi" w:cstheme="majorBidi"/>
      <w:color w:val="365F91" w:themeColor="accent1" w:themeShade="BF"/>
      <w:sz w:val="26"/>
      <w:szCs w:val="26"/>
      <w:lang w:eastAsia="en-US"/>
    </w:rPr>
  </w:style>
  <w:style w:type="paragraph" w:styleId="Bezodstpw">
    <w:name w:val="No Spacing"/>
    <w:uiPriority w:val="1"/>
    <w:qFormat/>
    <w:rsid w:val="00FD69B7"/>
    <w:rPr>
      <w:rFonts w:ascii="Times New Roman" w:eastAsia="Times New Roman" w:hAnsi="Times New Roman"/>
      <w:sz w:val="24"/>
      <w:szCs w:val="24"/>
    </w:rPr>
  </w:style>
  <w:style w:type="paragraph" w:styleId="Listapunktowana">
    <w:name w:val="List Bullet"/>
    <w:basedOn w:val="Normalny"/>
    <w:uiPriority w:val="99"/>
    <w:unhideWhenUsed/>
    <w:rsid w:val="00DA7B86"/>
    <w:pPr>
      <w:numPr>
        <w:numId w:val="26"/>
      </w:numPr>
      <w:contextualSpacing/>
    </w:pPr>
  </w:style>
  <w:style w:type="character" w:customStyle="1" w:styleId="Nagweklubstopka2">
    <w:name w:val="Nagłówek lub stopka (2)_"/>
    <w:basedOn w:val="Domylnaczcionkaakapitu"/>
    <w:link w:val="Nagweklubstopka20"/>
    <w:rsid w:val="00B47FC1"/>
    <w:rPr>
      <w:rFonts w:ascii="Times New Roman" w:eastAsia="Times New Roman" w:hAnsi="Times New Roman"/>
      <w:shd w:val="clear" w:color="auto" w:fill="FFFFFF"/>
    </w:rPr>
  </w:style>
  <w:style w:type="character" w:customStyle="1" w:styleId="Teksttreci">
    <w:name w:val="Tekst treści_"/>
    <w:basedOn w:val="Domylnaczcionkaakapitu"/>
    <w:link w:val="Teksttreci0"/>
    <w:rsid w:val="00B47FC1"/>
    <w:rPr>
      <w:rFonts w:ascii="Times New Roman" w:eastAsia="Times New Roman" w:hAnsi="Times New Roman"/>
      <w:shd w:val="clear" w:color="auto" w:fill="FFFFFF"/>
    </w:rPr>
  </w:style>
  <w:style w:type="paragraph" w:customStyle="1" w:styleId="Nagweklubstopka20">
    <w:name w:val="Nagłówek lub stopka (2)"/>
    <w:basedOn w:val="Normalny"/>
    <w:link w:val="Nagweklubstopka2"/>
    <w:rsid w:val="00B47FC1"/>
    <w:pPr>
      <w:widowControl w:val="0"/>
      <w:shd w:val="clear" w:color="auto" w:fill="FFFFFF"/>
      <w:spacing w:line="240" w:lineRule="auto"/>
      <w:ind w:firstLine="0"/>
      <w:jc w:val="left"/>
    </w:pPr>
    <w:rPr>
      <w:rFonts w:ascii="Times New Roman" w:eastAsia="Times New Roman" w:hAnsi="Times New Roman"/>
      <w:sz w:val="20"/>
      <w:szCs w:val="20"/>
      <w:lang w:eastAsia="pl-PL"/>
    </w:rPr>
  </w:style>
  <w:style w:type="paragraph" w:customStyle="1" w:styleId="Teksttreci0">
    <w:name w:val="Tekst treści"/>
    <w:basedOn w:val="Normalny"/>
    <w:link w:val="Teksttreci"/>
    <w:rsid w:val="00B47FC1"/>
    <w:pPr>
      <w:widowControl w:val="0"/>
      <w:shd w:val="clear" w:color="auto" w:fill="FFFFFF"/>
      <w:spacing w:line="276" w:lineRule="auto"/>
      <w:ind w:firstLine="0"/>
      <w:jc w:val="left"/>
    </w:pPr>
    <w:rPr>
      <w:rFonts w:ascii="Times New Roman" w:eastAsia="Times New Roman" w:hAnsi="Times New Roman"/>
      <w:sz w:val="20"/>
      <w:szCs w:val="20"/>
      <w:lang w:eastAsia="pl-PL"/>
    </w:rPr>
  </w:style>
  <w:style w:type="character" w:customStyle="1" w:styleId="Teksttreci3">
    <w:name w:val="Tekst treści (3)_"/>
    <w:basedOn w:val="Domylnaczcionkaakapitu"/>
    <w:link w:val="Teksttreci30"/>
    <w:rsid w:val="00EA6341"/>
    <w:rPr>
      <w:rFonts w:ascii="Times New Roman" w:eastAsia="Times New Roman" w:hAnsi="Times New Roman"/>
      <w:b/>
      <w:bCs/>
      <w:u w:val="single"/>
      <w:shd w:val="clear" w:color="auto" w:fill="FFFFFF"/>
    </w:rPr>
  </w:style>
  <w:style w:type="character" w:customStyle="1" w:styleId="Inne">
    <w:name w:val="Inne_"/>
    <w:basedOn w:val="Domylnaczcionkaakapitu"/>
    <w:link w:val="Inne0"/>
    <w:rsid w:val="00EA6341"/>
    <w:rPr>
      <w:rFonts w:ascii="Times New Roman" w:eastAsia="Times New Roman" w:hAnsi="Times New Roman"/>
      <w:shd w:val="clear" w:color="auto" w:fill="FFFFFF"/>
    </w:rPr>
  </w:style>
  <w:style w:type="paragraph" w:customStyle="1" w:styleId="Teksttreci30">
    <w:name w:val="Tekst treści (3)"/>
    <w:basedOn w:val="Normalny"/>
    <w:link w:val="Teksttreci3"/>
    <w:rsid w:val="00EA6341"/>
    <w:pPr>
      <w:widowControl w:val="0"/>
      <w:shd w:val="clear" w:color="auto" w:fill="FFFFFF"/>
      <w:spacing w:line="286" w:lineRule="auto"/>
      <w:ind w:firstLine="0"/>
      <w:jc w:val="left"/>
    </w:pPr>
    <w:rPr>
      <w:rFonts w:ascii="Times New Roman" w:eastAsia="Times New Roman" w:hAnsi="Times New Roman"/>
      <w:b/>
      <w:bCs/>
      <w:sz w:val="20"/>
      <w:szCs w:val="20"/>
      <w:u w:val="single"/>
      <w:lang w:eastAsia="pl-PL"/>
    </w:rPr>
  </w:style>
  <w:style w:type="paragraph" w:customStyle="1" w:styleId="Inne0">
    <w:name w:val="Inne"/>
    <w:basedOn w:val="Normalny"/>
    <w:link w:val="Inne"/>
    <w:rsid w:val="00EA6341"/>
    <w:pPr>
      <w:widowControl w:val="0"/>
      <w:shd w:val="clear" w:color="auto" w:fill="FFFFFF"/>
      <w:spacing w:line="276" w:lineRule="auto"/>
      <w:ind w:firstLine="0"/>
      <w:jc w:val="left"/>
    </w:pPr>
    <w:rPr>
      <w:rFonts w:ascii="Times New Roman" w:eastAsia="Times New Roman" w:hAnsi="Times New Roman"/>
      <w:sz w:val="20"/>
      <w:szCs w:val="20"/>
      <w:lang w:eastAsia="pl-PL"/>
    </w:rPr>
  </w:style>
  <w:style w:type="character" w:customStyle="1" w:styleId="Podpistabeli">
    <w:name w:val="Podpis tabeli_"/>
    <w:basedOn w:val="Domylnaczcionkaakapitu"/>
    <w:link w:val="Podpistabeli0"/>
    <w:rsid w:val="0093466B"/>
    <w:rPr>
      <w:rFonts w:ascii="Times New Roman" w:eastAsia="Times New Roman" w:hAnsi="Times New Roman"/>
      <w:shd w:val="clear" w:color="auto" w:fill="FFFFFF"/>
    </w:rPr>
  </w:style>
  <w:style w:type="paragraph" w:customStyle="1" w:styleId="Podpistabeli0">
    <w:name w:val="Podpis tabeli"/>
    <w:basedOn w:val="Normalny"/>
    <w:link w:val="Podpistabeli"/>
    <w:rsid w:val="0093466B"/>
    <w:pPr>
      <w:widowControl w:val="0"/>
      <w:shd w:val="clear" w:color="auto" w:fill="FFFFFF"/>
      <w:spacing w:line="240" w:lineRule="auto"/>
      <w:ind w:firstLine="0"/>
      <w:jc w:val="left"/>
    </w:pPr>
    <w:rPr>
      <w:rFonts w:ascii="Times New Roman" w:eastAsia="Times New Roman" w:hAnsi="Times New Roman"/>
      <w:sz w:val="20"/>
      <w:szCs w:val="20"/>
      <w:lang w:eastAsia="pl-PL"/>
    </w:rPr>
  </w:style>
  <w:style w:type="paragraph" w:customStyle="1" w:styleId="Akapitzlist4">
    <w:name w:val="Akapit z listą4"/>
    <w:basedOn w:val="Normalny"/>
    <w:rsid w:val="00835650"/>
    <w:pPr>
      <w:suppressAutoHyphens/>
      <w:spacing w:after="200" w:line="276" w:lineRule="auto"/>
      <w:ind w:left="720" w:firstLine="0"/>
      <w:contextualSpacing/>
      <w:jc w:val="left"/>
    </w:pPr>
    <w:rPr>
      <w:rFonts w:ascii="Calibri" w:hAnsi="Calibri"/>
      <w:sz w:val="22"/>
    </w:rPr>
  </w:style>
  <w:style w:type="paragraph" w:styleId="Poprawka">
    <w:name w:val="Revision"/>
    <w:hidden/>
    <w:uiPriority w:val="99"/>
    <w:semiHidden/>
    <w:rsid w:val="0076578B"/>
    <w:rPr>
      <w:rFonts w:ascii="Garamond" w:hAnsi="Garamond"/>
      <w:sz w:val="24"/>
      <w:szCs w:val="22"/>
      <w:lang w:eastAsia="en-US"/>
    </w:rPr>
  </w:style>
  <w:style w:type="paragraph" w:customStyle="1" w:styleId="Bezodstpw1">
    <w:name w:val="Bez odstępów1"/>
    <w:uiPriority w:val="99"/>
    <w:rsid w:val="00A1470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7217">
      <w:bodyDiv w:val="1"/>
      <w:marLeft w:val="0"/>
      <w:marRight w:val="0"/>
      <w:marTop w:val="0"/>
      <w:marBottom w:val="0"/>
      <w:divBdr>
        <w:top w:val="none" w:sz="0" w:space="0" w:color="auto"/>
        <w:left w:val="none" w:sz="0" w:space="0" w:color="auto"/>
        <w:bottom w:val="none" w:sz="0" w:space="0" w:color="auto"/>
        <w:right w:val="none" w:sz="0" w:space="0" w:color="auto"/>
      </w:divBdr>
    </w:div>
    <w:div w:id="154423186">
      <w:bodyDiv w:val="1"/>
      <w:marLeft w:val="0"/>
      <w:marRight w:val="0"/>
      <w:marTop w:val="0"/>
      <w:marBottom w:val="0"/>
      <w:divBdr>
        <w:top w:val="none" w:sz="0" w:space="0" w:color="auto"/>
        <w:left w:val="none" w:sz="0" w:space="0" w:color="auto"/>
        <w:bottom w:val="none" w:sz="0" w:space="0" w:color="auto"/>
        <w:right w:val="none" w:sz="0" w:space="0" w:color="auto"/>
      </w:divBdr>
      <w:divsChild>
        <w:div w:id="964313603">
          <w:marLeft w:val="0"/>
          <w:marRight w:val="0"/>
          <w:marTop w:val="0"/>
          <w:marBottom w:val="0"/>
          <w:divBdr>
            <w:top w:val="none" w:sz="0" w:space="0" w:color="auto"/>
            <w:left w:val="none" w:sz="0" w:space="0" w:color="auto"/>
            <w:bottom w:val="none" w:sz="0" w:space="0" w:color="auto"/>
            <w:right w:val="none" w:sz="0" w:space="0" w:color="auto"/>
          </w:divBdr>
          <w:divsChild>
            <w:div w:id="9974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2196">
      <w:bodyDiv w:val="1"/>
      <w:marLeft w:val="0"/>
      <w:marRight w:val="0"/>
      <w:marTop w:val="0"/>
      <w:marBottom w:val="0"/>
      <w:divBdr>
        <w:top w:val="none" w:sz="0" w:space="0" w:color="auto"/>
        <w:left w:val="none" w:sz="0" w:space="0" w:color="auto"/>
        <w:bottom w:val="none" w:sz="0" w:space="0" w:color="auto"/>
        <w:right w:val="none" w:sz="0" w:space="0" w:color="auto"/>
      </w:divBdr>
      <w:divsChild>
        <w:div w:id="28727266">
          <w:marLeft w:val="0"/>
          <w:marRight w:val="0"/>
          <w:marTop w:val="0"/>
          <w:marBottom w:val="0"/>
          <w:divBdr>
            <w:top w:val="none" w:sz="0" w:space="0" w:color="auto"/>
            <w:left w:val="none" w:sz="0" w:space="0" w:color="auto"/>
            <w:bottom w:val="none" w:sz="0" w:space="0" w:color="auto"/>
            <w:right w:val="none" w:sz="0" w:space="0" w:color="auto"/>
          </w:divBdr>
        </w:div>
        <w:div w:id="763694415">
          <w:marLeft w:val="0"/>
          <w:marRight w:val="0"/>
          <w:marTop w:val="0"/>
          <w:marBottom w:val="0"/>
          <w:divBdr>
            <w:top w:val="none" w:sz="0" w:space="0" w:color="auto"/>
            <w:left w:val="none" w:sz="0" w:space="0" w:color="auto"/>
            <w:bottom w:val="none" w:sz="0" w:space="0" w:color="auto"/>
            <w:right w:val="none" w:sz="0" w:space="0" w:color="auto"/>
          </w:divBdr>
        </w:div>
      </w:divsChild>
    </w:div>
    <w:div w:id="213851367">
      <w:bodyDiv w:val="1"/>
      <w:marLeft w:val="0"/>
      <w:marRight w:val="0"/>
      <w:marTop w:val="0"/>
      <w:marBottom w:val="0"/>
      <w:divBdr>
        <w:top w:val="none" w:sz="0" w:space="0" w:color="auto"/>
        <w:left w:val="none" w:sz="0" w:space="0" w:color="auto"/>
        <w:bottom w:val="none" w:sz="0" w:space="0" w:color="auto"/>
        <w:right w:val="none" w:sz="0" w:space="0" w:color="auto"/>
      </w:divBdr>
    </w:div>
    <w:div w:id="276106985">
      <w:bodyDiv w:val="1"/>
      <w:marLeft w:val="0"/>
      <w:marRight w:val="0"/>
      <w:marTop w:val="0"/>
      <w:marBottom w:val="0"/>
      <w:divBdr>
        <w:top w:val="none" w:sz="0" w:space="0" w:color="auto"/>
        <w:left w:val="none" w:sz="0" w:space="0" w:color="auto"/>
        <w:bottom w:val="none" w:sz="0" w:space="0" w:color="auto"/>
        <w:right w:val="none" w:sz="0" w:space="0" w:color="auto"/>
      </w:divBdr>
      <w:divsChild>
        <w:div w:id="226763762">
          <w:marLeft w:val="0"/>
          <w:marRight w:val="0"/>
          <w:marTop w:val="0"/>
          <w:marBottom w:val="0"/>
          <w:divBdr>
            <w:top w:val="none" w:sz="0" w:space="0" w:color="auto"/>
            <w:left w:val="none" w:sz="0" w:space="0" w:color="auto"/>
            <w:bottom w:val="none" w:sz="0" w:space="0" w:color="auto"/>
            <w:right w:val="none" w:sz="0" w:space="0" w:color="auto"/>
          </w:divBdr>
        </w:div>
        <w:div w:id="324211978">
          <w:marLeft w:val="0"/>
          <w:marRight w:val="0"/>
          <w:marTop w:val="0"/>
          <w:marBottom w:val="0"/>
          <w:divBdr>
            <w:top w:val="none" w:sz="0" w:space="0" w:color="auto"/>
            <w:left w:val="none" w:sz="0" w:space="0" w:color="auto"/>
            <w:bottom w:val="none" w:sz="0" w:space="0" w:color="auto"/>
            <w:right w:val="none" w:sz="0" w:space="0" w:color="auto"/>
          </w:divBdr>
        </w:div>
        <w:div w:id="1045329301">
          <w:marLeft w:val="0"/>
          <w:marRight w:val="0"/>
          <w:marTop w:val="0"/>
          <w:marBottom w:val="0"/>
          <w:divBdr>
            <w:top w:val="none" w:sz="0" w:space="0" w:color="auto"/>
            <w:left w:val="none" w:sz="0" w:space="0" w:color="auto"/>
            <w:bottom w:val="none" w:sz="0" w:space="0" w:color="auto"/>
            <w:right w:val="none" w:sz="0" w:space="0" w:color="auto"/>
          </w:divBdr>
        </w:div>
      </w:divsChild>
    </w:div>
    <w:div w:id="290020908">
      <w:bodyDiv w:val="1"/>
      <w:marLeft w:val="0"/>
      <w:marRight w:val="0"/>
      <w:marTop w:val="0"/>
      <w:marBottom w:val="0"/>
      <w:divBdr>
        <w:top w:val="none" w:sz="0" w:space="0" w:color="auto"/>
        <w:left w:val="none" w:sz="0" w:space="0" w:color="auto"/>
        <w:bottom w:val="none" w:sz="0" w:space="0" w:color="auto"/>
        <w:right w:val="none" w:sz="0" w:space="0" w:color="auto"/>
      </w:divBdr>
      <w:divsChild>
        <w:div w:id="733049531">
          <w:marLeft w:val="0"/>
          <w:marRight w:val="0"/>
          <w:marTop w:val="0"/>
          <w:marBottom w:val="0"/>
          <w:divBdr>
            <w:top w:val="none" w:sz="0" w:space="0" w:color="auto"/>
            <w:left w:val="none" w:sz="0" w:space="0" w:color="auto"/>
            <w:bottom w:val="none" w:sz="0" w:space="0" w:color="auto"/>
            <w:right w:val="none" w:sz="0" w:space="0" w:color="auto"/>
          </w:divBdr>
        </w:div>
      </w:divsChild>
    </w:div>
    <w:div w:id="314453620">
      <w:bodyDiv w:val="1"/>
      <w:marLeft w:val="0"/>
      <w:marRight w:val="0"/>
      <w:marTop w:val="0"/>
      <w:marBottom w:val="0"/>
      <w:divBdr>
        <w:top w:val="none" w:sz="0" w:space="0" w:color="auto"/>
        <w:left w:val="none" w:sz="0" w:space="0" w:color="auto"/>
        <w:bottom w:val="none" w:sz="0" w:space="0" w:color="auto"/>
        <w:right w:val="none" w:sz="0" w:space="0" w:color="auto"/>
      </w:divBdr>
      <w:divsChild>
        <w:div w:id="269705375">
          <w:marLeft w:val="0"/>
          <w:marRight w:val="0"/>
          <w:marTop w:val="0"/>
          <w:marBottom w:val="0"/>
          <w:divBdr>
            <w:top w:val="none" w:sz="0" w:space="0" w:color="auto"/>
            <w:left w:val="none" w:sz="0" w:space="0" w:color="auto"/>
            <w:bottom w:val="none" w:sz="0" w:space="0" w:color="auto"/>
            <w:right w:val="none" w:sz="0" w:space="0" w:color="auto"/>
          </w:divBdr>
        </w:div>
        <w:div w:id="1521241359">
          <w:marLeft w:val="0"/>
          <w:marRight w:val="0"/>
          <w:marTop w:val="0"/>
          <w:marBottom w:val="0"/>
          <w:divBdr>
            <w:top w:val="none" w:sz="0" w:space="0" w:color="auto"/>
            <w:left w:val="none" w:sz="0" w:space="0" w:color="auto"/>
            <w:bottom w:val="none" w:sz="0" w:space="0" w:color="auto"/>
            <w:right w:val="none" w:sz="0" w:space="0" w:color="auto"/>
          </w:divBdr>
        </w:div>
        <w:div w:id="1418937709">
          <w:marLeft w:val="0"/>
          <w:marRight w:val="0"/>
          <w:marTop w:val="0"/>
          <w:marBottom w:val="0"/>
          <w:divBdr>
            <w:top w:val="none" w:sz="0" w:space="0" w:color="auto"/>
            <w:left w:val="none" w:sz="0" w:space="0" w:color="auto"/>
            <w:bottom w:val="none" w:sz="0" w:space="0" w:color="auto"/>
            <w:right w:val="none" w:sz="0" w:space="0" w:color="auto"/>
          </w:divBdr>
        </w:div>
      </w:divsChild>
    </w:div>
    <w:div w:id="327753199">
      <w:bodyDiv w:val="1"/>
      <w:marLeft w:val="0"/>
      <w:marRight w:val="0"/>
      <w:marTop w:val="0"/>
      <w:marBottom w:val="0"/>
      <w:divBdr>
        <w:top w:val="none" w:sz="0" w:space="0" w:color="auto"/>
        <w:left w:val="none" w:sz="0" w:space="0" w:color="auto"/>
        <w:bottom w:val="none" w:sz="0" w:space="0" w:color="auto"/>
        <w:right w:val="none" w:sz="0" w:space="0" w:color="auto"/>
      </w:divBdr>
    </w:div>
    <w:div w:id="366806650">
      <w:bodyDiv w:val="1"/>
      <w:marLeft w:val="0"/>
      <w:marRight w:val="0"/>
      <w:marTop w:val="0"/>
      <w:marBottom w:val="0"/>
      <w:divBdr>
        <w:top w:val="none" w:sz="0" w:space="0" w:color="auto"/>
        <w:left w:val="none" w:sz="0" w:space="0" w:color="auto"/>
        <w:bottom w:val="none" w:sz="0" w:space="0" w:color="auto"/>
        <w:right w:val="none" w:sz="0" w:space="0" w:color="auto"/>
      </w:divBdr>
      <w:divsChild>
        <w:div w:id="1899785638">
          <w:marLeft w:val="0"/>
          <w:marRight w:val="0"/>
          <w:marTop w:val="0"/>
          <w:marBottom w:val="0"/>
          <w:divBdr>
            <w:top w:val="none" w:sz="0" w:space="0" w:color="auto"/>
            <w:left w:val="none" w:sz="0" w:space="0" w:color="auto"/>
            <w:bottom w:val="none" w:sz="0" w:space="0" w:color="auto"/>
            <w:right w:val="none" w:sz="0" w:space="0" w:color="auto"/>
          </w:divBdr>
          <w:divsChild>
            <w:div w:id="1814329570">
              <w:marLeft w:val="0"/>
              <w:marRight w:val="0"/>
              <w:marTop w:val="0"/>
              <w:marBottom w:val="0"/>
              <w:divBdr>
                <w:top w:val="none" w:sz="0" w:space="0" w:color="auto"/>
                <w:left w:val="none" w:sz="0" w:space="0" w:color="auto"/>
                <w:bottom w:val="none" w:sz="0" w:space="0" w:color="auto"/>
                <w:right w:val="none" w:sz="0" w:space="0" w:color="auto"/>
              </w:divBdr>
            </w:div>
            <w:div w:id="645359971">
              <w:marLeft w:val="0"/>
              <w:marRight w:val="0"/>
              <w:marTop w:val="0"/>
              <w:marBottom w:val="0"/>
              <w:divBdr>
                <w:top w:val="none" w:sz="0" w:space="0" w:color="auto"/>
                <w:left w:val="none" w:sz="0" w:space="0" w:color="auto"/>
                <w:bottom w:val="none" w:sz="0" w:space="0" w:color="auto"/>
                <w:right w:val="none" w:sz="0" w:space="0" w:color="auto"/>
              </w:divBdr>
            </w:div>
            <w:div w:id="783380497">
              <w:marLeft w:val="0"/>
              <w:marRight w:val="0"/>
              <w:marTop w:val="0"/>
              <w:marBottom w:val="0"/>
              <w:divBdr>
                <w:top w:val="none" w:sz="0" w:space="0" w:color="auto"/>
                <w:left w:val="none" w:sz="0" w:space="0" w:color="auto"/>
                <w:bottom w:val="none" w:sz="0" w:space="0" w:color="auto"/>
                <w:right w:val="none" w:sz="0" w:space="0" w:color="auto"/>
              </w:divBdr>
            </w:div>
            <w:div w:id="17937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67736">
      <w:bodyDiv w:val="1"/>
      <w:marLeft w:val="0"/>
      <w:marRight w:val="0"/>
      <w:marTop w:val="0"/>
      <w:marBottom w:val="0"/>
      <w:divBdr>
        <w:top w:val="none" w:sz="0" w:space="0" w:color="auto"/>
        <w:left w:val="none" w:sz="0" w:space="0" w:color="auto"/>
        <w:bottom w:val="none" w:sz="0" w:space="0" w:color="auto"/>
        <w:right w:val="none" w:sz="0" w:space="0" w:color="auto"/>
      </w:divBdr>
      <w:divsChild>
        <w:div w:id="1473794517">
          <w:marLeft w:val="0"/>
          <w:marRight w:val="0"/>
          <w:marTop w:val="0"/>
          <w:marBottom w:val="0"/>
          <w:divBdr>
            <w:top w:val="none" w:sz="0" w:space="0" w:color="auto"/>
            <w:left w:val="none" w:sz="0" w:space="0" w:color="auto"/>
            <w:bottom w:val="none" w:sz="0" w:space="0" w:color="auto"/>
            <w:right w:val="none" w:sz="0" w:space="0" w:color="auto"/>
          </w:divBdr>
          <w:divsChild>
            <w:div w:id="1479373931">
              <w:marLeft w:val="0"/>
              <w:marRight w:val="0"/>
              <w:marTop w:val="0"/>
              <w:marBottom w:val="0"/>
              <w:divBdr>
                <w:top w:val="none" w:sz="0" w:space="0" w:color="auto"/>
                <w:left w:val="none" w:sz="0" w:space="0" w:color="auto"/>
                <w:bottom w:val="none" w:sz="0" w:space="0" w:color="auto"/>
                <w:right w:val="none" w:sz="0" w:space="0" w:color="auto"/>
              </w:divBdr>
            </w:div>
          </w:divsChild>
        </w:div>
        <w:div w:id="157500789">
          <w:marLeft w:val="0"/>
          <w:marRight w:val="0"/>
          <w:marTop w:val="0"/>
          <w:marBottom w:val="0"/>
          <w:divBdr>
            <w:top w:val="none" w:sz="0" w:space="0" w:color="auto"/>
            <w:left w:val="none" w:sz="0" w:space="0" w:color="auto"/>
            <w:bottom w:val="none" w:sz="0" w:space="0" w:color="auto"/>
            <w:right w:val="none" w:sz="0" w:space="0" w:color="auto"/>
          </w:divBdr>
        </w:div>
        <w:div w:id="703752597">
          <w:marLeft w:val="0"/>
          <w:marRight w:val="0"/>
          <w:marTop w:val="0"/>
          <w:marBottom w:val="0"/>
          <w:divBdr>
            <w:top w:val="none" w:sz="0" w:space="0" w:color="auto"/>
            <w:left w:val="none" w:sz="0" w:space="0" w:color="auto"/>
            <w:bottom w:val="none" w:sz="0" w:space="0" w:color="auto"/>
            <w:right w:val="none" w:sz="0" w:space="0" w:color="auto"/>
          </w:divBdr>
        </w:div>
      </w:divsChild>
    </w:div>
    <w:div w:id="412513876">
      <w:bodyDiv w:val="1"/>
      <w:marLeft w:val="0"/>
      <w:marRight w:val="0"/>
      <w:marTop w:val="0"/>
      <w:marBottom w:val="0"/>
      <w:divBdr>
        <w:top w:val="none" w:sz="0" w:space="0" w:color="auto"/>
        <w:left w:val="none" w:sz="0" w:space="0" w:color="auto"/>
        <w:bottom w:val="none" w:sz="0" w:space="0" w:color="auto"/>
        <w:right w:val="none" w:sz="0" w:space="0" w:color="auto"/>
      </w:divBdr>
      <w:divsChild>
        <w:div w:id="1090200599">
          <w:marLeft w:val="0"/>
          <w:marRight w:val="0"/>
          <w:marTop w:val="0"/>
          <w:marBottom w:val="0"/>
          <w:divBdr>
            <w:top w:val="none" w:sz="0" w:space="0" w:color="auto"/>
            <w:left w:val="none" w:sz="0" w:space="0" w:color="auto"/>
            <w:bottom w:val="none" w:sz="0" w:space="0" w:color="auto"/>
            <w:right w:val="none" w:sz="0" w:space="0" w:color="auto"/>
          </w:divBdr>
        </w:div>
        <w:div w:id="261766012">
          <w:marLeft w:val="0"/>
          <w:marRight w:val="0"/>
          <w:marTop w:val="0"/>
          <w:marBottom w:val="0"/>
          <w:divBdr>
            <w:top w:val="none" w:sz="0" w:space="0" w:color="auto"/>
            <w:left w:val="none" w:sz="0" w:space="0" w:color="auto"/>
            <w:bottom w:val="none" w:sz="0" w:space="0" w:color="auto"/>
            <w:right w:val="none" w:sz="0" w:space="0" w:color="auto"/>
          </w:divBdr>
        </w:div>
        <w:div w:id="636109054">
          <w:marLeft w:val="0"/>
          <w:marRight w:val="0"/>
          <w:marTop w:val="0"/>
          <w:marBottom w:val="0"/>
          <w:divBdr>
            <w:top w:val="none" w:sz="0" w:space="0" w:color="auto"/>
            <w:left w:val="none" w:sz="0" w:space="0" w:color="auto"/>
            <w:bottom w:val="none" w:sz="0" w:space="0" w:color="auto"/>
            <w:right w:val="none" w:sz="0" w:space="0" w:color="auto"/>
          </w:divBdr>
        </w:div>
        <w:div w:id="1484815409">
          <w:marLeft w:val="0"/>
          <w:marRight w:val="0"/>
          <w:marTop w:val="0"/>
          <w:marBottom w:val="0"/>
          <w:divBdr>
            <w:top w:val="none" w:sz="0" w:space="0" w:color="auto"/>
            <w:left w:val="none" w:sz="0" w:space="0" w:color="auto"/>
            <w:bottom w:val="none" w:sz="0" w:space="0" w:color="auto"/>
            <w:right w:val="none" w:sz="0" w:space="0" w:color="auto"/>
          </w:divBdr>
        </w:div>
      </w:divsChild>
    </w:div>
    <w:div w:id="446042336">
      <w:bodyDiv w:val="1"/>
      <w:marLeft w:val="0"/>
      <w:marRight w:val="0"/>
      <w:marTop w:val="0"/>
      <w:marBottom w:val="0"/>
      <w:divBdr>
        <w:top w:val="none" w:sz="0" w:space="0" w:color="auto"/>
        <w:left w:val="none" w:sz="0" w:space="0" w:color="auto"/>
        <w:bottom w:val="none" w:sz="0" w:space="0" w:color="auto"/>
        <w:right w:val="none" w:sz="0" w:space="0" w:color="auto"/>
      </w:divBdr>
      <w:divsChild>
        <w:div w:id="2124491263">
          <w:marLeft w:val="0"/>
          <w:marRight w:val="0"/>
          <w:marTop w:val="0"/>
          <w:marBottom w:val="0"/>
          <w:divBdr>
            <w:top w:val="none" w:sz="0" w:space="0" w:color="auto"/>
            <w:left w:val="none" w:sz="0" w:space="0" w:color="auto"/>
            <w:bottom w:val="none" w:sz="0" w:space="0" w:color="auto"/>
            <w:right w:val="none" w:sz="0" w:space="0" w:color="auto"/>
          </w:divBdr>
        </w:div>
        <w:div w:id="531650183">
          <w:marLeft w:val="0"/>
          <w:marRight w:val="0"/>
          <w:marTop w:val="0"/>
          <w:marBottom w:val="0"/>
          <w:divBdr>
            <w:top w:val="none" w:sz="0" w:space="0" w:color="auto"/>
            <w:left w:val="none" w:sz="0" w:space="0" w:color="auto"/>
            <w:bottom w:val="none" w:sz="0" w:space="0" w:color="auto"/>
            <w:right w:val="none" w:sz="0" w:space="0" w:color="auto"/>
          </w:divBdr>
        </w:div>
      </w:divsChild>
    </w:div>
    <w:div w:id="459885615">
      <w:bodyDiv w:val="1"/>
      <w:marLeft w:val="0"/>
      <w:marRight w:val="0"/>
      <w:marTop w:val="0"/>
      <w:marBottom w:val="0"/>
      <w:divBdr>
        <w:top w:val="none" w:sz="0" w:space="0" w:color="auto"/>
        <w:left w:val="none" w:sz="0" w:space="0" w:color="auto"/>
        <w:bottom w:val="none" w:sz="0" w:space="0" w:color="auto"/>
        <w:right w:val="none" w:sz="0" w:space="0" w:color="auto"/>
      </w:divBdr>
    </w:div>
    <w:div w:id="465440775">
      <w:bodyDiv w:val="1"/>
      <w:marLeft w:val="0"/>
      <w:marRight w:val="0"/>
      <w:marTop w:val="0"/>
      <w:marBottom w:val="0"/>
      <w:divBdr>
        <w:top w:val="none" w:sz="0" w:space="0" w:color="auto"/>
        <w:left w:val="none" w:sz="0" w:space="0" w:color="auto"/>
        <w:bottom w:val="none" w:sz="0" w:space="0" w:color="auto"/>
        <w:right w:val="none" w:sz="0" w:space="0" w:color="auto"/>
      </w:divBdr>
      <w:divsChild>
        <w:div w:id="1901400430">
          <w:marLeft w:val="0"/>
          <w:marRight w:val="0"/>
          <w:marTop w:val="0"/>
          <w:marBottom w:val="0"/>
          <w:divBdr>
            <w:top w:val="none" w:sz="0" w:space="0" w:color="auto"/>
            <w:left w:val="none" w:sz="0" w:space="0" w:color="auto"/>
            <w:bottom w:val="none" w:sz="0" w:space="0" w:color="auto"/>
            <w:right w:val="none" w:sz="0" w:space="0" w:color="auto"/>
          </w:divBdr>
        </w:div>
        <w:div w:id="975141227">
          <w:marLeft w:val="0"/>
          <w:marRight w:val="0"/>
          <w:marTop w:val="0"/>
          <w:marBottom w:val="0"/>
          <w:divBdr>
            <w:top w:val="none" w:sz="0" w:space="0" w:color="auto"/>
            <w:left w:val="none" w:sz="0" w:space="0" w:color="auto"/>
            <w:bottom w:val="none" w:sz="0" w:space="0" w:color="auto"/>
            <w:right w:val="none" w:sz="0" w:space="0" w:color="auto"/>
          </w:divBdr>
        </w:div>
      </w:divsChild>
    </w:div>
    <w:div w:id="466897400">
      <w:bodyDiv w:val="1"/>
      <w:marLeft w:val="0"/>
      <w:marRight w:val="0"/>
      <w:marTop w:val="0"/>
      <w:marBottom w:val="0"/>
      <w:divBdr>
        <w:top w:val="none" w:sz="0" w:space="0" w:color="auto"/>
        <w:left w:val="none" w:sz="0" w:space="0" w:color="auto"/>
        <w:bottom w:val="none" w:sz="0" w:space="0" w:color="auto"/>
        <w:right w:val="none" w:sz="0" w:space="0" w:color="auto"/>
      </w:divBdr>
      <w:divsChild>
        <w:div w:id="1131751298">
          <w:marLeft w:val="0"/>
          <w:marRight w:val="0"/>
          <w:marTop w:val="0"/>
          <w:marBottom w:val="0"/>
          <w:divBdr>
            <w:top w:val="none" w:sz="0" w:space="0" w:color="auto"/>
            <w:left w:val="none" w:sz="0" w:space="0" w:color="auto"/>
            <w:bottom w:val="none" w:sz="0" w:space="0" w:color="auto"/>
            <w:right w:val="none" w:sz="0" w:space="0" w:color="auto"/>
          </w:divBdr>
        </w:div>
        <w:div w:id="1062487873">
          <w:marLeft w:val="0"/>
          <w:marRight w:val="0"/>
          <w:marTop w:val="0"/>
          <w:marBottom w:val="0"/>
          <w:divBdr>
            <w:top w:val="none" w:sz="0" w:space="0" w:color="auto"/>
            <w:left w:val="none" w:sz="0" w:space="0" w:color="auto"/>
            <w:bottom w:val="none" w:sz="0" w:space="0" w:color="auto"/>
            <w:right w:val="none" w:sz="0" w:space="0" w:color="auto"/>
          </w:divBdr>
        </w:div>
        <w:div w:id="665285819">
          <w:marLeft w:val="0"/>
          <w:marRight w:val="0"/>
          <w:marTop w:val="0"/>
          <w:marBottom w:val="0"/>
          <w:divBdr>
            <w:top w:val="none" w:sz="0" w:space="0" w:color="auto"/>
            <w:left w:val="none" w:sz="0" w:space="0" w:color="auto"/>
            <w:bottom w:val="none" w:sz="0" w:space="0" w:color="auto"/>
            <w:right w:val="none" w:sz="0" w:space="0" w:color="auto"/>
          </w:divBdr>
        </w:div>
        <w:div w:id="1685941167">
          <w:marLeft w:val="0"/>
          <w:marRight w:val="0"/>
          <w:marTop w:val="0"/>
          <w:marBottom w:val="0"/>
          <w:divBdr>
            <w:top w:val="none" w:sz="0" w:space="0" w:color="auto"/>
            <w:left w:val="none" w:sz="0" w:space="0" w:color="auto"/>
            <w:bottom w:val="none" w:sz="0" w:space="0" w:color="auto"/>
            <w:right w:val="none" w:sz="0" w:space="0" w:color="auto"/>
          </w:divBdr>
        </w:div>
        <w:div w:id="1204906069">
          <w:marLeft w:val="0"/>
          <w:marRight w:val="0"/>
          <w:marTop w:val="0"/>
          <w:marBottom w:val="0"/>
          <w:divBdr>
            <w:top w:val="none" w:sz="0" w:space="0" w:color="auto"/>
            <w:left w:val="none" w:sz="0" w:space="0" w:color="auto"/>
            <w:bottom w:val="none" w:sz="0" w:space="0" w:color="auto"/>
            <w:right w:val="none" w:sz="0" w:space="0" w:color="auto"/>
          </w:divBdr>
        </w:div>
      </w:divsChild>
    </w:div>
    <w:div w:id="494415124">
      <w:bodyDiv w:val="1"/>
      <w:marLeft w:val="0"/>
      <w:marRight w:val="0"/>
      <w:marTop w:val="0"/>
      <w:marBottom w:val="0"/>
      <w:divBdr>
        <w:top w:val="none" w:sz="0" w:space="0" w:color="auto"/>
        <w:left w:val="none" w:sz="0" w:space="0" w:color="auto"/>
        <w:bottom w:val="none" w:sz="0" w:space="0" w:color="auto"/>
        <w:right w:val="none" w:sz="0" w:space="0" w:color="auto"/>
      </w:divBdr>
      <w:divsChild>
        <w:div w:id="1921328149">
          <w:marLeft w:val="0"/>
          <w:marRight w:val="0"/>
          <w:marTop w:val="0"/>
          <w:marBottom w:val="0"/>
          <w:divBdr>
            <w:top w:val="none" w:sz="0" w:space="0" w:color="auto"/>
            <w:left w:val="none" w:sz="0" w:space="0" w:color="auto"/>
            <w:bottom w:val="none" w:sz="0" w:space="0" w:color="auto"/>
            <w:right w:val="none" w:sz="0" w:space="0" w:color="auto"/>
          </w:divBdr>
          <w:divsChild>
            <w:div w:id="1871407077">
              <w:marLeft w:val="0"/>
              <w:marRight w:val="0"/>
              <w:marTop w:val="0"/>
              <w:marBottom w:val="0"/>
              <w:divBdr>
                <w:top w:val="none" w:sz="0" w:space="0" w:color="auto"/>
                <w:left w:val="none" w:sz="0" w:space="0" w:color="auto"/>
                <w:bottom w:val="none" w:sz="0" w:space="0" w:color="auto"/>
                <w:right w:val="none" w:sz="0" w:space="0" w:color="auto"/>
              </w:divBdr>
            </w:div>
          </w:divsChild>
        </w:div>
        <w:div w:id="1289311963">
          <w:marLeft w:val="0"/>
          <w:marRight w:val="0"/>
          <w:marTop w:val="0"/>
          <w:marBottom w:val="0"/>
          <w:divBdr>
            <w:top w:val="none" w:sz="0" w:space="0" w:color="auto"/>
            <w:left w:val="none" w:sz="0" w:space="0" w:color="auto"/>
            <w:bottom w:val="none" w:sz="0" w:space="0" w:color="auto"/>
            <w:right w:val="none" w:sz="0" w:space="0" w:color="auto"/>
          </w:divBdr>
        </w:div>
        <w:div w:id="1049453212">
          <w:marLeft w:val="0"/>
          <w:marRight w:val="0"/>
          <w:marTop w:val="0"/>
          <w:marBottom w:val="0"/>
          <w:divBdr>
            <w:top w:val="none" w:sz="0" w:space="0" w:color="auto"/>
            <w:left w:val="none" w:sz="0" w:space="0" w:color="auto"/>
            <w:bottom w:val="none" w:sz="0" w:space="0" w:color="auto"/>
            <w:right w:val="none" w:sz="0" w:space="0" w:color="auto"/>
          </w:divBdr>
        </w:div>
      </w:divsChild>
    </w:div>
    <w:div w:id="509682187">
      <w:bodyDiv w:val="1"/>
      <w:marLeft w:val="0"/>
      <w:marRight w:val="0"/>
      <w:marTop w:val="0"/>
      <w:marBottom w:val="0"/>
      <w:divBdr>
        <w:top w:val="none" w:sz="0" w:space="0" w:color="auto"/>
        <w:left w:val="none" w:sz="0" w:space="0" w:color="auto"/>
        <w:bottom w:val="none" w:sz="0" w:space="0" w:color="auto"/>
        <w:right w:val="none" w:sz="0" w:space="0" w:color="auto"/>
      </w:divBdr>
      <w:divsChild>
        <w:div w:id="1146046328">
          <w:marLeft w:val="0"/>
          <w:marRight w:val="0"/>
          <w:marTop w:val="0"/>
          <w:marBottom w:val="0"/>
          <w:divBdr>
            <w:top w:val="none" w:sz="0" w:space="0" w:color="auto"/>
            <w:left w:val="none" w:sz="0" w:space="0" w:color="auto"/>
            <w:bottom w:val="none" w:sz="0" w:space="0" w:color="auto"/>
            <w:right w:val="none" w:sz="0" w:space="0" w:color="auto"/>
          </w:divBdr>
        </w:div>
        <w:div w:id="1381826644">
          <w:marLeft w:val="0"/>
          <w:marRight w:val="0"/>
          <w:marTop w:val="0"/>
          <w:marBottom w:val="0"/>
          <w:divBdr>
            <w:top w:val="none" w:sz="0" w:space="0" w:color="auto"/>
            <w:left w:val="none" w:sz="0" w:space="0" w:color="auto"/>
            <w:bottom w:val="none" w:sz="0" w:space="0" w:color="auto"/>
            <w:right w:val="none" w:sz="0" w:space="0" w:color="auto"/>
          </w:divBdr>
        </w:div>
      </w:divsChild>
    </w:div>
    <w:div w:id="581380415">
      <w:bodyDiv w:val="1"/>
      <w:marLeft w:val="0"/>
      <w:marRight w:val="0"/>
      <w:marTop w:val="0"/>
      <w:marBottom w:val="0"/>
      <w:divBdr>
        <w:top w:val="none" w:sz="0" w:space="0" w:color="auto"/>
        <w:left w:val="none" w:sz="0" w:space="0" w:color="auto"/>
        <w:bottom w:val="none" w:sz="0" w:space="0" w:color="auto"/>
        <w:right w:val="none" w:sz="0" w:space="0" w:color="auto"/>
      </w:divBdr>
      <w:divsChild>
        <w:div w:id="409079176">
          <w:marLeft w:val="0"/>
          <w:marRight w:val="0"/>
          <w:marTop w:val="0"/>
          <w:marBottom w:val="0"/>
          <w:divBdr>
            <w:top w:val="none" w:sz="0" w:space="0" w:color="auto"/>
            <w:left w:val="none" w:sz="0" w:space="0" w:color="auto"/>
            <w:bottom w:val="none" w:sz="0" w:space="0" w:color="auto"/>
            <w:right w:val="none" w:sz="0" w:space="0" w:color="auto"/>
          </w:divBdr>
          <w:divsChild>
            <w:div w:id="1307397501">
              <w:marLeft w:val="0"/>
              <w:marRight w:val="0"/>
              <w:marTop w:val="0"/>
              <w:marBottom w:val="0"/>
              <w:divBdr>
                <w:top w:val="none" w:sz="0" w:space="0" w:color="auto"/>
                <w:left w:val="none" w:sz="0" w:space="0" w:color="auto"/>
                <w:bottom w:val="none" w:sz="0" w:space="0" w:color="auto"/>
                <w:right w:val="none" w:sz="0" w:space="0" w:color="auto"/>
              </w:divBdr>
            </w:div>
            <w:div w:id="1427264945">
              <w:marLeft w:val="0"/>
              <w:marRight w:val="0"/>
              <w:marTop w:val="0"/>
              <w:marBottom w:val="0"/>
              <w:divBdr>
                <w:top w:val="none" w:sz="0" w:space="0" w:color="auto"/>
                <w:left w:val="none" w:sz="0" w:space="0" w:color="auto"/>
                <w:bottom w:val="none" w:sz="0" w:space="0" w:color="auto"/>
                <w:right w:val="none" w:sz="0" w:space="0" w:color="auto"/>
              </w:divBdr>
            </w:div>
            <w:div w:id="1723946039">
              <w:marLeft w:val="0"/>
              <w:marRight w:val="0"/>
              <w:marTop w:val="0"/>
              <w:marBottom w:val="0"/>
              <w:divBdr>
                <w:top w:val="none" w:sz="0" w:space="0" w:color="auto"/>
                <w:left w:val="none" w:sz="0" w:space="0" w:color="auto"/>
                <w:bottom w:val="none" w:sz="0" w:space="0" w:color="auto"/>
                <w:right w:val="none" w:sz="0" w:space="0" w:color="auto"/>
              </w:divBdr>
            </w:div>
            <w:div w:id="18673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7882">
      <w:bodyDiv w:val="1"/>
      <w:marLeft w:val="0"/>
      <w:marRight w:val="0"/>
      <w:marTop w:val="0"/>
      <w:marBottom w:val="0"/>
      <w:divBdr>
        <w:top w:val="none" w:sz="0" w:space="0" w:color="auto"/>
        <w:left w:val="none" w:sz="0" w:space="0" w:color="auto"/>
        <w:bottom w:val="none" w:sz="0" w:space="0" w:color="auto"/>
        <w:right w:val="none" w:sz="0" w:space="0" w:color="auto"/>
      </w:divBdr>
    </w:div>
    <w:div w:id="708264380">
      <w:bodyDiv w:val="1"/>
      <w:marLeft w:val="0"/>
      <w:marRight w:val="0"/>
      <w:marTop w:val="0"/>
      <w:marBottom w:val="0"/>
      <w:divBdr>
        <w:top w:val="none" w:sz="0" w:space="0" w:color="auto"/>
        <w:left w:val="none" w:sz="0" w:space="0" w:color="auto"/>
        <w:bottom w:val="none" w:sz="0" w:space="0" w:color="auto"/>
        <w:right w:val="none" w:sz="0" w:space="0" w:color="auto"/>
      </w:divBdr>
    </w:div>
    <w:div w:id="747652399">
      <w:bodyDiv w:val="1"/>
      <w:marLeft w:val="0"/>
      <w:marRight w:val="0"/>
      <w:marTop w:val="0"/>
      <w:marBottom w:val="0"/>
      <w:divBdr>
        <w:top w:val="none" w:sz="0" w:space="0" w:color="auto"/>
        <w:left w:val="none" w:sz="0" w:space="0" w:color="auto"/>
        <w:bottom w:val="none" w:sz="0" w:space="0" w:color="auto"/>
        <w:right w:val="none" w:sz="0" w:space="0" w:color="auto"/>
      </w:divBdr>
      <w:divsChild>
        <w:div w:id="62223533">
          <w:marLeft w:val="0"/>
          <w:marRight w:val="0"/>
          <w:marTop w:val="0"/>
          <w:marBottom w:val="0"/>
          <w:divBdr>
            <w:top w:val="none" w:sz="0" w:space="0" w:color="auto"/>
            <w:left w:val="none" w:sz="0" w:space="0" w:color="auto"/>
            <w:bottom w:val="none" w:sz="0" w:space="0" w:color="auto"/>
            <w:right w:val="none" w:sz="0" w:space="0" w:color="auto"/>
          </w:divBdr>
        </w:div>
        <w:div w:id="865018013">
          <w:marLeft w:val="0"/>
          <w:marRight w:val="0"/>
          <w:marTop w:val="0"/>
          <w:marBottom w:val="0"/>
          <w:divBdr>
            <w:top w:val="none" w:sz="0" w:space="0" w:color="auto"/>
            <w:left w:val="none" w:sz="0" w:space="0" w:color="auto"/>
            <w:bottom w:val="none" w:sz="0" w:space="0" w:color="auto"/>
            <w:right w:val="none" w:sz="0" w:space="0" w:color="auto"/>
          </w:divBdr>
        </w:div>
      </w:divsChild>
    </w:div>
    <w:div w:id="853153460">
      <w:bodyDiv w:val="1"/>
      <w:marLeft w:val="0"/>
      <w:marRight w:val="0"/>
      <w:marTop w:val="0"/>
      <w:marBottom w:val="0"/>
      <w:divBdr>
        <w:top w:val="none" w:sz="0" w:space="0" w:color="auto"/>
        <w:left w:val="none" w:sz="0" w:space="0" w:color="auto"/>
        <w:bottom w:val="none" w:sz="0" w:space="0" w:color="auto"/>
        <w:right w:val="none" w:sz="0" w:space="0" w:color="auto"/>
      </w:divBdr>
      <w:divsChild>
        <w:div w:id="1201480838">
          <w:marLeft w:val="0"/>
          <w:marRight w:val="0"/>
          <w:marTop w:val="0"/>
          <w:marBottom w:val="0"/>
          <w:divBdr>
            <w:top w:val="none" w:sz="0" w:space="0" w:color="auto"/>
            <w:left w:val="none" w:sz="0" w:space="0" w:color="auto"/>
            <w:bottom w:val="none" w:sz="0" w:space="0" w:color="auto"/>
            <w:right w:val="none" w:sz="0" w:space="0" w:color="auto"/>
          </w:divBdr>
        </w:div>
        <w:div w:id="878860532">
          <w:marLeft w:val="0"/>
          <w:marRight w:val="0"/>
          <w:marTop w:val="0"/>
          <w:marBottom w:val="0"/>
          <w:divBdr>
            <w:top w:val="none" w:sz="0" w:space="0" w:color="auto"/>
            <w:left w:val="none" w:sz="0" w:space="0" w:color="auto"/>
            <w:bottom w:val="none" w:sz="0" w:space="0" w:color="auto"/>
            <w:right w:val="none" w:sz="0" w:space="0" w:color="auto"/>
          </w:divBdr>
        </w:div>
      </w:divsChild>
    </w:div>
    <w:div w:id="865218683">
      <w:bodyDiv w:val="1"/>
      <w:marLeft w:val="0"/>
      <w:marRight w:val="0"/>
      <w:marTop w:val="0"/>
      <w:marBottom w:val="0"/>
      <w:divBdr>
        <w:top w:val="none" w:sz="0" w:space="0" w:color="auto"/>
        <w:left w:val="none" w:sz="0" w:space="0" w:color="auto"/>
        <w:bottom w:val="none" w:sz="0" w:space="0" w:color="auto"/>
        <w:right w:val="none" w:sz="0" w:space="0" w:color="auto"/>
      </w:divBdr>
    </w:div>
    <w:div w:id="870728546">
      <w:bodyDiv w:val="1"/>
      <w:marLeft w:val="0"/>
      <w:marRight w:val="0"/>
      <w:marTop w:val="0"/>
      <w:marBottom w:val="0"/>
      <w:divBdr>
        <w:top w:val="none" w:sz="0" w:space="0" w:color="auto"/>
        <w:left w:val="none" w:sz="0" w:space="0" w:color="auto"/>
        <w:bottom w:val="none" w:sz="0" w:space="0" w:color="auto"/>
        <w:right w:val="none" w:sz="0" w:space="0" w:color="auto"/>
      </w:divBdr>
    </w:div>
    <w:div w:id="957637943">
      <w:bodyDiv w:val="1"/>
      <w:marLeft w:val="0"/>
      <w:marRight w:val="0"/>
      <w:marTop w:val="0"/>
      <w:marBottom w:val="0"/>
      <w:divBdr>
        <w:top w:val="none" w:sz="0" w:space="0" w:color="auto"/>
        <w:left w:val="none" w:sz="0" w:space="0" w:color="auto"/>
        <w:bottom w:val="none" w:sz="0" w:space="0" w:color="auto"/>
        <w:right w:val="none" w:sz="0" w:space="0" w:color="auto"/>
      </w:divBdr>
      <w:divsChild>
        <w:div w:id="1978797400">
          <w:marLeft w:val="0"/>
          <w:marRight w:val="0"/>
          <w:marTop w:val="0"/>
          <w:marBottom w:val="0"/>
          <w:divBdr>
            <w:top w:val="none" w:sz="0" w:space="0" w:color="auto"/>
            <w:left w:val="none" w:sz="0" w:space="0" w:color="auto"/>
            <w:bottom w:val="none" w:sz="0" w:space="0" w:color="auto"/>
            <w:right w:val="none" w:sz="0" w:space="0" w:color="auto"/>
          </w:divBdr>
        </w:div>
        <w:div w:id="1880900077">
          <w:marLeft w:val="0"/>
          <w:marRight w:val="0"/>
          <w:marTop w:val="0"/>
          <w:marBottom w:val="0"/>
          <w:divBdr>
            <w:top w:val="none" w:sz="0" w:space="0" w:color="auto"/>
            <w:left w:val="none" w:sz="0" w:space="0" w:color="auto"/>
            <w:bottom w:val="none" w:sz="0" w:space="0" w:color="auto"/>
            <w:right w:val="none" w:sz="0" w:space="0" w:color="auto"/>
          </w:divBdr>
        </w:div>
      </w:divsChild>
    </w:div>
    <w:div w:id="1006906262">
      <w:bodyDiv w:val="1"/>
      <w:marLeft w:val="0"/>
      <w:marRight w:val="0"/>
      <w:marTop w:val="0"/>
      <w:marBottom w:val="0"/>
      <w:divBdr>
        <w:top w:val="none" w:sz="0" w:space="0" w:color="auto"/>
        <w:left w:val="none" w:sz="0" w:space="0" w:color="auto"/>
        <w:bottom w:val="none" w:sz="0" w:space="0" w:color="auto"/>
        <w:right w:val="none" w:sz="0" w:space="0" w:color="auto"/>
      </w:divBdr>
      <w:divsChild>
        <w:div w:id="1658339460">
          <w:marLeft w:val="0"/>
          <w:marRight w:val="0"/>
          <w:marTop w:val="0"/>
          <w:marBottom w:val="0"/>
          <w:divBdr>
            <w:top w:val="none" w:sz="0" w:space="0" w:color="auto"/>
            <w:left w:val="none" w:sz="0" w:space="0" w:color="auto"/>
            <w:bottom w:val="none" w:sz="0" w:space="0" w:color="auto"/>
            <w:right w:val="none" w:sz="0" w:space="0" w:color="auto"/>
          </w:divBdr>
        </w:div>
        <w:div w:id="550507895">
          <w:marLeft w:val="0"/>
          <w:marRight w:val="0"/>
          <w:marTop w:val="0"/>
          <w:marBottom w:val="0"/>
          <w:divBdr>
            <w:top w:val="none" w:sz="0" w:space="0" w:color="auto"/>
            <w:left w:val="none" w:sz="0" w:space="0" w:color="auto"/>
            <w:bottom w:val="none" w:sz="0" w:space="0" w:color="auto"/>
            <w:right w:val="none" w:sz="0" w:space="0" w:color="auto"/>
          </w:divBdr>
        </w:div>
        <w:div w:id="73284722">
          <w:marLeft w:val="0"/>
          <w:marRight w:val="0"/>
          <w:marTop w:val="0"/>
          <w:marBottom w:val="0"/>
          <w:divBdr>
            <w:top w:val="none" w:sz="0" w:space="0" w:color="auto"/>
            <w:left w:val="none" w:sz="0" w:space="0" w:color="auto"/>
            <w:bottom w:val="none" w:sz="0" w:space="0" w:color="auto"/>
            <w:right w:val="none" w:sz="0" w:space="0" w:color="auto"/>
          </w:divBdr>
        </w:div>
        <w:div w:id="154686308">
          <w:marLeft w:val="0"/>
          <w:marRight w:val="0"/>
          <w:marTop w:val="0"/>
          <w:marBottom w:val="0"/>
          <w:divBdr>
            <w:top w:val="none" w:sz="0" w:space="0" w:color="auto"/>
            <w:left w:val="none" w:sz="0" w:space="0" w:color="auto"/>
            <w:bottom w:val="none" w:sz="0" w:space="0" w:color="auto"/>
            <w:right w:val="none" w:sz="0" w:space="0" w:color="auto"/>
          </w:divBdr>
        </w:div>
      </w:divsChild>
    </w:div>
    <w:div w:id="1007440835">
      <w:bodyDiv w:val="1"/>
      <w:marLeft w:val="0"/>
      <w:marRight w:val="0"/>
      <w:marTop w:val="0"/>
      <w:marBottom w:val="0"/>
      <w:divBdr>
        <w:top w:val="none" w:sz="0" w:space="0" w:color="auto"/>
        <w:left w:val="none" w:sz="0" w:space="0" w:color="auto"/>
        <w:bottom w:val="none" w:sz="0" w:space="0" w:color="auto"/>
        <w:right w:val="none" w:sz="0" w:space="0" w:color="auto"/>
      </w:divBdr>
      <w:divsChild>
        <w:div w:id="2077240585">
          <w:marLeft w:val="0"/>
          <w:marRight w:val="0"/>
          <w:marTop w:val="0"/>
          <w:marBottom w:val="0"/>
          <w:divBdr>
            <w:top w:val="none" w:sz="0" w:space="0" w:color="auto"/>
            <w:left w:val="none" w:sz="0" w:space="0" w:color="auto"/>
            <w:bottom w:val="none" w:sz="0" w:space="0" w:color="auto"/>
            <w:right w:val="none" w:sz="0" w:space="0" w:color="auto"/>
          </w:divBdr>
        </w:div>
      </w:divsChild>
    </w:div>
    <w:div w:id="1037005445">
      <w:bodyDiv w:val="1"/>
      <w:marLeft w:val="0"/>
      <w:marRight w:val="0"/>
      <w:marTop w:val="0"/>
      <w:marBottom w:val="0"/>
      <w:divBdr>
        <w:top w:val="none" w:sz="0" w:space="0" w:color="auto"/>
        <w:left w:val="none" w:sz="0" w:space="0" w:color="auto"/>
        <w:bottom w:val="none" w:sz="0" w:space="0" w:color="auto"/>
        <w:right w:val="none" w:sz="0" w:space="0" w:color="auto"/>
      </w:divBdr>
    </w:div>
    <w:div w:id="1047073495">
      <w:bodyDiv w:val="1"/>
      <w:marLeft w:val="0"/>
      <w:marRight w:val="0"/>
      <w:marTop w:val="0"/>
      <w:marBottom w:val="0"/>
      <w:divBdr>
        <w:top w:val="none" w:sz="0" w:space="0" w:color="auto"/>
        <w:left w:val="none" w:sz="0" w:space="0" w:color="auto"/>
        <w:bottom w:val="none" w:sz="0" w:space="0" w:color="auto"/>
        <w:right w:val="none" w:sz="0" w:space="0" w:color="auto"/>
      </w:divBdr>
      <w:divsChild>
        <w:div w:id="1390567312">
          <w:marLeft w:val="0"/>
          <w:marRight w:val="0"/>
          <w:marTop w:val="0"/>
          <w:marBottom w:val="0"/>
          <w:divBdr>
            <w:top w:val="none" w:sz="0" w:space="0" w:color="auto"/>
            <w:left w:val="none" w:sz="0" w:space="0" w:color="auto"/>
            <w:bottom w:val="none" w:sz="0" w:space="0" w:color="auto"/>
            <w:right w:val="none" w:sz="0" w:space="0" w:color="auto"/>
          </w:divBdr>
        </w:div>
        <w:div w:id="1090588648">
          <w:marLeft w:val="0"/>
          <w:marRight w:val="0"/>
          <w:marTop w:val="0"/>
          <w:marBottom w:val="0"/>
          <w:divBdr>
            <w:top w:val="none" w:sz="0" w:space="0" w:color="auto"/>
            <w:left w:val="none" w:sz="0" w:space="0" w:color="auto"/>
            <w:bottom w:val="none" w:sz="0" w:space="0" w:color="auto"/>
            <w:right w:val="none" w:sz="0" w:space="0" w:color="auto"/>
          </w:divBdr>
        </w:div>
      </w:divsChild>
    </w:div>
    <w:div w:id="1051147647">
      <w:bodyDiv w:val="1"/>
      <w:marLeft w:val="0"/>
      <w:marRight w:val="0"/>
      <w:marTop w:val="0"/>
      <w:marBottom w:val="0"/>
      <w:divBdr>
        <w:top w:val="none" w:sz="0" w:space="0" w:color="auto"/>
        <w:left w:val="none" w:sz="0" w:space="0" w:color="auto"/>
        <w:bottom w:val="none" w:sz="0" w:space="0" w:color="auto"/>
        <w:right w:val="none" w:sz="0" w:space="0" w:color="auto"/>
      </w:divBdr>
      <w:divsChild>
        <w:div w:id="215699324">
          <w:marLeft w:val="0"/>
          <w:marRight w:val="0"/>
          <w:marTop w:val="0"/>
          <w:marBottom w:val="0"/>
          <w:divBdr>
            <w:top w:val="none" w:sz="0" w:space="0" w:color="auto"/>
            <w:left w:val="none" w:sz="0" w:space="0" w:color="auto"/>
            <w:bottom w:val="none" w:sz="0" w:space="0" w:color="auto"/>
            <w:right w:val="none" w:sz="0" w:space="0" w:color="auto"/>
          </w:divBdr>
        </w:div>
        <w:div w:id="2012491890">
          <w:marLeft w:val="0"/>
          <w:marRight w:val="0"/>
          <w:marTop w:val="0"/>
          <w:marBottom w:val="0"/>
          <w:divBdr>
            <w:top w:val="none" w:sz="0" w:space="0" w:color="auto"/>
            <w:left w:val="none" w:sz="0" w:space="0" w:color="auto"/>
            <w:bottom w:val="none" w:sz="0" w:space="0" w:color="auto"/>
            <w:right w:val="none" w:sz="0" w:space="0" w:color="auto"/>
          </w:divBdr>
        </w:div>
        <w:div w:id="435642223">
          <w:marLeft w:val="0"/>
          <w:marRight w:val="0"/>
          <w:marTop w:val="0"/>
          <w:marBottom w:val="0"/>
          <w:divBdr>
            <w:top w:val="none" w:sz="0" w:space="0" w:color="auto"/>
            <w:left w:val="none" w:sz="0" w:space="0" w:color="auto"/>
            <w:bottom w:val="none" w:sz="0" w:space="0" w:color="auto"/>
            <w:right w:val="none" w:sz="0" w:space="0" w:color="auto"/>
          </w:divBdr>
        </w:div>
      </w:divsChild>
    </w:div>
    <w:div w:id="1055860517">
      <w:bodyDiv w:val="1"/>
      <w:marLeft w:val="0"/>
      <w:marRight w:val="0"/>
      <w:marTop w:val="0"/>
      <w:marBottom w:val="0"/>
      <w:divBdr>
        <w:top w:val="none" w:sz="0" w:space="0" w:color="auto"/>
        <w:left w:val="none" w:sz="0" w:space="0" w:color="auto"/>
        <w:bottom w:val="none" w:sz="0" w:space="0" w:color="auto"/>
        <w:right w:val="none" w:sz="0" w:space="0" w:color="auto"/>
      </w:divBdr>
      <w:divsChild>
        <w:div w:id="545801716">
          <w:marLeft w:val="0"/>
          <w:marRight w:val="0"/>
          <w:marTop w:val="0"/>
          <w:marBottom w:val="0"/>
          <w:divBdr>
            <w:top w:val="none" w:sz="0" w:space="0" w:color="auto"/>
            <w:left w:val="none" w:sz="0" w:space="0" w:color="auto"/>
            <w:bottom w:val="none" w:sz="0" w:space="0" w:color="auto"/>
            <w:right w:val="none" w:sz="0" w:space="0" w:color="auto"/>
          </w:divBdr>
          <w:divsChild>
            <w:div w:id="1286040949">
              <w:marLeft w:val="0"/>
              <w:marRight w:val="0"/>
              <w:marTop w:val="0"/>
              <w:marBottom w:val="0"/>
              <w:divBdr>
                <w:top w:val="none" w:sz="0" w:space="0" w:color="auto"/>
                <w:left w:val="none" w:sz="0" w:space="0" w:color="auto"/>
                <w:bottom w:val="none" w:sz="0" w:space="0" w:color="auto"/>
                <w:right w:val="none" w:sz="0" w:space="0" w:color="auto"/>
              </w:divBdr>
            </w:div>
            <w:div w:id="1105344286">
              <w:marLeft w:val="0"/>
              <w:marRight w:val="0"/>
              <w:marTop w:val="0"/>
              <w:marBottom w:val="0"/>
              <w:divBdr>
                <w:top w:val="none" w:sz="0" w:space="0" w:color="auto"/>
                <w:left w:val="none" w:sz="0" w:space="0" w:color="auto"/>
                <w:bottom w:val="none" w:sz="0" w:space="0" w:color="auto"/>
                <w:right w:val="none" w:sz="0" w:space="0" w:color="auto"/>
              </w:divBdr>
            </w:div>
            <w:div w:id="269360487">
              <w:marLeft w:val="0"/>
              <w:marRight w:val="0"/>
              <w:marTop w:val="0"/>
              <w:marBottom w:val="0"/>
              <w:divBdr>
                <w:top w:val="none" w:sz="0" w:space="0" w:color="auto"/>
                <w:left w:val="none" w:sz="0" w:space="0" w:color="auto"/>
                <w:bottom w:val="none" w:sz="0" w:space="0" w:color="auto"/>
                <w:right w:val="none" w:sz="0" w:space="0" w:color="auto"/>
              </w:divBdr>
            </w:div>
            <w:div w:id="20063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3576">
      <w:bodyDiv w:val="1"/>
      <w:marLeft w:val="0"/>
      <w:marRight w:val="0"/>
      <w:marTop w:val="0"/>
      <w:marBottom w:val="0"/>
      <w:divBdr>
        <w:top w:val="none" w:sz="0" w:space="0" w:color="auto"/>
        <w:left w:val="none" w:sz="0" w:space="0" w:color="auto"/>
        <w:bottom w:val="none" w:sz="0" w:space="0" w:color="auto"/>
        <w:right w:val="none" w:sz="0" w:space="0" w:color="auto"/>
      </w:divBdr>
      <w:divsChild>
        <w:div w:id="786581713">
          <w:marLeft w:val="0"/>
          <w:marRight w:val="0"/>
          <w:marTop w:val="0"/>
          <w:marBottom w:val="0"/>
          <w:divBdr>
            <w:top w:val="none" w:sz="0" w:space="0" w:color="auto"/>
            <w:left w:val="none" w:sz="0" w:space="0" w:color="auto"/>
            <w:bottom w:val="none" w:sz="0" w:space="0" w:color="auto"/>
            <w:right w:val="none" w:sz="0" w:space="0" w:color="auto"/>
          </w:divBdr>
        </w:div>
        <w:div w:id="680476351">
          <w:marLeft w:val="0"/>
          <w:marRight w:val="0"/>
          <w:marTop w:val="0"/>
          <w:marBottom w:val="0"/>
          <w:divBdr>
            <w:top w:val="none" w:sz="0" w:space="0" w:color="auto"/>
            <w:left w:val="none" w:sz="0" w:space="0" w:color="auto"/>
            <w:bottom w:val="none" w:sz="0" w:space="0" w:color="auto"/>
            <w:right w:val="none" w:sz="0" w:space="0" w:color="auto"/>
          </w:divBdr>
        </w:div>
      </w:divsChild>
    </w:div>
    <w:div w:id="1116212241">
      <w:bodyDiv w:val="1"/>
      <w:marLeft w:val="0"/>
      <w:marRight w:val="0"/>
      <w:marTop w:val="0"/>
      <w:marBottom w:val="0"/>
      <w:divBdr>
        <w:top w:val="none" w:sz="0" w:space="0" w:color="auto"/>
        <w:left w:val="none" w:sz="0" w:space="0" w:color="auto"/>
        <w:bottom w:val="none" w:sz="0" w:space="0" w:color="auto"/>
        <w:right w:val="none" w:sz="0" w:space="0" w:color="auto"/>
      </w:divBdr>
      <w:divsChild>
        <w:div w:id="1044058059">
          <w:marLeft w:val="0"/>
          <w:marRight w:val="0"/>
          <w:marTop w:val="0"/>
          <w:marBottom w:val="0"/>
          <w:divBdr>
            <w:top w:val="none" w:sz="0" w:space="0" w:color="auto"/>
            <w:left w:val="none" w:sz="0" w:space="0" w:color="auto"/>
            <w:bottom w:val="none" w:sz="0" w:space="0" w:color="auto"/>
            <w:right w:val="none" w:sz="0" w:space="0" w:color="auto"/>
          </w:divBdr>
        </w:div>
        <w:div w:id="1640963219">
          <w:marLeft w:val="0"/>
          <w:marRight w:val="0"/>
          <w:marTop w:val="0"/>
          <w:marBottom w:val="0"/>
          <w:divBdr>
            <w:top w:val="none" w:sz="0" w:space="0" w:color="auto"/>
            <w:left w:val="none" w:sz="0" w:space="0" w:color="auto"/>
            <w:bottom w:val="none" w:sz="0" w:space="0" w:color="auto"/>
            <w:right w:val="none" w:sz="0" w:space="0" w:color="auto"/>
          </w:divBdr>
        </w:div>
        <w:div w:id="1838374553">
          <w:marLeft w:val="0"/>
          <w:marRight w:val="0"/>
          <w:marTop w:val="0"/>
          <w:marBottom w:val="0"/>
          <w:divBdr>
            <w:top w:val="none" w:sz="0" w:space="0" w:color="auto"/>
            <w:left w:val="none" w:sz="0" w:space="0" w:color="auto"/>
            <w:bottom w:val="none" w:sz="0" w:space="0" w:color="auto"/>
            <w:right w:val="none" w:sz="0" w:space="0" w:color="auto"/>
          </w:divBdr>
        </w:div>
        <w:div w:id="2122336654">
          <w:marLeft w:val="0"/>
          <w:marRight w:val="0"/>
          <w:marTop w:val="0"/>
          <w:marBottom w:val="0"/>
          <w:divBdr>
            <w:top w:val="none" w:sz="0" w:space="0" w:color="auto"/>
            <w:left w:val="none" w:sz="0" w:space="0" w:color="auto"/>
            <w:bottom w:val="none" w:sz="0" w:space="0" w:color="auto"/>
            <w:right w:val="none" w:sz="0" w:space="0" w:color="auto"/>
          </w:divBdr>
        </w:div>
      </w:divsChild>
    </w:div>
    <w:div w:id="1130706040">
      <w:bodyDiv w:val="1"/>
      <w:marLeft w:val="0"/>
      <w:marRight w:val="0"/>
      <w:marTop w:val="0"/>
      <w:marBottom w:val="0"/>
      <w:divBdr>
        <w:top w:val="none" w:sz="0" w:space="0" w:color="auto"/>
        <w:left w:val="none" w:sz="0" w:space="0" w:color="auto"/>
        <w:bottom w:val="none" w:sz="0" w:space="0" w:color="auto"/>
        <w:right w:val="none" w:sz="0" w:space="0" w:color="auto"/>
      </w:divBdr>
      <w:divsChild>
        <w:div w:id="2135325186">
          <w:marLeft w:val="0"/>
          <w:marRight w:val="0"/>
          <w:marTop w:val="0"/>
          <w:marBottom w:val="0"/>
          <w:divBdr>
            <w:top w:val="none" w:sz="0" w:space="0" w:color="auto"/>
            <w:left w:val="none" w:sz="0" w:space="0" w:color="auto"/>
            <w:bottom w:val="none" w:sz="0" w:space="0" w:color="auto"/>
            <w:right w:val="none" w:sz="0" w:space="0" w:color="auto"/>
          </w:divBdr>
        </w:div>
        <w:div w:id="1468472554">
          <w:marLeft w:val="0"/>
          <w:marRight w:val="0"/>
          <w:marTop w:val="0"/>
          <w:marBottom w:val="0"/>
          <w:divBdr>
            <w:top w:val="none" w:sz="0" w:space="0" w:color="auto"/>
            <w:left w:val="none" w:sz="0" w:space="0" w:color="auto"/>
            <w:bottom w:val="none" w:sz="0" w:space="0" w:color="auto"/>
            <w:right w:val="none" w:sz="0" w:space="0" w:color="auto"/>
          </w:divBdr>
        </w:div>
      </w:divsChild>
    </w:div>
    <w:div w:id="1135877392">
      <w:bodyDiv w:val="1"/>
      <w:marLeft w:val="0"/>
      <w:marRight w:val="0"/>
      <w:marTop w:val="0"/>
      <w:marBottom w:val="0"/>
      <w:divBdr>
        <w:top w:val="none" w:sz="0" w:space="0" w:color="auto"/>
        <w:left w:val="none" w:sz="0" w:space="0" w:color="auto"/>
        <w:bottom w:val="none" w:sz="0" w:space="0" w:color="auto"/>
        <w:right w:val="none" w:sz="0" w:space="0" w:color="auto"/>
      </w:divBdr>
      <w:divsChild>
        <w:div w:id="423260458">
          <w:marLeft w:val="0"/>
          <w:marRight w:val="0"/>
          <w:marTop w:val="0"/>
          <w:marBottom w:val="0"/>
          <w:divBdr>
            <w:top w:val="none" w:sz="0" w:space="0" w:color="auto"/>
            <w:left w:val="none" w:sz="0" w:space="0" w:color="auto"/>
            <w:bottom w:val="none" w:sz="0" w:space="0" w:color="auto"/>
            <w:right w:val="none" w:sz="0" w:space="0" w:color="auto"/>
          </w:divBdr>
        </w:div>
        <w:div w:id="1861233315">
          <w:marLeft w:val="0"/>
          <w:marRight w:val="0"/>
          <w:marTop w:val="0"/>
          <w:marBottom w:val="0"/>
          <w:divBdr>
            <w:top w:val="none" w:sz="0" w:space="0" w:color="auto"/>
            <w:left w:val="none" w:sz="0" w:space="0" w:color="auto"/>
            <w:bottom w:val="none" w:sz="0" w:space="0" w:color="auto"/>
            <w:right w:val="none" w:sz="0" w:space="0" w:color="auto"/>
          </w:divBdr>
        </w:div>
      </w:divsChild>
    </w:div>
    <w:div w:id="1158034883">
      <w:bodyDiv w:val="1"/>
      <w:marLeft w:val="0"/>
      <w:marRight w:val="0"/>
      <w:marTop w:val="0"/>
      <w:marBottom w:val="0"/>
      <w:divBdr>
        <w:top w:val="none" w:sz="0" w:space="0" w:color="auto"/>
        <w:left w:val="none" w:sz="0" w:space="0" w:color="auto"/>
        <w:bottom w:val="none" w:sz="0" w:space="0" w:color="auto"/>
        <w:right w:val="none" w:sz="0" w:space="0" w:color="auto"/>
      </w:divBdr>
      <w:divsChild>
        <w:div w:id="816458722">
          <w:marLeft w:val="0"/>
          <w:marRight w:val="0"/>
          <w:marTop w:val="0"/>
          <w:marBottom w:val="0"/>
          <w:divBdr>
            <w:top w:val="none" w:sz="0" w:space="0" w:color="auto"/>
            <w:left w:val="none" w:sz="0" w:space="0" w:color="auto"/>
            <w:bottom w:val="none" w:sz="0" w:space="0" w:color="auto"/>
            <w:right w:val="none" w:sz="0" w:space="0" w:color="auto"/>
          </w:divBdr>
          <w:divsChild>
            <w:div w:id="2138603036">
              <w:marLeft w:val="0"/>
              <w:marRight w:val="0"/>
              <w:marTop w:val="0"/>
              <w:marBottom w:val="0"/>
              <w:divBdr>
                <w:top w:val="none" w:sz="0" w:space="0" w:color="auto"/>
                <w:left w:val="none" w:sz="0" w:space="0" w:color="auto"/>
                <w:bottom w:val="none" w:sz="0" w:space="0" w:color="auto"/>
                <w:right w:val="none" w:sz="0" w:space="0" w:color="auto"/>
              </w:divBdr>
            </w:div>
          </w:divsChild>
        </w:div>
        <w:div w:id="262618996">
          <w:marLeft w:val="0"/>
          <w:marRight w:val="0"/>
          <w:marTop w:val="0"/>
          <w:marBottom w:val="0"/>
          <w:divBdr>
            <w:top w:val="none" w:sz="0" w:space="0" w:color="auto"/>
            <w:left w:val="none" w:sz="0" w:space="0" w:color="auto"/>
            <w:bottom w:val="none" w:sz="0" w:space="0" w:color="auto"/>
            <w:right w:val="none" w:sz="0" w:space="0" w:color="auto"/>
          </w:divBdr>
        </w:div>
        <w:div w:id="1826780303">
          <w:marLeft w:val="0"/>
          <w:marRight w:val="0"/>
          <w:marTop w:val="0"/>
          <w:marBottom w:val="0"/>
          <w:divBdr>
            <w:top w:val="none" w:sz="0" w:space="0" w:color="auto"/>
            <w:left w:val="none" w:sz="0" w:space="0" w:color="auto"/>
            <w:bottom w:val="none" w:sz="0" w:space="0" w:color="auto"/>
            <w:right w:val="none" w:sz="0" w:space="0" w:color="auto"/>
          </w:divBdr>
        </w:div>
      </w:divsChild>
    </w:div>
    <w:div w:id="1165703593">
      <w:bodyDiv w:val="1"/>
      <w:marLeft w:val="0"/>
      <w:marRight w:val="0"/>
      <w:marTop w:val="0"/>
      <w:marBottom w:val="0"/>
      <w:divBdr>
        <w:top w:val="none" w:sz="0" w:space="0" w:color="auto"/>
        <w:left w:val="none" w:sz="0" w:space="0" w:color="auto"/>
        <w:bottom w:val="none" w:sz="0" w:space="0" w:color="auto"/>
        <w:right w:val="none" w:sz="0" w:space="0" w:color="auto"/>
      </w:divBdr>
    </w:div>
    <w:div w:id="1221675524">
      <w:bodyDiv w:val="1"/>
      <w:marLeft w:val="0"/>
      <w:marRight w:val="0"/>
      <w:marTop w:val="0"/>
      <w:marBottom w:val="0"/>
      <w:divBdr>
        <w:top w:val="none" w:sz="0" w:space="0" w:color="auto"/>
        <w:left w:val="none" w:sz="0" w:space="0" w:color="auto"/>
        <w:bottom w:val="none" w:sz="0" w:space="0" w:color="auto"/>
        <w:right w:val="none" w:sz="0" w:space="0" w:color="auto"/>
      </w:divBdr>
      <w:divsChild>
        <w:div w:id="1749692588">
          <w:marLeft w:val="0"/>
          <w:marRight w:val="0"/>
          <w:marTop w:val="0"/>
          <w:marBottom w:val="0"/>
          <w:divBdr>
            <w:top w:val="none" w:sz="0" w:space="0" w:color="auto"/>
            <w:left w:val="none" w:sz="0" w:space="0" w:color="auto"/>
            <w:bottom w:val="none" w:sz="0" w:space="0" w:color="auto"/>
            <w:right w:val="none" w:sz="0" w:space="0" w:color="auto"/>
          </w:divBdr>
          <w:divsChild>
            <w:div w:id="628556167">
              <w:marLeft w:val="0"/>
              <w:marRight w:val="0"/>
              <w:marTop w:val="0"/>
              <w:marBottom w:val="0"/>
              <w:divBdr>
                <w:top w:val="none" w:sz="0" w:space="0" w:color="auto"/>
                <w:left w:val="none" w:sz="0" w:space="0" w:color="auto"/>
                <w:bottom w:val="none" w:sz="0" w:space="0" w:color="auto"/>
                <w:right w:val="none" w:sz="0" w:space="0" w:color="auto"/>
              </w:divBdr>
            </w:div>
            <w:div w:id="426854247">
              <w:marLeft w:val="0"/>
              <w:marRight w:val="0"/>
              <w:marTop w:val="0"/>
              <w:marBottom w:val="0"/>
              <w:divBdr>
                <w:top w:val="none" w:sz="0" w:space="0" w:color="auto"/>
                <w:left w:val="none" w:sz="0" w:space="0" w:color="auto"/>
                <w:bottom w:val="none" w:sz="0" w:space="0" w:color="auto"/>
                <w:right w:val="none" w:sz="0" w:space="0" w:color="auto"/>
              </w:divBdr>
            </w:div>
            <w:div w:id="1376614427">
              <w:marLeft w:val="0"/>
              <w:marRight w:val="0"/>
              <w:marTop w:val="0"/>
              <w:marBottom w:val="0"/>
              <w:divBdr>
                <w:top w:val="none" w:sz="0" w:space="0" w:color="auto"/>
                <w:left w:val="none" w:sz="0" w:space="0" w:color="auto"/>
                <w:bottom w:val="none" w:sz="0" w:space="0" w:color="auto"/>
                <w:right w:val="none" w:sz="0" w:space="0" w:color="auto"/>
              </w:divBdr>
            </w:div>
            <w:div w:id="10331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5112">
      <w:bodyDiv w:val="1"/>
      <w:marLeft w:val="0"/>
      <w:marRight w:val="0"/>
      <w:marTop w:val="0"/>
      <w:marBottom w:val="0"/>
      <w:divBdr>
        <w:top w:val="none" w:sz="0" w:space="0" w:color="auto"/>
        <w:left w:val="none" w:sz="0" w:space="0" w:color="auto"/>
        <w:bottom w:val="none" w:sz="0" w:space="0" w:color="auto"/>
        <w:right w:val="none" w:sz="0" w:space="0" w:color="auto"/>
      </w:divBdr>
      <w:divsChild>
        <w:div w:id="1239174238">
          <w:marLeft w:val="0"/>
          <w:marRight w:val="0"/>
          <w:marTop w:val="0"/>
          <w:marBottom w:val="0"/>
          <w:divBdr>
            <w:top w:val="none" w:sz="0" w:space="0" w:color="auto"/>
            <w:left w:val="none" w:sz="0" w:space="0" w:color="auto"/>
            <w:bottom w:val="none" w:sz="0" w:space="0" w:color="auto"/>
            <w:right w:val="none" w:sz="0" w:space="0" w:color="auto"/>
          </w:divBdr>
        </w:div>
        <w:div w:id="1300263052">
          <w:marLeft w:val="0"/>
          <w:marRight w:val="0"/>
          <w:marTop w:val="0"/>
          <w:marBottom w:val="0"/>
          <w:divBdr>
            <w:top w:val="none" w:sz="0" w:space="0" w:color="auto"/>
            <w:left w:val="none" w:sz="0" w:space="0" w:color="auto"/>
            <w:bottom w:val="none" w:sz="0" w:space="0" w:color="auto"/>
            <w:right w:val="none" w:sz="0" w:space="0" w:color="auto"/>
          </w:divBdr>
        </w:div>
      </w:divsChild>
    </w:div>
    <w:div w:id="1331178121">
      <w:bodyDiv w:val="1"/>
      <w:marLeft w:val="0"/>
      <w:marRight w:val="0"/>
      <w:marTop w:val="0"/>
      <w:marBottom w:val="0"/>
      <w:divBdr>
        <w:top w:val="none" w:sz="0" w:space="0" w:color="auto"/>
        <w:left w:val="none" w:sz="0" w:space="0" w:color="auto"/>
        <w:bottom w:val="none" w:sz="0" w:space="0" w:color="auto"/>
        <w:right w:val="none" w:sz="0" w:space="0" w:color="auto"/>
      </w:divBdr>
      <w:divsChild>
        <w:div w:id="762996975">
          <w:marLeft w:val="0"/>
          <w:marRight w:val="0"/>
          <w:marTop w:val="0"/>
          <w:marBottom w:val="0"/>
          <w:divBdr>
            <w:top w:val="none" w:sz="0" w:space="0" w:color="auto"/>
            <w:left w:val="none" w:sz="0" w:space="0" w:color="auto"/>
            <w:bottom w:val="none" w:sz="0" w:space="0" w:color="auto"/>
            <w:right w:val="none" w:sz="0" w:space="0" w:color="auto"/>
          </w:divBdr>
        </w:div>
        <w:div w:id="892693240">
          <w:marLeft w:val="0"/>
          <w:marRight w:val="0"/>
          <w:marTop w:val="0"/>
          <w:marBottom w:val="0"/>
          <w:divBdr>
            <w:top w:val="none" w:sz="0" w:space="0" w:color="auto"/>
            <w:left w:val="none" w:sz="0" w:space="0" w:color="auto"/>
            <w:bottom w:val="none" w:sz="0" w:space="0" w:color="auto"/>
            <w:right w:val="none" w:sz="0" w:space="0" w:color="auto"/>
          </w:divBdr>
        </w:div>
      </w:divsChild>
    </w:div>
    <w:div w:id="1338117707">
      <w:bodyDiv w:val="1"/>
      <w:marLeft w:val="0"/>
      <w:marRight w:val="0"/>
      <w:marTop w:val="0"/>
      <w:marBottom w:val="0"/>
      <w:divBdr>
        <w:top w:val="none" w:sz="0" w:space="0" w:color="auto"/>
        <w:left w:val="none" w:sz="0" w:space="0" w:color="auto"/>
        <w:bottom w:val="none" w:sz="0" w:space="0" w:color="auto"/>
        <w:right w:val="none" w:sz="0" w:space="0" w:color="auto"/>
      </w:divBdr>
      <w:divsChild>
        <w:div w:id="2092309248">
          <w:marLeft w:val="0"/>
          <w:marRight w:val="0"/>
          <w:marTop w:val="0"/>
          <w:marBottom w:val="0"/>
          <w:divBdr>
            <w:top w:val="none" w:sz="0" w:space="0" w:color="auto"/>
            <w:left w:val="none" w:sz="0" w:space="0" w:color="auto"/>
            <w:bottom w:val="none" w:sz="0" w:space="0" w:color="auto"/>
            <w:right w:val="none" w:sz="0" w:space="0" w:color="auto"/>
          </w:divBdr>
          <w:divsChild>
            <w:div w:id="1137720839">
              <w:marLeft w:val="0"/>
              <w:marRight w:val="0"/>
              <w:marTop w:val="0"/>
              <w:marBottom w:val="0"/>
              <w:divBdr>
                <w:top w:val="none" w:sz="0" w:space="0" w:color="auto"/>
                <w:left w:val="none" w:sz="0" w:space="0" w:color="auto"/>
                <w:bottom w:val="none" w:sz="0" w:space="0" w:color="auto"/>
                <w:right w:val="none" w:sz="0" w:space="0" w:color="auto"/>
              </w:divBdr>
            </w:div>
            <w:div w:id="1025790844">
              <w:marLeft w:val="0"/>
              <w:marRight w:val="0"/>
              <w:marTop w:val="0"/>
              <w:marBottom w:val="0"/>
              <w:divBdr>
                <w:top w:val="none" w:sz="0" w:space="0" w:color="auto"/>
                <w:left w:val="none" w:sz="0" w:space="0" w:color="auto"/>
                <w:bottom w:val="none" w:sz="0" w:space="0" w:color="auto"/>
                <w:right w:val="none" w:sz="0" w:space="0" w:color="auto"/>
              </w:divBdr>
            </w:div>
            <w:div w:id="1699890690">
              <w:marLeft w:val="0"/>
              <w:marRight w:val="0"/>
              <w:marTop w:val="0"/>
              <w:marBottom w:val="0"/>
              <w:divBdr>
                <w:top w:val="none" w:sz="0" w:space="0" w:color="auto"/>
                <w:left w:val="none" w:sz="0" w:space="0" w:color="auto"/>
                <w:bottom w:val="none" w:sz="0" w:space="0" w:color="auto"/>
                <w:right w:val="none" w:sz="0" w:space="0" w:color="auto"/>
              </w:divBdr>
            </w:div>
            <w:div w:id="14209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5692">
      <w:bodyDiv w:val="1"/>
      <w:marLeft w:val="0"/>
      <w:marRight w:val="0"/>
      <w:marTop w:val="0"/>
      <w:marBottom w:val="0"/>
      <w:divBdr>
        <w:top w:val="none" w:sz="0" w:space="0" w:color="auto"/>
        <w:left w:val="none" w:sz="0" w:space="0" w:color="auto"/>
        <w:bottom w:val="none" w:sz="0" w:space="0" w:color="auto"/>
        <w:right w:val="none" w:sz="0" w:space="0" w:color="auto"/>
      </w:divBdr>
      <w:divsChild>
        <w:div w:id="1323893962">
          <w:marLeft w:val="0"/>
          <w:marRight w:val="0"/>
          <w:marTop w:val="0"/>
          <w:marBottom w:val="0"/>
          <w:divBdr>
            <w:top w:val="none" w:sz="0" w:space="0" w:color="auto"/>
            <w:left w:val="none" w:sz="0" w:space="0" w:color="auto"/>
            <w:bottom w:val="none" w:sz="0" w:space="0" w:color="auto"/>
            <w:right w:val="none" w:sz="0" w:space="0" w:color="auto"/>
          </w:divBdr>
        </w:div>
        <w:div w:id="2033264461">
          <w:marLeft w:val="0"/>
          <w:marRight w:val="0"/>
          <w:marTop w:val="0"/>
          <w:marBottom w:val="0"/>
          <w:divBdr>
            <w:top w:val="none" w:sz="0" w:space="0" w:color="auto"/>
            <w:left w:val="none" w:sz="0" w:space="0" w:color="auto"/>
            <w:bottom w:val="none" w:sz="0" w:space="0" w:color="auto"/>
            <w:right w:val="none" w:sz="0" w:space="0" w:color="auto"/>
          </w:divBdr>
        </w:div>
      </w:divsChild>
    </w:div>
    <w:div w:id="1403289083">
      <w:bodyDiv w:val="1"/>
      <w:marLeft w:val="0"/>
      <w:marRight w:val="0"/>
      <w:marTop w:val="0"/>
      <w:marBottom w:val="0"/>
      <w:divBdr>
        <w:top w:val="none" w:sz="0" w:space="0" w:color="auto"/>
        <w:left w:val="none" w:sz="0" w:space="0" w:color="auto"/>
        <w:bottom w:val="none" w:sz="0" w:space="0" w:color="auto"/>
        <w:right w:val="none" w:sz="0" w:space="0" w:color="auto"/>
      </w:divBdr>
      <w:divsChild>
        <w:div w:id="604770878">
          <w:marLeft w:val="0"/>
          <w:marRight w:val="0"/>
          <w:marTop w:val="0"/>
          <w:marBottom w:val="0"/>
          <w:divBdr>
            <w:top w:val="none" w:sz="0" w:space="0" w:color="auto"/>
            <w:left w:val="none" w:sz="0" w:space="0" w:color="auto"/>
            <w:bottom w:val="none" w:sz="0" w:space="0" w:color="auto"/>
            <w:right w:val="none" w:sz="0" w:space="0" w:color="auto"/>
          </w:divBdr>
          <w:divsChild>
            <w:div w:id="1690375964">
              <w:marLeft w:val="0"/>
              <w:marRight w:val="0"/>
              <w:marTop w:val="0"/>
              <w:marBottom w:val="0"/>
              <w:divBdr>
                <w:top w:val="none" w:sz="0" w:space="0" w:color="auto"/>
                <w:left w:val="none" w:sz="0" w:space="0" w:color="auto"/>
                <w:bottom w:val="none" w:sz="0" w:space="0" w:color="auto"/>
                <w:right w:val="none" w:sz="0" w:space="0" w:color="auto"/>
              </w:divBdr>
            </w:div>
            <w:div w:id="670059439">
              <w:marLeft w:val="0"/>
              <w:marRight w:val="0"/>
              <w:marTop w:val="0"/>
              <w:marBottom w:val="0"/>
              <w:divBdr>
                <w:top w:val="none" w:sz="0" w:space="0" w:color="auto"/>
                <w:left w:val="none" w:sz="0" w:space="0" w:color="auto"/>
                <w:bottom w:val="none" w:sz="0" w:space="0" w:color="auto"/>
                <w:right w:val="none" w:sz="0" w:space="0" w:color="auto"/>
              </w:divBdr>
            </w:div>
            <w:div w:id="303895463">
              <w:marLeft w:val="0"/>
              <w:marRight w:val="0"/>
              <w:marTop w:val="0"/>
              <w:marBottom w:val="0"/>
              <w:divBdr>
                <w:top w:val="none" w:sz="0" w:space="0" w:color="auto"/>
                <w:left w:val="none" w:sz="0" w:space="0" w:color="auto"/>
                <w:bottom w:val="none" w:sz="0" w:space="0" w:color="auto"/>
                <w:right w:val="none" w:sz="0" w:space="0" w:color="auto"/>
              </w:divBdr>
            </w:div>
            <w:div w:id="1862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2770">
      <w:bodyDiv w:val="1"/>
      <w:marLeft w:val="0"/>
      <w:marRight w:val="0"/>
      <w:marTop w:val="0"/>
      <w:marBottom w:val="0"/>
      <w:divBdr>
        <w:top w:val="none" w:sz="0" w:space="0" w:color="auto"/>
        <w:left w:val="none" w:sz="0" w:space="0" w:color="auto"/>
        <w:bottom w:val="none" w:sz="0" w:space="0" w:color="auto"/>
        <w:right w:val="none" w:sz="0" w:space="0" w:color="auto"/>
      </w:divBdr>
      <w:divsChild>
        <w:div w:id="334115092">
          <w:marLeft w:val="0"/>
          <w:marRight w:val="0"/>
          <w:marTop w:val="0"/>
          <w:marBottom w:val="0"/>
          <w:divBdr>
            <w:top w:val="none" w:sz="0" w:space="0" w:color="auto"/>
            <w:left w:val="none" w:sz="0" w:space="0" w:color="auto"/>
            <w:bottom w:val="none" w:sz="0" w:space="0" w:color="auto"/>
            <w:right w:val="none" w:sz="0" w:space="0" w:color="auto"/>
          </w:divBdr>
          <w:divsChild>
            <w:div w:id="31855195">
              <w:marLeft w:val="0"/>
              <w:marRight w:val="0"/>
              <w:marTop w:val="0"/>
              <w:marBottom w:val="0"/>
              <w:divBdr>
                <w:top w:val="none" w:sz="0" w:space="0" w:color="auto"/>
                <w:left w:val="none" w:sz="0" w:space="0" w:color="auto"/>
                <w:bottom w:val="none" w:sz="0" w:space="0" w:color="auto"/>
                <w:right w:val="none" w:sz="0" w:space="0" w:color="auto"/>
              </w:divBdr>
            </w:div>
            <w:div w:id="1096167900">
              <w:marLeft w:val="0"/>
              <w:marRight w:val="0"/>
              <w:marTop w:val="0"/>
              <w:marBottom w:val="0"/>
              <w:divBdr>
                <w:top w:val="none" w:sz="0" w:space="0" w:color="auto"/>
                <w:left w:val="none" w:sz="0" w:space="0" w:color="auto"/>
                <w:bottom w:val="none" w:sz="0" w:space="0" w:color="auto"/>
                <w:right w:val="none" w:sz="0" w:space="0" w:color="auto"/>
              </w:divBdr>
            </w:div>
            <w:div w:id="1489980525">
              <w:marLeft w:val="0"/>
              <w:marRight w:val="0"/>
              <w:marTop w:val="0"/>
              <w:marBottom w:val="0"/>
              <w:divBdr>
                <w:top w:val="none" w:sz="0" w:space="0" w:color="auto"/>
                <w:left w:val="none" w:sz="0" w:space="0" w:color="auto"/>
                <w:bottom w:val="none" w:sz="0" w:space="0" w:color="auto"/>
                <w:right w:val="none" w:sz="0" w:space="0" w:color="auto"/>
              </w:divBdr>
            </w:div>
            <w:div w:id="1258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15396">
      <w:bodyDiv w:val="1"/>
      <w:marLeft w:val="0"/>
      <w:marRight w:val="0"/>
      <w:marTop w:val="0"/>
      <w:marBottom w:val="0"/>
      <w:divBdr>
        <w:top w:val="none" w:sz="0" w:space="0" w:color="auto"/>
        <w:left w:val="none" w:sz="0" w:space="0" w:color="auto"/>
        <w:bottom w:val="none" w:sz="0" w:space="0" w:color="auto"/>
        <w:right w:val="none" w:sz="0" w:space="0" w:color="auto"/>
      </w:divBdr>
      <w:divsChild>
        <w:div w:id="52169554">
          <w:marLeft w:val="0"/>
          <w:marRight w:val="0"/>
          <w:marTop w:val="0"/>
          <w:marBottom w:val="0"/>
          <w:divBdr>
            <w:top w:val="none" w:sz="0" w:space="0" w:color="auto"/>
            <w:left w:val="none" w:sz="0" w:space="0" w:color="auto"/>
            <w:bottom w:val="none" w:sz="0" w:space="0" w:color="auto"/>
            <w:right w:val="none" w:sz="0" w:space="0" w:color="auto"/>
          </w:divBdr>
          <w:divsChild>
            <w:div w:id="2060128880">
              <w:marLeft w:val="0"/>
              <w:marRight w:val="0"/>
              <w:marTop w:val="0"/>
              <w:marBottom w:val="0"/>
              <w:divBdr>
                <w:top w:val="none" w:sz="0" w:space="0" w:color="auto"/>
                <w:left w:val="none" w:sz="0" w:space="0" w:color="auto"/>
                <w:bottom w:val="none" w:sz="0" w:space="0" w:color="auto"/>
                <w:right w:val="none" w:sz="0" w:space="0" w:color="auto"/>
              </w:divBdr>
            </w:div>
            <w:div w:id="1400978822">
              <w:marLeft w:val="0"/>
              <w:marRight w:val="0"/>
              <w:marTop w:val="0"/>
              <w:marBottom w:val="0"/>
              <w:divBdr>
                <w:top w:val="none" w:sz="0" w:space="0" w:color="auto"/>
                <w:left w:val="none" w:sz="0" w:space="0" w:color="auto"/>
                <w:bottom w:val="none" w:sz="0" w:space="0" w:color="auto"/>
                <w:right w:val="none" w:sz="0" w:space="0" w:color="auto"/>
              </w:divBdr>
            </w:div>
            <w:div w:id="1591743627">
              <w:marLeft w:val="0"/>
              <w:marRight w:val="0"/>
              <w:marTop w:val="0"/>
              <w:marBottom w:val="0"/>
              <w:divBdr>
                <w:top w:val="none" w:sz="0" w:space="0" w:color="auto"/>
                <w:left w:val="none" w:sz="0" w:space="0" w:color="auto"/>
                <w:bottom w:val="none" w:sz="0" w:space="0" w:color="auto"/>
                <w:right w:val="none" w:sz="0" w:space="0" w:color="auto"/>
              </w:divBdr>
            </w:div>
            <w:div w:id="7989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79904395">
      <w:bodyDiv w:val="1"/>
      <w:marLeft w:val="0"/>
      <w:marRight w:val="0"/>
      <w:marTop w:val="0"/>
      <w:marBottom w:val="0"/>
      <w:divBdr>
        <w:top w:val="none" w:sz="0" w:space="0" w:color="auto"/>
        <w:left w:val="none" w:sz="0" w:space="0" w:color="auto"/>
        <w:bottom w:val="none" w:sz="0" w:space="0" w:color="auto"/>
        <w:right w:val="none" w:sz="0" w:space="0" w:color="auto"/>
      </w:divBdr>
    </w:div>
    <w:div w:id="1613437506">
      <w:bodyDiv w:val="1"/>
      <w:marLeft w:val="0"/>
      <w:marRight w:val="0"/>
      <w:marTop w:val="0"/>
      <w:marBottom w:val="0"/>
      <w:divBdr>
        <w:top w:val="none" w:sz="0" w:space="0" w:color="auto"/>
        <w:left w:val="none" w:sz="0" w:space="0" w:color="auto"/>
        <w:bottom w:val="none" w:sz="0" w:space="0" w:color="auto"/>
        <w:right w:val="none" w:sz="0" w:space="0" w:color="auto"/>
      </w:divBdr>
    </w:div>
    <w:div w:id="1676609013">
      <w:bodyDiv w:val="1"/>
      <w:marLeft w:val="0"/>
      <w:marRight w:val="0"/>
      <w:marTop w:val="0"/>
      <w:marBottom w:val="0"/>
      <w:divBdr>
        <w:top w:val="none" w:sz="0" w:space="0" w:color="auto"/>
        <w:left w:val="none" w:sz="0" w:space="0" w:color="auto"/>
        <w:bottom w:val="none" w:sz="0" w:space="0" w:color="auto"/>
        <w:right w:val="none" w:sz="0" w:space="0" w:color="auto"/>
      </w:divBdr>
      <w:divsChild>
        <w:div w:id="119032856">
          <w:marLeft w:val="0"/>
          <w:marRight w:val="0"/>
          <w:marTop w:val="0"/>
          <w:marBottom w:val="0"/>
          <w:divBdr>
            <w:top w:val="none" w:sz="0" w:space="0" w:color="auto"/>
            <w:left w:val="none" w:sz="0" w:space="0" w:color="auto"/>
            <w:bottom w:val="none" w:sz="0" w:space="0" w:color="auto"/>
            <w:right w:val="none" w:sz="0" w:space="0" w:color="auto"/>
          </w:divBdr>
        </w:div>
        <w:div w:id="1341078294">
          <w:marLeft w:val="0"/>
          <w:marRight w:val="0"/>
          <w:marTop w:val="0"/>
          <w:marBottom w:val="0"/>
          <w:divBdr>
            <w:top w:val="none" w:sz="0" w:space="0" w:color="auto"/>
            <w:left w:val="none" w:sz="0" w:space="0" w:color="auto"/>
            <w:bottom w:val="none" w:sz="0" w:space="0" w:color="auto"/>
            <w:right w:val="none" w:sz="0" w:space="0" w:color="auto"/>
          </w:divBdr>
        </w:div>
        <w:div w:id="1428648333">
          <w:marLeft w:val="0"/>
          <w:marRight w:val="0"/>
          <w:marTop w:val="0"/>
          <w:marBottom w:val="0"/>
          <w:divBdr>
            <w:top w:val="none" w:sz="0" w:space="0" w:color="auto"/>
            <w:left w:val="none" w:sz="0" w:space="0" w:color="auto"/>
            <w:bottom w:val="none" w:sz="0" w:space="0" w:color="auto"/>
            <w:right w:val="none" w:sz="0" w:space="0" w:color="auto"/>
          </w:divBdr>
        </w:div>
      </w:divsChild>
    </w:div>
    <w:div w:id="1694844593">
      <w:bodyDiv w:val="1"/>
      <w:marLeft w:val="0"/>
      <w:marRight w:val="0"/>
      <w:marTop w:val="0"/>
      <w:marBottom w:val="0"/>
      <w:divBdr>
        <w:top w:val="none" w:sz="0" w:space="0" w:color="auto"/>
        <w:left w:val="none" w:sz="0" w:space="0" w:color="auto"/>
        <w:bottom w:val="none" w:sz="0" w:space="0" w:color="auto"/>
        <w:right w:val="none" w:sz="0" w:space="0" w:color="auto"/>
      </w:divBdr>
      <w:divsChild>
        <w:div w:id="446315241">
          <w:marLeft w:val="0"/>
          <w:marRight w:val="0"/>
          <w:marTop w:val="0"/>
          <w:marBottom w:val="0"/>
          <w:divBdr>
            <w:top w:val="none" w:sz="0" w:space="0" w:color="auto"/>
            <w:left w:val="none" w:sz="0" w:space="0" w:color="auto"/>
            <w:bottom w:val="none" w:sz="0" w:space="0" w:color="auto"/>
            <w:right w:val="none" w:sz="0" w:space="0" w:color="auto"/>
          </w:divBdr>
        </w:div>
        <w:div w:id="239482003">
          <w:marLeft w:val="0"/>
          <w:marRight w:val="0"/>
          <w:marTop w:val="0"/>
          <w:marBottom w:val="0"/>
          <w:divBdr>
            <w:top w:val="none" w:sz="0" w:space="0" w:color="auto"/>
            <w:left w:val="none" w:sz="0" w:space="0" w:color="auto"/>
            <w:bottom w:val="none" w:sz="0" w:space="0" w:color="auto"/>
            <w:right w:val="none" w:sz="0" w:space="0" w:color="auto"/>
          </w:divBdr>
        </w:div>
        <w:div w:id="69274664">
          <w:marLeft w:val="0"/>
          <w:marRight w:val="0"/>
          <w:marTop w:val="0"/>
          <w:marBottom w:val="0"/>
          <w:divBdr>
            <w:top w:val="none" w:sz="0" w:space="0" w:color="auto"/>
            <w:left w:val="none" w:sz="0" w:space="0" w:color="auto"/>
            <w:bottom w:val="none" w:sz="0" w:space="0" w:color="auto"/>
            <w:right w:val="none" w:sz="0" w:space="0" w:color="auto"/>
          </w:divBdr>
        </w:div>
        <w:div w:id="1541436286">
          <w:marLeft w:val="0"/>
          <w:marRight w:val="0"/>
          <w:marTop w:val="0"/>
          <w:marBottom w:val="0"/>
          <w:divBdr>
            <w:top w:val="none" w:sz="0" w:space="0" w:color="auto"/>
            <w:left w:val="none" w:sz="0" w:space="0" w:color="auto"/>
            <w:bottom w:val="none" w:sz="0" w:space="0" w:color="auto"/>
            <w:right w:val="none" w:sz="0" w:space="0" w:color="auto"/>
          </w:divBdr>
        </w:div>
      </w:divsChild>
    </w:div>
    <w:div w:id="1736200234">
      <w:bodyDiv w:val="1"/>
      <w:marLeft w:val="0"/>
      <w:marRight w:val="0"/>
      <w:marTop w:val="0"/>
      <w:marBottom w:val="0"/>
      <w:divBdr>
        <w:top w:val="none" w:sz="0" w:space="0" w:color="auto"/>
        <w:left w:val="none" w:sz="0" w:space="0" w:color="auto"/>
        <w:bottom w:val="none" w:sz="0" w:space="0" w:color="auto"/>
        <w:right w:val="none" w:sz="0" w:space="0" w:color="auto"/>
      </w:divBdr>
    </w:div>
    <w:div w:id="1742176056">
      <w:bodyDiv w:val="1"/>
      <w:marLeft w:val="0"/>
      <w:marRight w:val="0"/>
      <w:marTop w:val="0"/>
      <w:marBottom w:val="0"/>
      <w:divBdr>
        <w:top w:val="none" w:sz="0" w:space="0" w:color="auto"/>
        <w:left w:val="none" w:sz="0" w:space="0" w:color="auto"/>
        <w:bottom w:val="none" w:sz="0" w:space="0" w:color="auto"/>
        <w:right w:val="none" w:sz="0" w:space="0" w:color="auto"/>
      </w:divBdr>
      <w:divsChild>
        <w:div w:id="610479380">
          <w:marLeft w:val="0"/>
          <w:marRight w:val="0"/>
          <w:marTop w:val="0"/>
          <w:marBottom w:val="0"/>
          <w:divBdr>
            <w:top w:val="none" w:sz="0" w:space="0" w:color="auto"/>
            <w:left w:val="none" w:sz="0" w:space="0" w:color="auto"/>
            <w:bottom w:val="none" w:sz="0" w:space="0" w:color="auto"/>
            <w:right w:val="none" w:sz="0" w:space="0" w:color="auto"/>
          </w:divBdr>
          <w:divsChild>
            <w:div w:id="1238785761">
              <w:marLeft w:val="0"/>
              <w:marRight w:val="0"/>
              <w:marTop w:val="0"/>
              <w:marBottom w:val="0"/>
              <w:divBdr>
                <w:top w:val="none" w:sz="0" w:space="0" w:color="auto"/>
                <w:left w:val="none" w:sz="0" w:space="0" w:color="auto"/>
                <w:bottom w:val="none" w:sz="0" w:space="0" w:color="auto"/>
                <w:right w:val="none" w:sz="0" w:space="0" w:color="auto"/>
              </w:divBdr>
            </w:div>
            <w:div w:id="2137673876">
              <w:marLeft w:val="0"/>
              <w:marRight w:val="0"/>
              <w:marTop w:val="0"/>
              <w:marBottom w:val="0"/>
              <w:divBdr>
                <w:top w:val="none" w:sz="0" w:space="0" w:color="auto"/>
                <w:left w:val="none" w:sz="0" w:space="0" w:color="auto"/>
                <w:bottom w:val="none" w:sz="0" w:space="0" w:color="auto"/>
                <w:right w:val="none" w:sz="0" w:space="0" w:color="auto"/>
              </w:divBdr>
            </w:div>
            <w:div w:id="12740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95093">
      <w:bodyDiv w:val="1"/>
      <w:marLeft w:val="0"/>
      <w:marRight w:val="0"/>
      <w:marTop w:val="0"/>
      <w:marBottom w:val="0"/>
      <w:divBdr>
        <w:top w:val="none" w:sz="0" w:space="0" w:color="auto"/>
        <w:left w:val="none" w:sz="0" w:space="0" w:color="auto"/>
        <w:bottom w:val="none" w:sz="0" w:space="0" w:color="auto"/>
        <w:right w:val="none" w:sz="0" w:space="0" w:color="auto"/>
      </w:divBdr>
    </w:div>
    <w:div w:id="1797724289">
      <w:bodyDiv w:val="1"/>
      <w:marLeft w:val="0"/>
      <w:marRight w:val="0"/>
      <w:marTop w:val="0"/>
      <w:marBottom w:val="0"/>
      <w:divBdr>
        <w:top w:val="none" w:sz="0" w:space="0" w:color="auto"/>
        <w:left w:val="none" w:sz="0" w:space="0" w:color="auto"/>
        <w:bottom w:val="none" w:sz="0" w:space="0" w:color="auto"/>
        <w:right w:val="none" w:sz="0" w:space="0" w:color="auto"/>
      </w:divBdr>
      <w:divsChild>
        <w:div w:id="826163783">
          <w:marLeft w:val="0"/>
          <w:marRight w:val="0"/>
          <w:marTop w:val="0"/>
          <w:marBottom w:val="0"/>
          <w:divBdr>
            <w:top w:val="none" w:sz="0" w:space="0" w:color="auto"/>
            <w:left w:val="none" w:sz="0" w:space="0" w:color="auto"/>
            <w:bottom w:val="none" w:sz="0" w:space="0" w:color="auto"/>
            <w:right w:val="none" w:sz="0" w:space="0" w:color="auto"/>
          </w:divBdr>
          <w:divsChild>
            <w:div w:id="1348363178">
              <w:marLeft w:val="0"/>
              <w:marRight w:val="0"/>
              <w:marTop w:val="0"/>
              <w:marBottom w:val="0"/>
              <w:divBdr>
                <w:top w:val="none" w:sz="0" w:space="0" w:color="auto"/>
                <w:left w:val="none" w:sz="0" w:space="0" w:color="auto"/>
                <w:bottom w:val="none" w:sz="0" w:space="0" w:color="auto"/>
                <w:right w:val="none" w:sz="0" w:space="0" w:color="auto"/>
              </w:divBdr>
            </w:div>
            <w:div w:id="1046248793">
              <w:marLeft w:val="0"/>
              <w:marRight w:val="0"/>
              <w:marTop w:val="0"/>
              <w:marBottom w:val="0"/>
              <w:divBdr>
                <w:top w:val="none" w:sz="0" w:space="0" w:color="auto"/>
                <w:left w:val="none" w:sz="0" w:space="0" w:color="auto"/>
                <w:bottom w:val="none" w:sz="0" w:space="0" w:color="auto"/>
                <w:right w:val="none" w:sz="0" w:space="0" w:color="auto"/>
              </w:divBdr>
              <w:divsChild>
                <w:div w:id="243488963">
                  <w:marLeft w:val="0"/>
                  <w:marRight w:val="0"/>
                  <w:marTop w:val="0"/>
                  <w:marBottom w:val="0"/>
                  <w:divBdr>
                    <w:top w:val="none" w:sz="0" w:space="0" w:color="auto"/>
                    <w:left w:val="none" w:sz="0" w:space="0" w:color="auto"/>
                    <w:bottom w:val="none" w:sz="0" w:space="0" w:color="auto"/>
                    <w:right w:val="none" w:sz="0" w:space="0" w:color="auto"/>
                  </w:divBdr>
                </w:div>
                <w:div w:id="1401059127">
                  <w:marLeft w:val="0"/>
                  <w:marRight w:val="0"/>
                  <w:marTop w:val="0"/>
                  <w:marBottom w:val="0"/>
                  <w:divBdr>
                    <w:top w:val="none" w:sz="0" w:space="0" w:color="auto"/>
                    <w:left w:val="none" w:sz="0" w:space="0" w:color="auto"/>
                    <w:bottom w:val="none" w:sz="0" w:space="0" w:color="auto"/>
                    <w:right w:val="none" w:sz="0" w:space="0" w:color="auto"/>
                  </w:divBdr>
                </w:div>
                <w:div w:id="538976954">
                  <w:marLeft w:val="0"/>
                  <w:marRight w:val="0"/>
                  <w:marTop w:val="0"/>
                  <w:marBottom w:val="0"/>
                  <w:divBdr>
                    <w:top w:val="none" w:sz="0" w:space="0" w:color="auto"/>
                    <w:left w:val="none" w:sz="0" w:space="0" w:color="auto"/>
                    <w:bottom w:val="none" w:sz="0" w:space="0" w:color="auto"/>
                    <w:right w:val="none" w:sz="0" w:space="0" w:color="auto"/>
                  </w:divBdr>
                </w:div>
              </w:divsChild>
            </w:div>
            <w:div w:id="1571621049">
              <w:marLeft w:val="0"/>
              <w:marRight w:val="0"/>
              <w:marTop w:val="0"/>
              <w:marBottom w:val="0"/>
              <w:divBdr>
                <w:top w:val="none" w:sz="0" w:space="0" w:color="auto"/>
                <w:left w:val="none" w:sz="0" w:space="0" w:color="auto"/>
                <w:bottom w:val="none" w:sz="0" w:space="0" w:color="auto"/>
                <w:right w:val="none" w:sz="0" w:space="0" w:color="auto"/>
              </w:divBdr>
            </w:div>
          </w:divsChild>
        </w:div>
        <w:div w:id="1171289462">
          <w:marLeft w:val="0"/>
          <w:marRight w:val="0"/>
          <w:marTop w:val="0"/>
          <w:marBottom w:val="0"/>
          <w:divBdr>
            <w:top w:val="none" w:sz="0" w:space="0" w:color="auto"/>
            <w:left w:val="none" w:sz="0" w:space="0" w:color="auto"/>
            <w:bottom w:val="none" w:sz="0" w:space="0" w:color="auto"/>
            <w:right w:val="none" w:sz="0" w:space="0" w:color="auto"/>
          </w:divBdr>
        </w:div>
      </w:divsChild>
    </w:div>
    <w:div w:id="1817918748">
      <w:bodyDiv w:val="1"/>
      <w:marLeft w:val="0"/>
      <w:marRight w:val="0"/>
      <w:marTop w:val="0"/>
      <w:marBottom w:val="0"/>
      <w:divBdr>
        <w:top w:val="none" w:sz="0" w:space="0" w:color="auto"/>
        <w:left w:val="none" w:sz="0" w:space="0" w:color="auto"/>
        <w:bottom w:val="none" w:sz="0" w:space="0" w:color="auto"/>
        <w:right w:val="none" w:sz="0" w:space="0" w:color="auto"/>
      </w:divBdr>
    </w:div>
    <w:div w:id="1874271976">
      <w:bodyDiv w:val="1"/>
      <w:marLeft w:val="0"/>
      <w:marRight w:val="0"/>
      <w:marTop w:val="0"/>
      <w:marBottom w:val="0"/>
      <w:divBdr>
        <w:top w:val="none" w:sz="0" w:space="0" w:color="auto"/>
        <w:left w:val="none" w:sz="0" w:space="0" w:color="auto"/>
        <w:bottom w:val="none" w:sz="0" w:space="0" w:color="auto"/>
        <w:right w:val="none" w:sz="0" w:space="0" w:color="auto"/>
      </w:divBdr>
    </w:div>
    <w:div w:id="1896619718">
      <w:bodyDiv w:val="1"/>
      <w:marLeft w:val="0"/>
      <w:marRight w:val="0"/>
      <w:marTop w:val="0"/>
      <w:marBottom w:val="0"/>
      <w:divBdr>
        <w:top w:val="none" w:sz="0" w:space="0" w:color="auto"/>
        <w:left w:val="none" w:sz="0" w:space="0" w:color="auto"/>
        <w:bottom w:val="none" w:sz="0" w:space="0" w:color="auto"/>
        <w:right w:val="none" w:sz="0" w:space="0" w:color="auto"/>
      </w:divBdr>
      <w:divsChild>
        <w:div w:id="1689401993">
          <w:marLeft w:val="0"/>
          <w:marRight w:val="0"/>
          <w:marTop w:val="0"/>
          <w:marBottom w:val="0"/>
          <w:divBdr>
            <w:top w:val="none" w:sz="0" w:space="0" w:color="auto"/>
            <w:left w:val="none" w:sz="0" w:space="0" w:color="auto"/>
            <w:bottom w:val="none" w:sz="0" w:space="0" w:color="auto"/>
            <w:right w:val="none" w:sz="0" w:space="0" w:color="auto"/>
          </w:divBdr>
        </w:div>
        <w:div w:id="547449749">
          <w:marLeft w:val="0"/>
          <w:marRight w:val="0"/>
          <w:marTop w:val="0"/>
          <w:marBottom w:val="0"/>
          <w:divBdr>
            <w:top w:val="none" w:sz="0" w:space="0" w:color="auto"/>
            <w:left w:val="none" w:sz="0" w:space="0" w:color="auto"/>
            <w:bottom w:val="none" w:sz="0" w:space="0" w:color="auto"/>
            <w:right w:val="none" w:sz="0" w:space="0" w:color="auto"/>
          </w:divBdr>
        </w:div>
        <w:div w:id="1431200077">
          <w:marLeft w:val="0"/>
          <w:marRight w:val="0"/>
          <w:marTop w:val="0"/>
          <w:marBottom w:val="0"/>
          <w:divBdr>
            <w:top w:val="none" w:sz="0" w:space="0" w:color="auto"/>
            <w:left w:val="none" w:sz="0" w:space="0" w:color="auto"/>
            <w:bottom w:val="none" w:sz="0" w:space="0" w:color="auto"/>
            <w:right w:val="none" w:sz="0" w:space="0" w:color="auto"/>
          </w:divBdr>
        </w:div>
      </w:divsChild>
    </w:div>
    <w:div w:id="1920937885">
      <w:bodyDiv w:val="1"/>
      <w:marLeft w:val="0"/>
      <w:marRight w:val="0"/>
      <w:marTop w:val="0"/>
      <w:marBottom w:val="0"/>
      <w:divBdr>
        <w:top w:val="none" w:sz="0" w:space="0" w:color="auto"/>
        <w:left w:val="none" w:sz="0" w:space="0" w:color="auto"/>
        <w:bottom w:val="none" w:sz="0" w:space="0" w:color="auto"/>
        <w:right w:val="none" w:sz="0" w:space="0" w:color="auto"/>
      </w:divBdr>
      <w:divsChild>
        <w:div w:id="1882816011">
          <w:marLeft w:val="0"/>
          <w:marRight w:val="0"/>
          <w:marTop w:val="0"/>
          <w:marBottom w:val="0"/>
          <w:divBdr>
            <w:top w:val="none" w:sz="0" w:space="0" w:color="auto"/>
            <w:left w:val="none" w:sz="0" w:space="0" w:color="auto"/>
            <w:bottom w:val="none" w:sz="0" w:space="0" w:color="auto"/>
            <w:right w:val="none" w:sz="0" w:space="0" w:color="auto"/>
          </w:divBdr>
        </w:div>
        <w:div w:id="405568126">
          <w:marLeft w:val="0"/>
          <w:marRight w:val="0"/>
          <w:marTop w:val="0"/>
          <w:marBottom w:val="0"/>
          <w:divBdr>
            <w:top w:val="none" w:sz="0" w:space="0" w:color="auto"/>
            <w:left w:val="none" w:sz="0" w:space="0" w:color="auto"/>
            <w:bottom w:val="none" w:sz="0" w:space="0" w:color="auto"/>
            <w:right w:val="none" w:sz="0" w:space="0" w:color="auto"/>
          </w:divBdr>
        </w:div>
        <w:div w:id="1582594601">
          <w:marLeft w:val="0"/>
          <w:marRight w:val="0"/>
          <w:marTop w:val="0"/>
          <w:marBottom w:val="0"/>
          <w:divBdr>
            <w:top w:val="none" w:sz="0" w:space="0" w:color="auto"/>
            <w:left w:val="none" w:sz="0" w:space="0" w:color="auto"/>
            <w:bottom w:val="none" w:sz="0" w:space="0" w:color="auto"/>
            <w:right w:val="none" w:sz="0" w:space="0" w:color="auto"/>
          </w:divBdr>
        </w:div>
        <w:div w:id="272788666">
          <w:marLeft w:val="0"/>
          <w:marRight w:val="0"/>
          <w:marTop w:val="0"/>
          <w:marBottom w:val="0"/>
          <w:divBdr>
            <w:top w:val="none" w:sz="0" w:space="0" w:color="auto"/>
            <w:left w:val="none" w:sz="0" w:space="0" w:color="auto"/>
            <w:bottom w:val="none" w:sz="0" w:space="0" w:color="auto"/>
            <w:right w:val="none" w:sz="0" w:space="0" w:color="auto"/>
          </w:divBdr>
        </w:div>
        <w:div w:id="937101023">
          <w:marLeft w:val="0"/>
          <w:marRight w:val="0"/>
          <w:marTop w:val="0"/>
          <w:marBottom w:val="0"/>
          <w:divBdr>
            <w:top w:val="none" w:sz="0" w:space="0" w:color="auto"/>
            <w:left w:val="none" w:sz="0" w:space="0" w:color="auto"/>
            <w:bottom w:val="none" w:sz="0" w:space="0" w:color="auto"/>
            <w:right w:val="none" w:sz="0" w:space="0" w:color="auto"/>
          </w:divBdr>
        </w:div>
        <w:div w:id="498546186">
          <w:marLeft w:val="0"/>
          <w:marRight w:val="0"/>
          <w:marTop w:val="0"/>
          <w:marBottom w:val="0"/>
          <w:divBdr>
            <w:top w:val="none" w:sz="0" w:space="0" w:color="auto"/>
            <w:left w:val="none" w:sz="0" w:space="0" w:color="auto"/>
            <w:bottom w:val="none" w:sz="0" w:space="0" w:color="auto"/>
            <w:right w:val="none" w:sz="0" w:space="0" w:color="auto"/>
          </w:divBdr>
        </w:div>
        <w:div w:id="985821682">
          <w:marLeft w:val="0"/>
          <w:marRight w:val="0"/>
          <w:marTop w:val="0"/>
          <w:marBottom w:val="0"/>
          <w:divBdr>
            <w:top w:val="none" w:sz="0" w:space="0" w:color="auto"/>
            <w:left w:val="none" w:sz="0" w:space="0" w:color="auto"/>
            <w:bottom w:val="none" w:sz="0" w:space="0" w:color="auto"/>
            <w:right w:val="none" w:sz="0" w:space="0" w:color="auto"/>
          </w:divBdr>
          <w:divsChild>
            <w:div w:id="609628129">
              <w:marLeft w:val="0"/>
              <w:marRight w:val="0"/>
              <w:marTop w:val="0"/>
              <w:marBottom w:val="0"/>
              <w:divBdr>
                <w:top w:val="none" w:sz="0" w:space="0" w:color="auto"/>
                <w:left w:val="none" w:sz="0" w:space="0" w:color="auto"/>
                <w:bottom w:val="none" w:sz="0" w:space="0" w:color="auto"/>
                <w:right w:val="none" w:sz="0" w:space="0" w:color="auto"/>
              </w:divBdr>
            </w:div>
            <w:div w:id="1621719744">
              <w:marLeft w:val="0"/>
              <w:marRight w:val="0"/>
              <w:marTop w:val="0"/>
              <w:marBottom w:val="0"/>
              <w:divBdr>
                <w:top w:val="none" w:sz="0" w:space="0" w:color="auto"/>
                <w:left w:val="none" w:sz="0" w:space="0" w:color="auto"/>
                <w:bottom w:val="none" w:sz="0" w:space="0" w:color="auto"/>
                <w:right w:val="none" w:sz="0" w:space="0" w:color="auto"/>
              </w:divBdr>
            </w:div>
            <w:div w:id="1158811785">
              <w:marLeft w:val="0"/>
              <w:marRight w:val="0"/>
              <w:marTop w:val="0"/>
              <w:marBottom w:val="0"/>
              <w:divBdr>
                <w:top w:val="none" w:sz="0" w:space="0" w:color="auto"/>
                <w:left w:val="none" w:sz="0" w:space="0" w:color="auto"/>
                <w:bottom w:val="none" w:sz="0" w:space="0" w:color="auto"/>
                <w:right w:val="none" w:sz="0" w:space="0" w:color="auto"/>
              </w:divBdr>
            </w:div>
            <w:div w:id="1450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7013">
      <w:bodyDiv w:val="1"/>
      <w:marLeft w:val="0"/>
      <w:marRight w:val="0"/>
      <w:marTop w:val="0"/>
      <w:marBottom w:val="0"/>
      <w:divBdr>
        <w:top w:val="none" w:sz="0" w:space="0" w:color="auto"/>
        <w:left w:val="none" w:sz="0" w:space="0" w:color="auto"/>
        <w:bottom w:val="none" w:sz="0" w:space="0" w:color="auto"/>
        <w:right w:val="none" w:sz="0" w:space="0" w:color="auto"/>
      </w:divBdr>
      <w:divsChild>
        <w:div w:id="1569608643">
          <w:marLeft w:val="0"/>
          <w:marRight w:val="0"/>
          <w:marTop w:val="0"/>
          <w:marBottom w:val="0"/>
          <w:divBdr>
            <w:top w:val="none" w:sz="0" w:space="0" w:color="auto"/>
            <w:left w:val="none" w:sz="0" w:space="0" w:color="auto"/>
            <w:bottom w:val="none" w:sz="0" w:space="0" w:color="auto"/>
            <w:right w:val="none" w:sz="0" w:space="0" w:color="auto"/>
          </w:divBdr>
        </w:div>
        <w:div w:id="80954719">
          <w:marLeft w:val="0"/>
          <w:marRight w:val="0"/>
          <w:marTop w:val="0"/>
          <w:marBottom w:val="0"/>
          <w:divBdr>
            <w:top w:val="none" w:sz="0" w:space="0" w:color="auto"/>
            <w:left w:val="none" w:sz="0" w:space="0" w:color="auto"/>
            <w:bottom w:val="none" w:sz="0" w:space="0" w:color="auto"/>
            <w:right w:val="none" w:sz="0" w:space="0" w:color="auto"/>
          </w:divBdr>
        </w:div>
      </w:divsChild>
    </w:div>
    <w:div w:id="2009289224">
      <w:bodyDiv w:val="1"/>
      <w:marLeft w:val="0"/>
      <w:marRight w:val="0"/>
      <w:marTop w:val="0"/>
      <w:marBottom w:val="0"/>
      <w:divBdr>
        <w:top w:val="none" w:sz="0" w:space="0" w:color="auto"/>
        <w:left w:val="none" w:sz="0" w:space="0" w:color="auto"/>
        <w:bottom w:val="none" w:sz="0" w:space="0" w:color="auto"/>
        <w:right w:val="none" w:sz="0" w:space="0" w:color="auto"/>
      </w:divBdr>
      <w:divsChild>
        <w:div w:id="56828894">
          <w:marLeft w:val="0"/>
          <w:marRight w:val="0"/>
          <w:marTop w:val="0"/>
          <w:marBottom w:val="0"/>
          <w:divBdr>
            <w:top w:val="none" w:sz="0" w:space="0" w:color="auto"/>
            <w:left w:val="none" w:sz="0" w:space="0" w:color="auto"/>
            <w:bottom w:val="none" w:sz="0" w:space="0" w:color="auto"/>
            <w:right w:val="none" w:sz="0" w:space="0" w:color="auto"/>
          </w:divBdr>
        </w:div>
        <w:div w:id="481972630">
          <w:marLeft w:val="0"/>
          <w:marRight w:val="0"/>
          <w:marTop w:val="0"/>
          <w:marBottom w:val="0"/>
          <w:divBdr>
            <w:top w:val="none" w:sz="0" w:space="0" w:color="auto"/>
            <w:left w:val="none" w:sz="0" w:space="0" w:color="auto"/>
            <w:bottom w:val="none" w:sz="0" w:space="0" w:color="auto"/>
            <w:right w:val="none" w:sz="0" w:space="0" w:color="auto"/>
          </w:divBdr>
        </w:div>
      </w:divsChild>
    </w:div>
    <w:div w:id="2028408136">
      <w:bodyDiv w:val="1"/>
      <w:marLeft w:val="0"/>
      <w:marRight w:val="0"/>
      <w:marTop w:val="0"/>
      <w:marBottom w:val="0"/>
      <w:divBdr>
        <w:top w:val="none" w:sz="0" w:space="0" w:color="auto"/>
        <w:left w:val="none" w:sz="0" w:space="0" w:color="auto"/>
        <w:bottom w:val="none" w:sz="0" w:space="0" w:color="auto"/>
        <w:right w:val="none" w:sz="0" w:space="0" w:color="auto"/>
      </w:divBdr>
      <w:divsChild>
        <w:div w:id="1223755627">
          <w:marLeft w:val="0"/>
          <w:marRight w:val="0"/>
          <w:marTop w:val="0"/>
          <w:marBottom w:val="0"/>
          <w:divBdr>
            <w:top w:val="none" w:sz="0" w:space="0" w:color="auto"/>
            <w:left w:val="none" w:sz="0" w:space="0" w:color="auto"/>
            <w:bottom w:val="none" w:sz="0" w:space="0" w:color="auto"/>
            <w:right w:val="none" w:sz="0" w:space="0" w:color="auto"/>
          </w:divBdr>
        </w:div>
        <w:div w:id="531571814">
          <w:marLeft w:val="0"/>
          <w:marRight w:val="0"/>
          <w:marTop w:val="0"/>
          <w:marBottom w:val="0"/>
          <w:divBdr>
            <w:top w:val="none" w:sz="0" w:space="0" w:color="auto"/>
            <w:left w:val="none" w:sz="0" w:space="0" w:color="auto"/>
            <w:bottom w:val="none" w:sz="0" w:space="0" w:color="auto"/>
            <w:right w:val="none" w:sz="0" w:space="0" w:color="auto"/>
          </w:divBdr>
        </w:div>
      </w:divsChild>
    </w:div>
    <w:div w:id="2041740012">
      <w:bodyDiv w:val="1"/>
      <w:marLeft w:val="0"/>
      <w:marRight w:val="0"/>
      <w:marTop w:val="0"/>
      <w:marBottom w:val="0"/>
      <w:divBdr>
        <w:top w:val="none" w:sz="0" w:space="0" w:color="auto"/>
        <w:left w:val="none" w:sz="0" w:space="0" w:color="auto"/>
        <w:bottom w:val="none" w:sz="0" w:space="0" w:color="auto"/>
        <w:right w:val="none" w:sz="0" w:space="0" w:color="auto"/>
      </w:divBdr>
      <w:divsChild>
        <w:div w:id="1416971550">
          <w:marLeft w:val="0"/>
          <w:marRight w:val="0"/>
          <w:marTop w:val="0"/>
          <w:marBottom w:val="0"/>
          <w:divBdr>
            <w:top w:val="none" w:sz="0" w:space="0" w:color="auto"/>
            <w:left w:val="none" w:sz="0" w:space="0" w:color="auto"/>
            <w:bottom w:val="none" w:sz="0" w:space="0" w:color="auto"/>
            <w:right w:val="none" w:sz="0" w:space="0" w:color="auto"/>
          </w:divBdr>
        </w:div>
        <w:div w:id="527521929">
          <w:marLeft w:val="0"/>
          <w:marRight w:val="0"/>
          <w:marTop w:val="0"/>
          <w:marBottom w:val="0"/>
          <w:divBdr>
            <w:top w:val="none" w:sz="0" w:space="0" w:color="auto"/>
            <w:left w:val="none" w:sz="0" w:space="0" w:color="auto"/>
            <w:bottom w:val="none" w:sz="0" w:space="0" w:color="auto"/>
            <w:right w:val="none" w:sz="0" w:space="0" w:color="auto"/>
          </w:divBdr>
        </w:div>
        <w:div w:id="453600383">
          <w:marLeft w:val="0"/>
          <w:marRight w:val="0"/>
          <w:marTop w:val="0"/>
          <w:marBottom w:val="0"/>
          <w:divBdr>
            <w:top w:val="none" w:sz="0" w:space="0" w:color="auto"/>
            <w:left w:val="none" w:sz="0" w:space="0" w:color="auto"/>
            <w:bottom w:val="none" w:sz="0" w:space="0" w:color="auto"/>
            <w:right w:val="none" w:sz="0" w:space="0" w:color="auto"/>
          </w:divBdr>
        </w:div>
      </w:divsChild>
    </w:div>
    <w:div w:id="2043896370">
      <w:bodyDiv w:val="1"/>
      <w:marLeft w:val="0"/>
      <w:marRight w:val="0"/>
      <w:marTop w:val="0"/>
      <w:marBottom w:val="0"/>
      <w:divBdr>
        <w:top w:val="none" w:sz="0" w:space="0" w:color="auto"/>
        <w:left w:val="none" w:sz="0" w:space="0" w:color="auto"/>
        <w:bottom w:val="none" w:sz="0" w:space="0" w:color="auto"/>
        <w:right w:val="none" w:sz="0" w:space="0" w:color="auto"/>
      </w:divBdr>
      <w:divsChild>
        <w:div w:id="27685656">
          <w:marLeft w:val="0"/>
          <w:marRight w:val="0"/>
          <w:marTop w:val="0"/>
          <w:marBottom w:val="0"/>
          <w:divBdr>
            <w:top w:val="none" w:sz="0" w:space="0" w:color="auto"/>
            <w:left w:val="none" w:sz="0" w:space="0" w:color="auto"/>
            <w:bottom w:val="none" w:sz="0" w:space="0" w:color="auto"/>
            <w:right w:val="none" w:sz="0" w:space="0" w:color="auto"/>
          </w:divBdr>
        </w:div>
        <w:div w:id="807742340">
          <w:marLeft w:val="0"/>
          <w:marRight w:val="0"/>
          <w:marTop w:val="0"/>
          <w:marBottom w:val="0"/>
          <w:divBdr>
            <w:top w:val="none" w:sz="0" w:space="0" w:color="auto"/>
            <w:left w:val="none" w:sz="0" w:space="0" w:color="auto"/>
            <w:bottom w:val="none" w:sz="0" w:space="0" w:color="auto"/>
            <w:right w:val="none" w:sz="0" w:space="0" w:color="auto"/>
          </w:divBdr>
        </w:div>
      </w:divsChild>
    </w:div>
    <w:div w:id="2059888116">
      <w:bodyDiv w:val="1"/>
      <w:marLeft w:val="0"/>
      <w:marRight w:val="0"/>
      <w:marTop w:val="0"/>
      <w:marBottom w:val="0"/>
      <w:divBdr>
        <w:top w:val="none" w:sz="0" w:space="0" w:color="auto"/>
        <w:left w:val="none" w:sz="0" w:space="0" w:color="auto"/>
        <w:bottom w:val="none" w:sz="0" w:space="0" w:color="auto"/>
        <w:right w:val="none" w:sz="0" w:space="0" w:color="auto"/>
      </w:divBdr>
    </w:div>
    <w:div w:id="2060786693">
      <w:bodyDiv w:val="1"/>
      <w:marLeft w:val="0"/>
      <w:marRight w:val="0"/>
      <w:marTop w:val="0"/>
      <w:marBottom w:val="0"/>
      <w:divBdr>
        <w:top w:val="none" w:sz="0" w:space="0" w:color="auto"/>
        <w:left w:val="none" w:sz="0" w:space="0" w:color="auto"/>
        <w:bottom w:val="none" w:sz="0" w:space="0" w:color="auto"/>
        <w:right w:val="none" w:sz="0" w:space="0" w:color="auto"/>
      </w:divBdr>
    </w:div>
    <w:div w:id="2091729144">
      <w:bodyDiv w:val="1"/>
      <w:marLeft w:val="0"/>
      <w:marRight w:val="0"/>
      <w:marTop w:val="0"/>
      <w:marBottom w:val="0"/>
      <w:divBdr>
        <w:top w:val="none" w:sz="0" w:space="0" w:color="auto"/>
        <w:left w:val="none" w:sz="0" w:space="0" w:color="auto"/>
        <w:bottom w:val="none" w:sz="0" w:space="0" w:color="auto"/>
        <w:right w:val="none" w:sz="0" w:space="0" w:color="auto"/>
      </w:divBdr>
      <w:divsChild>
        <w:div w:id="881986538">
          <w:marLeft w:val="0"/>
          <w:marRight w:val="0"/>
          <w:marTop w:val="0"/>
          <w:marBottom w:val="0"/>
          <w:divBdr>
            <w:top w:val="none" w:sz="0" w:space="0" w:color="auto"/>
            <w:left w:val="none" w:sz="0" w:space="0" w:color="auto"/>
            <w:bottom w:val="none" w:sz="0" w:space="0" w:color="auto"/>
            <w:right w:val="none" w:sz="0" w:space="0" w:color="auto"/>
          </w:divBdr>
        </w:div>
        <w:div w:id="560409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dzio\Desktop\GDOS_GD_2016.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C9DC1-E028-4472-B46B-84C1B1B0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GDOS_GD_2016</Template>
  <TotalTime>15</TotalTime>
  <Pages>1</Pages>
  <Words>28949</Words>
  <Characters>173694</Characters>
  <Application>Microsoft Office Word</Application>
  <DocSecurity>0</DocSecurity>
  <Lines>1447</Lines>
  <Paragraphs>404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eradzio</dc:creator>
  <cp:lastModifiedBy>Mariusz Golbiak</cp:lastModifiedBy>
  <cp:revision>7</cp:revision>
  <cp:lastPrinted>2021-08-30T09:30:00Z</cp:lastPrinted>
  <dcterms:created xsi:type="dcterms:W3CDTF">2023-07-18T13:36:00Z</dcterms:created>
  <dcterms:modified xsi:type="dcterms:W3CDTF">2023-07-19T11:32:00Z</dcterms:modified>
</cp:coreProperties>
</file>