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863E38">
        <w:rPr>
          <w:rFonts w:ascii="Arial" w:hAnsi="Arial" w:cs="Arial"/>
          <w:b/>
          <w:sz w:val="32"/>
          <w:szCs w:val="32"/>
        </w:rPr>
        <w:t>I</w:t>
      </w:r>
      <w:r w:rsidRPr="00B960A6">
        <w:rPr>
          <w:rFonts w:ascii="Arial" w:hAnsi="Arial" w:cs="Arial"/>
          <w:b/>
          <w:sz w:val="32"/>
          <w:szCs w:val="32"/>
        </w:rPr>
        <w:t xml:space="preserve"> kwartale 201</w:t>
      </w:r>
      <w:r w:rsidR="00863E38">
        <w:rPr>
          <w:rFonts w:ascii="Arial" w:hAnsi="Arial" w:cs="Arial"/>
          <w:b/>
          <w:sz w:val="32"/>
          <w:szCs w:val="32"/>
        </w:rPr>
        <w:t>9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2017 r. poz. 2077, z </w:t>
      </w:r>
      <w:proofErr w:type="spellStart"/>
      <w:r w:rsidR="00B960A6" w:rsidRPr="00B960A6">
        <w:rPr>
          <w:rFonts w:ascii="Arial" w:hAnsi="Arial" w:cs="Arial"/>
          <w:sz w:val="24"/>
          <w:szCs w:val="24"/>
        </w:rPr>
        <w:t>późn</w:t>
      </w:r>
      <w:proofErr w:type="spellEnd"/>
      <w:r w:rsidR="00B960A6" w:rsidRPr="00B960A6">
        <w:rPr>
          <w:rFonts w:ascii="Arial" w:hAnsi="Arial" w:cs="Arial"/>
          <w:sz w:val="24"/>
          <w:szCs w:val="24"/>
        </w:rPr>
        <w:t xml:space="preserve">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:rsidTr="00582E7F">
        <w:trPr>
          <w:trHeight w:val="350"/>
        </w:trPr>
        <w:tc>
          <w:tcPr>
            <w:tcW w:w="562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582E7F" w:rsidRPr="00C13507" w:rsidTr="00582E7F">
        <w:tc>
          <w:tcPr>
            <w:tcW w:w="562" w:type="dxa"/>
          </w:tcPr>
          <w:p w:rsidR="00582E7F" w:rsidRPr="00C13507" w:rsidRDefault="00582E7F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:rsidR="00582E7F" w:rsidRPr="00C13507" w:rsidRDefault="00C13507" w:rsidP="00C13507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Szpital</w:t>
            </w:r>
            <w:r w:rsidR="00863E38" w:rsidRPr="00C13507">
              <w:rPr>
                <w:rFonts w:ascii="Arial" w:hAnsi="Arial" w:cs="Arial"/>
              </w:rPr>
              <w:t xml:space="preserve"> Kliniczny im. ks. Anny Mazowieckiej w Warszawie za pośrednictwem Warszawskiego Uniwersytetu Medycznego </w:t>
            </w:r>
          </w:p>
        </w:tc>
        <w:tc>
          <w:tcPr>
            <w:tcW w:w="4505" w:type="dxa"/>
          </w:tcPr>
          <w:p w:rsidR="00582E7F" w:rsidRPr="00C13507" w:rsidRDefault="00863E38" w:rsidP="00B91D54">
            <w:pPr>
              <w:jc w:val="center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123.</w:t>
            </w:r>
            <w:r w:rsidR="009C2152" w:rsidRPr="00C13507">
              <w:rPr>
                <w:rFonts w:ascii="Arial" w:hAnsi="Arial" w:cs="Arial"/>
              </w:rPr>
              <w:t>899,24</w:t>
            </w:r>
          </w:p>
        </w:tc>
      </w:tr>
    </w:tbl>
    <w:p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A6"/>
    <w:rsid w:val="00167325"/>
    <w:rsid w:val="00267150"/>
    <w:rsid w:val="00582E7F"/>
    <w:rsid w:val="00863E38"/>
    <w:rsid w:val="009C2152"/>
    <w:rsid w:val="00AB4760"/>
    <w:rsid w:val="00B91D54"/>
    <w:rsid w:val="00B960A6"/>
    <w:rsid w:val="00C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Podlaska Aneta</cp:lastModifiedBy>
  <cp:revision>3</cp:revision>
  <cp:lastPrinted>2019-03-08T10:18:00Z</cp:lastPrinted>
  <dcterms:created xsi:type="dcterms:W3CDTF">2019-06-19T08:24:00Z</dcterms:created>
  <dcterms:modified xsi:type="dcterms:W3CDTF">2019-07-09T09:05:00Z</dcterms:modified>
</cp:coreProperties>
</file>