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F2E10" w14:textId="77777777" w:rsidR="001A0AA9" w:rsidRDefault="001A0AA9" w:rsidP="00D20B67">
      <w:pPr>
        <w:pStyle w:val="TYTUAKTUprzedmiotregulacjiustawylubrozporzdzenia"/>
        <w:spacing w:before="0" w:after="0" w:line="240" w:lineRule="auto"/>
        <w:rPr>
          <w:rFonts w:ascii="Times New Roman" w:hAnsi="Times New Roman" w:cs="Times New Roman"/>
          <w:u w:val="single"/>
        </w:rPr>
      </w:pPr>
    </w:p>
    <w:p w14:paraId="5F53E442" w14:textId="799CDA53" w:rsidR="002569C8" w:rsidRDefault="001A0AA9" w:rsidP="002569C8">
      <w:pPr>
        <w:spacing w:after="160" w:line="259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RAPORT Z KONSULTACJI PUBLICZNYCH I OPINIOWANIA </w:t>
      </w:r>
      <w:r w:rsidR="00CE72F5">
        <w:rPr>
          <w:rFonts w:ascii="Times New Roman" w:eastAsiaTheme="minorHAnsi" w:hAnsi="Times New Roman"/>
          <w:b/>
          <w:bCs/>
          <w:sz w:val="24"/>
          <w:szCs w:val="24"/>
        </w:rPr>
        <w:t xml:space="preserve">                        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PROJEKTU ROZPORZĄDZENIA MINISTRA SPRAWIEDLIWOŚCI W SPRAWIE</w:t>
      </w:r>
      <w:r w:rsidR="00CE72F5">
        <w:rPr>
          <w:rFonts w:ascii="Times New Roman" w:eastAsiaTheme="minorHAnsi" w:hAnsi="Times New Roman"/>
          <w:b/>
          <w:bCs/>
          <w:sz w:val="24"/>
          <w:szCs w:val="24"/>
        </w:rPr>
        <w:t xml:space="preserve">                  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2569C8" w:rsidRPr="002569C8">
        <w:rPr>
          <w:rFonts w:ascii="Times New Roman" w:eastAsiaTheme="minorHAnsi" w:hAnsi="Times New Roman"/>
          <w:b/>
          <w:bCs/>
          <w:sz w:val="24"/>
          <w:szCs w:val="24"/>
        </w:rPr>
        <w:t>PORTALU INFORMACYJNEGO (A517)</w:t>
      </w:r>
    </w:p>
    <w:p w14:paraId="346FFE77" w14:textId="77777777" w:rsidR="001A0AA9" w:rsidRDefault="001A0AA9" w:rsidP="001A0AA9">
      <w:pPr>
        <w:spacing w:after="160" w:line="259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5447FD58" w14:textId="77777777" w:rsidR="001A0AA9" w:rsidRPr="001A0AA9" w:rsidRDefault="001A0AA9" w:rsidP="001A0AA9">
      <w:pPr>
        <w:numPr>
          <w:ilvl w:val="0"/>
          <w:numId w:val="1"/>
        </w:numPr>
        <w:spacing w:after="160" w:line="259" w:lineRule="auto"/>
        <w:ind w:left="426" w:hanging="426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Omówienie wyników przeprowadzonych konsultacji publicznych i opiniowania (wykaz podmiotów, które przedstawiły stanowisko lub opinię, omówienie stanowiska lub opinii oraz odniesienie się do niego przez organ wnioskujący). </w:t>
      </w:r>
    </w:p>
    <w:p w14:paraId="68CEFAF9" w14:textId="77777777" w:rsidR="001A0AA9" w:rsidRPr="001A0AA9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677F12C6" w14:textId="5C896B16" w:rsidR="001A0AA9" w:rsidRPr="001A0AA9" w:rsidRDefault="001A0AA9" w:rsidP="001A0AA9">
      <w:pPr>
        <w:numPr>
          <w:ilvl w:val="0"/>
          <w:numId w:val="2"/>
        </w:numPr>
        <w:spacing w:after="160" w:line="259" w:lineRule="auto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A0AA9">
        <w:rPr>
          <w:rFonts w:ascii="Times New Roman" w:eastAsiaTheme="minorHAnsi" w:hAnsi="Times New Roman"/>
          <w:sz w:val="24"/>
          <w:szCs w:val="24"/>
        </w:rPr>
        <w:t xml:space="preserve">W dniu </w:t>
      </w:r>
      <w:r w:rsidR="00CE72F5">
        <w:rPr>
          <w:rFonts w:ascii="Times New Roman" w:eastAsiaTheme="minorHAnsi" w:hAnsi="Times New Roman"/>
          <w:sz w:val="24"/>
          <w:szCs w:val="24"/>
        </w:rPr>
        <w:t xml:space="preserve">09 listopada </w:t>
      </w:r>
      <w:r w:rsidR="00DE0EFD" w:rsidRPr="00DE0EFD">
        <w:rPr>
          <w:rFonts w:ascii="Times New Roman" w:eastAsiaTheme="minorHAnsi" w:hAnsi="Times New Roman"/>
          <w:sz w:val="24"/>
          <w:szCs w:val="24"/>
        </w:rPr>
        <w:t>2023 r.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 projekt </w:t>
      </w:r>
      <w:r w:rsidR="00D80B13">
        <w:rPr>
          <w:rFonts w:ascii="Times New Roman" w:eastAsiaTheme="minorHAnsi" w:hAnsi="Times New Roman"/>
          <w:sz w:val="24"/>
          <w:szCs w:val="24"/>
        </w:rPr>
        <w:t xml:space="preserve">rozporządzenia 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został skierowany w ramach konsultacji publicznych do następujących podmiotów: </w:t>
      </w:r>
    </w:p>
    <w:p w14:paraId="6BF7EDE3" w14:textId="62C33362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>Krajowej Izby Radców Prawnych</w:t>
      </w:r>
      <w:r w:rsidR="00B47AF6">
        <w:rPr>
          <w:rFonts w:ascii="Times New Roman" w:eastAsiaTheme="minorHAnsi" w:hAnsi="Times New Roman" w:cstheme="minorBidi"/>
          <w:color w:val="000000"/>
          <w:sz w:val="24"/>
          <w:szCs w:val="24"/>
        </w:rPr>
        <w:t>,</w:t>
      </w:r>
    </w:p>
    <w:p w14:paraId="15CE9964" w14:textId="77777777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Naczelnej Rady Adwokackiej, </w:t>
      </w:r>
    </w:p>
    <w:p w14:paraId="605EE1FA" w14:textId="77777777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Polskiej Izby Rzeczników Patentowych, </w:t>
      </w:r>
    </w:p>
    <w:p w14:paraId="0BAC29C4" w14:textId="77777777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Stowarzyszenia Sędziów Polskich „Iustitia”, </w:t>
      </w:r>
    </w:p>
    <w:p w14:paraId="1441B7BD" w14:textId="77777777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Stowarzyszenia Sędziów „Themis”, </w:t>
      </w:r>
    </w:p>
    <w:p w14:paraId="05D5BEC7" w14:textId="77777777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Ogólnopolskiego Stowarzyszenia Referendarzy Sądowych, </w:t>
      </w:r>
    </w:p>
    <w:p w14:paraId="6C958032" w14:textId="77777777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Stowarzyszenia Referendarzy Sądowych „LEX IUSTA”, </w:t>
      </w:r>
    </w:p>
    <w:p w14:paraId="18E39EC8" w14:textId="77777777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Porozumienia Samorządów Zawodowych i Stowarzyszeń Prawniczych, </w:t>
      </w:r>
    </w:p>
    <w:p w14:paraId="4BECA0AE" w14:textId="77777777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Fundacji Polskiej Towarzystwa Prawniczego OPUS IURIS, </w:t>
      </w:r>
    </w:p>
    <w:p w14:paraId="704466A1" w14:textId="77777777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Polskiego Związku Pracodawców Prawniczych, </w:t>
      </w:r>
    </w:p>
    <w:p w14:paraId="39DEC89E" w14:textId="77777777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Stowarzyszenia Prawnicy dla Polski, </w:t>
      </w:r>
    </w:p>
    <w:p w14:paraId="1775FE3B" w14:textId="77777777" w:rsidR="00CE72F5" w:rsidRPr="00CE72F5" w:rsidRDefault="00DE0EFD" w:rsidP="00CE72F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Helsińskiej Fundacji Praw Człowieka, </w:t>
      </w:r>
    </w:p>
    <w:p w14:paraId="5B00FC4F" w14:textId="3FAFE4B1" w:rsidR="00DE0EFD" w:rsidRPr="00CE72F5" w:rsidRDefault="00DE0EFD" w:rsidP="00CE72F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>Fundacji Panoptykon</w:t>
      </w:r>
      <w:r w:rsidR="00637D09">
        <w:rPr>
          <w:rFonts w:ascii="Times New Roman" w:eastAsiaTheme="minorHAnsi" w:hAnsi="Times New Roman" w:cstheme="minorBidi"/>
          <w:color w:val="000000"/>
          <w:sz w:val="24"/>
          <w:szCs w:val="24"/>
        </w:rPr>
        <w:t>,</w:t>
      </w: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</w:t>
      </w:r>
    </w:p>
    <w:p w14:paraId="50C03825" w14:textId="77777777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Fundacji Court Watch Polska, </w:t>
      </w:r>
    </w:p>
    <w:p w14:paraId="47D3D91E" w14:textId="2E2B23C0" w:rsidR="00DE0EFD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Fundacji Ordo Iuri </w:t>
      </w:r>
      <w:r w:rsidR="003C2221">
        <w:rPr>
          <w:rFonts w:ascii="Times New Roman" w:eastAsiaTheme="minorHAnsi" w:hAnsi="Times New Roman" w:cstheme="minorBidi"/>
          <w:color w:val="000000"/>
          <w:sz w:val="24"/>
          <w:szCs w:val="24"/>
        </w:rPr>
        <w:t>i</w:t>
      </w:r>
    </w:p>
    <w:p w14:paraId="3C59CA16" w14:textId="7936D69A" w:rsidR="001A0AA9" w:rsidRPr="00CE72F5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>Fundacji im. Stefana Batorego.</w:t>
      </w:r>
    </w:p>
    <w:p w14:paraId="3EC4B34A" w14:textId="77777777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</w:p>
    <w:p w14:paraId="10260DF5" w14:textId="77777777" w:rsidR="001A0AA9" w:rsidRPr="00CE72F5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Uwagi zgłosili: </w:t>
      </w:r>
    </w:p>
    <w:p w14:paraId="7011456D" w14:textId="590860AC" w:rsidR="00DE0EFD" w:rsidRPr="00CE72F5" w:rsidRDefault="00CE72F5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Polska Izba Rzeczników Patentowych, Konfederacja Lewiatan </w:t>
      </w:r>
      <w:r w:rsidR="00DE0EFD"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oraz po terminie </w:t>
      </w:r>
      <w:r w:rsidR="001A0AA9"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>Krajowa Rada Radców Prawnych</w:t>
      </w:r>
      <w:r w:rsidR="00DE0EFD"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. </w:t>
      </w:r>
    </w:p>
    <w:p w14:paraId="07E05900" w14:textId="77777777" w:rsidR="00DE0EFD" w:rsidRPr="00CE72F5" w:rsidRDefault="00DE0EFD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</w:p>
    <w:p w14:paraId="619780F7" w14:textId="768A0A01" w:rsidR="001A0AA9" w:rsidRPr="002569C8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</w:pP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>Wykaz uwag wraz ze stanowiskiem Ministerstwa Sprawiedliwości stanowi załącznik do</w:t>
      </w:r>
      <w:r w:rsidR="0069096F">
        <w:rPr>
          <w:rFonts w:ascii="Times New Roman" w:eastAsiaTheme="minorHAnsi" w:hAnsi="Times New Roman" w:cstheme="minorBidi"/>
          <w:color w:val="000000"/>
          <w:sz w:val="24"/>
          <w:szCs w:val="24"/>
        </w:rPr>
        <w:t> </w:t>
      </w:r>
      <w:r w:rsidRPr="00CE72F5">
        <w:rPr>
          <w:rFonts w:ascii="Times New Roman" w:eastAsiaTheme="minorHAnsi" w:hAnsi="Times New Roman" w:cstheme="minorBidi"/>
          <w:color w:val="000000"/>
          <w:sz w:val="24"/>
          <w:szCs w:val="24"/>
        </w:rPr>
        <w:t>niniejszego raportu.</w:t>
      </w:r>
      <w:r w:rsidRPr="002569C8"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  <w:t xml:space="preserve"> </w:t>
      </w:r>
    </w:p>
    <w:p w14:paraId="0C3B65E4" w14:textId="77777777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</w:pPr>
    </w:p>
    <w:p w14:paraId="5DC08D5B" w14:textId="3E381755" w:rsidR="001A0AA9" w:rsidRDefault="001A0AA9" w:rsidP="001A0AA9">
      <w:pPr>
        <w:numPr>
          <w:ilvl w:val="0"/>
          <w:numId w:val="2"/>
        </w:numPr>
        <w:autoSpaceDE w:val="0"/>
        <w:autoSpaceDN w:val="0"/>
        <w:adjustRightInd w:val="0"/>
        <w:spacing w:after="160" w:line="240" w:lineRule="auto"/>
        <w:ind w:left="426" w:hanging="426"/>
        <w:contextualSpacing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W dniu </w:t>
      </w:r>
      <w:r w:rsidR="0070078B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09 listopada 2023 r. </w:t>
      </w: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projekt </w:t>
      </w:r>
      <w:r w:rsidR="00D80B13"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rozporządzenia </w:t>
      </w: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został skierowany w ramach opiniowania do następujących podmiotów: </w:t>
      </w:r>
    </w:p>
    <w:p w14:paraId="3F283C49" w14:textId="08F181C0" w:rsidR="00D80B13" w:rsidRPr="0070078B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0078B">
        <w:rPr>
          <w:rFonts w:ascii="Times New Roman" w:eastAsiaTheme="minorHAnsi" w:hAnsi="Times New Roman" w:cstheme="minorBidi"/>
          <w:sz w:val="24"/>
          <w:szCs w:val="24"/>
        </w:rPr>
        <w:t xml:space="preserve">Krajowej Rady Sądownictwa, </w:t>
      </w:r>
    </w:p>
    <w:p w14:paraId="30D84DAD" w14:textId="5CECED55" w:rsidR="00D80B13" w:rsidRPr="0070078B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0078B">
        <w:rPr>
          <w:rFonts w:ascii="Times New Roman" w:eastAsiaTheme="minorHAnsi" w:hAnsi="Times New Roman" w:cstheme="minorBidi"/>
          <w:sz w:val="24"/>
          <w:szCs w:val="24"/>
        </w:rPr>
        <w:t xml:space="preserve">Prezesa Prokuratorii Generalnej Rzeczypospolitej Polskiej, </w:t>
      </w:r>
    </w:p>
    <w:p w14:paraId="35D00AFD" w14:textId="5CE241B0" w:rsidR="00D80B13" w:rsidRPr="0070078B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0078B">
        <w:rPr>
          <w:rFonts w:ascii="Times New Roman" w:eastAsiaTheme="minorHAnsi" w:hAnsi="Times New Roman" w:cstheme="minorBidi"/>
          <w:sz w:val="24"/>
          <w:szCs w:val="24"/>
        </w:rPr>
        <w:t xml:space="preserve">Prokuratora Krajowego, </w:t>
      </w:r>
    </w:p>
    <w:p w14:paraId="4CB93277" w14:textId="77777777" w:rsidR="00D80B13" w:rsidRPr="0070078B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0078B">
        <w:rPr>
          <w:rFonts w:ascii="Times New Roman" w:eastAsiaTheme="minorHAnsi" w:hAnsi="Times New Roman" w:cstheme="minorBidi"/>
          <w:sz w:val="24"/>
          <w:szCs w:val="24"/>
        </w:rPr>
        <w:t xml:space="preserve">Prezesów Sądów Apelacyjnych, </w:t>
      </w:r>
    </w:p>
    <w:p w14:paraId="41A9775D" w14:textId="183CB8AB" w:rsidR="00D80B13" w:rsidRPr="0070078B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0078B">
        <w:rPr>
          <w:rFonts w:ascii="Times New Roman" w:eastAsiaTheme="minorHAnsi" w:hAnsi="Times New Roman" w:cstheme="minorBidi"/>
          <w:sz w:val="24"/>
          <w:szCs w:val="24"/>
        </w:rPr>
        <w:t>Pierwszego Prezesa Sądu Najwyższego,</w:t>
      </w:r>
    </w:p>
    <w:p w14:paraId="3B9B90FF" w14:textId="4012E73D" w:rsidR="00D80B13" w:rsidRPr="0070078B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0078B">
        <w:rPr>
          <w:rFonts w:ascii="Times New Roman" w:eastAsiaTheme="minorHAnsi" w:hAnsi="Times New Roman" w:cstheme="minorBidi"/>
          <w:sz w:val="24"/>
          <w:szCs w:val="24"/>
        </w:rPr>
        <w:t xml:space="preserve">Prezesa Urzędu Ochrony Danych Osobowych i </w:t>
      </w:r>
    </w:p>
    <w:p w14:paraId="2FE5D09F" w14:textId="2D248153" w:rsidR="00D80B13" w:rsidRPr="0070078B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0078B">
        <w:rPr>
          <w:rFonts w:ascii="Times New Roman" w:eastAsiaTheme="minorHAnsi" w:hAnsi="Times New Roman" w:cstheme="minorBidi"/>
          <w:sz w:val="24"/>
          <w:szCs w:val="24"/>
        </w:rPr>
        <w:t>Prezesa Urzędu Patentowego.</w:t>
      </w:r>
    </w:p>
    <w:p w14:paraId="11320FAA" w14:textId="77777777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>Uwagi zgłosili:</w:t>
      </w:r>
    </w:p>
    <w:p w14:paraId="7690E1C6" w14:textId="204F5DFA" w:rsidR="00D80B13" w:rsidRPr="00B62749" w:rsidRDefault="00D80B13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B62749">
        <w:rPr>
          <w:rFonts w:ascii="Times New Roman" w:eastAsiaTheme="minorHAnsi" w:hAnsi="Times New Roman" w:cstheme="minorBidi"/>
          <w:color w:val="000000"/>
          <w:sz w:val="24"/>
          <w:szCs w:val="24"/>
        </w:rPr>
        <w:t>Prezes Prokuratorii Generalnej Rzeczypospolitej Polskiej, Prokurator Krajowy</w:t>
      </w:r>
      <w:r w:rsidR="00B62749" w:rsidRPr="00B6274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, </w:t>
      </w:r>
      <w:r w:rsidRPr="00B62749">
        <w:rPr>
          <w:rFonts w:ascii="Times New Roman" w:eastAsiaTheme="minorHAnsi" w:hAnsi="Times New Roman" w:cstheme="minorBidi"/>
          <w:color w:val="000000"/>
          <w:sz w:val="24"/>
          <w:szCs w:val="24"/>
        </w:rPr>
        <w:t>Prezes Sadu Apelacyjnego we Wrocławiu</w:t>
      </w:r>
      <w:r w:rsidR="00B62749" w:rsidRPr="00B6274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i Prezes Urzędu Ochrony Danych Osobowych</w:t>
      </w:r>
      <w:r w:rsidR="001E28B7">
        <w:rPr>
          <w:rFonts w:ascii="Times New Roman" w:eastAsiaTheme="minorHAnsi" w:hAnsi="Times New Roman" w:cstheme="minorBidi"/>
          <w:color w:val="000000"/>
          <w:sz w:val="24"/>
          <w:szCs w:val="24"/>
        </w:rPr>
        <w:t>.</w:t>
      </w:r>
    </w:p>
    <w:p w14:paraId="3C8CF5D0" w14:textId="77777777" w:rsidR="00B62749" w:rsidRDefault="00B6274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</w:p>
    <w:p w14:paraId="58CFB298" w14:textId="283C1A72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</w:pP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>Wykaz uwag wraz ze stanowiskiem Ministerstwa Sprawiedliwości stanowi załącznik do</w:t>
      </w:r>
      <w:r w:rsidR="002569C8">
        <w:rPr>
          <w:rFonts w:ascii="Times New Roman" w:eastAsiaTheme="minorHAnsi" w:hAnsi="Times New Roman" w:cstheme="minorBidi"/>
          <w:color w:val="000000"/>
          <w:sz w:val="24"/>
          <w:szCs w:val="24"/>
        </w:rPr>
        <w:t> </w:t>
      </w: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>niniejszego raportu.</w:t>
      </w:r>
      <w:r w:rsidRPr="001A0AA9"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  <w:t xml:space="preserve"> </w:t>
      </w:r>
    </w:p>
    <w:p w14:paraId="330355EC" w14:textId="77777777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</w:pPr>
    </w:p>
    <w:p w14:paraId="12E788CD" w14:textId="17B1888B" w:rsidR="001A0AA9" w:rsidRPr="001A0AA9" w:rsidRDefault="001A0AA9" w:rsidP="001A0AA9">
      <w:pPr>
        <w:numPr>
          <w:ilvl w:val="0"/>
          <w:numId w:val="1"/>
        </w:numPr>
        <w:spacing w:after="160" w:line="259" w:lineRule="auto"/>
        <w:ind w:left="426" w:hanging="426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Przedstawienie wyników zasięgnięcia opinii, dokonania konsultacji albo uzgodnienia projektu z właściwymi organami i instytucjami Unii Europejskiej, w</w:t>
      </w:r>
      <w:r w:rsidR="002569C8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tym</w:t>
      </w:r>
      <w:r w:rsidR="002569C8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Europejskim Bankiem Centralnym. </w:t>
      </w:r>
    </w:p>
    <w:p w14:paraId="5777D84B" w14:textId="51E5EAE7" w:rsidR="001A0AA9" w:rsidRPr="002E7D32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A0AA9">
        <w:rPr>
          <w:rFonts w:ascii="Times New Roman" w:eastAsiaTheme="minorHAnsi" w:hAnsi="Times New Roman"/>
          <w:sz w:val="24"/>
          <w:szCs w:val="24"/>
        </w:rPr>
        <w:t>Projekt nie wymagał zasięgnięcia opinii, dokonania konsultacji i uzgodnienia z</w:t>
      </w:r>
      <w:r w:rsidR="002569C8">
        <w:rPr>
          <w:rFonts w:ascii="Times New Roman" w:eastAsiaTheme="minorHAnsi" w:hAnsi="Times New Roman"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właściwymi organami i instytucjami Unii Europejskiej, w tym Europejskim Bankiem Centralnym. </w:t>
      </w:r>
    </w:p>
    <w:p w14:paraId="3DABC6C0" w14:textId="77777777" w:rsidR="002E7D32" w:rsidRPr="001A0AA9" w:rsidRDefault="002E7D32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trike/>
          <w:sz w:val="24"/>
          <w:szCs w:val="24"/>
        </w:rPr>
      </w:pPr>
    </w:p>
    <w:p w14:paraId="2BB19B73" w14:textId="18354717" w:rsidR="001A0AA9" w:rsidRPr="001A0AA9" w:rsidRDefault="001A0AA9" w:rsidP="001A0AA9">
      <w:pPr>
        <w:numPr>
          <w:ilvl w:val="0"/>
          <w:numId w:val="1"/>
        </w:numPr>
        <w:spacing w:after="160" w:line="259" w:lineRule="auto"/>
        <w:ind w:left="426" w:hanging="426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Wskazanie podmiotów, które zgłosiły zainteresowanie pracami nad projektem w</w:t>
      </w:r>
      <w:r w:rsidR="002569C8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trybie przepisów o działalności lobbingowej w procesie stanowienia prawa wraz</w:t>
      </w:r>
      <w:r w:rsidR="002569C8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ze</w:t>
      </w:r>
      <w:r w:rsidR="002569C8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wskazaniem kolejności dokonania zgłoszeń albo informację o ich braku. </w:t>
      </w:r>
    </w:p>
    <w:p w14:paraId="57A55B53" w14:textId="1067B117" w:rsidR="001A0AA9" w:rsidRPr="001A0AA9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A0AA9">
        <w:rPr>
          <w:rFonts w:ascii="Times New Roman" w:eastAsiaTheme="minorHAnsi" w:hAnsi="Times New Roman"/>
          <w:sz w:val="24"/>
          <w:szCs w:val="24"/>
        </w:rPr>
        <w:t>Żaden z podmiotów nie zgłosił zainteresowania projektem w trybie przepisów o</w:t>
      </w:r>
      <w:r w:rsidR="002569C8">
        <w:rPr>
          <w:rFonts w:ascii="Times New Roman" w:eastAsiaTheme="minorHAnsi" w:hAnsi="Times New Roman"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działalności lobbingowej w procesie stanowienia prawa. </w:t>
      </w:r>
    </w:p>
    <w:p w14:paraId="7DAD631A" w14:textId="77777777" w:rsidR="001A0AA9" w:rsidRPr="001A0AA9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trike/>
          <w:sz w:val="24"/>
          <w:szCs w:val="24"/>
        </w:rPr>
      </w:pPr>
    </w:p>
    <w:p w14:paraId="7FBFE87C" w14:textId="77777777" w:rsidR="001A0AA9" w:rsidRPr="001A0AA9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0046C99F" w14:textId="403BE6C4" w:rsidR="001A0AA9" w:rsidRPr="001A0AA9" w:rsidRDefault="001A0AA9" w:rsidP="001A0AA9">
      <w:pPr>
        <w:spacing w:after="160" w:line="259" w:lineRule="auto"/>
        <w:ind w:left="4956"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1A0AA9">
        <w:rPr>
          <w:rFonts w:ascii="Times New Roman" w:eastAsiaTheme="minorHAnsi" w:hAnsi="Times New Roman"/>
          <w:sz w:val="24"/>
          <w:szCs w:val="24"/>
        </w:rPr>
        <w:t>Warszawa, dnia</w:t>
      </w:r>
      <w:r w:rsidR="0069096F">
        <w:rPr>
          <w:rFonts w:ascii="Times New Roman" w:eastAsiaTheme="minorHAnsi" w:hAnsi="Times New Roman"/>
          <w:sz w:val="24"/>
          <w:szCs w:val="24"/>
        </w:rPr>
        <w:t xml:space="preserve"> 2</w:t>
      </w:r>
      <w:r w:rsidR="00B47AF6">
        <w:rPr>
          <w:rFonts w:ascii="Times New Roman" w:eastAsiaTheme="minorHAnsi" w:hAnsi="Times New Roman"/>
          <w:sz w:val="24"/>
          <w:szCs w:val="24"/>
        </w:rPr>
        <w:t>2</w:t>
      </w:r>
      <w:r>
        <w:rPr>
          <w:rFonts w:ascii="Times New Roman" w:eastAsiaTheme="minorHAnsi" w:hAnsi="Times New Roman"/>
          <w:sz w:val="24"/>
          <w:szCs w:val="24"/>
        </w:rPr>
        <w:t xml:space="preserve"> lutego </w:t>
      </w:r>
      <w:r w:rsidRPr="001A0AA9">
        <w:rPr>
          <w:rFonts w:ascii="Times New Roman" w:eastAsiaTheme="minorHAnsi" w:hAnsi="Times New Roman"/>
          <w:sz w:val="24"/>
          <w:szCs w:val="24"/>
        </w:rPr>
        <w:t>202</w:t>
      </w:r>
      <w:r>
        <w:rPr>
          <w:rFonts w:ascii="Times New Roman" w:eastAsiaTheme="minorHAnsi" w:hAnsi="Times New Roman"/>
          <w:sz w:val="24"/>
          <w:szCs w:val="24"/>
        </w:rPr>
        <w:t>4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 r. </w:t>
      </w:r>
    </w:p>
    <w:p w14:paraId="36B193E2" w14:textId="77777777" w:rsidR="001A0AA9" w:rsidRPr="001A0AA9" w:rsidRDefault="001A0AA9" w:rsidP="001A0AA9">
      <w:pPr>
        <w:spacing w:after="160" w:line="259" w:lineRule="auto"/>
        <w:rPr>
          <w:rFonts w:asciiTheme="minorHAnsi" w:eastAsiaTheme="minorHAnsi" w:hAnsiTheme="minorHAnsi" w:cstheme="minorBidi"/>
        </w:rPr>
      </w:pPr>
    </w:p>
    <w:p w14:paraId="06A81079" w14:textId="77777777" w:rsidR="001A0AA9" w:rsidRDefault="001A0AA9" w:rsidP="00D20B67">
      <w:pPr>
        <w:pStyle w:val="TYTUAKTUprzedmiotregulacjiustawylubrozporzdzenia"/>
        <w:spacing w:before="0" w:after="0" w:line="240" w:lineRule="auto"/>
        <w:rPr>
          <w:rFonts w:ascii="Times New Roman" w:hAnsi="Times New Roman" w:cs="Times New Roman"/>
          <w:u w:val="single"/>
        </w:rPr>
      </w:pPr>
    </w:p>
    <w:p w14:paraId="1E6CE595" w14:textId="77777777" w:rsidR="002E7D32" w:rsidRPr="002E7D32" w:rsidRDefault="002E7D32" w:rsidP="002E7D32">
      <w:pPr>
        <w:rPr>
          <w:lang w:eastAsia="pl-PL"/>
        </w:rPr>
      </w:pPr>
    </w:p>
    <w:p w14:paraId="52AC87BB" w14:textId="77777777" w:rsidR="00573383" w:rsidRDefault="00573383"/>
    <w:sectPr w:rsidR="00573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E2305"/>
    <w:multiLevelType w:val="hybridMultilevel"/>
    <w:tmpl w:val="5B6EE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93F04"/>
    <w:multiLevelType w:val="hybridMultilevel"/>
    <w:tmpl w:val="8870A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9010B"/>
    <w:multiLevelType w:val="hybridMultilevel"/>
    <w:tmpl w:val="1DB06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E272E"/>
    <w:multiLevelType w:val="hybridMultilevel"/>
    <w:tmpl w:val="AE9C2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70F2A"/>
    <w:multiLevelType w:val="hybridMultilevel"/>
    <w:tmpl w:val="43F80E04"/>
    <w:lvl w:ilvl="0" w:tplc="C05E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E1344"/>
    <w:multiLevelType w:val="hybridMultilevel"/>
    <w:tmpl w:val="FD147FC4"/>
    <w:lvl w:ilvl="0" w:tplc="689EDE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28152973">
    <w:abstractNumId w:val="4"/>
  </w:num>
  <w:num w:numId="2" w16cid:durableId="480385405">
    <w:abstractNumId w:val="5"/>
  </w:num>
  <w:num w:numId="3" w16cid:durableId="885457345">
    <w:abstractNumId w:val="3"/>
  </w:num>
  <w:num w:numId="4" w16cid:durableId="1860855459">
    <w:abstractNumId w:val="2"/>
  </w:num>
  <w:num w:numId="5" w16cid:durableId="789057920">
    <w:abstractNumId w:val="1"/>
  </w:num>
  <w:num w:numId="6" w16cid:durableId="43218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DC2"/>
    <w:rsid w:val="001A0AA9"/>
    <w:rsid w:val="001E28B7"/>
    <w:rsid w:val="002569C8"/>
    <w:rsid w:val="002A5598"/>
    <w:rsid w:val="002E7D32"/>
    <w:rsid w:val="00340669"/>
    <w:rsid w:val="00344729"/>
    <w:rsid w:val="003773F1"/>
    <w:rsid w:val="003C2221"/>
    <w:rsid w:val="00556076"/>
    <w:rsid w:val="00573383"/>
    <w:rsid w:val="00637D09"/>
    <w:rsid w:val="0069096F"/>
    <w:rsid w:val="0070078B"/>
    <w:rsid w:val="00767D73"/>
    <w:rsid w:val="00911F65"/>
    <w:rsid w:val="00A72543"/>
    <w:rsid w:val="00A91901"/>
    <w:rsid w:val="00AF5456"/>
    <w:rsid w:val="00B47AF6"/>
    <w:rsid w:val="00B62749"/>
    <w:rsid w:val="00CE72F5"/>
    <w:rsid w:val="00D20B67"/>
    <w:rsid w:val="00D80B13"/>
    <w:rsid w:val="00DE0EFD"/>
    <w:rsid w:val="00DF0DC2"/>
    <w:rsid w:val="00E16002"/>
    <w:rsid w:val="00E44D03"/>
    <w:rsid w:val="00EF071B"/>
    <w:rsid w:val="00F5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CA042"/>
  <w15:chartTrackingRefBased/>
  <w15:docId w15:val="{B62E7357-9AFF-4E8B-B05E-9BFF8A01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B67"/>
    <w:pPr>
      <w:spacing w:after="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D20B6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E0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Kopczyńska Katarzyna  (DLPC)</dc:creator>
  <cp:keywords/>
  <dc:description/>
  <cp:lastModifiedBy>Kopczyńska Katarzyna  (DLPC)</cp:lastModifiedBy>
  <cp:revision>22</cp:revision>
  <dcterms:created xsi:type="dcterms:W3CDTF">2024-01-17T09:44:00Z</dcterms:created>
  <dcterms:modified xsi:type="dcterms:W3CDTF">2024-02-22T08:46:00Z</dcterms:modified>
</cp:coreProperties>
</file>