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72C1" w14:textId="549B1EF3" w:rsidR="003407FF" w:rsidRPr="003407FF" w:rsidRDefault="003407FF" w:rsidP="004D5CD1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407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FD3F98" wp14:editId="6AF503AE">
            <wp:extent cx="2592070" cy="619125"/>
            <wp:effectExtent l="0" t="0" r="0" b="9525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02FF" w14:textId="77777777" w:rsidR="003407FF" w:rsidRPr="003407FF" w:rsidRDefault="003407FF" w:rsidP="004D5CD1">
      <w:pPr>
        <w:keepNext/>
        <w:spacing w:after="480" w:line="360" w:lineRule="auto"/>
        <w:contextualSpacing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14:paraId="4287C2E8" w14:textId="77777777" w:rsidR="003407FF" w:rsidRPr="003407FF" w:rsidRDefault="003407FF" w:rsidP="004D5CD1">
      <w:pPr>
        <w:keepNext/>
        <w:spacing w:after="480" w:line="360" w:lineRule="auto"/>
        <w:contextualSpacing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3407FF">
        <w:rPr>
          <w:rFonts w:ascii="Arial" w:eastAsia="Times New Roman" w:hAnsi="Arial" w:cs="Arial"/>
          <w:kern w:val="32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6D21715" w14:textId="77777777" w:rsidR="004D5CD1" w:rsidRDefault="004D5CD1" w:rsidP="004D5CD1">
      <w:pPr>
        <w:spacing w:after="480" w:line="36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</w:p>
    <w:p w14:paraId="46140372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Przewodniczący</w:t>
      </w:r>
    </w:p>
    <w:p w14:paraId="23B0ECAF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Warszawa, 14 marca 2023 r.</w:t>
      </w:r>
    </w:p>
    <w:p w14:paraId="2144D29C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Sygn. akt KR II R 81/2</w:t>
      </w:r>
      <w:r w:rsidR="004D5CD1">
        <w:rPr>
          <w:rFonts w:ascii="Arial" w:hAnsi="Arial" w:cs="Arial"/>
          <w:sz w:val="24"/>
          <w:szCs w:val="24"/>
        </w:rPr>
        <w:t>2</w:t>
      </w:r>
    </w:p>
    <w:p w14:paraId="188B353F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DPA-II.9130.27.2022</w:t>
      </w:r>
    </w:p>
    <w:p w14:paraId="2AFA8166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Zawiadomienie</w:t>
      </w:r>
    </w:p>
    <w:p w14:paraId="139F9433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 U. z 2022 r. poz. 2000 z późn. zm.) w  zw. z 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 dnia 23 lipca 2012 r. nr 355/GK/DW/2012 dotyczącej ustanowienia prawa użytkowania wieczystego do zabudowanego gruntu położonego w Warszawie przy ul. Wolskiej 89, do dnia 16 maja 2023 r., z uwagi na szczególnie skomplikowany stan sprawy, obszerny materiał dowodowy oraz konieczność zapewnienia stronom czynnego udziału w postępowaniu.</w:t>
      </w:r>
    </w:p>
    <w:p w14:paraId="2161D703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Przewodniczący Komisji</w:t>
      </w:r>
    </w:p>
    <w:p w14:paraId="37C210BB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 xml:space="preserve">Sebastian </w:t>
      </w:r>
      <w:r w:rsidR="004D5CD1">
        <w:rPr>
          <w:rFonts w:ascii="Arial" w:hAnsi="Arial" w:cs="Arial"/>
          <w:sz w:val="24"/>
          <w:szCs w:val="24"/>
        </w:rPr>
        <w:t xml:space="preserve">Kalata </w:t>
      </w:r>
    </w:p>
    <w:p w14:paraId="4783A048" w14:textId="77777777" w:rsidR="004D5CD1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lastRenderedPageBreak/>
        <w:t>Pouczenie:</w:t>
      </w:r>
    </w:p>
    <w:p w14:paraId="4A1C1159" w14:textId="058E84A7" w:rsidR="003407FF" w:rsidRPr="003407FF" w:rsidRDefault="003407FF" w:rsidP="004D5C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Zgodnie z art. 37 §1, 2 i 3 k.p.a. stronie służy prawo do wniesienia ponaglenia, jeżeli:</w:t>
      </w:r>
    </w:p>
    <w:p w14:paraId="31D25348" w14:textId="77777777" w:rsidR="003407FF" w:rsidRPr="003407FF" w:rsidRDefault="003407FF" w:rsidP="004D5CD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6CD1C3BA" w14:textId="77777777" w:rsidR="003407FF" w:rsidRPr="003407FF" w:rsidRDefault="003407FF" w:rsidP="004D5CD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464E96DA" w14:textId="77777777" w:rsidR="003407FF" w:rsidRPr="003407FF" w:rsidRDefault="003407FF" w:rsidP="004D5CD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4FFE12C5" w14:textId="77777777" w:rsidR="003407FF" w:rsidRPr="003407FF" w:rsidRDefault="003407FF" w:rsidP="004D5CD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3530FBE0" w14:textId="6122E6C8" w:rsidR="00C478C9" w:rsidRPr="003407FF" w:rsidRDefault="003407FF" w:rsidP="004D5CD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407FF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C478C9" w:rsidRPr="0034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FF"/>
    <w:rsid w:val="003407FF"/>
    <w:rsid w:val="00384676"/>
    <w:rsid w:val="004D5CD1"/>
    <w:rsid w:val="00686A02"/>
    <w:rsid w:val="00C478C9"/>
    <w:rsid w:val="00D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9E1B"/>
  <w15:chartTrackingRefBased/>
  <w15:docId w15:val="{939EE347-7107-404C-9F36-C25B3ED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7F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81.22 Zawiadomienie z 14.03.2023 r. o wyznaczeniu nowego terminu załatwienia sprawy wersja cyfrowa [opublikowano w BIP 15.03.2023 r.]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81.22 Zawiadomienie z 14.03.2023 r. o wyznaczeniu nowego terminu załatwienia sprawy wersja cyfrowa [opublikowano w BIP 15.03.2023 r.]</dc:title>
  <dc:subject/>
  <dc:creator>Wojnarowicz Anna  (DPA)</dc:creator>
  <cp:keywords/>
  <dc:description/>
  <cp:lastModifiedBy>Rzewińska Dorota  (DPA)</cp:lastModifiedBy>
  <cp:revision>3</cp:revision>
  <dcterms:created xsi:type="dcterms:W3CDTF">2023-03-14T12:27:00Z</dcterms:created>
  <dcterms:modified xsi:type="dcterms:W3CDTF">2023-03-15T12:57:00Z</dcterms:modified>
</cp:coreProperties>
</file>