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B7209" w14:textId="746B172E" w:rsidR="0098366F" w:rsidRPr="00C00D11" w:rsidRDefault="0098366F" w:rsidP="0098366F">
      <w:pPr>
        <w:pStyle w:val="Standard"/>
        <w:spacing w:line="276" w:lineRule="auto"/>
        <w:rPr>
          <w:rFonts w:asciiTheme="minorHAnsi" w:hAnsiTheme="minorHAnsi" w:cstheme="minorHAnsi"/>
          <w:sz w:val="22"/>
          <w:szCs w:val="22"/>
        </w:rPr>
      </w:pPr>
      <w:r w:rsidRPr="00C00D11">
        <w:rPr>
          <w:rFonts w:asciiTheme="minorHAnsi" w:hAnsiTheme="minorHAnsi" w:cstheme="minorHAnsi"/>
          <w:sz w:val="22"/>
          <w:szCs w:val="22"/>
        </w:rPr>
        <w:t>Regionalny Dyrektor Ochrony Środowiska w Kielcach</w:t>
      </w:r>
    </w:p>
    <w:p w14:paraId="235FE05B" w14:textId="77777777" w:rsidR="0098366F" w:rsidRPr="00C00D11" w:rsidRDefault="0098366F" w:rsidP="0098366F">
      <w:pPr>
        <w:pStyle w:val="Standard"/>
        <w:spacing w:line="276" w:lineRule="auto"/>
        <w:rPr>
          <w:rFonts w:asciiTheme="minorHAnsi" w:hAnsiTheme="minorHAnsi" w:cstheme="minorHAnsi"/>
          <w:sz w:val="22"/>
          <w:szCs w:val="22"/>
        </w:rPr>
      </w:pPr>
    </w:p>
    <w:p w14:paraId="5E66F01E" w14:textId="7AD983F0" w:rsidR="00C94B23" w:rsidRPr="00C00D11" w:rsidRDefault="00C94B23" w:rsidP="0098366F">
      <w:pPr>
        <w:pStyle w:val="Standard"/>
        <w:spacing w:line="276" w:lineRule="auto"/>
        <w:rPr>
          <w:rFonts w:asciiTheme="minorHAnsi" w:hAnsiTheme="minorHAnsi" w:cstheme="minorHAnsi"/>
          <w:color w:val="FF0000"/>
          <w:sz w:val="22"/>
          <w:szCs w:val="22"/>
        </w:rPr>
      </w:pPr>
      <w:r w:rsidRPr="00C00D11">
        <w:rPr>
          <w:rFonts w:asciiTheme="minorHAnsi" w:hAnsiTheme="minorHAnsi" w:cstheme="minorHAnsi"/>
          <w:sz w:val="22"/>
          <w:szCs w:val="22"/>
        </w:rPr>
        <w:t>Kielce, dnia</w:t>
      </w:r>
      <w:r w:rsidR="008F5E0E" w:rsidRPr="00C00D11">
        <w:rPr>
          <w:rFonts w:asciiTheme="minorHAnsi" w:hAnsiTheme="minorHAnsi" w:cstheme="minorHAnsi"/>
          <w:sz w:val="22"/>
          <w:szCs w:val="22"/>
        </w:rPr>
        <w:t xml:space="preserve">  </w:t>
      </w:r>
      <w:r w:rsidR="000F7E4B" w:rsidRPr="00C00D11">
        <w:rPr>
          <w:rFonts w:asciiTheme="minorHAnsi" w:hAnsiTheme="minorHAnsi" w:cstheme="minorHAnsi"/>
          <w:sz w:val="22"/>
          <w:szCs w:val="22"/>
        </w:rPr>
        <w:t>21</w:t>
      </w:r>
      <w:r w:rsidR="00E06DE0" w:rsidRPr="00C00D11">
        <w:rPr>
          <w:rFonts w:asciiTheme="minorHAnsi" w:hAnsiTheme="minorHAnsi" w:cstheme="minorHAnsi"/>
          <w:sz w:val="22"/>
          <w:szCs w:val="22"/>
        </w:rPr>
        <w:t xml:space="preserve"> stycznia</w:t>
      </w:r>
      <w:r w:rsidR="00E73F16" w:rsidRPr="00C00D11">
        <w:rPr>
          <w:rFonts w:asciiTheme="minorHAnsi" w:hAnsiTheme="minorHAnsi" w:cstheme="minorHAnsi"/>
          <w:sz w:val="22"/>
          <w:szCs w:val="22"/>
        </w:rPr>
        <w:t xml:space="preserve"> 20</w:t>
      </w:r>
      <w:r w:rsidR="008F5E0E" w:rsidRPr="00C00D11">
        <w:rPr>
          <w:rFonts w:asciiTheme="minorHAnsi" w:hAnsiTheme="minorHAnsi" w:cstheme="minorHAnsi"/>
          <w:sz w:val="22"/>
          <w:szCs w:val="22"/>
        </w:rPr>
        <w:t>2</w:t>
      </w:r>
      <w:r w:rsidR="00E06DE0" w:rsidRPr="00C00D11">
        <w:rPr>
          <w:rFonts w:asciiTheme="minorHAnsi" w:hAnsiTheme="minorHAnsi" w:cstheme="minorHAnsi"/>
          <w:sz w:val="22"/>
          <w:szCs w:val="22"/>
        </w:rPr>
        <w:t>2</w:t>
      </w:r>
      <w:r w:rsidRPr="00C00D11">
        <w:rPr>
          <w:rFonts w:asciiTheme="minorHAnsi" w:hAnsiTheme="minorHAnsi" w:cstheme="minorHAnsi"/>
          <w:sz w:val="22"/>
          <w:szCs w:val="22"/>
        </w:rPr>
        <w:t xml:space="preserve"> r.</w:t>
      </w:r>
    </w:p>
    <w:p w14:paraId="2E16A3F0" w14:textId="77777777" w:rsidR="00C94B23" w:rsidRPr="00C00D11" w:rsidRDefault="00C94B23" w:rsidP="0098366F">
      <w:pPr>
        <w:pStyle w:val="Standard"/>
        <w:spacing w:line="276" w:lineRule="auto"/>
        <w:rPr>
          <w:rFonts w:asciiTheme="minorHAnsi" w:hAnsiTheme="minorHAnsi" w:cstheme="minorHAnsi"/>
          <w:sz w:val="22"/>
          <w:szCs w:val="22"/>
        </w:rPr>
      </w:pPr>
      <w:r w:rsidRPr="00C00D11">
        <w:rPr>
          <w:rFonts w:asciiTheme="minorHAnsi" w:hAnsiTheme="minorHAnsi" w:cstheme="minorHAnsi"/>
          <w:sz w:val="22"/>
          <w:szCs w:val="22"/>
        </w:rPr>
        <w:t>WOO-I.42</w:t>
      </w:r>
      <w:r w:rsidR="001F261B" w:rsidRPr="00C00D11">
        <w:rPr>
          <w:rFonts w:asciiTheme="minorHAnsi" w:hAnsiTheme="minorHAnsi" w:cstheme="minorHAnsi"/>
          <w:sz w:val="22"/>
          <w:szCs w:val="22"/>
        </w:rPr>
        <w:t>0</w:t>
      </w:r>
      <w:r w:rsidRPr="00C00D11">
        <w:rPr>
          <w:rFonts w:asciiTheme="minorHAnsi" w:hAnsiTheme="minorHAnsi" w:cstheme="minorHAnsi"/>
          <w:sz w:val="22"/>
          <w:szCs w:val="22"/>
        </w:rPr>
        <w:t>.</w:t>
      </w:r>
      <w:r w:rsidR="00E06DE0" w:rsidRPr="00C00D11">
        <w:rPr>
          <w:rFonts w:asciiTheme="minorHAnsi" w:hAnsiTheme="minorHAnsi" w:cstheme="minorHAnsi"/>
          <w:sz w:val="22"/>
          <w:szCs w:val="22"/>
        </w:rPr>
        <w:t>1</w:t>
      </w:r>
      <w:r w:rsidR="00892643" w:rsidRPr="00C00D11">
        <w:rPr>
          <w:rFonts w:asciiTheme="minorHAnsi" w:hAnsiTheme="minorHAnsi" w:cstheme="minorHAnsi"/>
          <w:sz w:val="22"/>
          <w:szCs w:val="22"/>
        </w:rPr>
        <w:t>5</w:t>
      </w:r>
      <w:r w:rsidRPr="00C00D11">
        <w:rPr>
          <w:rFonts w:asciiTheme="minorHAnsi" w:hAnsiTheme="minorHAnsi" w:cstheme="minorHAnsi"/>
          <w:sz w:val="22"/>
          <w:szCs w:val="22"/>
        </w:rPr>
        <w:t>.20</w:t>
      </w:r>
      <w:r w:rsidR="008F5E0E" w:rsidRPr="00C00D11">
        <w:rPr>
          <w:rFonts w:asciiTheme="minorHAnsi" w:hAnsiTheme="minorHAnsi" w:cstheme="minorHAnsi"/>
          <w:sz w:val="22"/>
          <w:szCs w:val="22"/>
        </w:rPr>
        <w:t>21</w:t>
      </w:r>
      <w:r w:rsidR="00E73F16" w:rsidRPr="00C00D11">
        <w:rPr>
          <w:rFonts w:asciiTheme="minorHAnsi" w:hAnsiTheme="minorHAnsi" w:cstheme="minorHAnsi"/>
          <w:sz w:val="22"/>
          <w:szCs w:val="22"/>
        </w:rPr>
        <w:t>.</w:t>
      </w:r>
      <w:r w:rsidR="00892643" w:rsidRPr="00C00D11">
        <w:rPr>
          <w:rFonts w:asciiTheme="minorHAnsi" w:hAnsiTheme="minorHAnsi" w:cstheme="minorHAnsi"/>
          <w:sz w:val="22"/>
          <w:szCs w:val="22"/>
        </w:rPr>
        <w:t>KT</w:t>
      </w:r>
      <w:r w:rsidR="00E73F16" w:rsidRPr="00C00D11">
        <w:rPr>
          <w:rFonts w:asciiTheme="minorHAnsi" w:hAnsiTheme="minorHAnsi" w:cstheme="minorHAnsi"/>
          <w:sz w:val="22"/>
          <w:szCs w:val="22"/>
        </w:rPr>
        <w:t>.</w:t>
      </w:r>
      <w:r w:rsidR="00856ACD" w:rsidRPr="00C00D11">
        <w:rPr>
          <w:rFonts w:asciiTheme="minorHAnsi" w:hAnsiTheme="minorHAnsi" w:cstheme="minorHAnsi"/>
          <w:sz w:val="22"/>
          <w:szCs w:val="22"/>
        </w:rPr>
        <w:t>24</w:t>
      </w:r>
      <w:r w:rsidRPr="00C00D11">
        <w:rPr>
          <w:rFonts w:asciiTheme="minorHAnsi" w:hAnsiTheme="minorHAnsi" w:cstheme="minorHAnsi"/>
          <w:sz w:val="22"/>
          <w:szCs w:val="22"/>
        </w:rPr>
        <w:t xml:space="preserve">  </w:t>
      </w:r>
      <w:r w:rsidRPr="00C00D11">
        <w:rPr>
          <w:rFonts w:asciiTheme="minorHAnsi" w:hAnsiTheme="minorHAnsi" w:cstheme="minorHAnsi"/>
          <w:sz w:val="22"/>
          <w:szCs w:val="22"/>
        </w:rPr>
        <w:tab/>
      </w:r>
      <w:r w:rsidRPr="00C00D11">
        <w:rPr>
          <w:rFonts w:asciiTheme="minorHAnsi" w:hAnsiTheme="minorHAnsi" w:cstheme="minorHAnsi"/>
          <w:sz w:val="22"/>
          <w:szCs w:val="22"/>
        </w:rPr>
        <w:tab/>
      </w:r>
      <w:r w:rsidRPr="00C00D11">
        <w:rPr>
          <w:rFonts w:asciiTheme="minorHAnsi" w:hAnsiTheme="minorHAnsi" w:cstheme="minorHAnsi"/>
          <w:sz w:val="22"/>
          <w:szCs w:val="22"/>
        </w:rPr>
        <w:tab/>
      </w:r>
      <w:r w:rsidRPr="00C00D11">
        <w:rPr>
          <w:rFonts w:asciiTheme="minorHAnsi" w:hAnsiTheme="minorHAnsi" w:cstheme="minorHAnsi"/>
          <w:sz w:val="22"/>
          <w:szCs w:val="22"/>
        </w:rPr>
        <w:tab/>
      </w:r>
      <w:r w:rsidRPr="00C00D11">
        <w:rPr>
          <w:rFonts w:asciiTheme="minorHAnsi" w:hAnsiTheme="minorHAnsi" w:cstheme="minorHAnsi"/>
          <w:sz w:val="22"/>
          <w:szCs w:val="22"/>
        </w:rPr>
        <w:tab/>
        <w:t xml:space="preserve"> </w:t>
      </w:r>
    </w:p>
    <w:p w14:paraId="359BFD63" w14:textId="77777777" w:rsidR="0082323C" w:rsidRPr="00C00D11" w:rsidRDefault="0082323C" w:rsidP="0098366F">
      <w:pPr>
        <w:pStyle w:val="Standard"/>
        <w:spacing w:line="276" w:lineRule="auto"/>
        <w:rPr>
          <w:rFonts w:asciiTheme="minorHAnsi" w:hAnsiTheme="minorHAnsi" w:cstheme="minorHAnsi"/>
          <w:b/>
          <w:sz w:val="22"/>
          <w:szCs w:val="22"/>
        </w:rPr>
      </w:pPr>
    </w:p>
    <w:p w14:paraId="2E844198" w14:textId="77777777" w:rsidR="0098366F" w:rsidRPr="00C00D11" w:rsidRDefault="00C94B23" w:rsidP="0098366F">
      <w:pPr>
        <w:pStyle w:val="Standard"/>
        <w:spacing w:line="276" w:lineRule="auto"/>
        <w:rPr>
          <w:rFonts w:asciiTheme="minorHAnsi" w:hAnsiTheme="minorHAnsi" w:cstheme="minorHAnsi"/>
          <w:b/>
          <w:sz w:val="22"/>
          <w:szCs w:val="22"/>
        </w:rPr>
      </w:pPr>
      <w:r w:rsidRPr="00C00D11">
        <w:rPr>
          <w:rFonts w:asciiTheme="minorHAnsi" w:hAnsiTheme="minorHAnsi" w:cstheme="minorHAnsi"/>
          <w:b/>
          <w:sz w:val="22"/>
          <w:szCs w:val="22"/>
        </w:rPr>
        <w:t>D E C Y Z J A</w:t>
      </w:r>
      <w:r w:rsidR="0098366F" w:rsidRPr="00C00D11">
        <w:rPr>
          <w:rFonts w:asciiTheme="minorHAnsi" w:hAnsiTheme="minorHAnsi" w:cstheme="minorHAnsi"/>
          <w:b/>
          <w:sz w:val="22"/>
          <w:szCs w:val="22"/>
        </w:rPr>
        <w:t xml:space="preserve"> </w:t>
      </w:r>
    </w:p>
    <w:p w14:paraId="146E48E6" w14:textId="22D5416F" w:rsidR="00C94B23" w:rsidRPr="00C00D11" w:rsidRDefault="00C94B23" w:rsidP="0098366F">
      <w:pPr>
        <w:pStyle w:val="Standard"/>
        <w:spacing w:line="276" w:lineRule="auto"/>
        <w:rPr>
          <w:rFonts w:asciiTheme="minorHAnsi" w:hAnsiTheme="minorHAnsi" w:cstheme="minorHAnsi"/>
          <w:b/>
          <w:sz w:val="22"/>
          <w:szCs w:val="22"/>
        </w:rPr>
      </w:pPr>
      <w:r w:rsidRPr="00C00D11">
        <w:rPr>
          <w:rFonts w:asciiTheme="minorHAnsi" w:hAnsiTheme="minorHAnsi" w:cstheme="minorHAnsi"/>
          <w:b/>
          <w:sz w:val="22"/>
          <w:szCs w:val="22"/>
        </w:rPr>
        <w:t>o  ś r o d o w i s k o w y c h   u w a r u n k o w a n i a c h</w:t>
      </w:r>
    </w:p>
    <w:p w14:paraId="65EF5EF1" w14:textId="77777777" w:rsidR="00986392" w:rsidRPr="00C00D11" w:rsidRDefault="00986392" w:rsidP="0098366F">
      <w:pPr>
        <w:pStyle w:val="Standard"/>
        <w:spacing w:line="276" w:lineRule="auto"/>
        <w:rPr>
          <w:rFonts w:asciiTheme="minorHAnsi" w:hAnsiTheme="minorHAnsi" w:cstheme="minorHAnsi"/>
          <w:color w:val="FF0000"/>
          <w:sz w:val="22"/>
          <w:szCs w:val="22"/>
        </w:rPr>
      </w:pPr>
    </w:p>
    <w:p w14:paraId="2B1A3704" w14:textId="77777777" w:rsidR="00986392" w:rsidRPr="00C00D11" w:rsidRDefault="00986392" w:rsidP="0098366F">
      <w:pPr>
        <w:pStyle w:val="Standard"/>
        <w:spacing w:line="276" w:lineRule="auto"/>
        <w:rPr>
          <w:rFonts w:asciiTheme="minorHAnsi" w:hAnsiTheme="minorHAnsi" w:cstheme="minorHAnsi"/>
          <w:sz w:val="22"/>
          <w:szCs w:val="22"/>
        </w:rPr>
      </w:pPr>
      <w:r w:rsidRPr="00C00D11">
        <w:rPr>
          <w:rFonts w:asciiTheme="minorHAnsi" w:hAnsiTheme="minorHAnsi" w:cstheme="minorHAnsi"/>
          <w:sz w:val="22"/>
          <w:szCs w:val="22"/>
          <w:lang w:val="x-none"/>
        </w:rPr>
        <w:t>Na podstawie art. 104 ustawy z dnia 14 czerwca 1960 r. Kodeks postępowania administracyjnego (tekst jedn. Dz. U. z 20</w:t>
      </w:r>
      <w:r w:rsidRPr="00C00D11">
        <w:rPr>
          <w:rFonts w:asciiTheme="minorHAnsi" w:hAnsiTheme="minorHAnsi" w:cstheme="minorHAnsi"/>
          <w:sz w:val="22"/>
          <w:szCs w:val="22"/>
        </w:rPr>
        <w:t>21</w:t>
      </w:r>
      <w:r w:rsidRPr="00C00D11">
        <w:rPr>
          <w:rFonts w:asciiTheme="minorHAnsi" w:hAnsiTheme="minorHAnsi" w:cstheme="minorHAnsi"/>
          <w:sz w:val="22"/>
          <w:szCs w:val="22"/>
          <w:lang w:val="x-none"/>
        </w:rPr>
        <w:t xml:space="preserve"> r. poz. </w:t>
      </w:r>
      <w:r w:rsidRPr="00C00D11">
        <w:rPr>
          <w:rFonts w:asciiTheme="minorHAnsi" w:hAnsiTheme="minorHAnsi" w:cstheme="minorHAnsi"/>
          <w:sz w:val="22"/>
          <w:szCs w:val="22"/>
        </w:rPr>
        <w:t>735 ze zm.</w:t>
      </w:r>
      <w:r w:rsidRPr="00C00D11">
        <w:rPr>
          <w:rFonts w:asciiTheme="minorHAnsi" w:hAnsiTheme="minorHAnsi" w:cstheme="minorHAnsi"/>
          <w:sz w:val="22"/>
          <w:szCs w:val="22"/>
          <w:lang w:val="x-none"/>
        </w:rPr>
        <w:t xml:space="preserve">) oraz art. 71 ust. 2 pkt 2, art. 75 ust. 1 pkt 1 lit. </w:t>
      </w:r>
      <w:r w:rsidR="00E06DE0" w:rsidRPr="00C00D11">
        <w:rPr>
          <w:rFonts w:asciiTheme="minorHAnsi" w:hAnsiTheme="minorHAnsi" w:cstheme="minorHAnsi"/>
          <w:sz w:val="22"/>
          <w:szCs w:val="22"/>
        </w:rPr>
        <w:t>f</w:t>
      </w:r>
      <w:r w:rsidR="001C6D1D" w:rsidRPr="00C00D11">
        <w:rPr>
          <w:rFonts w:asciiTheme="minorHAnsi" w:hAnsiTheme="minorHAnsi" w:cstheme="minorHAnsi"/>
          <w:sz w:val="22"/>
          <w:szCs w:val="22"/>
          <w:lang w:val="x-none"/>
        </w:rPr>
        <w:t>, art. 84</w:t>
      </w:r>
      <w:r w:rsidRPr="00C00D11">
        <w:rPr>
          <w:rFonts w:asciiTheme="minorHAnsi" w:hAnsiTheme="minorHAnsi" w:cstheme="minorHAnsi"/>
          <w:sz w:val="22"/>
          <w:szCs w:val="22"/>
        </w:rPr>
        <w:t>,</w:t>
      </w:r>
      <w:r w:rsidRPr="00C00D11">
        <w:rPr>
          <w:rFonts w:asciiTheme="minorHAnsi" w:hAnsiTheme="minorHAnsi" w:cstheme="minorHAnsi"/>
          <w:color w:val="FF0000"/>
          <w:sz w:val="22"/>
          <w:szCs w:val="22"/>
          <w:lang w:val="x-none"/>
        </w:rPr>
        <w:t xml:space="preserve"> </w:t>
      </w:r>
      <w:r w:rsidRPr="00C00D11">
        <w:rPr>
          <w:rFonts w:asciiTheme="minorHAnsi" w:hAnsiTheme="minorHAnsi" w:cstheme="minorHAnsi"/>
          <w:sz w:val="22"/>
          <w:szCs w:val="22"/>
          <w:lang w:val="x-none"/>
        </w:rPr>
        <w:t xml:space="preserve">art. 85 </w:t>
      </w:r>
      <w:r w:rsidRPr="00C00D11">
        <w:rPr>
          <w:rFonts w:asciiTheme="minorHAnsi" w:hAnsiTheme="minorHAnsi" w:cstheme="minorHAnsi"/>
          <w:sz w:val="22"/>
          <w:szCs w:val="22"/>
        </w:rPr>
        <w:t xml:space="preserve">ust. 1 i ust. 2 pkt 2 </w:t>
      </w:r>
      <w:r w:rsidRPr="00C00D11">
        <w:rPr>
          <w:rFonts w:asciiTheme="minorHAnsi" w:hAnsiTheme="minorHAnsi" w:cstheme="minorHAnsi"/>
          <w:sz w:val="22"/>
          <w:szCs w:val="22"/>
          <w:lang w:val="x-none"/>
        </w:rPr>
        <w:t>ustawy z dnia 3 października 2008 r. o udostępnianiu informacji o środowisku i</w:t>
      </w:r>
      <w:r w:rsidRPr="00C00D11">
        <w:rPr>
          <w:rFonts w:asciiTheme="minorHAnsi" w:hAnsiTheme="minorHAnsi" w:cstheme="minorHAnsi"/>
          <w:sz w:val="22"/>
          <w:szCs w:val="22"/>
        </w:rPr>
        <w:t> </w:t>
      </w:r>
      <w:r w:rsidRPr="00C00D11">
        <w:rPr>
          <w:rFonts w:asciiTheme="minorHAnsi" w:hAnsiTheme="minorHAnsi" w:cstheme="minorHAnsi"/>
          <w:sz w:val="22"/>
          <w:szCs w:val="22"/>
          <w:lang w:val="x-none"/>
        </w:rPr>
        <w:t>jego ochronie, udziale społeczeństwa w ochronie środowiska oraz o ocenach oddziaływania na ś</w:t>
      </w:r>
      <w:r w:rsidR="000E31E5" w:rsidRPr="00C00D11">
        <w:rPr>
          <w:rFonts w:asciiTheme="minorHAnsi" w:hAnsiTheme="minorHAnsi" w:cstheme="minorHAnsi"/>
          <w:sz w:val="22"/>
          <w:szCs w:val="22"/>
          <w:lang w:val="x-none"/>
        </w:rPr>
        <w:t>rodowisko (tekst jedn. Dz. U. z</w:t>
      </w:r>
      <w:r w:rsidR="000E31E5" w:rsidRPr="00C00D11">
        <w:rPr>
          <w:rFonts w:asciiTheme="minorHAnsi" w:hAnsiTheme="minorHAnsi" w:cstheme="minorHAnsi"/>
          <w:sz w:val="22"/>
          <w:szCs w:val="22"/>
        </w:rPr>
        <w:t> </w:t>
      </w:r>
      <w:r w:rsidRPr="00C00D11">
        <w:rPr>
          <w:rFonts w:asciiTheme="minorHAnsi" w:hAnsiTheme="minorHAnsi" w:cstheme="minorHAnsi"/>
          <w:sz w:val="22"/>
          <w:szCs w:val="22"/>
          <w:lang w:val="x-none"/>
        </w:rPr>
        <w:t>202</w:t>
      </w:r>
      <w:r w:rsidRPr="00C00D11">
        <w:rPr>
          <w:rFonts w:asciiTheme="minorHAnsi" w:hAnsiTheme="minorHAnsi" w:cstheme="minorHAnsi"/>
          <w:sz w:val="22"/>
          <w:szCs w:val="22"/>
        </w:rPr>
        <w:t>1</w:t>
      </w:r>
      <w:r w:rsidRPr="00C00D11">
        <w:rPr>
          <w:rFonts w:asciiTheme="minorHAnsi" w:hAnsiTheme="minorHAnsi" w:cstheme="minorHAnsi"/>
          <w:sz w:val="22"/>
          <w:szCs w:val="22"/>
          <w:lang w:val="x-none"/>
        </w:rPr>
        <w:t xml:space="preserve"> r. poz. </w:t>
      </w:r>
      <w:r w:rsidR="004D65DD" w:rsidRPr="00C00D11">
        <w:rPr>
          <w:rFonts w:asciiTheme="minorHAnsi" w:hAnsiTheme="minorHAnsi" w:cstheme="minorHAnsi"/>
          <w:sz w:val="22"/>
          <w:szCs w:val="22"/>
        </w:rPr>
        <w:t>2373</w:t>
      </w:r>
      <w:r w:rsidRPr="00C00D11">
        <w:rPr>
          <w:rFonts w:asciiTheme="minorHAnsi" w:hAnsiTheme="minorHAnsi" w:cstheme="minorHAnsi"/>
          <w:sz w:val="22"/>
          <w:szCs w:val="22"/>
        </w:rPr>
        <w:t xml:space="preserve"> ze zm.</w:t>
      </w:r>
      <w:r w:rsidRPr="00C00D11">
        <w:rPr>
          <w:rFonts w:asciiTheme="minorHAnsi" w:hAnsiTheme="minorHAnsi" w:cstheme="minorHAnsi"/>
          <w:sz w:val="22"/>
          <w:szCs w:val="22"/>
          <w:lang w:val="x-none"/>
        </w:rPr>
        <w:t>)</w:t>
      </w:r>
      <w:r w:rsidRPr="00C00D11">
        <w:rPr>
          <w:rFonts w:asciiTheme="minorHAnsi" w:hAnsiTheme="minorHAnsi" w:cstheme="minorHAnsi"/>
          <w:sz w:val="22"/>
          <w:szCs w:val="22"/>
        </w:rPr>
        <w:t xml:space="preserve">, </w:t>
      </w:r>
      <w:r w:rsidRPr="00C00D11">
        <w:rPr>
          <w:rFonts w:asciiTheme="minorHAnsi" w:hAnsiTheme="minorHAnsi" w:cstheme="minorHAnsi"/>
          <w:sz w:val="22"/>
          <w:szCs w:val="22"/>
          <w:lang w:val="x-none"/>
        </w:rPr>
        <w:t xml:space="preserve">po rozpatrzeniu wniosku </w:t>
      </w:r>
      <w:r w:rsidRPr="00C00D11">
        <w:rPr>
          <w:rFonts w:asciiTheme="minorHAnsi" w:hAnsiTheme="minorHAnsi" w:cstheme="minorHAnsi"/>
          <w:sz w:val="22"/>
          <w:szCs w:val="22"/>
        </w:rPr>
        <w:t>o wydanie decyzji o środowiskowych uwarunkowaniach</w:t>
      </w:r>
      <w:r w:rsidRPr="00C00D11">
        <w:rPr>
          <w:rFonts w:asciiTheme="minorHAnsi" w:hAnsiTheme="minorHAnsi" w:cstheme="minorHAnsi"/>
          <w:sz w:val="22"/>
          <w:szCs w:val="22"/>
          <w:lang w:val="x-none"/>
        </w:rPr>
        <w:t xml:space="preserve"> </w:t>
      </w:r>
    </w:p>
    <w:p w14:paraId="6A3BF14D" w14:textId="77777777" w:rsidR="0098366F" w:rsidRPr="00C00D11" w:rsidRDefault="0098366F" w:rsidP="0098366F">
      <w:pPr>
        <w:pStyle w:val="Textbody"/>
        <w:widowControl w:val="0"/>
        <w:spacing w:line="276" w:lineRule="auto"/>
        <w:jc w:val="left"/>
        <w:rPr>
          <w:rFonts w:asciiTheme="minorHAnsi" w:hAnsiTheme="minorHAnsi" w:cstheme="minorHAnsi"/>
          <w:b/>
          <w:sz w:val="22"/>
          <w:szCs w:val="22"/>
        </w:rPr>
      </w:pPr>
    </w:p>
    <w:p w14:paraId="28B5EAFF" w14:textId="77777777" w:rsidR="00C94B23" w:rsidRPr="00C00D11" w:rsidRDefault="00C94B23" w:rsidP="0098366F">
      <w:pPr>
        <w:pStyle w:val="Textbody"/>
        <w:widowControl w:val="0"/>
        <w:spacing w:line="276" w:lineRule="auto"/>
        <w:jc w:val="left"/>
        <w:rPr>
          <w:rFonts w:asciiTheme="minorHAnsi" w:hAnsiTheme="minorHAnsi" w:cstheme="minorHAnsi"/>
          <w:b/>
          <w:spacing w:val="20"/>
          <w:sz w:val="22"/>
          <w:szCs w:val="22"/>
        </w:rPr>
      </w:pPr>
      <w:r w:rsidRPr="00C00D11">
        <w:rPr>
          <w:rFonts w:asciiTheme="minorHAnsi" w:hAnsiTheme="minorHAnsi" w:cstheme="minorHAnsi"/>
          <w:b/>
          <w:spacing w:val="20"/>
          <w:sz w:val="22"/>
          <w:szCs w:val="22"/>
        </w:rPr>
        <w:t>stwierdzam</w:t>
      </w:r>
    </w:p>
    <w:p w14:paraId="660513E6" w14:textId="77777777" w:rsidR="00163682" w:rsidRPr="00C00D11" w:rsidRDefault="00163682" w:rsidP="0098366F">
      <w:pPr>
        <w:pStyle w:val="Textbody"/>
        <w:widowControl w:val="0"/>
        <w:spacing w:line="276" w:lineRule="auto"/>
        <w:jc w:val="left"/>
        <w:rPr>
          <w:rFonts w:asciiTheme="minorHAnsi" w:hAnsiTheme="minorHAnsi" w:cstheme="minorHAnsi"/>
          <w:b/>
          <w:sz w:val="22"/>
          <w:szCs w:val="22"/>
        </w:rPr>
      </w:pPr>
    </w:p>
    <w:p w14:paraId="6BD94188" w14:textId="057BBD34" w:rsidR="00C94B23" w:rsidRPr="00C00D11" w:rsidRDefault="00C94B23" w:rsidP="0098366F">
      <w:pPr>
        <w:pStyle w:val="Textbody"/>
        <w:spacing w:line="276" w:lineRule="auto"/>
        <w:jc w:val="left"/>
        <w:rPr>
          <w:rFonts w:asciiTheme="minorHAnsi" w:hAnsiTheme="minorHAnsi" w:cstheme="minorHAnsi"/>
          <w:b/>
          <w:sz w:val="22"/>
          <w:szCs w:val="22"/>
        </w:rPr>
      </w:pPr>
      <w:r w:rsidRPr="00C00D11">
        <w:rPr>
          <w:rFonts w:asciiTheme="minorHAnsi" w:hAnsiTheme="minorHAnsi" w:cstheme="minorHAnsi"/>
          <w:sz w:val="22"/>
          <w:szCs w:val="22"/>
        </w:rPr>
        <w:t xml:space="preserve">brak potrzeby przeprowadzenia oceny oddziaływania na środowisko dla przedsięwzięcia pod nazwą: </w:t>
      </w:r>
      <w:r w:rsidR="00635D61" w:rsidRPr="00C00D11">
        <w:rPr>
          <w:rFonts w:asciiTheme="minorHAnsi" w:hAnsiTheme="minorHAnsi" w:cstheme="minorHAnsi"/>
          <w:b/>
          <w:sz w:val="22"/>
          <w:szCs w:val="22"/>
        </w:rPr>
        <w:t xml:space="preserve">„Budowa przyłącza gazowego W/C DN300 do PGE Energia Ciepła S.A. </w:t>
      </w:r>
      <w:r w:rsidR="007B74E6" w:rsidRPr="00C00D11">
        <w:rPr>
          <w:rFonts w:asciiTheme="minorHAnsi" w:hAnsiTheme="minorHAnsi" w:cstheme="minorHAnsi"/>
          <w:b/>
          <w:sz w:val="22"/>
          <w:szCs w:val="22"/>
        </w:rPr>
        <w:t>O</w:t>
      </w:r>
      <w:r w:rsidR="00635D61" w:rsidRPr="00C00D11">
        <w:rPr>
          <w:rFonts w:asciiTheme="minorHAnsi" w:hAnsiTheme="minorHAnsi" w:cstheme="minorHAnsi"/>
          <w:b/>
          <w:sz w:val="22"/>
          <w:szCs w:val="22"/>
        </w:rPr>
        <w:t>ddział Elektrociepłownia w Kielcach przy ul. Hubalczyków w Kielcach”</w:t>
      </w:r>
      <w:r w:rsidR="00635D61" w:rsidRPr="00C00D11">
        <w:rPr>
          <w:rFonts w:asciiTheme="minorHAnsi" w:hAnsiTheme="minorHAnsi" w:cstheme="minorHAnsi"/>
          <w:sz w:val="22"/>
          <w:szCs w:val="22"/>
        </w:rPr>
        <w:t xml:space="preserve">, </w:t>
      </w:r>
      <w:r w:rsidR="00AB79E8" w:rsidRPr="00C00D11">
        <w:rPr>
          <w:rFonts w:asciiTheme="minorHAnsi" w:hAnsiTheme="minorHAnsi" w:cstheme="minorHAnsi"/>
          <w:sz w:val="22"/>
          <w:szCs w:val="22"/>
        </w:rPr>
        <w:t>planowanego</w:t>
      </w:r>
      <w:r w:rsidRPr="00C00D11">
        <w:rPr>
          <w:rFonts w:asciiTheme="minorHAnsi" w:hAnsiTheme="minorHAnsi" w:cstheme="minorHAnsi"/>
          <w:sz w:val="22"/>
          <w:szCs w:val="22"/>
        </w:rPr>
        <w:t xml:space="preserve"> przez </w:t>
      </w:r>
      <w:r w:rsidR="00E06DE0" w:rsidRPr="00C00D11">
        <w:rPr>
          <w:rFonts w:asciiTheme="minorHAnsi" w:hAnsiTheme="minorHAnsi" w:cstheme="minorHAnsi"/>
          <w:snapToGrid w:val="0"/>
          <w:sz w:val="22"/>
          <w:szCs w:val="22"/>
        </w:rPr>
        <w:t>Polską Spółkę Gazownictwa Sp. z o.o., ul. Bandrowskiego 16, 33-100 Tarnów</w:t>
      </w:r>
      <w:r w:rsidR="00635D61" w:rsidRPr="00C00D11">
        <w:rPr>
          <w:rFonts w:asciiTheme="minorHAnsi" w:hAnsiTheme="minorHAnsi" w:cstheme="minorHAnsi"/>
          <w:snapToGrid w:val="0"/>
          <w:sz w:val="22"/>
          <w:szCs w:val="22"/>
        </w:rPr>
        <w:t>,</w:t>
      </w:r>
      <w:r w:rsidR="004D65DD" w:rsidRPr="00C00D11">
        <w:rPr>
          <w:rFonts w:asciiTheme="minorHAnsi" w:hAnsiTheme="minorHAnsi" w:cstheme="minorHAnsi"/>
          <w:snapToGrid w:val="0"/>
          <w:sz w:val="22"/>
          <w:szCs w:val="22"/>
        </w:rPr>
        <w:t xml:space="preserve"> i jednocześnie określam:</w:t>
      </w:r>
    </w:p>
    <w:p w14:paraId="08B3FC97" w14:textId="77777777" w:rsidR="004D65DD" w:rsidRPr="00C00D11" w:rsidRDefault="004D65DD" w:rsidP="0098366F">
      <w:pPr>
        <w:pStyle w:val="Standard"/>
        <w:spacing w:line="276" w:lineRule="auto"/>
        <w:rPr>
          <w:rFonts w:asciiTheme="minorHAnsi" w:hAnsiTheme="minorHAnsi" w:cstheme="minorHAnsi"/>
          <w:b/>
          <w:sz w:val="22"/>
          <w:szCs w:val="22"/>
        </w:rPr>
      </w:pPr>
    </w:p>
    <w:p w14:paraId="7BEDDBD5" w14:textId="77777777" w:rsidR="001E4C9E" w:rsidRPr="00C00D11" w:rsidRDefault="001E4C9E" w:rsidP="0098366F">
      <w:pPr>
        <w:pStyle w:val="Akapitzlist"/>
        <w:numPr>
          <w:ilvl w:val="0"/>
          <w:numId w:val="27"/>
        </w:numPr>
        <w:suppressAutoHyphens w:val="0"/>
        <w:autoSpaceDE w:val="0"/>
        <w:adjustRightInd w:val="0"/>
        <w:spacing w:line="276" w:lineRule="auto"/>
        <w:ind w:left="426" w:hanging="426"/>
        <w:contextualSpacing/>
        <w:textAlignment w:val="auto"/>
        <w:rPr>
          <w:rFonts w:asciiTheme="minorHAnsi" w:hAnsiTheme="minorHAnsi" w:cstheme="minorHAnsi"/>
          <w:b/>
          <w:sz w:val="22"/>
          <w:szCs w:val="22"/>
        </w:rPr>
      </w:pPr>
      <w:r w:rsidRPr="00C00D11">
        <w:rPr>
          <w:rFonts w:asciiTheme="minorHAnsi" w:hAnsiTheme="minorHAnsi" w:cstheme="minorHAnsi"/>
          <w:b/>
          <w:sz w:val="22"/>
          <w:szCs w:val="22"/>
        </w:rPr>
        <w:t>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p>
    <w:p w14:paraId="6F17764F" w14:textId="77777777" w:rsidR="002D78F9" w:rsidRPr="00C00D11" w:rsidRDefault="002D78F9" w:rsidP="0098366F">
      <w:pPr>
        <w:suppressAutoHyphens w:val="0"/>
        <w:autoSpaceDE w:val="0"/>
        <w:adjustRightInd w:val="0"/>
        <w:contextualSpacing/>
        <w:textAlignment w:val="auto"/>
        <w:rPr>
          <w:rFonts w:asciiTheme="minorHAnsi" w:hAnsiTheme="minorHAnsi" w:cstheme="minorHAnsi"/>
        </w:rPr>
      </w:pPr>
    </w:p>
    <w:p w14:paraId="72229F52" w14:textId="77777777" w:rsidR="001E4C9E" w:rsidRPr="00C00D11" w:rsidRDefault="001E4C9E" w:rsidP="0098366F">
      <w:pPr>
        <w:suppressAutoHyphens w:val="0"/>
        <w:autoSpaceDN/>
        <w:ind w:right="-2"/>
        <w:contextualSpacing/>
        <w:textAlignment w:val="auto"/>
        <w:rPr>
          <w:rFonts w:asciiTheme="minorHAnsi" w:hAnsiTheme="minorHAnsi" w:cstheme="minorHAnsi"/>
          <w:b/>
          <w:u w:val="single"/>
        </w:rPr>
      </w:pPr>
      <w:r w:rsidRPr="00C00D11">
        <w:rPr>
          <w:rFonts w:asciiTheme="minorHAnsi" w:hAnsiTheme="minorHAnsi" w:cstheme="minorHAnsi"/>
          <w:b/>
          <w:u w:val="single"/>
        </w:rPr>
        <w:t>Na etapie realizacji i eksploatacji przedsięwzięcia:</w:t>
      </w:r>
    </w:p>
    <w:p w14:paraId="3546F8E9" w14:textId="77777777" w:rsidR="001E4C9E" w:rsidRPr="00C00D11" w:rsidRDefault="001E4C9E" w:rsidP="0098366F">
      <w:pPr>
        <w:pStyle w:val="Akapitzlist"/>
        <w:numPr>
          <w:ilvl w:val="1"/>
          <w:numId w:val="20"/>
        </w:numPr>
        <w:suppressAutoHyphens w:val="0"/>
        <w:autoSpaceDN/>
        <w:spacing w:line="276" w:lineRule="auto"/>
        <w:ind w:left="284" w:right="-2" w:hanging="284"/>
        <w:textAlignment w:val="auto"/>
        <w:rPr>
          <w:rFonts w:asciiTheme="minorHAnsi" w:hAnsiTheme="minorHAnsi" w:cstheme="minorHAnsi"/>
          <w:sz w:val="22"/>
          <w:szCs w:val="22"/>
        </w:rPr>
      </w:pPr>
      <w:r w:rsidRPr="00C00D11">
        <w:rPr>
          <w:rFonts w:asciiTheme="minorHAnsi" w:hAnsiTheme="minorHAnsi" w:cstheme="minorHAnsi"/>
          <w:sz w:val="22"/>
          <w:szCs w:val="22"/>
        </w:rPr>
        <w:t>Prace budowlane na obszarze, na którym w promieniu 100 m występuje zabudowa mieszkaniowa prowadzić w porze dziennej, tj. w godzinach 6</w:t>
      </w:r>
      <w:r w:rsidRPr="00C00D11">
        <w:rPr>
          <w:rFonts w:asciiTheme="minorHAnsi" w:hAnsiTheme="minorHAnsi" w:cstheme="minorHAnsi"/>
          <w:sz w:val="22"/>
          <w:szCs w:val="22"/>
          <w:vertAlign w:val="superscript"/>
        </w:rPr>
        <w:t>00</w:t>
      </w:r>
      <w:r w:rsidRPr="00C00D11">
        <w:rPr>
          <w:rFonts w:asciiTheme="minorHAnsi" w:hAnsiTheme="minorHAnsi" w:cstheme="minorHAnsi"/>
          <w:sz w:val="22"/>
          <w:szCs w:val="22"/>
        </w:rPr>
        <w:t xml:space="preserve"> - 22</w:t>
      </w:r>
      <w:r w:rsidRPr="00C00D11">
        <w:rPr>
          <w:rFonts w:asciiTheme="minorHAnsi" w:hAnsiTheme="minorHAnsi" w:cstheme="minorHAnsi"/>
          <w:sz w:val="22"/>
          <w:szCs w:val="22"/>
          <w:vertAlign w:val="superscript"/>
        </w:rPr>
        <w:t>00</w:t>
      </w:r>
      <w:r w:rsidRPr="00C00D11">
        <w:rPr>
          <w:rFonts w:asciiTheme="minorHAnsi" w:hAnsiTheme="minorHAnsi" w:cstheme="minorHAnsi"/>
          <w:sz w:val="22"/>
          <w:szCs w:val="22"/>
        </w:rPr>
        <w:t xml:space="preserve"> (poniedziałek – sobota) oraz poza dniami ustawowo wolnymi od pracy. W wyjątkowych przypadkach, uzasadnionych technologicznie, dopuszcza się pracę w porze nocnej, tj. w godz. 22</w:t>
      </w:r>
      <w:r w:rsidRPr="00C00D11">
        <w:rPr>
          <w:rFonts w:asciiTheme="minorHAnsi" w:hAnsiTheme="minorHAnsi" w:cstheme="minorHAnsi"/>
          <w:sz w:val="22"/>
          <w:szCs w:val="22"/>
          <w:vertAlign w:val="superscript"/>
        </w:rPr>
        <w:t>00</w:t>
      </w:r>
      <w:r w:rsidRPr="00C00D11">
        <w:rPr>
          <w:rFonts w:asciiTheme="minorHAnsi" w:hAnsiTheme="minorHAnsi" w:cstheme="minorHAnsi"/>
          <w:sz w:val="22"/>
          <w:szCs w:val="22"/>
        </w:rPr>
        <w:t xml:space="preserve"> – 6</w:t>
      </w:r>
      <w:r w:rsidRPr="00C00D11">
        <w:rPr>
          <w:rFonts w:asciiTheme="minorHAnsi" w:hAnsiTheme="minorHAnsi" w:cstheme="minorHAnsi"/>
          <w:sz w:val="22"/>
          <w:szCs w:val="22"/>
          <w:vertAlign w:val="superscript"/>
        </w:rPr>
        <w:t>00</w:t>
      </w:r>
      <w:r w:rsidRPr="00C00D11">
        <w:rPr>
          <w:rFonts w:asciiTheme="minorHAnsi" w:hAnsiTheme="minorHAnsi" w:cstheme="minorHAnsi"/>
          <w:sz w:val="22"/>
          <w:szCs w:val="22"/>
        </w:rPr>
        <w:t xml:space="preserve"> pod warunkiem, iż prace te nie będą powodować przekroczeń dopuszczalnych poziomów hałasu w środowisku. W miarę możliwości unikać jednoczesnej pracy urządzeń emitujących hałas o dużym natężeniu; ograniczyć do minimum prowadzenie robót z użyciem sprzętu wibracyjnego w pobliżu budynków mieszkalnych. W trakcie realizacji inwestycji wyeliminować jałową pracę silników pojazdów i sprzętu wibracyjnego oraz innego sprzętu ciężkiego (np. walce wibracyjne, ubijaki, młoty pneumatyczne, itp.) podczas przerw w pracy; wszystkie urządzenia utrzymywać we właściwej sprawności technicznej.</w:t>
      </w:r>
    </w:p>
    <w:p w14:paraId="7EC7E0AD" w14:textId="77777777" w:rsidR="001E4C9E" w:rsidRPr="00C00D11" w:rsidRDefault="001E4C9E" w:rsidP="0098366F">
      <w:pPr>
        <w:pStyle w:val="Akapitzlist"/>
        <w:numPr>
          <w:ilvl w:val="1"/>
          <w:numId w:val="20"/>
        </w:numPr>
        <w:suppressAutoHyphens w:val="0"/>
        <w:autoSpaceDN/>
        <w:spacing w:line="276" w:lineRule="auto"/>
        <w:ind w:left="284" w:right="-2" w:hanging="284"/>
        <w:textAlignment w:val="auto"/>
        <w:rPr>
          <w:rFonts w:asciiTheme="minorHAnsi" w:hAnsiTheme="minorHAnsi" w:cstheme="minorHAnsi"/>
          <w:sz w:val="22"/>
          <w:szCs w:val="22"/>
        </w:rPr>
      </w:pPr>
      <w:r w:rsidRPr="00C00D11">
        <w:rPr>
          <w:rFonts w:asciiTheme="minorHAnsi" w:hAnsiTheme="minorHAnsi" w:cstheme="minorHAnsi"/>
          <w:sz w:val="22"/>
          <w:szCs w:val="22"/>
        </w:rPr>
        <w:t xml:space="preserve">Plac budowy i drogi dojazdowe należy utrzymywać </w:t>
      </w:r>
      <w:r w:rsidR="009724D3" w:rsidRPr="00C00D11">
        <w:rPr>
          <w:rFonts w:asciiTheme="minorHAnsi" w:hAnsiTheme="minorHAnsi" w:cstheme="minorHAnsi"/>
          <w:sz w:val="22"/>
          <w:szCs w:val="22"/>
        </w:rPr>
        <w:t>w stanie ograniczającym pylenie</w:t>
      </w:r>
      <w:r w:rsidRPr="00C00D11">
        <w:rPr>
          <w:rFonts w:asciiTheme="minorHAnsi" w:hAnsiTheme="minorHAnsi" w:cstheme="minorHAnsi"/>
          <w:sz w:val="22"/>
          <w:szCs w:val="22"/>
        </w:rPr>
        <w:t xml:space="preserve"> (drogi na placu budowy zraszać wodą), zapewnić transport sypkich materiałów budowlanych z użyciem środków zabezpieczających przed pyleniem (przykrycia skrzyń samochodów). </w:t>
      </w:r>
    </w:p>
    <w:p w14:paraId="55034B7A" w14:textId="77777777" w:rsidR="001E4C9E" w:rsidRPr="00C00D11" w:rsidRDefault="001E4C9E" w:rsidP="0098366F">
      <w:pPr>
        <w:pStyle w:val="Akapitzlist"/>
        <w:numPr>
          <w:ilvl w:val="1"/>
          <w:numId w:val="20"/>
        </w:numPr>
        <w:suppressAutoHyphens w:val="0"/>
        <w:autoSpaceDN/>
        <w:spacing w:line="276" w:lineRule="auto"/>
        <w:ind w:left="284" w:right="-2" w:hanging="284"/>
        <w:textAlignment w:val="auto"/>
        <w:rPr>
          <w:rFonts w:asciiTheme="minorHAnsi" w:hAnsiTheme="minorHAnsi" w:cstheme="minorHAnsi"/>
          <w:sz w:val="22"/>
          <w:szCs w:val="22"/>
        </w:rPr>
      </w:pPr>
      <w:r w:rsidRPr="00C00D11">
        <w:rPr>
          <w:rFonts w:asciiTheme="minorHAnsi" w:hAnsiTheme="minorHAnsi" w:cstheme="minorHAnsi"/>
          <w:sz w:val="22"/>
          <w:szCs w:val="22"/>
        </w:rPr>
        <w:t>D</w:t>
      </w:r>
      <w:r w:rsidR="009724D3" w:rsidRPr="00C00D11">
        <w:rPr>
          <w:rFonts w:asciiTheme="minorHAnsi" w:hAnsiTheme="minorHAnsi" w:cstheme="minorHAnsi"/>
          <w:sz w:val="22"/>
          <w:szCs w:val="22"/>
        </w:rPr>
        <w:t>rogi dojazdowe do obsługi placu</w:t>
      </w:r>
      <w:r w:rsidRPr="00C00D11">
        <w:rPr>
          <w:rFonts w:asciiTheme="minorHAnsi" w:hAnsiTheme="minorHAnsi" w:cstheme="minorHAnsi"/>
          <w:sz w:val="22"/>
          <w:szCs w:val="22"/>
        </w:rPr>
        <w:t xml:space="preserve"> budowy należy wytyczać w oparciu o istniejącą sieć szlaków komunikacyjnych.</w:t>
      </w:r>
    </w:p>
    <w:p w14:paraId="7A736042" w14:textId="77777777" w:rsidR="001E4C9E" w:rsidRPr="00C00D11" w:rsidRDefault="001E4C9E" w:rsidP="0098366F">
      <w:pPr>
        <w:pStyle w:val="Akapitzlist"/>
        <w:numPr>
          <w:ilvl w:val="1"/>
          <w:numId w:val="20"/>
        </w:numPr>
        <w:suppressAutoHyphens w:val="0"/>
        <w:autoSpaceDN/>
        <w:spacing w:line="276" w:lineRule="auto"/>
        <w:ind w:left="284" w:right="-2" w:hanging="284"/>
        <w:textAlignment w:val="auto"/>
        <w:rPr>
          <w:rFonts w:asciiTheme="minorHAnsi" w:hAnsiTheme="minorHAnsi" w:cstheme="minorHAnsi"/>
          <w:sz w:val="22"/>
          <w:szCs w:val="22"/>
        </w:rPr>
      </w:pPr>
      <w:r w:rsidRPr="00C00D11">
        <w:rPr>
          <w:rFonts w:asciiTheme="minorHAnsi" w:hAnsiTheme="minorHAnsi" w:cstheme="minorHAnsi"/>
          <w:bCs/>
          <w:sz w:val="22"/>
          <w:szCs w:val="22"/>
        </w:rPr>
        <w:lastRenderedPageBreak/>
        <w:t xml:space="preserve">Zaplecze budowy, w tym bazy materiałowo – sprzętowe, winny zostać zlokalizowane na terenie przekształconym antropogenicznie, </w:t>
      </w:r>
      <w:r w:rsidRPr="00C00D11">
        <w:rPr>
          <w:rFonts w:asciiTheme="minorHAnsi" w:hAnsiTheme="minorHAnsi" w:cstheme="minorHAnsi"/>
          <w:sz w:val="22"/>
          <w:szCs w:val="22"/>
        </w:rPr>
        <w:t>z uwzględnieniem zasady minimalizacji zajęcia i przekształcenia jego powierzchni,</w:t>
      </w:r>
      <w:r w:rsidRPr="00C00D11">
        <w:rPr>
          <w:rFonts w:asciiTheme="minorHAnsi" w:hAnsiTheme="minorHAnsi" w:cstheme="minorHAnsi"/>
          <w:bCs/>
          <w:kern w:val="0"/>
          <w:sz w:val="22"/>
          <w:szCs w:val="22"/>
        </w:rPr>
        <w:t xml:space="preserve"> </w:t>
      </w:r>
      <w:r w:rsidRPr="00C00D11">
        <w:rPr>
          <w:rFonts w:asciiTheme="minorHAnsi" w:hAnsiTheme="minorHAnsi" w:cstheme="minorHAnsi"/>
          <w:sz w:val="22"/>
          <w:szCs w:val="22"/>
        </w:rPr>
        <w:t>ustawić na czas budowy przenośne sanitariaty i zapewnić ich regularne opróżnianie.</w:t>
      </w:r>
      <w:r w:rsidRPr="00C00D11">
        <w:rPr>
          <w:rFonts w:asciiTheme="minorHAnsi" w:eastAsia="CIDFont+F1" w:hAnsiTheme="minorHAnsi" w:cstheme="minorHAnsi"/>
          <w:sz w:val="22"/>
          <w:szCs w:val="22"/>
        </w:rPr>
        <w:t xml:space="preserve"> </w:t>
      </w:r>
      <w:r w:rsidRPr="00C00D11">
        <w:rPr>
          <w:rFonts w:asciiTheme="minorHAnsi" w:hAnsiTheme="minorHAnsi" w:cstheme="minorHAnsi"/>
          <w:sz w:val="22"/>
          <w:szCs w:val="22"/>
        </w:rPr>
        <w:t>Miejsce magazynowania materiałów budowlanych oraz przechowywania sprzętu budowlanego mogącego zanieczyścić środowisko gruntowo-wodne należy zlokalizować na powierzchni szczelnej oraz wyposażyć w sorbenty do zbierania ewentualnych zanieczyszczeń. W celu ochrony środowiska gruntowo-wodnego przed ewentualnym zanieczyszczeniem, inwestycję realizować przy użyciu w pełni sprawnego parku maszynowego, bez nieszczelności w układach olejowych lub hamulcowych. Po zakończeniu prac teren uporządkować.</w:t>
      </w:r>
    </w:p>
    <w:p w14:paraId="3740B51F" w14:textId="77777777" w:rsidR="001E4C9E" w:rsidRPr="00C00D11" w:rsidRDefault="001E4C9E" w:rsidP="0098366F">
      <w:pPr>
        <w:pStyle w:val="Akapitzlist"/>
        <w:numPr>
          <w:ilvl w:val="1"/>
          <w:numId w:val="20"/>
        </w:numPr>
        <w:suppressAutoHyphens w:val="0"/>
        <w:autoSpaceDN/>
        <w:spacing w:line="276" w:lineRule="auto"/>
        <w:ind w:left="284" w:right="-2" w:hanging="284"/>
        <w:textAlignment w:val="auto"/>
        <w:rPr>
          <w:rFonts w:asciiTheme="minorHAnsi" w:hAnsiTheme="minorHAnsi" w:cstheme="minorHAnsi"/>
          <w:sz w:val="22"/>
          <w:szCs w:val="22"/>
        </w:rPr>
      </w:pPr>
      <w:r w:rsidRPr="00C00D11">
        <w:rPr>
          <w:rFonts w:asciiTheme="minorHAnsi" w:hAnsiTheme="minorHAnsi" w:cstheme="minorHAnsi"/>
          <w:kern w:val="0"/>
          <w:sz w:val="22"/>
          <w:szCs w:val="22"/>
        </w:rPr>
        <w:t>Lokalizację zaplecza budowy, baz materiałowo-sprzętowych przewidzieć:</w:t>
      </w:r>
    </w:p>
    <w:p w14:paraId="48712487" w14:textId="77777777" w:rsidR="001E4C9E" w:rsidRPr="00C00D11" w:rsidRDefault="001E4C9E" w:rsidP="0098366F">
      <w:pPr>
        <w:pStyle w:val="Akapitzlist"/>
        <w:numPr>
          <w:ilvl w:val="0"/>
          <w:numId w:val="21"/>
        </w:numPr>
        <w:suppressAutoHyphens w:val="0"/>
        <w:autoSpaceDE w:val="0"/>
        <w:autoSpaceDN/>
        <w:adjustRightInd w:val="0"/>
        <w:spacing w:line="276" w:lineRule="auto"/>
        <w:ind w:left="567" w:hanging="283"/>
        <w:textAlignment w:val="auto"/>
        <w:rPr>
          <w:rFonts w:asciiTheme="minorHAnsi" w:hAnsiTheme="minorHAnsi" w:cstheme="minorHAnsi"/>
          <w:kern w:val="0"/>
          <w:sz w:val="22"/>
          <w:szCs w:val="22"/>
        </w:rPr>
      </w:pPr>
      <w:r w:rsidRPr="00C00D11">
        <w:rPr>
          <w:rFonts w:asciiTheme="minorHAnsi" w:hAnsiTheme="minorHAnsi" w:cstheme="minorHAnsi"/>
          <w:kern w:val="0"/>
          <w:sz w:val="22"/>
          <w:szCs w:val="22"/>
        </w:rPr>
        <w:t>w miejscach oddalonych minimum 50 m od brzegów rzeki Silnica oraz innych ci</w:t>
      </w:r>
      <w:r w:rsidR="00867D2F" w:rsidRPr="00C00D11">
        <w:rPr>
          <w:rFonts w:asciiTheme="minorHAnsi" w:hAnsiTheme="minorHAnsi" w:cstheme="minorHAnsi"/>
          <w:kern w:val="0"/>
          <w:sz w:val="22"/>
          <w:szCs w:val="22"/>
        </w:rPr>
        <w:t>eków wodnych i </w:t>
      </w:r>
      <w:r w:rsidRPr="00C00D11">
        <w:rPr>
          <w:rFonts w:asciiTheme="minorHAnsi" w:hAnsiTheme="minorHAnsi" w:cstheme="minorHAnsi"/>
          <w:kern w:val="0"/>
          <w:sz w:val="22"/>
          <w:szCs w:val="22"/>
        </w:rPr>
        <w:t>terenów z zabudową mieszkaniową,</w:t>
      </w:r>
    </w:p>
    <w:p w14:paraId="379326B6" w14:textId="77777777" w:rsidR="001E4C9E" w:rsidRPr="00C00D11" w:rsidRDefault="001E4C9E" w:rsidP="0098366F">
      <w:pPr>
        <w:pStyle w:val="Akapitzlist"/>
        <w:numPr>
          <w:ilvl w:val="0"/>
          <w:numId w:val="21"/>
        </w:numPr>
        <w:suppressAutoHyphens w:val="0"/>
        <w:autoSpaceDE w:val="0"/>
        <w:autoSpaceDN/>
        <w:adjustRightInd w:val="0"/>
        <w:spacing w:line="276" w:lineRule="auto"/>
        <w:ind w:left="567" w:hanging="283"/>
        <w:textAlignment w:val="auto"/>
        <w:rPr>
          <w:rFonts w:asciiTheme="minorHAnsi" w:hAnsiTheme="minorHAnsi" w:cstheme="minorHAnsi"/>
          <w:kern w:val="0"/>
          <w:sz w:val="22"/>
          <w:szCs w:val="22"/>
        </w:rPr>
      </w:pPr>
      <w:r w:rsidRPr="00C00D11">
        <w:rPr>
          <w:rFonts w:asciiTheme="minorHAnsi" w:hAnsiTheme="minorHAnsi" w:cstheme="minorHAnsi"/>
          <w:kern w:val="0"/>
          <w:sz w:val="22"/>
          <w:szCs w:val="22"/>
        </w:rPr>
        <w:t>poza obrębem rzutu koron drzew,</w:t>
      </w:r>
    </w:p>
    <w:p w14:paraId="2340DB87" w14:textId="77777777" w:rsidR="001E4C9E" w:rsidRPr="00C00D11" w:rsidRDefault="001E4C9E" w:rsidP="0098366F">
      <w:pPr>
        <w:pStyle w:val="Akapitzlist"/>
        <w:numPr>
          <w:ilvl w:val="0"/>
          <w:numId w:val="21"/>
        </w:numPr>
        <w:suppressAutoHyphens w:val="0"/>
        <w:autoSpaceDE w:val="0"/>
        <w:autoSpaceDN/>
        <w:adjustRightInd w:val="0"/>
        <w:spacing w:line="276" w:lineRule="auto"/>
        <w:ind w:left="567" w:hanging="283"/>
        <w:textAlignment w:val="auto"/>
        <w:rPr>
          <w:rFonts w:asciiTheme="minorHAnsi" w:hAnsiTheme="minorHAnsi" w:cstheme="minorHAnsi"/>
          <w:kern w:val="0"/>
          <w:sz w:val="22"/>
          <w:szCs w:val="22"/>
        </w:rPr>
      </w:pPr>
      <w:r w:rsidRPr="00C00D11">
        <w:rPr>
          <w:rFonts w:asciiTheme="minorHAnsi" w:hAnsiTheme="minorHAnsi" w:cstheme="minorHAnsi"/>
          <w:kern w:val="0"/>
          <w:sz w:val="22"/>
          <w:szCs w:val="22"/>
        </w:rPr>
        <w:t>w odległości co najmniej 100 m od stwierdzonych siedlisk przyrodniczych, chronionych gatunków roślin i grzybów.</w:t>
      </w:r>
    </w:p>
    <w:p w14:paraId="0A32817E" w14:textId="77777777" w:rsidR="001E4C9E" w:rsidRPr="00C00D11" w:rsidRDefault="001E4C9E" w:rsidP="0098366F">
      <w:pPr>
        <w:pStyle w:val="Akapitzlist"/>
        <w:numPr>
          <w:ilvl w:val="1"/>
          <w:numId w:val="20"/>
        </w:numPr>
        <w:suppressAutoHyphens w:val="0"/>
        <w:autoSpaceDN/>
        <w:spacing w:line="276" w:lineRule="auto"/>
        <w:ind w:left="284" w:right="-2" w:hanging="284"/>
        <w:textAlignment w:val="auto"/>
        <w:rPr>
          <w:rFonts w:asciiTheme="minorHAnsi" w:hAnsiTheme="minorHAnsi" w:cstheme="minorHAnsi"/>
          <w:sz w:val="22"/>
          <w:szCs w:val="22"/>
        </w:rPr>
      </w:pPr>
      <w:r w:rsidRPr="00C00D11">
        <w:rPr>
          <w:rFonts w:asciiTheme="minorHAnsi" w:hAnsiTheme="minorHAnsi" w:cstheme="minorHAnsi"/>
          <w:sz w:val="22"/>
          <w:szCs w:val="22"/>
        </w:rPr>
        <w:t>Niezanieczyszczone masy ziemne, powstające podczas prac budowlanych</w:t>
      </w:r>
      <w:r w:rsidR="009724D3" w:rsidRPr="00C00D11">
        <w:rPr>
          <w:rFonts w:asciiTheme="minorHAnsi" w:hAnsiTheme="minorHAnsi" w:cstheme="minorHAnsi"/>
          <w:sz w:val="22"/>
          <w:szCs w:val="22"/>
        </w:rPr>
        <w:t>,</w:t>
      </w:r>
      <w:r w:rsidRPr="00C00D11">
        <w:rPr>
          <w:rFonts w:asciiTheme="minorHAnsi" w:hAnsiTheme="minorHAnsi" w:cstheme="minorHAnsi"/>
          <w:sz w:val="22"/>
          <w:szCs w:val="22"/>
        </w:rPr>
        <w:t xml:space="preserve"> w jak największym stopniu zagospodarować na terenie planowanej inwestycji, zgodnie z obowiązującymi przepisami, </w:t>
      </w:r>
      <w:r w:rsidRPr="00C00D11">
        <w:rPr>
          <w:rFonts w:asciiTheme="minorHAnsi" w:hAnsiTheme="minorHAnsi" w:cstheme="minorHAnsi"/>
          <w:kern w:val="0"/>
          <w:sz w:val="22"/>
          <w:szCs w:val="22"/>
        </w:rPr>
        <w:t xml:space="preserve">nie składować mas ziemnych w  odległości min. 50 m od brzegów rzeki Silnica oraz innych cieków wodnych. </w:t>
      </w:r>
      <w:r w:rsidRPr="00C00D11">
        <w:rPr>
          <w:rFonts w:asciiTheme="minorHAnsi" w:hAnsiTheme="minorHAnsi" w:cstheme="minorHAnsi"/>
          <w:sz w:val="22"/>
          <w:szCs w:val="22"/>
        </w:rPr>
        <w:t>Humus składować oddzielnie i wykorzystać do prac wykończeniowych. W przypadku zanieczyszczonej ziemi postępować zgodnie z zasadami gospodarowania odpadami.</w:t>
      </w:r>
    </w:p>
    <w:p w14:paraId="4E9E8222" w14:textId="77777777" w:rsidR="001E4C9E" w:rsidRPr="00C00D11" w:rsidRDefault="001E4C9E" w:rsidP="0098366F">
      <w:pPr>
        <w:pStyle w:val="Akapitzlist"/>
        <w:numPr>
          <w:ilvl w:val="1"/>
          <w:numId w:val="20"/>
        </w:numPr>
        <w:suppressAutoHyphens w:val="0"/>
        <w:autoSpaceDN/>
        <w:spacing w:line="276" w:lineRule="auto"/>
        <w:ind w:left="284" w:right="-2" w:hanging="284"/>
        <w:textAlignment w:val="auto"/>
        <w:rPr>
          <w:rFonts w:asciiTheme="minorHAnsi" w:hAnsiTheme="minorHAnsi" w:cstheme="minorHAnsi"/>
          <w:sz w:val="22"/>
          <w:szCs w:val="22"/>
        </w:rPr>
      </w:pPr>
      <w:r w:rsidRPr="00C00D11">
        <w:rPr>
          <w:rFonts w:asciiTheme="minorHAnsi" w:hAnsiTheme="minorHAnsi" w:cstheme="minorHAnsi"/>
          <w:sz w:val="22"/>
          <w:szCs w:val="22"/>
        </w:rPr>
        <w:t>Prace budowlane należy prowadzić w sposób zabezpieczający przed zanieczyszczeniem gruntu, w przypadku awaryjnego wycieku substancji ropopochodnych, zanieczyszczenia należy zebrać przy użyciu sorbentów, a następnie przekazać odbiorcom posiadającym stosowne zezwolenie w zakresie gospodarowania odpadami.</w:t>
      </w:r>
    </w:p>
    <w:p w14:paraId="31F33782" w14:textId="77777777" w:rsidR="001E4C9E" w:rsidRPr="00C00D11" w:rsidRDefault="001E4C9E" w:rsidP="0098366F">
      <w:pPr>
        <w:pStyle w:val="Akapitzlist"/>
        <w:numPr>
          <w:ilvl w:val="1"/>
          <w:numId w:val="20"/>
        </w:numPr>
        <w:suppressAutoHyphens w:val="0"/>
        <w:autoSpaceDN/>
        <w:spacing w:line="276" w:lineRule="auto"/>
        <w:ind w:left="284" w:right="-2" w:hanging="284"/>
        <w:textAlignment w:val="auto"/>
        <w:rPr>
          <w:rFonts w:asciiTheme="minorHAnsi" w:hAnsiTheme="minorHAnsi" w:cstheme="minorHAnsi"/>
          <w:sz w:val="22"/>
          <w:szCs w:val="22"/>
        </w:rPr>
      </w:pPr>
      <w:r w:rsidRPr="00C00D11">
        <w:rPr>
          <w:rFonts w:asciiTheme="minorHAnsi" w:hAnsiTheme="minorHAnsi" w:cstheme="minorHAnsi"/>
          <w:sz w:val="22"/>
          <w:szCs w:val="22"/>
        </w:rPr>
        <w:t>Odpady powstałe na etapie realizacji przedsięwzięcia należy magazynować na terenie specjalnie przygotowanych placów zlokalizowanych w obrębie zaplecza budowy, a następnie sukcesywnie przekazywać do zagospodarowania podmiotom posiadającym odpowiednie uregulowania w zakresie gospodarki odpadami. Odpady niebezpieczne należy magazynować w zamkniętych i szczelnych pojemnikach, odpornych na działanie przechowywanych w nich substancji. Place i miejsca przeznaczone do magazynowania odpadów niebezpiecznych należy zlokalizować na utwardzonym i szczelnym podłożu, w miejscach osłoniętych przed działaniem czynników atmosferycznych oraz zabezpieczonych przed dostępem osób nieuprawnionych.</w:t>
      </w:r>
    </w:p>
    <w:p w14:paraId="5AA531F1" w14:textId="77777777" w:rsidR="00D57067" w:rsidRPr="00C00D11" w:rsidRDefault="00D57067" w:rsidP="0098366F">
      <w:pPr>
        <w:pStyle w:val="Akapitzlist"/>
        <w:numPr>
          <w:ilvl w:val="1"/>
          <w:numId w:val="20"/>
        </w:numPr>
        <w:suppressAutoHyphens w:val="0"/>
        <w:autoSpaceDN/>
        <w:spacing w:line="276" w:lineRule="auto"/>
        <w:ind w:left="284" w:right="-2" w:hanging="284"/>
        <w:textAlignment w:val="auto"/>
        <w:rPr>
          <w:rFonts w:asciiTheme="minorHAnsi" w:hAnsiTheme="minorHAnsi" w:cstheme="minorHAnsi"/>
          <w:sz w:val="22"/>
          <w:szCs w:val="22"/>
        </w:rPr>
      </w:pPr>
      <w:r w:rsidRPr="00C00D11">
        <w:rPr>
          <w:rFonts w:asciiTheme="minorHAnsi" w:hAnsiTheme="minorHAnsi" w:cstheme="minorHAnsi"/>
          <w:sz w:val="22"/>
          <w:szCs w:val="22"/>
        </w:rPr>
        <w:t xml:space="preserve">W czasie prowadzenia prac przygotowawczych oraz robót budowlanych zapewnić specjalistyczny nadzór przyrodniczy, w tym: </w:t>
      </w:r>
      <w:r w:rsidRPr="00C00D11">
        <w:rPr>
          <w:rFonts w:asciiTheme="minorHAnsi" w:hAnsiTheme="minorHAnsi" w:cstheme="minorHAnsi"/>
          <w:bCs/>
          <w:sz w:val="22"/>
          <w:szCs w:val="22"/>
        </w:rPr>
        <w:t>ornitologiczny, herpetologiczny, entomologiczny</w:t>
      </w:r>
      <w:r w:rsidR="00775A1D" w:rsidRPr="00C00D11">
        <w:rPr>
          <w:rFonts w:asciiTheme="minorHAnsi" w:hAnsiTheme="minorHAnsi" w:cstheme="minorHAnsi"/>
          <w:bCs/>
          <w:sz w:val="22"/>
          <w:szCs w:val="22"/>
        </w:rPr>
        <w:t xml:space="preserve">, </w:t>
      </w:r>
      <w:proofErr w:type="spellStart"/>
      <w:r w:rsidR="00775A1D" w:rsidRPr="00C00D11">
        <w:rPr>
          <w:rFonts w:asciiTheme="minorHAnsi" w:hAnsiTheme="minorHAnsi" w:cstheme="minorHAnsi"/>
          <w:bCs/>
          <w:sz w:val="22"/>
          <w:szCs w:val="22"/>
        </w:rPr>
        <w:t>mykologiczny</w:t>
      </w:r>
      <w:proofErr w:type="spellEnd"/>
      <w:r w:rsidR="00775A1D" w:rsidRPr="00C00D11">
        <w:rPr>
          <w:rFonts w:asciiTheme="minorHAnsi" w:hAnsiTheme="minorHAnsi" w:cstheme="minorHAnsi"/>
          <w:bCs/>
          <w:sz w:val="22"/>
          <w:szCs w:val="22"/>
        </w:rPr>
        <w:t xml:space="preserve"> i </w:t>
      </w:r>
      <w:proofErr w:type="spellStart"/>
      <w:r w:rsidRPr="00C00D11">
        <w:rPr>
          <w:rFonts w:asciiTheme="minorHAnsi" w:hAnsiTheme="minorHAnsi" w:cstheme="minorHAnsi"/>
          <w:bCs/>
          <w:sz w:val="22"/>
          <w:szCs w:val="22"/>
        </w:rPr>
        <w:t>chiropterologiczny</w:t>
      </w:r>
      <w:proofErr w:type="spellEnd"/>
      <w:r w:rsidRPr="00C00D11">
        <w:rPr>
          <w:rFonts w:asciiTheme="minorHAnsi" w:hAnsiTheme="minorHAnsi" w:cstheme="minorHAnsi"/>
          <w:sz w:val="22"/>
          <w:szCs w:val="22"/>
        </w:rPr>
        <w:t>. Nadzór przyrodniczy obejmować winien kontrolę działań  zabezpieczających środowisko przyrodnicze na etapie realizacji robót budowlanych, w szczególności w zakresie:</w:t>
      </w:r>
    </w:p>
    <w:p w14:paraId="0E79E1D7" w14:textId="77777777" w:rsidR="00D57067" w:rsidRPr="00C00D11" w:rsidRDefault="00D57067" w:rsidP="0098366F">
      <w:pPr>
        <w:widowControl/>
        <w:numPr>
          <w:ilvl w:val="0"/>
          <w:numId w:val="28"/>
        </w:numPr>
        <w:suppressAutoHyphens w:val="0"/>
        <w:autoSpaceDN/>
        <w:spacing w:after="0"/>
        <w:ind w:left="567" w:hanging="283"/>
        <w:contextualSpacing/>
        <w:textAlignment w:val="auto"/>
        <w:rPr>
          <w:rFonts w:asciiTheme="minorHAnsi" w:hAnsiTheme="minorHAnsi" w:cstheme="minorHAnsi"/>
        </w:rPr>
      </w:pPr>
      <w:r w:rsidRPr="00C00D11">
        <w:rPr>
          <w:rFonts w:asciiTheme="minorHAnsi" w:hAnsiTheme="minorHAnsi" w:cstheme="minorHAnsi"/>
        </w:rPr>
        <w:t>weryfikacji harmonogramu prowadzenia poszczególnych prac, a w przypadku wystąpienia nieprzewidzianych okoliczności i zdarzeń, podanie zaleceń przyrodniczych,</w:t>
      </w:r>
    </w:p>
    <w:p w14:paraId="74D9AF2C" w14:textId="77777777" w:rsidR="00D57067" w:rsidRPr="00C00D11" w:rsidRDefault="00D57067" w:rsidP="0098366F">
      <w:pPr>
        <w:widowControl/>
        <w:numPr>
          <w:ilvl w:val="0"/>
          <w:numId w:val="28"/>
        </w:numPr>
        <w:suppressAutoHyphens w:val="0"/>
        <w:autoSpaceDN/>
        <w:spacing w:after="0"/>
        <w:ind w:left="567" w:hanging="283"/>
        <w:contextualSpacing/>
        <w:textAlignment w:val="auto"/>
        <w:rPr>
          <w:rFonts w:asciiTheme="minorHAnsi" w:hAnsiTheme="minorHAnsi" w:cstheme="minorHAnsi"/>
        </w:rPr>
      </w:pPr>
      <w:r w:rsidRPr="00C00D11">
        <w:rPr>
          <w:rFonts w:asciiTheme="minorHAnsi" w:hAnsiTheme="minorHAnsi" w:cstheme="minorHAnsi"/>
        </w:rPr>
        <w:t>obserwacji pracy sprzętu i placu budowy na odcinkach gazociągu przechodzących w pobliżu miejsc stanowiących siedliska płazów, gadów i trasy migracji płazów,</w:t>
      </w:r>
    </w:p>
    <w:p w14:paraId="5E8F5164" w14:textId="598740FA" w:rsidR="00D57067" w:rsidRPr="00C00D11" w:rsidRDefault="00D57067" w:rsidP="0098366F">
      <w:pPr>
        <w:widowControl/>
        <w:numPr>
          <w:ilvl w:val="0"/>
          <w:numId w:val="28"/>
        </w:numPr>
        <w:suppressAutoHyphens w:val="0"/>
        <w:autoSpaceDN/>
        <w:spacing w:after="0"/>
        <w:ind w:left="567" w:hanging="283"/>
        <w:contextualSpacing/>
        <w:textAlignment w:val="auto"/>
        <w:rPr>
          <w:rFonts w:asciiTheme="minorHAnsi" w:hAnsiTheme="minorHAnsi" w:cstheme="minorHAnsi"/>
        </w:rPr>
      </w:pPr>
      <w:r w:rsidRPr="00C00D11">
        <w:rPr>
          <w:rFonts w:asciiTheme="minorHAnsi" w:hAnsiTheme="minorHAnsi" w:cstheme="minorHAnsi"/>
        </w:rPr>
        <w:t>nadzoru nad montażem tymczasowych wygrodzeń w</w:t>
      </w:r>
      <w:r w:rsidR="000267B7" w:rsidRPr="00C00D11">
        <w:rPr>
          <w:rFonts w:asciiTheme="minorHAnsi" w:hAnsiTheme="minorHAnsi" w:cstheme="minorHAnsi"/>
        </w:rPr>
        <w:t xml:space="preserve">zdłuż całego terenu budowy </w:t>
      </w:r>
      <w:r w:rsidRPr="00C00D11">
        <w:rPr>
          <w:rFonts w:asciiTheme="minorHAnsi" w:hAnsiTheme="minorHAnsi" w:cstheme="minorHAnsi"/>
        </w:rPr>
        <w:t xml:space="preserve">oraz ewentualnej kontroli podczas prowadzenia prac w okresach masowych migracji płazów, </w:t>
      </w:r>
      <w:r w:rsidR="00E025B7" w:rsidRPr="00C00D11">
        <w:rPr>
          <w:rFonts w:asciiTheme="minorHAnsi" w:hAnsiTheme="minorHAnsi" w:cstheme="minorHAnsi"/>
        </w:rPr>
        <w:t xml:space="preserve">kontroli wykopów, </w:t>
      </w:r>
      <w:r w:rsidR="00E025B7" w:rsidRPr="00C00D11">
        <w:rPr>
          <w:rFonts w:asciiTheme="minorHAnsi" w:hAnsiTheme="minorHAnsi" w:cstheme="minorHAnsi"/>
          <w:bCs/>
        </w:rPr>
        <w:t>kolein, studzienek</w:t>
      </w:r>
      <w:r w:rsidR="00E025B7" w:rsidRPr="00C00D11">
        <w:rPr>
          <w:rFonts w:asciiTheme="minorHAnsi" w:hAnsiTheme="minorHAnsi" w:cstheme="minorHAnsi"/>
        </w:rPr>
        <w:t xml:space="preserve"> przed ich zasypaniem celem wykluczenia obecności płazów, gadów i drobnych zwierząt; </w:t>
      </w:r>
      <w:r w:rsidR="00E025B7" w:rsidRPr="00C00D11">
        <w:rPr>
          <w:rFonts w:asciiTheme="minorHAnsi" w:hAnsiTheme="minorHAnsi" w:cstheme="minorHAnsi"/>
          <w:bCs/>
        </w:rPr>
        <w:t xml:space="preserve">eliminowania elementów mogących stanowić pułapki dla zwierząt, </w:t>
      </w:r>
      <w:r w:rsidR="00E025B7" w:rsidRPr="00C00D11">
        <w:rPr>
          <w:rFonts w:asciiTheme="minorHAnsi" w:hAnsiTheme="minorHAnsi" w:cstheme="minorHAnsi"/>
          <w:bCs/>
        </w:rPr>
        <w:lastRenderedPageBreak/>
        <w:t xml:space="preserve">ich okaleczenie czy zaplątanie; </w:t>
      </w:r>
      <w:r w:rsidRPr="00C00D11">
        <w:rPr>
          <w:rFonts w:asciiTheme="minorHAnsi" w:hAnsiTheme="minorHAnsi" w:cstheme="minorHAnsi"/>
        </w:rPr>
        <w:t>w</w:t>
      </w:r>
      <w:r w:rsidR="00E025B7" w:rsidRPr="00C00D11">
        <w:rPr>
          <w:rFonts w:asciiTheme="minorHAnsi" w:hAnsiTheme="minorHAnsi" w:cstheme="minorHAnsi"/>
        </w:rPr>
        <w:t> </w:t>
      </w:r>
      <w:r w:rsidRPr="00C00D11">
        <w:rPr>
          <w:rFonts w:asciiTheme="minorHAnsi" w:hAnsiTheme="minorHAnsi" w:cstheme="minorHAnsi"/>
        </w:rPr>
        <w:t xml:space="preserve">przypadku uwięzienia zwierząt </w:t>
      </w:r>
      <w:r w:rsidR="007B74E6" w:rsidRPr="00C00D11">
        <w:rPr>
          <w:rFonts w:asciiTheme="minorHAnsi" w:hAnsiTheme="minorHAnsi" w:cstheme="minorHAnsi"/>
        </w:rPr>
        <w:t xml:space="preserve">przenoszenie ich </w:t>
      </w:r>
      <w:r w:rsidRPr="00C00D11">
        <w:rPr>
          <w:rFonts w:asciiTheme="minorHAnsi" w:hAnsiTheme="minorHAnsi" w:cstheme="minorHAnsi"/>
        </w:rPr>
        <w:t>na dogodne dla nich siedliska, poza zasięg oddziaływania inwestycji,</w:t>
      </w:r>
    </w:p>
    <w:p w14:paraId="36B0131F" w14:textId="0B2FA3D7" w:rsidR="000267B7" w:rsidRPr="00C00D11" w:rsidRDefault="00D57067" w:rsidP="0098366F">
      <w:pPr>
        <w:widowControl/>
        <w:numPr>
          <w:ilvl w:val="0"/>
          <w:numId w:val="28"/>
        </w:numPr>
        <w:suppressAutoHyphens w:val="0"/>
        <w:autoSpaceDN/>
        <w:spacing w:after="0"/>
        <w:ind w:left="567" w:hanging="283"/>
        <w:contextualSpacing/>
        <w:textAlignment w:val="auto"/>
        <w:rPr>
          <w:rFonts w:asciiTheme="minorHAnsi" w:hAnsiTheme="minorHAnsi" w:cstheme="minorHAnsi"/>
        </w:rPr>
      </w:pPr>
      <w:r w:rsidRPr="00C00D11">
        <w:rPr>
          <w:rFonts w:asciiTheme="minorHAnsi" w:hAnsiTheme="minorHAnsi" w:cstheme="minorHAnsi"/>
        </w:rPr>
        <w:t>nadzoru nad usuwaniem drzew i krzewów</w:t>
      </w:r>
      <w:r w:rsidR="00867D2F" w:rsidRPr="00C00D11">
        <w:rPr>
          <w:rFonts w:asciiTheme="minorHAnsi" w:hAnsiTheme="minorHAnsi" w:cstheme="minorHAnsi"/>
        </w:rPr>
        <w:t xml:space="preserve">, </w:t>
      </w:r>
    </w:p>
    <w:p w14:paraId="1BDA4B21" w14:textId="0DE39FF0" w:rsidR="00775A1D" w:rsidRPr="00C00D11" w:rsidRDefault="000E634D" w:rsidP="0098366F">
      <w:pPr>
        <w:widowControl/>
        <w:numPr>
          <w:ilvl w:val="0"/>
          <w:numId w:val="28"/>
        </w:numPr>
        <w:suppressAutoHyphens w:val="0"/>
        <w:autoSpaceDN/>
        <w:spacing w:after="0"/>
        <w:ind w:left="567" w:hanging="283"/>
        <w:contextualSpacing/>
        <w:textAlignment w:val="auto"/>
        <w:rPr>
          <w:rFonts w:asciiTheme="minorHAnsi" w:hAnsiTheme="minorHAnsi" w:cstheme="minorHAnsi"/>
          <w:color w:val="00B050"/>
        </w:rPr>
      </w:pPr>
      <w:r w:rsidRPr="00C00D11">
        <w:rPr>
          <w:rFonts w:asciiTheme="minorHAnsi" w:hAnsiTheme="minorHAnsi" w:cstheme="minorHAnsi"/>
        </w:rPr>
        <w:t xml:space="preserve">nadzoru nad przenoszeniem pni drzew zasiedlonych przez zagrożone gatunki </w:t>
      </w:r>
      <w:r w:rsidR="00775A1D" w:rsidRPr="00C00D11">
        <w:rPr>
          <w:rFonts w:asciiTheme="minorHAnsi" w:hAnsiTheme="minorHAnsi" w:cstheme="minorHAnsi"/>
        </w:rPr>
        <w:t>grzybów</w:t>
      </w:r>
      <w:r w:rsidR="004C27B7" w:rsidRPr="00C00D11">
        <w:rPr>
          <w:rFonts w:asciiTheme="minorHAnsi" w:hAnsiTheme="minorHAnsi" w:cstheme="minorHAnsi"/>
        </w:rPr>
        <w:t xml:space="preserve"> </w:t>
      </w:r>
      <w:r w:rsidRPr="00C00D11">
        <w:rPr>
          <w:rFonts w:asciiTheme="minorHAnsi" w:hAnsiTheme="minorHAnsi" w:cstheme="minorHAnsi"/>
        </w:rPr>
        <w:t>poza teren oddziaływania przedsięwzięcia</w:t>
      </w:r>
      <w:r w:rsidR="00775A1D" w:rsidRPr="00C00D11">
        <w:rPr>
          <w:rFonts w:asciiTheme="minorHAnsi" w:hAnsiTheme="minorHAnsi" w:cstheme="minorHAnsi"/>
        </w:rPr>
        <w:t>,</w:t>
      </w:r>
    </w:p>
    <w:p w14:paraId="2080F3AD" w14:textId="77777777" w:rsidR="001B37A4" w:rsidRPr="00C00D11" w:rsidRDefault="00D57067" w:rsidP="0098366F">
      <w:pPr>
        <w:widowControl/>
        <w:numPr>
          <w:ilvl w:val="0"/>
          <w:numId w:val="28"/>
        </w:numPr>
        <w:suppressAutoHyphens w:val="0"/>
        <w:autoSpaceDN/>
        <w:spacing w:after="0"/>
        <w:ind w:left="567" w:hanging="283"/>
        <w:contextualSpacing/>
        <w:textAlignment w:val="auto"/>
        <w:rPr>
          <w:rFonts w:asciiTheme="minorHAnsi" w:hAnsiTheme="minorHAnsi" w:cstheme="minorHAnsi"/>
        </w:rPr>
      </w:pPr>
      <w:r w:rsidRPr="00C00D11">
        <w:rPr>
          <w:rFonts w:asciiTheme="minorHAnsi" w:hAnsiTheme="minorHAnsi" w:cstheme="minorHAnsi"/>
        </w:rPr>
        <w:t>nadzoru nad czynnościami związanymi z usuwaniem wierzchniej warstwy ziemi.</w:t>
      </w:r>
    </w:p>
    <w:p w14:paraId="6B371DEE" w14:textId="77777777" w:rsidR="007E4C44" w:rsidRPr="00C00D11" w:rsidRDefault="001B37A4" w:rsidP="0098366F">
      <w:pPr>
        <w:widowControl/>
        <w:numPr>
          <w:ilvl w:val="1"/>
          <w:numId w:val="20"/>
        </w:numPr>
        <w:suppressAutoHyphens w:val="0"/>
        <w:autoSpaceDE w:val="0"/>
        <w:autoSpaceDN/>
        <w:adjustRightInd w:val="0"/>
        <w:spacing w:after="0"/>
        <w:ind w:left="284" w:hanging="284"/>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 xml:space="preserve">W celu ochrony zwierząt, w szczególności płazów mogących występować na tym terenie, prace ziemne należy prowadzić w okresie od 15 sierpnia do 15 października lub przynajmniej rozpocząć we wskazanym terminie i nieprzerwanie kontynuować, tak aby nie dopuścić do ewentualnego zasiedlenia terenu inwestycji przez zwierzęta. Przed rozpoczęciem prac w ww. terminie herpetolog w ramach nadzoru przyrodniczego powinien sprawdzić, czy na obszarze </w:t>
      </w:r>
      <w:r w:rsidR="007B04CF" w:rsidRPr="00C00D11">
        <w:rPr>
          <w:rFonts w:asciiTheme="minorHAnsi" w:eastAsia="Times New Roman" w:hAnsiTheme="minorHAnsi" w:cstheme="minorHAnsi"/>
          <w:kern w:val="0"/>
          <w:lang w:eastAsia="pl-PL"/>
        </w:rPr>
        <w:t xml:space="preserve">wyznaczonym pod prowadzenie prac </w:t>
      </w:r>
      <w:r w:rsidRPr="00C00D11">
        <w:rPr>
          <w:rFonts w:asciiTheme="minorHAnsi" w:eastAsia="Times New Roman" w:hAnsiTheme="minorHAnsi" w:cstheme="minorHAnsi"/>
          <w:kern w:val="0"/>
          <w:lang w:eastAsia="pl-PL"/>
        </w:rPr>
        <w:t>nie występują miejsca rozrodu płazów i gadów. W przypadku konieczności wykonania prac w innym terminie, ich prowadzenie możliwe będzie wyłącznie pod nadzorem przyrodniczym stosując się do jego wskazań. W przypadku pozostawienia niezasypanego wykopu należy  go zabezpieczyć np. poprzez przykrycie siatką o drobnych oczkach</w:t>
      </w:r>
      <w:r w:rsidR="00DB5BF1" w:rsidRPr="00C00D11">
        <w:rPr>
          <w:rFonts w:asciiTheme="minorHAnsi" w:eastAsia="Times New Roman" w:hAnsiTheme="minorHAnsi" w:cstheme="minorHAnsi"/>
          <w:kern w:val="0"/>
          <w:lang w:eastAsia="pl-PL"/>
        </w:rPr>
        <w:t>.</w:t>
      </w:r>
    </w:p>
    <w:p w14:paraId="45DB1AB7" w14:textId="77777777" w:rsidR="00893DD6" w:rsidRPr="00C00D11" w:rsidRDefault="001B37A4" w:rsidP="0098366F">
      <w:pPr>
        <w:widowControl/>
        <w:numPr>
          <w:ilvl w:val="1"/>
          <w:numId w:val="20"/>
        </w:numPr>
        <w:suppressAutoHyphens w:val="0"/>
        <w:autoSpaceDE w:val="0"/>
        <w:autoSpaceDN/>
        <w:adjustRightInd w:val="0"/>
        <w:spacing w:after="0"/>
        <w:ind w:left="284" w:hanging="284"/>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 xml:space="preserve">Prace związane z wycinką drzew i krzewów prowadzić poza okresem lęgu ptaków </w:t>
      </w:r>
      <w:r w:rsidRPr="00C00D11">
        <w:rPr>
          <w:rFonts w:asciiTheme="minorHAnsi" w:eastAsia="Times New Roman" w:hAnsiTheme="minorHAnsi" w:cstheme="minorHAnsi"/>
          <w:kern w:val="0"/>
          <w:lang w:eastAsia="pl-PL"/>
        </w:rPr>
        <w:br/>
        <w:t xml:space="preserve">tj. od </w:t>
      </w:r>
      <w:r w:rsidRPr="00C00D11">
        <w:rPr>
          <w:rFonts w:asciiTheme="minorHAnsi" w:eastAsia="Times New Roman" w:hAnsiTheme="minorHAnsi" w:cstheme="minorHAnsi"/>
          <w:bCs/>
          <w:kern w:val="0"/>
          <w:lang w:eastAsia="pl-PL"/>
        </w:rPr>
        <w:t>16 października do końca lutego</w:t>
      </w:r>
      <w:r w:rsidRPr="00C00D11">
        <w:rPr>
          <w:rFonts w:asciiTheme="minorHAnsi" w:eastAsia="Times New Roman" w:hAnsiTheme="minorHAnsi" w:cstheme="minorHAnsi"/>
          <w:kern w:val="0"/>
          <w:lang w:eastAsia="pl-PL"/>
        </w:rPr>
        <w:t>.</w:t>
      </w:r>
      <w:r w:rsidRPr="00C00D11">
        <w:rPr>
          <w:rFonts w:asciiTheme="minorHAnsi" w:eastAsia="Times New Roman" w:hAnsiTheme="minorHAnsi" w:cstheme="minorHAnsi"/>
          <w:bCs/>
          <w:kern w:val="0"/>
          <w:lang w:eastAsia="pl-PL"/>
        </w:rPr>
        <w:t xml:space="preserve"> </w:t>
      </w:r>
      <w:r w:rsidRPr="00C00D11">
        <w:rPr>
          <w:rFonts w:asciiTheme="minorHAnsi" w:eastAsia="Times New Roman" w:hAnsiTheme="minorHAnsi" w:cstheme="minorHAnsi"/>
          <w:kern w:val="0"/>
          <w:lang w:eastAsia="pl-PL"/>
        </w:rPr>
        <w:t>Prowadzenie wycinki poza tym terminem możliwe jest wyłączenie pod nadzorem przyrodniczym. Ornitolog w ramach nadzoru przyrodniczego, przed planowaną wycinką drzew i krzewów powinien przeprowadzić kontrolę terenu pod kątem obecności stanowisk lęgowych ptaków. W przypadku stwierdzenia lęgów, prace związane z wycinką należy wstrzymać do czasu wyprowadzenia młodych. Możliwość ponownego podjęcia prac należy skonsultować z ornitologiem.</w:t>
      </w:r>
    </w:p>
    <w:p w14:paraId="26FA6DDF" w14:textId="77777777" w:rsidR="00893DD6" w:rsidRPr="00C00D11" w:rsidRDefault="00893DD6" w:rsidP="0098366F">
      <w:pPr>
        <w:widowControl/>
        <w:numPr>
          <w:ilvl w:val="1"/>
          <w:numId w:val="20"/>
        </w:numPr>
        <w:suppressAutoHyphens w:val="0"/>
        <w:autoSpaceDE w:val="0"/>
        <w:autoSpaceDN/>
        <w:adjustRightInd w:val="0"/>
        <w:spacing w:after="0"/>
        <w:ind w:left="284" w:hanging="284"/>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Na etapie budowy oraz eksploatacji inwestycji nie wycinać drzew i krzewów występujących w strefie kontrolowanej przyłącza gazowego na odcinku od km ok. 1+692 do km ok. 3+293 budowanego metodą bezwykopową.</w:t>
      </w:r>
    </w:p>
    <w:p w14:paraId="58430152" w14:textId="7BECF346" w:rsidR="00893DD6" w:rsidRPr="00C00D11" w:rsidRDefault="00893DD6" w:rsidP="0098366F">
      <w:pPr>
        <w:widowControl/>
        <w:numPr>
          <w:ilvl w:val="1"/>
          <w:numId w:val="20"/>
        </w:numPr>
        <w:suppressAutoHyphens w:val="0"/>
        <w:autoSpaceDE w:val="0"/>
        <w:autoSpaceDN/>
        <w:adjustRightInd w:val="0"/>
        <w:spacing w:after="0"/>
        <w:ind w:left="284" w:hanging="284"/>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Komory startowe oraz odbiorcze przewiertu sterowanego planowanego na odcinku od km ok. 1+692 do km ok. 3+293 projektowanego gazociągu zlokalizować poza obszarem Natura 2000 Ostoja Wierzejska.</w:t>
      </w:r>
    </w:p>
    <w:p w14:paraId="3DAD2E1F" w14:textId="0B8F7CE3" w:rsidR="00E025B7" w:rsidRPr="00C00D11" w:rsidRDefault="00E025B7" w:rsidP="0098366F">
      <w:pPr>
        <w:widowControl/>
        <w:numPr>
          <w:ilvl w:val="1"/>
          <w:numId w:val="20"/>
        </w:numPr>
        <w:suppressAutoHyphens w:val="0"/>
        <w:autoSpaceDE w:val="0"/>
        <w:autoSpaceDN/>
        <w:adjustRightInd w:val="0"/>
        <w:spacing w:after="0"/>
        <w:ind w:left="284" w:hanging="284"/>
        <w:textAlignment w:val="auto"/>
        <w:rPr>
          <w:rFonts w:asciiTheme="minorHAnsi" w:eastAsia="Times New Roman" w:hAnsiTheme="minorHAnsi" w:cstheme="minorHAnsi"/>
          <w:kern w:val="0"/>
          <w:lang w:eastAsia="pl-PL"/>
        </w:rPr>
      </w:pPr>
      <w:r w:rsidRPr="00C00D11">
        <w:rPr>
          <w:rFonts w:asciiTheme="minorHAnsi" w:hAnsiTheme="minorHAnsi" w:cstheme="minorHAnsi"/>
          <w:bCs/>
        </w:rPr>
        <w:t xml:space="preserve">Wycinkę oraz oczyszczanie terenu z drzew należy prowadzić pod nadzorem entomologa; </w:t>
      </w:r>
      <w:r w:rsidRPr="00C00D11">
        <w:rPr>
          <w:rFonts w:asciiTheme="minorHAnsi" w:hAnsiTheme="minorHAnsi" w:cstheme="minorHAnsi"/>
        </w:rPr>
        <w:t xml:space="preserve">dodatkowo </w:t>
      </w:r>
      <w:r w:rsidRPr="00C00D11">
        <w:rPr>
          <w:rFonts w:asciiTheme="minorHAnsi" w:hAnsiTheme="minorHAnsi" w:cstheme="minorHAnsi"/>
          <w:bCs/>
        </w:rPr>
        <w:t xml:space="preserve">przy usuwaniu drzew starych, dziuplastych należy zapewnić nadzór </w:t>
      </w:r>
      <w:proofErr w:type="spellStart"/>
      <w:r w:rsidRPr="00C00D11">
        <w:rPr>
          <w:rFonts w:asciiTheme="minorHAnsi" w:hAnsiTheme="minorHAnsi" w:cstheme="minorHAnsi"/>
          <w:bCs/>
        </w:rPr>
        <w:t>chiropterologa</w:t>
      </w:r>
      <w:proofErr w:type="spellEnd"/>
      <w:r w:rsidRPr="00C00D11">
        <w:rPr>
          <w:rFonts w:asciiTheme="minorHAnsi" w:hAnsiTheme="minorHAnsi" w:cstheme="minorHAnsi"/>
          <w:bCs/>
        </w:rPr>
        <w:t>.</w:t>
      </w:r>
    </w:p>
    <w:p w14:paraId="441368FD" w14:textId="72BD590D" w:rsidR="000E634D" w:rsidRPr="00C00D11" w:rsidRDefault="000E634D" w:rsidP="0098366F">
      <w:pPr>
        <w:widowControl/>
        <w:numPr>
          <w:ilvl w:val="1"/>
          <w:numId w:val="20"/>
        </w:numPr>
        <w:suppressAutoHyphens w:val="0"/>
        <w:autoSpaceDE w:val="0"/>
        <w:autoSpaceDN/>
        <w:adjustRightInd w:val="0"/>
        <w:spacing w:after="0"/>
        <w:ind w:left="284" w:hanging="284"/>
        <w:textAlignment w:val="auto"/>
        <w:rPr>
          <w:rFonts w:asciiTheme="minorHAnsi" w:eastAsia="Times New Roman" w:hAnsiTheme="minorHAnsi" w:cstheme="minorHAnsi"/>
          <w:kern w:val="0"/>
          <w:lang w:eastAsia="pl-PL"/>
        </w:rPr>
      </w:pPr>
      <w:r w:rsidRPr="00C00D11">
        <w:rPr>
          <w:rFonts w:asciiTheme="minorHAnsi" w:hAnsiTheme="minorHAnsi" w:cstheme="minorHAnsi"/>
          <w:kern w:val="0"/>
        </w:rPr>
        <w:t>Podjąć stosowne działania w celu zabezpieczania zagrożonych gatunków grzybów zasiedlających pnie drzew przed negatywnym oddziaływaniem etapu realizacji inwestycji, poprzez np. przenoszenie pod nadzorem mykologa pni drzew zasiedlonych przez grzyby, poza teren oddziaływania przedsięwzięcia.</w:t>
      </w:r>
    </w:p>
    <w:p w14:paraId="0B325171" w14:textId="1780084B" w:rsidR="00675DF3" w:rsidRPr="00C00D11" w:rsidRDefault="00675DF3" w:rsidP="0098366F">
      <w:pPr>
        <w:widowControl/>
        <w:numPr>
          <w:ilvl w:val="1"/>
          <w:numId w:val="20"/>
        </w:numPr>
        <w:suppressAutoHyphens w:val="0"/>
        <w:autoSpaceDE w:val="0"/>
        <w:autoSpaceDN/>
        <w:adjustRightInd w:val="0"/>
        <w:spacing w:after="0"/>
        <w:ind w:left="284" w:hanging="284"/>
        <w:textAlignment w:val="auto"/>
        <w:rPr>
          <w:rFonts w:asciiTheme="minorHAnsi" w:eastAsia="Times New Roman" w:hAnsiTheme="minorHAnsi" w:cstheme="minorHAnsi"/>
          <w:kern w:val="0"/>
          <w:lang w:eastAsia="pl-PL"/>
        </w:rPr>
      </w:pPr>
      <w:r w:rsidRPr="00C00D11">
        <w:rPr>
          <w:rFonts w:asciiTheme="minorHAnsi" w:hAnsiTheme="minorHAnsi" w:cstheme="minorHAnsi"/>
          <w:kern w:val="0"/>
        </w:rPr>
        <w:t xml:space="preserve">Pozyskane drewno składować poza obszarem Natura 2000 Ostoja Wierzejska  min. 500 m od jego granic. </w:t>
      </w:r>
    </w:p>
    <w:p w14:paraId="31516739" w14:textId="77777777" w:rsidR="00574470" w:rsidRPr="00C00D11" w:rsidRDefault="00574470" w:rsidP="0098366F">
      <w:pPr>
        <w:widowControl/>
        <w:numPr>
          <w:ilvl w:val="1"/>
          <w:numId w:val="20"/>
        </w:numPr>
        <w:suppressAutoHyphens w:val="0"/>
        <w:autoSpaceDE w:val="0"/>
        <w:autoSpaceDN/>
        <w:adjustRightInd w:val="0"/>
        <w:spacing w:after="0"/>
        <w:ind w:left="284" w:hanging="284"/>
        <w:textAlignment w:val="auto"/>
        <w:rPr>
          <w:rFonts w:asciiTheme="minorHAnsi" w:eastAsia="Times New Roman" w:hAnsiTheme="minorHAnsi" w:cstheme="minorHAnsi"/>
          <w:kern w:val="0"/>
          <w:lang w:eastAsia="pl-PL"/>
        </w:rPr>
      </w:pPr>
      <w:r w:rsidRPr="00C00D11">
        <w:rPr>
          <w:rFonts w:asciiTheme="minorHAnsi" w:hAnsiTheme="minorHAnsi" w:cstheme="minorHAnsi"/>
          <w:kern w:val="0"/>
        </w:rPr>
        <w:t>Stanowiska chronionych gatunkó</w:t>
      </w:r>
      <w:r w:rsidR="005469B8" w:rsidRPr="00C00D11">
        <w:rPr>
          <w:rFonts w:asciiTheme="minorHAnsi" w:hAnsiTheme="minorHAnsi" w:cstheme="minorHAnsi"/>
          <w:kern w:val="0"/>
        </w:rPr>
        <w:t>w roślin i grzybów występujące</w:t>
      </w:r>
      <w:r w:rsidRPr="00C00D11">
        <w:rPr>
          <w:rFonts w:asciiTheme="minorHAnsi" w:hAnsiTheme="minorHAnsi" w:cstheme="minorHAnsi"/>
          <w:kern w:val="0"/>
        </w:rPr>
        <w:t xml:space="preserve"> w zasięgu oddziaływania prowadzonych prac należy oznakować w terenie za pomocą palików </w:t>
      </w:r>
      <w:r w:rsidR="00DB5BF1" w:rsidRPr="00C00D11">
        <w:rPr>
          <w:rFonts w:asciiTheme="minorHAnsi" w:hAnsiTheme="minorHAnsi" w:cstheme="minorHAnsi"/>
          <w:kern w:val="0"/>
        </w:rPr>
        <w:t>lub odgrodzić za pomocą taśmy w </w:t>
      </w:r>
      <w:r w:rsidRPr="00C00D11">
        <w:rPr>
          <w:rFonts w:asciiTheme="minorHAnsi" w:hAnsiTheme="minorHAnsi" w:cstheme="minorHAnsi"/>
          <w:kern w:val="0"/>
        </w:rPr>
        <w:t>celu ich ochrony przed zniszczeniem.</w:t>
      </w:r>
    </w:p>
    <w:p w14:paraId="1AF1C38F" w14:textId="77777777" w:rsidR="001B37A4" w:rsidRPr="00C00D11" w:rsidRDefault="001B37A4" w:rsidP="0098366F">
      <w:pPr>
        <w:widowControl/>
        <w:numPr>
          <w:ilvl w:val="1"/>
          <w:numId w:val="20"/>
        </w:numPr>
        <w:suppressAutoHyphens w:val="0"/>
        <w:autoSpaceDE w:val="0"/>
        <w:autoSpaceDN/>
        <w:adjustRightInd w:val="0"/>
        <w:spacing w:after="0"/>
        <w:ind w:left="284" w:hanging="284"/>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Prace ziemne oraz inne prace związane z wykorzystaniem sprzętu mechanicznego lub urządzeń technicznych, prowadzone w obrębie bryły korzeniowej drzew i krzewów nieprzeznaczonych do usunięcia, wykonywać w sposób jak najmniej szkodzący drzewom i krzewom w szczególności:</w:t>
      </w:r>
    </w:p>
    <w:p w14:paraId="47E81439" w14:textId="77777777" w:rsidR="001B37A4" w:rsidRPr="00C00D11" w:rsidRDefault="001B37A4" w:rsidP="0098366F">
      <w:pPr>
        <w:widowControl/>
        <w:numPr>
          <w:ilvl w:val="0"/>
          <w:numId w:val="22"/>
        </w:numPr>
        <w:suppressAutoHyphens w:val="0"/>
        <w:autoSpaceDE w:val="0"/>
        <w:autoSpaceDN/>
        <w:adjustRightInd w:val="0"/>
        <w:spacing w:after="0"/>
        <w:ind w:left="567" w:hanging="283"/>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pnie drzew nieprzeznaczonych do wycinki zabezpieczyć na czas budowy osłonami (np. z desek, siatki, słomy);</w:t>
      </w:r>
    </w:p>
    <w:p w14:paraId="2D5CAF4B" w14:textId="77777777" w:rsidR="001B37A4" w:rsidRPr="00C00D11" w:rsidRDefault="001B37A4" w:rsidP="0098366F">
      <w:pPr>
        <w:widowControl/>
        <w:numPr>
          <w:ilvl w:val="0"/>
          <w:numId w:val="22"/>
        </w:numPr>
        <w:suppressAutoHyphens w:val="0"/>
        <w:autoSpaceDE w:val="0"/>
        <w:autoSpaceDN/>
        <w:adjustRightInd w:val="0"/>
        <w:spacing w:after="0"/>
        <w:ind w:left="567" w:hanging="283"/>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lastRenderedPageBreak/>
        <w:t>wykopy w strefie korzeniowej wykonywać ręcznie w sposób niedopuszczający do przesuszenia gruntu w obrębie systemu korzeniowego drzew, a odsłonięte fragmenty korzeni osłonić ekranami zabezpieczającymi (np. matą słomianą lub jutową, którą należy regularnie z</w:t>
      </w:r>
      <w:r w:rsidR="00DB5BF1" w:rsidRPr="00C00D11">
        <w:rPr>
          <w:rFonts w:asciiTheme="minorHAnsi" w:eastAsia="Times New Roman" w:hAnsiTheme="minorHAnsi" w:cstheme="minorHAnsi"/>
          <w:kern w:val="0"/>
          <w:lang w:eastAsia="pl-PL"/>
        </w:rPr>
        <w:t>wilżać wodą) z </w:t>
      </w:r>
      <w:r w:rsidRPr="00C00D11">
        <w:rPr>
          <w:rFonts w:asciiTheme="minorHAnsi" w:eastAsia="Times New Roman" w:hAnsiTheme="minorHAnsi" w:cstheme="minorHAnsi"/>
          <w:kern w:val="0"/>
          <w:lang w:eastAsia="pl-PL"/>
        </w:rPr>
        <w:t>zastosowaniem podłoża biologicznie czynnego w celu umożliwienia szybkiej odbudowy uszkodzonych korzeni;</w:t>
      </w:r>
    </w:p>
    <w:p w14:paraId="57BD88E4" w14:textId="77777777" w:rsidR="001B37A4" w:rsidRPr="00C00D11" w:rsidRDefault="001B37A4" w:rsidP="0098366F">
      <w:pPr>
        <w:widowControl/>
        <w:numPr>
          <w:ilvl w:val="0"/>
          <w:numId w:val="22"/>
        </w:numPr>
        <w:suppressAutoHyphens w:val="0"/>
        <w:autoSpaceDE w:val="0"/>
        <w:autoSpaceDN/>
        <w:adjustRightInd w:val="0"/>
        <w:spacing w:after="0"/>
        <w:ind w:left="567" w:hanging="283"/>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nie lokalizować placów składowych, tymczasowych dróg przejazdo</w:t>
      </w:r>
      <w:r w:rsidR="00DB5BF1" w:rsidRPr="00C00D11">
        <w:rPr>
          <w:rFonts w:asciiTheme="minorHAnsi" w:eastAsia="Times New Roman" w:hAnsiTheme="minorHAnsi" w:cstheme="minorHAnsi"/>
          <w:kern w:val="0"/>
          <w:lang w:eastAsia="pl-PL"/>
        </w:rPr>
        <w:t>wych i miejsc postoju sprzętu w </w:t>
      </w:r>
      <w:r w:rsidRPr="00C00D11">
        <w:rPr>
          <w:rFonts w:asciiTheme="minorHAnsi" w:eastAsia="Times New Roman" w:hAnsiTheme="minorHAnsi" w:cstheme="minorHAnsi"/>
          <w:kern w:val="0"/>
          <w:lang w:eastAsia="pl-PL"/>
        </w:rPr>
        <w:t>obrębie zasięgu rzutu koron drzew.</w:t>
      </w:r>
    </w:p>
    <w:p w14:paraId="1D3978F5" w14:textId="05EC7B1A" w:rsidR="001B37A4" w:rsidRPr="00C00D11" w:rsidRDefault="001B37A4" w:rsidP="0098366F">
      <w:pPr>
        <w:pStyle w:val="Akapitzlist"/>
        <w:numPr>
          <w:ilvl w:val="1"/>
          <w:numId w:val="20"/>
        </w:numPr>
        <w:spacing w:line="276" w:lineRule="auto"/>
        <w:ind w:left="284" w:hanging="284"/>
        <w:rPr>
          <w:rFonts w:asciiTheme="minorHAnsi" w:hAnsiTheme="minorHAnsi" w:cstheme="minorHAnsi"/>
          <w:bCs/>
          <w:sz w:val="22"/>
          <w:szCs w:val="22"/>
        </w:rPr>
      </w:pPr>
      <w:r w:rsidRPr="00C00D11">
        <w:rPr>
          <w:rFonts w:asciiTheme="minorHAnsi" w:hAnsiTheme="minorHAnsi" w:cstheme="minorHAnsi"/>
          <w:sz w:val="22"/>
          <w:szCs w:val="22"/>
        </w:rPr>
        <w:t>Teren budowy</w:t>
      </w:r>
      <w:r w:rsidR="00E71384" w:rsidRPr="00C00D11">
        <w:rPr>
          <w:rFonts w:asciiTheme="minorHAnsi" w:hAnsiTheme="minorHAnsi" w:cstheme="minorHAnsi"/>
          <w:sz w:val="22"/>
          <w:szCs w:val="22"/>
        </w:rPr>
        <w:t xml:space="preserve"> </w:t>
      </w:r>
      <w:r w:rsidRPr="00C00D11">
        <w:rPr>
          <w:rFonts w:asciiTheme="minorHAnsi" w:hAnsiTheme="minorHAnsi" w:cstheme="minorHAnsi"/>
          <w:sz w:val="22"/>
          <w:szCs w:val="22"/>
        </w:rPr>
        <w:t xml:space="preserve">przed rozpoczęciem prac zabezpieczyć przed wejściem drobnych zwierząt, w tym płazów i gadów poprzez wykonanie tymczasowych wygrodzeń pasa budowlano – montażowego. Ogrodzenia ochronne należy wykonać z siatek lub z innych materiałów (np. gotowych prefabrykowanych paneli, folii, </w:t>
      </w:r>
      <w:proofErr w:type="spellStart"/>
      <w:r w:rsidRPr="00C00D11">
        <w:rPr>
          <w:rFonts w:asciiTheme="minorHAnsi" w:hAnsiTheme="minorHAnsi" w:cstheme="minorHAnsi"/>
          <w:sz w:val="22"/>
          <w:szCs w:val="22"/>
        </w:rPr>
        <w:t>agrowłókniny</w:t>
      </w:r>
      <w:proofErr w:type="spellEnd"/>
      <w:r w:rsidRPr="00C00D11">
        <w:rPr>
          <w:rFonts w:asciiTheme="minorHAnsi" w:hAnsiTheme="minorHAnsi" w:cstheme="minorHAnsi"/>
          <w:sz w:val="22"/>
          <w:szCs w:val="22"/>
        </w:rPr>
        <w:t xml:space="preserve">), częściowo zagłębionych w ziemi (wkopane do gruntu na głębokość </w:t>
      </w:r>
      <w:r w:rsidR="00862321" w:rsidRPr="00C00D11">
        <w:rPr>
          <w:rFonts w:asciiTheme="minorHAnsi" w:hAnsiTheme="minorHAnsi" w:cstheme="minorHAnsi"/>
          <w:sz w:val="22"/>
          <w:szCs w:val="22"/>
        </w:rPr>
        <w:t>min.</w:t>
      </w:r>
      <w:r w:rsidRPr="00C00D11">
        <w:rPr>
          <w:rFonts w:asciiTheme="minorHAnsi" w:hAnsiTheme="minorHAnsi" w:cstheme="minorHAnsi"/>
          <w:sz w:val="22"/>
          <w:szCs w:val="22"/>
        </w:rPr>
        <w:t xml:space="preserve"> 20 cm), o wysokości minimalnej 50 cm nad poziomem gruntu, z przewieszką - górna krawędź ogrodzeń (około 10 cm) wygięta w kierunku, z którego mogą migrować płazy. Zakończenia płotków wykonać w kształcie litery „U”. Wielkość oczek, w przypadku zastosowania siatek nie większa niż 0,5 cm x 0,5 cm. </w:t>
      </w:r>
      <w:r w:rsidRPr="00C00D11">
        <w:rPr>
          <w:rFonts w:asciiTheme="minorHAnsi" w:hAnsiTheme="minorHAnsi" w:cstheme="minorHAnsi"/>
          <w:bCs/>
          <w:sz w:val="22"/>
          <w:szCs w:val="22"/>
        </w:rPr>
        <w:t xml:space="preserve">Wzdłuż wygrodzeń wykonać dołki </w:t>
      </w:r>
      <w:r w:rsidR="00E71384" w:rsidRPr="00C00D11">
        <w:rPr>
          <w:rFonts w:asciiTheme="minorHAnsi" w:hAnsiTheme="minorHAnsi" w:cstheme="minorHAnsi"/>
          <w:bCs/>
          <w:sz w:val="22"/>
          <w:szCs w:val="22"/>
        </w:rPr>
        <w:t>(</w:t>
      </w:r>
      <w:r w:rsidRPr="00C00D11">
        <w:rPr>
          <w:rFonts w:asciiTheme="minorHAnsi" w:hAnsiTheme="minorHAnsi" w:cstheme="minorHAnsi"/>
          <w:bCs/>
          <w:sz w:val="22"/>
          <w:szCs w:val="22"/>
        </w:rPr>
        <w:t>lub zamontować wiadra</w:t>
      </w:r>
      <w:r w:rsidR="00E71384" w:rsidRPr="00C00D11">
        <w:rPr>
          <w:rFonts w:asciiTheme="minorHAnsi" w:hAnsiTheme="minorHAnsi" w:cstheme="minorHAnsi"/>
          <w:bCs/>
          <w:sz w:val="22"/>
          <w:szCs w:val="22"/>
        </w:rPr>
        <w:t xml:space="preserve"> z przepuszczalnym dnem)</w:t>
      </w:r>
      <w:r w:rsidRPr="00C00D11">
        <w:rPr>
          <w:rFonts w:asciiTheme="minorHAnsi" w:hAnsiTheme="minorHAnsi" w:cstheme="minorHAnsi"/>
          <w:bCs/>
          <w:sz w:val="22"/>
          <w:szCs w:val="22"/>
        </w:rPr>
        <w:t xml:space="preserve">  o głębokości min. 40 cm i średnicy 20 cm. Miejsca te codziennie  kontrolować, a uwiezione  zwierzęta przenosić poza teren inwestycji w dogodne dla nich siedliska.</w:t>
      </w:r>
      <w:r w:rsidR="002D78F9" w:rsidRPr="00C00D11">
        <w:rPr>
          <w:rFonts w:asciiTheme="minorHAnsi" w:hAnsiTheme="minorHAnsi" w:cstheme="minorHAnsi"/>
          <w:bCs/>
          <w:sz w:val="22"/>
          <w:szCs w:val="22"/>
        </w:rPr>
        <w:t xml:space="preserve"> </w:t>
      </w:r>
      <w:r w:rsidRPr="00C00D11">
        <w:rPr>
          <w:rFonts w:asciiTheme="minorHAnsi" w:hAnsiTheme="minorHAnsi" w:cstheme="minorHAnsi"/>
          <w:sz w:val="22"/>
          <w:szCs w:val="22"/>
        </w:rPr>
        <w:t xml:space="preserve">Tymczasowe wygrodzenia </w:t>
      </w:r>
      <w:r w:rsidR="006349B2" w:rsidRPr="00C00D11">
        <w:rPr>
          <w:rFonts w:asciiTheme="minorHAnsi" w:hAnsiTheme="minorHAnsi" w:cstheme="minorHAnsi"/>
          <w:sz w:val="22"/>
          <w:szCs w:val="22"/>
        </w:rPr>
        <w:t>ochronne należy kontrolować i w </w:t>
      </w:r>
      <w:r w:rsidRPr="00C00D11">
        <w:rPr>
          <w:rFonts w:asciiTheme="minorHAnsi" w:hAnsiTheme="minorHAnsi" w:cstheme="minorHAnsi"/>
          <w:sz w:val="22"/>
          <w:szCs w:val="22"/>
        </w:rPr>
        <w:t>przypadku uszkodzeń dokonywać na bieżąco ich napraw.</w:t>
      </w:r>
    </w:p>
    <w:p w14:paraId="40E21895" w14:textId="77777777" w:rsidR="00080C29" w:rsidRPr="00C00D11" w:rsidRDefault="001B37A4" w:rsidP="0098366F">
      <w:pPr>
        <w:pStyle w:val="Akapitzlist"/>
        <w:numPr>
          <w:ilvl w:val="1"/>
          <w:numId w:val="20"/>
        </w:numPr>
        <w:spacing w:line="276" w:lineRule="auto"/>
        <w:ind w:left="284" w:hanging="284"/>
        <w:rPr>
          <w:rFonts w:asciiTheme="minorHAnsi" w:hAnsiTheme="minorHAnsi" w:cstheme="minorHAnsi"/>
          <w:bCs/>
          <w:sz w:val="22"/>
          <w:szCs w:val="22"/>
        </w:rPr>
      </w:pPr>
      <w:r w:rsidRPr="00C00D11">
        <w:rPr>
          <w:rFonts w:asciiTheme="minorHAnsi" w:hAnsiTheme="minorHAnsi" w:cstheme="minorHAnsi"/>
          <w:kern w:val="0"/>
          <w:sz w:val="22"/>
          <w:szCs w:val="22"/>
        </w:rPr>
        <w:t xml:space="preserve">Prace należy prowadzić w sposób niepowodujący powstawania zastoisk wodnych, które mogą być wykorzystywane przez płazy i gady jako siedliska lęgowe (np. koleiny wypełnione wodą). </w:t>
      </w:r>
      <w:r w:rsidRPr="00C00D11">
        <w:rPr>
          <w:rFonts w:asciiTheme="minorHAnsi" w:hAnsiTheme="minorHAnsi" w:cstheme="minorHAnsi"/>
          <w:kern w:val="0"/>
          <w:sz w:val="22"/>
          <w:szCs w:val="22"/>
        </w:rPr>
        <w:br/>
        <w:t>W przypadku stwierdzenia płazów i gadów, należy przeprowadzić odławianie osobników i przenoszenie ich poza strefę oddziaływania inwestycji w miejsce wskazane przez osobę sprawującą nadzór herpetologiczny. Ewentualne zastoiska wodne w pasie prowadzonych robót  należy zasypać.</w:t>
      </w:r>
      <w:r w:rsidR="00080C29" w:rsidRPr="00C00D11">
        <w:rPr>
          <w:rFonts w:asciiTheme="minorHAnsi" w:hAnsiTheme="minorHAnsi" w:cstheme="minorHAnsi"/>
          <w:bCs/>
          <w:color w:val="7030A0"/>
          <w:kern w:val="2"/>
          <w:sz w:val="22"/>
          <w:szCs w:val="22"/>
          <w:lang w:eastAsia="en-US" w:bidi="hi-IN"/>
        </w:rPr>
        <w:t xml:space="preserve"> </w:t>
      </w:r>
      <w:r w:rsidR="00080C29" w:rsidRPr="00C00D11">
        <w:rPr>
          <w:rFonts w:asciiTheme="minorHAnsi" w:hAnsiTheme="minorHAnsi" w:cstheme="minorHAnsi"/>
          <w:bCs/>
          <w:kern w:val="0"/>
          <w:sz w:val="22"/>
          <w:szCs w:val="22"/>
        </w:rPr>
        <w:t xml:space="preserve">Nie pozostawiać nieuformowanych skarp stwarzających warunki do zakładania gniazd czy nor. </w:t>
      </w:r>
    </w:p>
    <w:p w14:paraId="3CD5F434" w14:textId="77777777" w:rsidR="00080C29" w:rsidRPr="00C00D11" w:rsidRDefault="00080C29" w:rsidP="0098366F">
      <w:pPr>
        <w:pStyle w:val="Akapitzlist"/>
        <w:numPr>
          <w:ilvl w:val="1"/>
          <w:numId w:val="20"/>
        </w:numPr>
        <w:spacing w:line="276" w:lineRule="auto"/>
        <w:ind w:left="284" w:hanging="284"/>
        <w:rPr>
          <w:rFonts w:asciiTheme="minorHAnsi" w:hAnsiTheme="minorHAnsi" w:cstheme="minorHAnsi"/>
          <w:bCs/>
          <w:sz w:val="22"/>
          <w:szCs w:val="22"/>
        </w:rPr>
      </w:pPr>
      <w:r w:rsidRPr="00C00D11">
        <w:rPr>
          <w:rFonts w:asciiTheme="minorHAnsi" w:hAnsiTheme="minorHAnsi" w:cstheme="minorHAnsi"/>
          <w:kern w:val="0"/>
          <w:sz w:val="22"/>
          <w:szCs w:val="22"/>
        </w:rPr>
        <w:t xml:space="preserve">Wody z odwodnienia wykopów oraz z przeprowadzonych prób szczelności należy odprowadzić powierzchniowo w obrębie terenu inwestycji. W przypadku odprowadzania ww. wód do cieków, wymagane jest ich oczyszczenie z zawiesiny. Czas wykonania odwodnienia wykopów budowlanych ograniczyć do niezbędnego minimum. </w:t>
      </w:r>
    </w:p>
    <w:p w14:paraId="77065431" w14:textId="0E5F2043" w:rsidR="005E62DA" w:rsidRPr="00C00D11" w:rsidRDefault="005E62DA" w:rsidP="0098366F">
      <w:pPr>
        <w:pStyle w:val="Akapitzlist"/>
        <w:numPr>
          <w:ilvl w:val="1"/>
          <w:numId w:val="20"/>
        </w:numPr>
        <w:spacing w:line="276" w:lineRule="auto"/>
        <w:ind w:left="284" w:hanging="284"/>
        <w:rPr>
          <w:rFonts w:asciiTheme="minorHAnsi" w:hAnsiTheme="minorHAnsi" w:cstheme="minorHAnsi"/>
          <w:bCs/>
          <w:sz w:val="22"/>
          <w:szCs w:val="22"/>
        </w:rPr>
      </w:pPr>
      <w:r w:rsidRPr="00C00D11">
        <w:rPr>
          <w:rFonts w:asciiTheme="minorHAnsi" w:hAnsiTheme="minorHAnsi" w:cstheme="minorHAnsi"/>
          <w:bCs/>
          <w:sz w:val="22"/>
          <w:szCs w:val="22"/>
        </w:rPr>
        <w:t>Prace w obrębie cieków wodnych należy ograniczyć do niezbędnego minimum; prowadzić poza okresem tarła ryb i rozrodu bobrów, tj. w okresie od 1 sierpnia do końca lutego; dopuszcza się prowadzenie prac w innym terminie pod ścisłym nadzorem przyrodniczym i zgodnie z jego zaleceniami. Zabezpieczyć</w:t>
      </w:r>
      <w:r w:rsidR="00B076D7" w:rsidRPr="00C00D11">
        <w:rPr>
          <w:rFonts w:asciiTheme="minorHAnsi" w:hAnsiTheme="minorHAnsi" w:cstheme="minorHAnsi"/>
          <w:bCs/>
          <w:sz w:val="22"/>
          <w:szCs w:val="22"/>
        </w:rPr>
        <w:t xml:space="preserve"> cieki</w:t>
      </w:r>
      <w:r w:rsidRPr="00C00D11">
        <w:rPr>
          <w:rFonts w:asciiTheme="minorHAnsi" w:hAnsiTheme="minorHAnsi" w:cstheme="minorHAnsi"/>
          <w:bCs/>
          <w:sz w:val="22"/>
          <w:szCs w:val="22"/>
        </w:rPr>
        <w:t xml:space="preserve"> przed przedostawaniem się d</w:t>
      </w:r>
      <w:r w:rsidR="005469B8" w:rsidRPr="00C00D11">
        <w:rPr>
          <w:rFonts w:asciiTheme="minorHAnsi" w:hAnsiTheme="minorHAnsi" w:cstheme="minorHAnsi"/>
          <w:bCs/>
          <w:sz w:val="22"/>
          <w:szCs w:val="22"/>
        </w:rPr>
        <w:t>o wody zanieczyszczeń, w tym gruzu lub innych elementów</w:t>
      </w:r>
      <w:r w:rsidRPr="00C00D11">
        <w:rPr>
          <w:rFonts w:asciiTheme="minorHAnsi" w:hAnsiTheme="minorHAnsi" w:cstheme="minorHAnsi"/>
          <w:bCs/>
          <w:sz w:val="22"/>
          <w:szCs w:val="22"/>
        </w:rPr>
        <w:t xml:space="preserve"> wytworzonych w czasie prac.</w:t>
      </w:r>
    </w:p>
    <w:p w14:paraId="48D8CBD2" w14:textId="77777777" w:rsidR="005E62DA" w:rsidRPr="00C00D11" w:rsidRDefault="005E62DA" w:rsidP="0098366F">
      <w:pPr>
        <w:pStyle w:val="Akapitzlist"/>
        <w:numPr>
          <w:ilvl w:val="1"/>
          <w:numId w:val="20"/>
        </w:numPr>
        <w:spacing w:line="276" w:lineRule="auto"/>
        <w:ind w:left="284" w:hanging="284"/>
        <w:rPr>
          <w:rFonts w:asciiTheme="minorHAnsi" w:hAnsiTheme="minorHAnsi" w:cstheme="minorHAnsi"/>
          <w:bCs/>
          <w:sz w:val="22"/>
          <w:szCs w:val="22"/>
        </w:rPr>
      </w:pPr>
      <w:r w:rsidRPr="00C00D11">
        <w:rPr>
          <w:rFonts w:asciiTheme="minorHAnsi" w:hAnsiTheme="minorHAnsi" w:cstheme="minorHAnsi"/>
          <w:bCs/>
          <w:sz w:val="22"/>
          <w:szCs w:val="22"/>
        </w:rPr>
        <w:t>Prace w obrębie rzeki Silnica należy prowadzić w sposób niepowodujący utrudnienia w swobodnym przepływie wód oraz poza okresami wezbrań powodziowych.</w:t>
      </w:r>
    </w:p>
    <w:p w14:paraId="53391D91" w14:textId="77777777" w:rsidR="00893DD6" w:rsidRPr="00C00D11" w:rsidRDefault="006E1382" w:rsidP="0098366F">
      <w:pPr>
        <w:pStyle w:val="Akapitzlist"/>
        <w:numPr>
          <w:ilvl w:val="1"/>
          <w:numId w:val="20"/>
        </w:numPr>
        <w:spacing w:line="276" w:lineRule="auto"/>
        <w:ind w:left="284" w:hanging="284"/>
        <w:rPr>
          <w:rFonts w:asciiTheme="minorHAnsi" w:hAnsiTheme="minorHAnsi" w:cstheme="minorHAnsi"/>
          <w:strike/>
          <w:sz w:val="22"/>
          <w:szCs w:val="22"/>
        </w:rPr>
      </w:pPr>
      <w:r w:rsidRPr="00C00D11">
        <w:rPr>
          <w:rFonts w:asciiTheme="minorHAnsi" w:hAnsiTheme="minorHAnsi" w:cstheme="minorHAnsi"/>
          <w:sz w:val="22"/>
          <w:szCs w:val="22"/>
        </w:rPr>
        <w:t>Zajmowany teren po zakończeniu prac w miarę możliwości wyrównać, rozplantować humus i obsiać rodzimymi gatunkami traw.</w:t>
      </w:r>
    </w:p>
    <w:p w14:paraId="1F37FFB9" w14:textId="7C3541FD" w:rsidR="00893DD6" w:rsidRPr="00C00D11" w:rsidRDefault="00893DD6" w:rsidP="0098366F">
      <w:pPr>
        <w:pStyle w:val="Akapitzlist"/>
        <w:numPr>
          <w:ilvl w:val="1"/>
          <w:numId w:val="20"/>
        </w:numPr>
        <w:spacing w:line="276" w:lineRule="auto"/>
        <w:ind w:left="284" w:hanging="284"/>
        <w:rPr>
          <w:rFonts w:asciiTheme="minorHAnsi" w:hAnsiTheme="minorHAnsi" w:cstheme="minorHAnsi"/>
          <w:sz w:val="22"/>
          <w:szCs w:val="22"/>
        </w:rPr>
      </w:pPr>
      <w:r w:rsidRPr="00C00D11">
        <w:rPr>
          <w:rFonts w:asciiTheme="minorHAnsi" w:hAnsiTheme="minorHAnsi" w:cstheme="minorHAnsi"/>
          <w:sz w:val="22"/>
          <w:szCs w:val="22"/>
        </w:rPr>
        <w:t>Po zrealizowaniu danego odcinka gazociągu i jego odbiorze wykopy</w:t>
      </w:r>
      <w:r w:rsidR="00B076D7" w:rsidRPr="00C00D11">
        <w:rPr>
          <w:rFonts w:asciiTheme="minorHAnsi" w:hAnsiTheme="minorHAnsi" w:cstheme="minorHAnsi"/>
          <w:sz w:val="22"/>
          <w:szCs w:val="22"/>
        </w:rPr>
        <w:t xml:space="preserve"> należy sukcesywnie zasypywać z </w:t>
      </w:r>
      <w:r w:rsidRPr="00C00D11">
        <w:rPr>
          <w:rFonts w:asciiTheme="minorHAnsi" w:hAnsiTheme="minorHAnsi" w:cstheme="minorHAnsi"/>
          <w:sz w:val="22"/>
          <w:szCs w:val="22"/>
        </w:rPr>
        <w:t>uwzględnieniem profilu litologicznego.</w:t>
      </w:r>
    </w:p>
    <w:p w14:paraId="40DE8E26" w14:textId="77777777" w:rsidR="00246BE4" w:rsidRPr="00C00D11" w:rsidRDefault="00246BE4" w:rsidP="0098366F">
      <w:pPr>
        <w:pBdr>
          <w:top w:val="nil"/>
          <w:left w:val="nil"/>
          <w:bottom w:val="nil"/>
          <w:right w:val="nil"/>
          <w:between w:val="nil"/>
        </w:pBdr>
        <w:suppressAutoHyphens w:val="0"/>
        <w:autoSpaceDN/>
        <w:spacing w:after="0"/>
        <w:textAlignment w:val="auto"/>
        <w:rPr>
          <w:rFonts w:asciiTheme="minorHAnsi" w:eastAsia="Garamond" w:hAnsiTheme="minorHAnsi" w:cstheme="minorHAnsi"/>
          <w:b/>
          <w:kern w:val="0"/>
          <w:lang w:eastAsia="ar-SA"/>
        </w:rPr>
      </w:pPr>
    </w:p>
    <w:p w14:paraId="35000DB7" w14:textId="77777777" w:rsidR="00BF30A9" w:rsidRPr="00C00D11" w:rsidRDefault="00574470" w:rsidP="0098366F">
      <w:pPr>
        <w:numPr>
          <w:ilvl w:val="0"/>
          <w:numId w:val="30"/>
        </w:numPr>
        <w:pBdr>
          <w:top w:val="nil"/>
          <w:left w:val="nil"/>
          <w:bottom w:val="nil"/>
          <w:right w:val="nil"/>
          <w:between w:val="nil"/>
        </w:pBdr>
        <w:suppressAutoHyphens w:val="0"/>
        <w:autoSpaceDN/>
        <w:spacing w:after="0"/>
        <w:ind w:left="426" w:hanging="426"/>
        <w:textAlignment w:val="auto"/>
        <w:rPr>
          <w:rFonts w:asciiTheme="minorHAnsi" w:eastAsia="Garamond" w:hAnsiTheme="minorHAnsi" w:cstheme="minorHAnsi"/>
          <w:b/>
          <w:kern w:val="0"/>
          <w:lang w:eastAsia="ar-SA"/>
        </w:rPr>
      </w:pPr>
      <w:r w:rsidRPr="00C00D11">
        <w:rPr>
          <w:rFonts w:asciiTheme="minorHAnsi" w:eastAsia="Garamond" w:hAnsiTheme="minorHAnsi" w:cstheme="minorHAnsi"/>
          <w:b/>
          <w:kern w:val="0"/>
          <w:lang w:eastAsia="ar-SA"/>
        </w:rPr>
        <w:t>Wymagania dotyczące ochrony środowiska konieczne do uwzględnienia w dokumentacji wymaganej do wydania decyzji, o których mowa w art. 72 ust. 1</w:t>
      </w:r>
      <w:r w:rsidR="005E62DA" w:rsidRPr="00C00D11">
        <w:rPr>
          <w:rFonts w:asciiTheme="minorHAnsi" w:eastAsia="Garamond" w:hAnsiTheme="minorHAnsi" w:cstheme="minorHAnsi"/>
          <w:b/>
          <w:kern w:val="0"/>
          <w:lang w:eastAsia="ar-SA"/>
        </w:rPr>
        <w:t xml:space="preserve"> ustawy </w:t>
      </w:r>
      <w:r w:rsidR="005E62DA" w:rsidRPr="00C00D11">
        <w:rPr>
          <w:rFonts w:asciiTheme="minorHAnsi" w:eastAsia="Garamond" w:hAnsiTheme="minorHAnsi" w:cstheme="minorHAnsi"/>
          <w:b/>
          <w:kern w:val="0"/>
          <w:lang w:val="x-none" w:eastAsia="ar-SA"/>
        </w:rPr>
        <w:t>z dnia 3 października 2008 r. o udostępnianiu informacji o środowisku i</w:t>
      </w:r>
      <w:r w:rsidR="005E62DA" w:rsidRPr="00C00D11">
        <w:rPr>
          <w:rFonts w:asciiTheme="minorHAnsi" w:eastAsia="Garamond" w:hAnsiTheme="minorHAnsi" w:cstheme="minorHAnsi"/>
          <w:b/>
          <w:kern w:val="0"/>
          <w:lang w:eastAsia="ar-SA"/>
        </w:rPr>
        <w:t> </w:t>
      </w:r>
      <w:r w:rsidR="005E62DA" w:rsidRPr="00C00D11">
        <w:rPr>
          <w:rFonts w:asciiTheme="minorHAnsi" w:eastAsia="Garamond" w:hAnsiTheme="minorHAnsi" w:cstheme="minorHAnsi"/>
          <w:b/>
          <w:kern w:val="0"/>
          <w:lang w:val="x-none" w:eastAsia="ar-SA"/>
        </w:rPr>
        <w:t xml:space="preserve">jego ochronie, udziale społeczeństwa </w:t>
      </w:r>
      <w:r w:rsidR="005E62DA" w:rsidRPr="00C00D11">
        <w:rPr>
          <w:rFonts w:asciiTheme="minorHAnsi" w:eastAsia="Garamond" w:hAnsiTheme="minorHAnsi" w:cstheme="minorHAnsi"/>
          <w:b/>
          <w:kern w:val="0"/>
          <w:lang w:val="x-none" w:eastAsia="ar-SA"/>
        </w:rPr>
        <w:lastRenderedPageBreak/>
        <w:t>w</w:t>
      </w:r>
      <w:r w:rsidR="005E62DA" w:rsidRPr="00C00D11">
        <w:rPr>
          <w:rFonts w:asciiTheme="minorHAnsi" w:eastAsia="Garamond" w:hAnsiTheme="minorHAnsi" w:cstheme="minorHAnsi"/>
          <w:b/>
          <w:kern w:val="0"/>
          <w:lang w:eastAsia="ar-SA"/>
        </w:rPr>
        <w:t> </w:t>
      </w:r>
      <w:r w:rsidR="005E62DA" w:rsidRPr="00C00D11">
        <w:rPr>
          <w:rFonts w:asciiTheme="minorHAnsi" w:eastAsia="Garamond" w:hAnsiTheme="minorHAnsi" w:cstheme="minorHAnsi"/>
          <w:b/>
          <w:kern w:val="0"/>
          <w:lang w:val="x-none" w:eastAsia="ar-SA"/>
        </w:rPr>
        <w:t>ochronie środowiska oraz o ocenach oddziaływania na środowisko</w:t>
      </w:r>
      <w:r w:rsidRPr="00C00D11">
        <w:rPr>
          <w:rFonts w:asciiTheme="minorHAnsi" w:eastAsia="Garamond" w:hAnsiTheme="minorHAnsi" w:cstheme="minorHAnsi"/>
          <w:b/>
          <w:kern w:val="0"/>
          <w:lang w:eastAsia="ar-SA"/>
        </w:rPr>
        <w:t xml:space="preserve">, </w:t>
      </w:r>
      <w:r w:rsidR="005E62DA" w:rsidRPr="00C00D11">
        <w:rPr>
          <w:rFonts w:asciiTheme="minorHAnsi" w:eastAsia="Garamond" w:hAnsiTheme="minorHAnsi" w:cstheme="minorHAnsi"/>
          <w:b/>
          <w:kern w:val="0"/>
          <w:lang w:eastAsia="ar-SA"/>
        </w:rPr>
        <w:t>w szczególności w </w:t>
      </w:r>
      <w:r w:rsidRPr="00C00D11">
        <w:rPr>
          <w:rFonts w:asciiTheme="minorHAnsi" w:eastAsia="Garamond" w:hAnsiTheme="minorHAnsi" w:cstheme="minorHAnsi"/>
          <w:b/>
          <w:kern w:val="0"/>
          <w:lang w:eastAsia="ar-SA"/>
        </w:rPr>
        <w:t>projekcie budowlanym:</w:t>
      </w:r>
    </w:p>
    <w:p w14:paraId="5E1AEB03" w14:textId="77777777" w:rsidR="00D925DC" w:rsidRPr="00C00D11" w:rsidRDefault="00574470" w:rsidP="0098366F">
      <w:pPr>
        <w:pStyle w:val="Akapitzlist"/>
        <w:numPr>
          <w:ilvl w:val="0"/>
          <w:numId w:val="24"/>
        </w:numPr>
        <w:pBdr>
          <w:top w:val="nil"/>
          <w:left w:val="nil"/>
          <w:bottom w:val="nil"/>
          <w:right w:val="nil"/>
          <w:between w:val="nil"/>
        </w:pBdr>
        <w:suppressAutoHyphens w:val="0"/>
        <w:autoSpaceDE w:val="0"/>
        <w:autoSpaceDN/>
        <w:adjustRightInd w:val="0"/>
        <w:spacing w:line="276" w:lineRule="auto"/>
        <w:ind w:left="284" w:hanging="284"/>
        <w:textAlignment w:val="auto"/>
        <w:rPr>
          <w:rFonts w:asciiTheme="minorHAnsi" w:hAnsiTheme="minorHAnsi" w:cstheme="minorHAnsi"/>
          <w:kern w:val="0"/>
          <w:sz w:val="22"/>
          <w:szCs w:val="22"/>
        </w:rPr>
      </w:pPr>
      <w:r w:rsidRPr="00C00D11">
        <w:rPr>
          <w:rFonts w:asciiTheme="minorHAnsi" w:hAnsiTheme="minorHAnsi" w:cstheme="minorHAnsi"/>
          <w:kern w:val="0"/>
          <w:sz w:val="22"/>
          <w:szCs w:val="22"/>
        </w:rPr>
        <w:t>Zastosować metodę bezwykopową w rurach osłonowych w miejscach:</w:t>
      </w:r>
    </w:p>
    <w:p w14:paraId="032A75E4" w14:textId="1420C6B3" w:rsidR="00374730" w:rsidRPr="00C00D11" w:rsidRDefault="00374730" w:rsidP="0098366F">
      <w:pPr>
        <w:pStyle w:val="Akapitzlist"/>
        <w:numPr>
          <w:ilvl w:val="0"/>
          <w:numId w:val="25"/>
        </w:numPr>
        <w:suppressAutoHyphens w:val="0"/>
        <w:autoSpaceDN/>
        <w:spacing w:line="276" w:lineRule="auto"/>
        <w:textAlignment w:val="auto"/>
        <w:rPr>
          <w:rFonts w:asciiTheme="minorHAnsi" w:hAnsiTheme="minorHAnsi" w:cstheme="minorHAnsi"/>
          <w:kern w:val="0"/>
          <w:sz w:val="22"/>
          <w:szCs w:val="22"/>
        </w:rPr>
      </w:pPr>
      <w:r w:rsidRPr="00C00D11">
        <w:rPr>
          <w:rFonts w:asciiTheme="minorHAnsi" w:hAnsiTheme="minorHAnsi" w:cstheme="minorHAnsi"/>
          <w:kern w:val="0"/>
          <w:sz w:val="22"/>
          <w:szCs w:val="22"/>
        </w:rPr>
        <w:t>przejścia pod systemem korzeniowym na odcinku o długości ok. 1,6 km, tj. od km ok. 1+692 do km ok. 3+293 projektowanego gazociągu, prowadzonym przez tereny leśne, w tym wzdłuż obszaru Natura 2000 Ostoja Wierzejska (horyzontalne wiercenia kierunkowe HDD),</w:t>
      </w:r>
    </w:p>
    <w:p w14:paraId="0EF96141" w14:textId="77777777" w:rsidR="005E62DA" w:rsidRPr="00C00D11" w:rsidRDefault="00574470" w:rsidP="0098366F">
      <w:pPr>
        <w:pStyle w:val="Akapitzlist"/>
        <w:numPr>
          <w:ilvl w:val="0"/>
          <w:numId w:val="25"/>
        </w:numPr>
        <w:suppressAutoHyphens w:val="0"/>
        <w:autoSpaceDN/>
        <w:spacing w:line="276" w:lineRule="auto"/>
        <w:textAlignment w:val="auto"/>
        <w:rPr>
          <w:rFonts w:asciiTheme="minorHAnsi" w:hAnsiTheme="minorHAnsi" w:cstheme="minorHAnsi"/>
          <w:kern w:val="0"/>
          <w:sz w:val="22"/>
          <w:szCs w:val="22"/>
        </w:rPr>
      </w:pPr>
      <w:r w:rsidRPr="00C00D11">
        <w:rPr>
          <w:rFonts w:asciiTheme="minorHAnsi" w:hAnsiTheme="minorHAnsi" w:cstheme="minorHAnsi"/>
          <w:kern w:val="0"/>
          <w:sz w:val="22"/>
          <w:szCs w:val="22"/>
        </w:rPr>
        <w:t xml:space="preserve">przejścia </w:t>
      </w:r>
      <w:r w:rsidR="00D925DC" w:rsidRPr="00C00D11">
        <w:rPr>
          <w:rFonts w:asciiTheme="minorHAnsi" w:hAnsiTheme="minorHAnsi" w:cstheme="minorHAnsi"/>
          <w:kern w:val="0"/>
          <w:sz w:val="22"/>
          <w:szCs w:val="22"/>
        </w:rPr>
        <w:t>pod drogą powiatową</w:t>
      </w:r>
      <w:r w:rsidR="00D925DC" w:rsidRPr="00C00D11">
        <w:rPr>
          <w:rFonts w:asciiTheme="minorHAnsi" w:eastAsia="SimSun" w:hAnsiTheme="minorHAnsi" w:cstheme="minorHAnsi"/>
          <w:sz w:val="22"/>
          <w:szCs w:val="22"/>
          <w:lang w:eastAsia="en-US"/>
        </w:rPr>
        <w:t xml:space="preserve"> </w:t>
      </w:r>
      <w:r w:rsidR="00D925DC" w:rsidRPr="00C00D11">
        <w:rPr>
          <w:rFonts w:asciiTheme="minorHAnsi" w:hAnsiTheme="minorHAnsi" w:cstheme="minorHAnsi"/>
          <w:kern w:val="0"/>
          <w:sz w:val="22"/>
          <w:szCs w:val="22"/>
        </w:rPr>
        <w:t>nr 0296T (ul. Zagnańska w Kielcac</w:t>
      </w:r>
      <w:r w:rsidR="005E62DA" w:rsidRPr="00C00D11">
        <w:rPr>
          <w:rFonts w:asciiTheme="minorHAnsi" w:hAnsiTheme="minorHAnsi" w:cstheme="minorHAnsi"/>
          <w:kern w:val="0"/>
          <w:sz w:val="22"/>
          <w:szCs w:val="22"/>
        </w:rPr>
        <w:t xml:space="preserve">h) na odcinku o długości ok. 30 m tj. od km ok. 3+600 do km ok. 3+630 projektowanego gazociągu </w:t>
      </w:r>
      <w:r w:rsidR="00D925DC" w:rsidRPr="00C00D11">
        <w:rPr>
          <w:rFonts w:asciiTheme="minorHAnsi" w:hAnsiTheme="minorHAnsi" w:cstheme="minorHAnsi"/>
          <w:kern w:val="0"/>
          <w:sz w:val="22"/>
          <w:szCs w:val="22"/>
        </w:rPr>
        <w:t>(</w:t>
      </w:r>
      <w:proofErr w:type="spellStart"/>
      <w:r w:rsidR="00D925DC" w:rsidRPr="00C00D11">
        <w:rPr>
          <w:rFonts w:asciiTheme="minorHAnsi" w:hAnsiTheme="minorHAnsi" w:cstheme="minorHAnsi"/>
          <w:kern w:val="0"/>
          <w:sz w:val="22"/>
          <w:szCs w:val="22"/>
        </w:rPr>
        <w:t>przecisk</w:t>
      </w:r>
      <w:proofErr w:type="spellEnd"/>
      <w:r w:rsidR="00D925DC" w:rsidRPr="00C00D11">
        <w:rPr>
          <w:rFonts w:asciiTheme="minorHAnsi" w:hAnsiTheme="minorHAnsi" w:cstheme="minorHAnsi"/>
          <w:kern w:val="0"/>
          <w:sz w:val="22"/>
          <w:szCs w:val="22"/>
        </w:rPr>
        <w:t>),</w:t>
      </w:r>
    </w:p>
    <w:p w14:paraId="1014C1A7" w14:textId="77777777" w:rsidR="00D925DC" w:rsidRPr="00C00D11" w:rsidRDefault="005E62DA" w:rsidP="0098366F">
      <w:pPr>
        <w:pStyle w:val="Akapitzlist"/>
        <w:numPr>
          <w:ilvl w:val="0"/>
          <w:numId w:val="25"/>
        </w:numPr>
        <w:suppressAutoHyphens w:val="0"/>
        <w:autoSpaceDN/>
        <w:spacing w:line="276" w:lineRule="auto"/>
        <w:textAlignment w:val="auto"/>
        <w:rPr>
          <w:rFonts w:asciiTheme="minorHAnsi" w:hAnsiTheme="minorHAnsi" w:cstheme="minorHAnsi"/>
          <w:kern w:val="0"/>
          <w:sz w:val="22"/>
          <w:szCs w:val="22"/>
        </w:rPr>
      </w:pPr>
      <w:r w:rsidRPr="00C00D11">
        <w:rPr>
          <w:rFonts w:asciiTheme="minorHAnsi" w:hAnsiTheme="minorHAnsi" w:cstheme="minorHAnsi"/>
          <w:kern w:val="0"/>
          <w:sz w:val="22"/>
          <w:szCs w:val="22"/>
        </w:rPr>
        <w:t xml:space="preserve"> przejścia pod linią kolejową nr 8 Warszawa Zachodnia - Kraków Główny na odcinku o długości ok. 149 m, tj. od km ok.  4+810 – 4+959 projektowanego gazociągu (</w:t>
      </w:r>
      <w:proofErr w:type="spellStart"/>
      <w:r w:rsidRPr="00C00D11">
        <w:rPr>
          <w:rFonts w:asciiTheme="minorHAnsi" w:hAnsiTheme="minorHAnsi" w:cstheme="minorHAnsi"/>
          <w:kern w:val="0"/>
          <w:sz w:val="22"/>
          <w:szCs w:val="22"/>
        </w:rPr>
        <w:t>mikrotuneling</w:t>
      </w:r>
      <w:proofErr w:type="spellEnd"/>
      <w:r w:rsidRPr="00C00D11">
        <w:rPr>
          <w:rFonts w:asciiTheme="minorHAnsi" w:hAnsiTheme="minorHAnsi" w:cstheme="minorHAnsi"/>
          <w:kern w:val="0"/>
          <w:sz w:val="22"/>
          <w:szCs w:val="22"/>
        </w:rPr>
        <w:t>).</w:t>
      </w:r>
    </w:p>
    <w:p w14:paraId="0755CF48" w14:textId="77777777" w:rsidR="005E62DA" w:rsidRPr="00C00D11" w:rsidRDefault="005E62DA" w:rsidP="0098366F">
      <w:pPr>
        <w:pStyle w:val="Akapitzlist"/>
        <w:numPr>
          <w:ilvl w:val="0"/>
          <w:numId w:val="24"/>
        </w:numPr>
        <w:suppressAutoHyphens w:val="0"/>
        <w:autoSpaceDN/>
        <w:spacing w:line="276" w:lineRule="auto"/>
        <w:ind w:left="284" w:hanging="284"/>
        <w:textAlignment w:val="auto"/>
        <w:rPr>
          <w:rFonts w:asciiTheme="minorHAnsi" w:hAnsiTheme="minorHAnsi" w:cstheme="minorHAnsi"/>
          <w:kern w:val="0"/>
          <w:sz w:val="22"/>
          <w:szCs w:val="22"/>
        </w:rPr>
      </w:pPr>
      <w:r w:rsidRPr="00C00D11">
        <w:rPr>
          <w:rFonts w:asciiTheme="minorHAnsi" w:hAnsiTheme="minorHAnsi" w:cstheme="minorHAnsi"/>
          <w:kern w:val="0"/>
          <w:sz w:val="22"/>
          <w:szCs w:val="22"/>
        </w:rPr>
        <w:t>Do prac związanych z umocnieniem, przebudową skarp i dna rzeki Silnica,  w miarę możliwości należy używać materiałów pochodzenia naturalnego tj. kamień, faszyna, drewno, grunt naturalny (np. pospółka, piasek, humus); wykorzystanie materiałów typu beton lub zaprawa cementowa, należy ograniczyć do niezbędnego minimum. Powyższe umocnienie oraz regulacja koryta rzeki Silnicy nie powinno być dłuższe niż 36 m.</w:t>
      </w:r>
    </w:p>
    <w:p w14:paraId="01FDA5B2" w14:textId="1BB93C93" w:rsidR="005E62DA" w:rsidRPr="00C00D11" w:rsidRDefault="005E62DA" w:rsidP="0098366F">
      <w:pPr>
        <w:pStyle w:val="Akapitzlist"/>
        <w:numPr>
          <w:ilvl w:val="0"/>
          <w:numId w:val="24"/>
        </w:numPr>
        <w:suppressAutoHyphens w:val="0"/>
        <w:autoSpaceDN/>
        <w:spacing w:line="276" w:lineRule="auto"/>
        <w:ind w:left="284" w:hanging="284"/>
        <w:textAlignment w:val="auto"/>
        <w:rPr>
          <w:rFonts w:asciiTheme="minorHAnsi" w:hAnsiTheme="minorHAnsi" w:cstheme="minorHAnsi"/>
          <w:kern w:val="0"/>
          <w:sz w:val="22"/>
          <w:szCs w:val="22"/>
        </w:rPr>
      </w:pPr>
      <w:r w:rsidRPr="00C00D11">
        <w:rPr>
          <w:rFonts w:asciiTheme="minorHAnsi" w:hAnsiTheme="minorHAnsi" w:cstheme="minorHAnsi"/>
          <w:kern w:val="0"/>
          <w:sz w:val="22"/>
          <w:szCs w:val="22"/>
        </w:rPr>
        <w:t>Przepust na rzece Silnicy dostosować do parametrów przejścia dla zwierząt z umożliwieniem migracji płazom i małym zwierzętom: światło poziome 4,0 m, pionowe 1,6 m, współczynnik względnej ciasnoty 0,7, obustronne półki o szerokości 0,5 m każda</w:t>
      </w:r>
      <w:r w:rsidR="00893DD6" w:rsidRPr="00C00D11">
        <w:rPr>
          <w:rFonts w:asciiTheme="minorHAnsi" w:hAnsiTheme="minorHAnsi" w:cstheme="minorHAnsi"/>
          <w:kern w:val="0"/>
          <w:sz w:val="22"/>
          <w:szCs w:val="22"/>
        </w:rPr>
        <w:t xml:space="preserve"> pokryte gruntem</w:t>
      </w:r>
      <w:r w:rsidRPr="00C00D11">
        <w:rPr>
          <w:rFonts w:asciiTheme="minorHAnsi" w:hAnsiTheme="minorHAnsi" w:cstheme="minorHAnsi"/>
          <w:kern w:val="0"/>
          <w:sz w:val="22"/>
          <w:szCs w:val="22"/>
        </w:rPr>
        <w:t xml:space="preserve">. </w:t>
      </w:r>
    </w:p>
    <w:p w14:paraId="7ACA5B67" w14:textId="77777777" w:rsidR="00E71384" w:rsidRPr="00C00D11" w:rsidRDefault="00E71384" w:rsidP="0098366F">
      <w:pPr>
        <w:pStyle w:val="Akapitzlist"/>
        <w:suppressAutoHyphens w:val="0"/>
        <w:autoSpaceDN/>
        <w:spacing w:after="120"/>
        <w:ind w:left="284"/>
        <w:textAlignment w:val="auto"/>
        <w:rPr>
          <w:rFonts w:asciiTheme="minorHAnsi" w:hAnsiTheme="minorHAnsi" w:cstheme="minorHAnsi"/>
          <w:kern w:val="0"/>
          <w:sz w:val="22"/>
          <w:szCs w:val="22"/>
        </w:rPr>
      </w:pPr>
    </w:p>
    <w:p w14:paraId="40217209" w14:textId="77777777" w:rsidR="00867D2F" w:rsidRPr="00C00D11" w:rsidRDefault="005E62DA" w:rsidP="0098366F">
      <w:pPr>
        <w:pStyle w:val="Akapitzlist"/>
        <w:numPr>
          <w:ilvl w:val="0"/>
          <w:numId w:val="30"/>
        </w:numPr>
        <w:suppressAutoHyphens w:val="0"/>
        <w:autoSpaceDN/>
        <w:spacing w:line="276" w:lineRule="auto"/>
        <w:ind w:left="425" w:hanging="426"/>
        <w:textAlignment w:val="auto"/>
        <w:rPr>
          <w:rFonts w:asciiTheme="minorHAnsi" w:hAnsiTheme="minorHAnsi" w:cstheme="minorHAnsi"/>
          <w:b/>
          <w:kern w:val="0"/>
          <w:sz w:val="22"/>
          <w:szCs w:val="22"/>
        </w:rPr>
      </w:pPr>
      <w:r w:rsidRPr="00C00D11">
        <w:rPr>
          <w:rFonts w:asciiTheme="minorHAnsi" w:hAnsiTheme="minorHAnsi" w:cstheme="minorHAnsi"/>
          <w:b/>
          <w:kern w:val="0"/>
          <w:sz w:val="22"/>
          <w:szCs w:val="22"/>
        </w:rPr>
        <w:t>N</w:t>
      </w:r>
      <w:r w:rsidR="00246BE4" w:rsidRPr="00C00D11">
        <w:rPr>
          <w:rFonts w:asciiTheme="minorHAnsi" w:hAnsiTheme="minorHAnsi" w:cstheme="minorHAnsi"/>
          <w:b/>
          <w:kern w:val="0"/>
          <w:sz w:val="22"/>
          <w:szCs w:val="22"/>
        </w:rPr>
        <w:t>akładam obowiązek monitorowania oddziaływania przedsięwzięcia na środowisko, o</w:t>
      </w:r>
      <w:r w:rsidR="00867D2F" w:rsidRPr="00C00D11">
        <w:rPr>
          <w:rFonts w:asciiTheme="minorHAnsi" w:hAnsiTheme="minorHAnsi" w:cstheme="minorHAnsi"/>
          <w:b/>
          <w:kern w:val="0"/>
          <w:sz w:val="22"/>
          <w:szCs w:val="22"/>
        </w:rPr>
        <w:t> </w:t>
      </w:r>
      <w:r w:rsidR="00246BE4" w:rsidRPr="00C00D11">
        <w:rPr>
          <w:rFonts w:asciiTheme="minorHAnsi" w:hAnsiTheme="minorHAnsi" w:cstheme="minorHAnsi"/>
          <w:b/>
          <w:kern w:val="0"/>
          <w:sz w:val="22"/>
          <w:szCs w:val="22"/>
        </w:rPr>
        <w:t>którym mowa w art.</w:t>
      </w:r>
      <w:r w:rsidR="007E65C5" w:rsidRPr="00C00D11">
        <w:rPr>
          <w:rFonts w:asciiTheme="minorHAnsi" w:hAnsiTheme="minorHAnsi" w:cstheme="minorHAnsi"/>
          <w:b/>
          <w:kern w:val="0"/>
          <w:sz w:val="22"/>
          <w:szCs w:val="22"/>
        </w:rPr>
        <w:t xml:space="preserve"> 82 ust. 1 pkt 2 lit. c</w:t>
      </w:r>
      <w:r w:rsidRPr="00C00D11">
        <w:rPr>
          <w:rFonts w:asciiTheme="minorHAnsi" w:hAnsiTheme="minorHAnsi" w:cstheme="minorHAnsi"/>
          <w:b/>
          <w:kern w:val="0"/>
          <w:sz w:val="22"/>
          <w:szCs w:val="22"/>
        </w:rPr>
        <w:t xml:space="preserve"> ustawy</w:t>
      </w:r>
      <w:r w:rsidRPr="00C00D11">
        <w:rPr>
          <w:rFonts w:asciiTheme="minorHAnsi" w:eastAsia="SimSun" w:hAnsiTheme="minorHAnsi" w:cstheme="minorHAnsi"/>
          <w:sz w:val="22"/>
          <w:szCs w:val="22"/>
          <w:lang w:val="x-none" w:eastAsia="en-US"/>
        </w:rPr>
        <w:t xml:space="preserve"> </w:t>
      </w:r>
      <w:r w:rsidRPr="00C00D11">
        <w:rPr>
          <w:rFonts w:asciiTheme="minorHAnsi" w:hAnsiTheme="minorHAnsi" w:cstheme="minorHAnsi"/>
          <w:b/>
          <w:kern w:val="0"/>
          <w:sz w:val="22"/>
          <w:szCs w:val="22"/>
          <w:lang w:val="x-none"/>
        </w:rPr>
        <w:t>z dnia 3 października 2008 r. o udostępnianiu informacji o środowisku i</w:t>
      </w:r>
      <w:r w:rsidRPr="00C00D11">
        <w:rPr>
          <w:rFonts w:asciiTheme="minorHAnsi" w:hAnsiTheme="minorHAnsi" w:cstheme="minorHAnsi"/>
          <w:b/>
          <w:kern w:val="0"/>
          <w:sz w:val="22"/>
          <w:szCs w:val="22"/>
        </w:rPr>
        <w:t> </w:t>
      </w:r>
      <w:r w:rsidRPr="00C00D11">
        <w:rPr>
          <w:rFonts w:asciiTheme="minorHAnsi" w:hAnsiTheme="minorHAnsi" w:cstheme="minorHAnsi"/>
          <w:b/>
          <w:kern w:val="0"/>
          <w:sz w:val="22"/>
          <w:szCs w:val="22"/>
          <w:lang w:val="x-none"/>
        </w:rPr>
        <w:t>jego ochronie, udziale społeczeństwa w ochronie środowiska oraz o ocenach oddziaływania na środowisko</w:t>
      </w:r>
      <w:r w:rsidR="007E65C5" w:rsidRPr="00C00D11">
        <w:rPr>
          <w:rFonts w:asciiTheme="minorHAnsi" w:hAnsiTheme="minorHAnsi" w:cstheme="minorHAnsi"/>
          <w:b/>
          <w:kern w:val="0"/>
          <w:sz w:val="22"/>
          <w:szCs w:val="22"/>
        </w:rPr>
        <w:t>:</w:t>
      </w:r>
    </w:p>
    <w:p w14:paraId="5E209829" w14:textId="77777777" w:rsidR="00867D2F" w:rsidRPr="00C00D11" w:rsidRDefault="00867D2F" w:rsidP="0098366F">
      <w:pPr>
        <w:pStyle w:val="Akapitzlist"/>
        <w:suppressAutoHyphens w:val="0"/>
        <w:autoSpaceDN/>
        <w:spacing w:line="276" w:lineRule="auto"/>
        <w:ind w:left="425"/>
        <w:textAlignment w:val="auto"/>
        <w:rPr>
          <w:rFonts w:asciiTheme="minorHAnsi" w:hAnsiTheme="minorHAnsi" w:cstheme="minorHAnsi"/>
          <w:b/>
          <w:kern w:val="0"/>
          <w:sz w:val="22"/>
          <w:szCs w:val="22"/>
        </w:rPr>
      </w:pPr>
      <w:r w:rsidRPr="00C00D11">
        <w:rPr>
          <w:rFonts w:asciiTheme="minorHAnsi" w:hAnsiTheme="minorHAnsi" w:cstheme="minorHAnsi"/>
          <w:kern w:val="0"/>
          <w:sz w:val="22"/>
          <w:szCs w:val="22"/>
        </w:rPr>
        <w:t>Po wykonaniu inwestycji należy p</w:t>
      </w:r>
      <w:r w:rsidR="00246BE4" w:rsidRPr="00C00D11">
        <w:rPr>
          <w:rFonts w:asciiTheme="minorHAnsi" w:hAnsiTheme="minorHAnsi" w:cstheme="minorHAnsi"/>
          <w:kern w:val="0"/>
          <w:sz w:val="22"/>
          <w:szCs w:val="22"/>
        </w:rPr>
        <w:t>rowadz</w:t>
      </w:r>
      <w:r w:rsidRPr="00C00D11">
        <w:rPr>
          <w:rFonts w:asciiTheme="minorHAnsi" w:hAnsiTheme="minorHAnsi" w:cstheme="minorHAnsi"/>
          <w:kern w:val="0"/>
          <w:sz w:val="22"/>
          <w:szCs w:val="22"/>
        </w:rPr>
        <w:t>ić</w:t>
      </w:r>
      <w:r w:rsidR="00246BE4" w:rsidRPr="00C00D11">
        <w:rPr>
          <w:rFonts w:asciiTheme="minorHAnsi" w:hAnsiTheme="minorHAnsi" w:cstheme="minorHAnsi"/>
          <w:kern w:val="0"/>
          <w:sz w:val="22"/>
          <w:szCs w:val="22"/>
        </w:rPr>
        <w:t xml:space="preserve"> </w:t>
      </w:r>
      <w:r w:rsidRPr="00C00D11">
        <w:rPr>
          <w:rFonts w:asciiTheme="minorHAnsi" w:hAnsiTheme="minorHAnsi" w:cstheme="minorHAnsi"/>
          <w:kern w:val="0"/>
          <w:sz w:val="22"/>
          <w:szCs w:val="22"/>
        </w:rPr>
        <w:t>monitoring</w:t>
      </w:r>
      <w:r w:rsidR="00246BE4" w:rsidRPr="00C00D11">
        <w:rPr>
          <w:rFonts w:asciiTheme="minorHAnsi" w:hAnsiTheme="minorHAnsi" w:cstheme="minorHAnsi"/>
          <w:kern w:val="0"/>
          <w:sz w:val="22"/>
          <w:szCs w:val="22"/>
        </w:rPr>
        <w:t xml:space="preserve"> w zakresie wnikania obcych i inwazyjnych gatunków roślin do siedlisk przyrodniczych zinwentaryzowanych w obszarze Natura 2000 Ostoja Wierzejska, na odcinku prowadzonych prac metodą wykopów otwartych. W przypadku wystąpienia zjawiska ekspansji lub inwazji obcych gatunków, należy usuwać je zgodnie z przyjętą metodyką</w:t>
      </w:r>
      <w:r w:rsidRPr="00C00D11">
        <w:rPr>
          <w:rFonts w:asciiTheme="minorHAnsi" w:hAnsiTheme="minorHAnsi" w:cstheme="minorHAnsi"/>
          <w:kern w:val="0"/>
          <w:sz w:val="22"/>
          <w:szCs w:val="22"/>
        </w:rPr>
        <w:t>.</w:t>
      </w:r>
    </w:p>
    <w:p w14:paraId="237A5562" w14:textId="593769C5" w:rsidR="00246BE4" w:rsidRPr="00C00D11" w:rsidRDefault="00246BE4" w:rsidP="0098366F">
      <w:pPr>
        <w:suppressAutoHyphens w:val="0"/>
        <w:autoSpaceDN/>
        <w:spacing w:after="0"/>
        <w:ind w:left="425"/>
        <w:textAlignment w:val="auto"/>
        <w:rPr>
          <w:rFonts w:asciiTheme="minorHAnsi" w:hAnsiTheme="minorHAnsi" w:cstheme="minorHAnsi"/>
          <w:kern w:val="0"/>
        </w:rPr>
      </w:pPr>
      <w:r w:rsidRPr="00C00D11">
        <w:rPr>
          <w:rFonts w:asciiTheme="minorHAnsi" w:hAnsiTheme="minorHAnsi" w:cstheme="minorHAnsi"/>
          <w:kern w:val="0"/>
        </w:rPr>
        <w:t xml:space="preserve">Monitoring powykonawczy prowadzić </w:t>
      </w:r>
      <w:r w:rsidR="005E62DA" w:rsidRPr="00C00D11">
        <w:rPr>
          <w:rFonts w:asciiTheme="minorHAnsi" w:hAnsiTheme="minorHAnsi" w:cstheme="minorHAnsi"/>
          <w:kern w:val="0"/>
        </w:rPr>
        <w:t>po oddaniu gazociągu do użytkowania przez okres</w:t>
      </w:r>
      <w:r w:rsidRPr="00C00D11">
        <w:rPr>
          <w:rFonts w:asciiTheme="minorHAnsi" w:hAnsiTheme="minorHAnsi" w:cstheme="minorHAnsi"/>
          <w:kern w:val="0"/>
        </w:rPr>
        <w:t xml:space="preserve"> 3 sezonów wegetacyjnych</w:t>
      </w:r>
      <w:r w:rsidR="006349B2" w:rsidRPr="00C00D11">
        <w:rPr>
          <w:rFonts w:asciiTheme="minorHAnsi" w:hAnsiTheme="minorHAnsi" w:cstheme="minorHAnsi"/>
          <w:kern w:val="0"/>
        </w:rPr>
        <w:t xml:space="preserve">. Sprawozdanie </w:t>
      </w:r>
      <w:r w:rsidRPr="00C00D11">
        <w:rPr>
          <w:rFonts w:asciiTheme="minorHAnsi" w:hAnsiTheme="minorHAnsi" w:cstheme="minorHAnsi"/>
          <w:kern w:val="0"/>
        </w:rPr>
        <w:t>należy</w:t>
      </w:r>
      <w:r w:rsidR="006349B2" w:rsidRPr="00C00D11">
        <w:rPr>
          <w:rFonts w:asciiTheme="minorHAnsi" w:hAnsiTheme="minorHAnsi" w:cstheme="minorHAnsi"/>
          <w:kern w:val="0"/>
        </w:rPr>
        <w:t xml:space="preserve"> przedstawić Regionalnemu Dyrektorowi Ochrony Środowiska w Kielcach</w:t>
      </w:r>
      <w:r w:rsidRPr="00C00D11">
        <w:rPr>
          <w:rFonts w:asciiTheme="minorHAnsi" w:hAnsiTheme="minorHAnsi" w:cstheme="minorHAnsi"/>
          <w:kern w:val="0"/>
        </w:rPr>
        <w:t xml:space="preserve"> </w:t>
      </w:r>
      <w:r w:rsidR="00675DF3" w:rsidRPr="00C00D11">
        <w:rPr>
          <w:rFonts w:asciiTheme="minorHAnsi" w:hAnsiTheme="minorHAnsi" w:cstheme="minorHAnsi"/>
          <w:kern w:val="0"/>
        </w:rPr>
        <w:t>w</w:t>
      </w:r>
      <w:r w:rsidR="006349B2" w:rsidRPr="00C00D11">
        <w:rPr>
          <w:rFonts w:asciiTheme="minorHAnsi" w:hAnsiTheme="minorHAnsi" w:cstheme="minorHAnsi"/>
          <w:kern w:val="0"/>
        </w:rPr>
        <w:t xml:space="preserve"> terminie</w:t>
      </w:r>
      <w:r w:rsidR="00675DF3" w:rsidRPr="00C00D11">
        <w:rPr>
          <w:rFonts w:asciiTheme="minorHAnsi" w:hAnsiTheme="minorHAnsi" w:cstheme="minorHAnsi"/>
          <w:kern w:val="0"/>
        </w:rPr>
        <w:t xml:space="preserve"> </w:t>
      </w:r>
      <w:r w:rsidR="006349B2" w:rsidRPr="00C00D11">
        <w:rPr>
          <w:rFonts w:asciiTheme="minorHAnsi" w:hAnsiTheme="minorHAnsi" w:cstheme="minorHAnsi"/>
          <w:kern w:val="0"/>
        </w:rPr>
        <w:t xml:space="preserve">1 </w:t>
      </w:r>
      <w:r w:rsidR="00675DF3" w:rsidRPr="00C00D11">
        <w:rPr>
          <w:rFonts w:asciiTheme="minorHAnsi" w:hAnsiTheme="minorHAnsi" w:cstheme="minorHAnsi"/>
          <w:kern w:val="0"/>
        </w:rPr>
        <w:t>miesiąca</w:t>
      </w:r>
      <w:r w:rsidR="006349B2" w:rsidRPr="00C00D11">
        <w:rPr>
          <w:rFonts w:asciiTheme="minorHAnsi" w:hAnsiTheme="minorHAnsi" w:cstheme="minorHAnsi"/>
          <w:kern w:val="0"/>
        </w:rPr>
        <w:t xml:space="preserve"> po zakończeniu  każdego etapu monitoringu</w:t>
      </w:r>
      <w:r w:rsidR="00867D2F" w:rsidRPr="00C00D11">
        <w:rPr>
          <w:rFonts w:asciiTheme="minorHAnsi" w:hAnsiTheme="minorHAnsi" w:cstheme="minorHAnsi"/>
          <w:kern w:val="0"/>
        </w:rPr>
        <w:t>.</w:t>
      </w:r>
    </w:p>
    <w:p w14:paraId="272A4714" w14:textId="77777777" w:rsidR="005E483D" w:rsidRPr="00C00D11" w:rsidRDefault="005E483D" w:rsidP="0098366F">
      <w:pPr>
        <w:suppressAutoHyphens w:val="0"/>
        <w:autoSpaceDN/>
        <w:spacing w:after="0"/>
        <w:ind w:left="425"/>
        <w:textAlignment w:val="auto"/>
        <w:rPr>
          <w:rFonts w:asciiTheme="minorHAnsi" w:hAnsiTheme="minorHAnsi" w:cstheme="minorHAnsi"/>
          <w:kern w:val="0"/>
        </w:rPr>
      </w:pPr>
    </w:p>
    <w:p w14:paraId="1BF57FC4" w14:textId="77777777" w:rsidR="005E483D" w:rsidRPr="00C00D11" w:rsidRDefault="005E483D" w:rsidP="0098366F">
      <w:pPr>
        <w:numPr>
          <w:ilvl w:val="0"/>
          <w:numId w:val="30"/>
        </w:numPr>
        <w:suppressAutoHyphens w:val="0"/>
        <w:autoSpaceDN/>
        <w:spacing w:after="0"/>
        <w:ind w:left="426" w:hanging="426"/>
        <w:textAlignment w:val="auto"/>
        <w:rPr>
          <w:rFonts w:asciiTheme="minorHAnsi" w:hAnsiTheme="minorHAnsi" w:cstheme="minorHAnsi"/>
          <w:b/>
          <w:kern w:val="0"/>
        </w:rPr>
      </w:pPr>
      <w:r w:rsidRPr="00C00D11">
        <w:rPr>
          <w:rFonts w:asciiTheme="minorHAnsi" w:hAnsiTheme="minorHAnsi" w:cstheme="minorHAnsi"/>
          <w:b/>
          <w:kern w:val="0"/>
        </w:rPr>
        <w:t>Niniejszej decyzji nadaję rygor natychmiastowej wykonalności.</w:t>
      </w:r>
    </w:p>
    <w:p w14:paraId="34335034" w14:textId="77777777" w:rsidR="004D65DD" w:rsidRPr="00C00D11" w:rsidRDefault="004D65DD" w:rsidP="0098366F">
      <w:pPr>
        <w:pStyle w:val="Standard"/>
        <w:spacing w:line="276" w:lineRule="auto"/>
        <w:rPr>
          <w:rFonts w:asciiTheme="minorHAnsi" w:hAnsiTheme="minorHAnsi" w:cstheme="minorHAnsi"/>
          <w:b/>
          <w:color w:val="0070C0"/>
          <w:sz w:val="22"/>
          <w:szCs w:val="22"/>
        </w:rPr>
      </w:pPr>
    </w:p>
    <w:p w14:paraId="2F98B81A" w14:textId="77777777" w:rsidR="002D78F9" w:rsidRPr="00C00D11" w:rsidRDefault="002D78F9" w:rsidP="0098366F">
      <w:pPr>
        <w:suppressAutoHyphens w:val="0"/>
        <w:autoSpaceDE w:val="0"/>
        <w:adjustRightInd w:val="0"/>
        <w:spacing w:after="0"/>
        <w:textAlignment w:val="auto"/>
        <w:rPr>
          <w:rFonts w:asciiTheme="minorHAnsi" w:eastAsiaTheme="minorHAnsi" w:hAnsiTheme="minorHAnsi" w:cstheme="minorHAnsi"/>
          <w:kern w:val="0"/>
        </w:rPr>
      </w:pPr>
      <w:r w:rsidRPr="00C00D11">
        <w:rPr>
          <w:rFonts w:asciiTheme="minorHAnsi" w:eastAsiaTheme="minorHAnsi" w:hAnsiTheme="minorHAnsi" w:cstheme="minorHAnsi"/>
          <w:kern w:val="0"/>
        </w:rPr>
        <w:t>Charakterystyka całego przedsięwzięcia stanowi załącznik nr 1 do niniejszej decyzji o środowiskowych uwarunkowaniach.</w:t>
      </w:r>
    </w:p>
    <w:p w14:paraId="10DB95CA" w14:textId="77777777" w:rsidR="002D78F9" w:rsidRPr="00C00D11" w:rsidRDefault="002D78F9" w:rsidP="0098366F">
      <w:pPr>
        <w:suppressAutoHyphens w:val="0"/>
        <w:autoSpaceDE w:val="0"/>
        <w:adjustRightInd w:val="0"/>
        <w:textAlignment w:val="auto"/>
        <w:rPr>
          <w:rFonts w:asciiTheme="minorHAnsi" w:eastAsiaTheme="minorHAnsi" w:hAnsiTheme="minorHAnsi" w:cstheme="minorHAnsi"/>
          <w:kern w:val="0"/>
        </w:rPr>
      </w:pPr>
      <w:r w:rsidRPr="00C00D11">
        <w:rPr>
          <w:rFonts w:asciiTheme="minorHAnsi" w:eastAsiaTheme="minorHAnsi" w:hAnsiTheme="minorHAnsi" w:cstheme="minorHAnsi"/>
          <w:kern w:val="0"/>
        </w:rPr>
        <w:t>Lokalizacja planowanego przedsięwzięcia przedstawiona została na załączniku graficznym nr 2 do decyzji.</w:t>
      </w:r>
    </w:p>
    <w:p w14:paraId="530E1FC7" w14:textId="77777777" w:rsidR="00C94B23" w:rsidRPr="00C00D11" w:rsidRDefault="00C94B23" w:rsidP="0098366F">
      <w:pPr>
        <w:pStyle w:val="Standard"/>
        <w:spacing w:line="276" w:lineRule="auto"/>
        <w:rPr>
          <w:rFonts w:asciiTheme="minorHAnsi" w:hAnsiTheme="minorHAnsi" w:cstheme="minorHAnsi"/>
          <w:b/>
          <w:sz w:val="22"/>
          <w:szCs w:val="22"/>
        </w:rPr>
      </w:pPr>
      <w:r w:rsidRPr="00C00D11">
        <w:rPr>
          <w:rFonts w:asciiTheme="minorHAnsi" w:hAnsiTheme="minorHAnsi" w:cstheme="minorHAnsi"/>
          <w:b/>
          <w:sz w:val="22"/>
          <w:szCs w:val="22"/>
        </w:rPr>
        <w:t>U z a s a d n i e n i e</w:t>
      </w:r>
    </w:p>
    <w:p w14:paraId="5FE5F460" w14:textId="77777777" w:rsidR="00C94B23" w:rsidRPr="00C00D11" w:rsidRDefault="00C94B23" w:rsidP="0098366F">
      <w:pPr>
        <w:pStyle w:val="Standard"/>
        <w:spacing w:line="276" w:lineRule="auto"/>
        <w:rPr>
          <w:rFonts w:asciiTheme="minorHAnsi" w:hAnsiTheme="minorHAnsi" w:cstheme="minorHAnsi"/>
          <w:b/>
          <w:sz w:val="22"/>
          <w:szCs w:val="22"/>
        </w:rPr>
      </w:pPr>
    </w:p>
    <w:p w14:paraId="13DCF3F9" w14:textId="1822A2FB" w:rsidR="0056192E" w:rsidRPr="00963A06" w:rsidRDefault="00296D4E" w:rsidP="0098366F">
      <w:pPr>
        <w:pStyle w:val="Textbody"/>
        <w:spacing w:line="276" w:lineRule="auto"/>
        <w:jc w:val="left"/>
        <w:rPr>
          <w:rFonts w:asciiTheme="minorHAnsi" w:hAnsiTheme="minorHAnsi" w:cstheme="minorHAnsi"/>
          <w:color w:val="FFFFFF" w:themeColor="background1"/>
          <w:kern w:val="0"/>
          <w:sz w:val="22"/>
          <w:szCs w:val="22"/>
        </w:rPr>
      </w:pPr>
      <w:r w:rsidRPr="00C00D11">
        <w:rPr>
          <w:rFonts w:asciiTheme="minorHAnsi" w:hAnsiTheme="minorHAnsi" w:cstheme="minorHAnsi"/>
          <w:snapToGrid w:val="0"/>
          <w:kern w:val="0"/>
          <w:sz w:val="22"/>
          <w:szCs w:val="22"/>
        </w:rPr>
        <w:t xml:space="preserve">W dniu </w:t>
      </w:r>
      <w:r w:rsidR="0056192E" w:rsidRPr="00C00D11">
        <w:rPr>
          <w:rFonts w:asciiTheme="minorHAnsi" w:hAnsiTheme="minorHAnsi" w:cstheme="minorHAnsi"/>
          <w:snapToGrid w:val="0"/>
          <w:kern w:val="0"/>
          <w:sz w:val="22"/>
          <w:szCs w:val="22"/>
        </w:rPr>
        <w:t>16</w:t>
      </w:r>
      <w:r w:rsidRPr="00C00D11">
        <w:rPr>
          <w:rFonts w:asciiTheme="minorHAnsi" w:hAnsiTheme="minorHAnsi" w:cstheme="minorHAnsi"/>
          <w:snapToGrid w:val="0"/>
          <w:kern w:val="0"/>
          <w:sz w:val="22"/>
          <w:szCs w:val="22"/>
        </w:rPr>
        <w:t>.</w:t>
      </w:r>
      <w:r w:rsidR="0056192E" w:rsidRPr="00C00D11">
        <w:rPr>
          <w:rFonts w:asciiTheme="minorHAnsi" w:hAnsiTheme="minorHAnsi" w:cstheme="minorHAnsi"/>
          <w:snapToGrid w:val="0"/>
          <w:kern w:val="0"/>
          <w:sz w:val="22"/>
          <w:szCs w:val="22"/>
        </w:rPr>
        <w:t>08</w:t>
      </w:r>
      <w:r w:rsidRPr="00C00D11">
        <w:rPr>
          <w:rFonts w:asciiTheme="minorHAnsi" w:hAnsiTheme="minorHAnsi" w:cstheme="minorHAnsi"/>
          <w:snapToGrid w:val="0"/>
          <w:kern w:val="0"/>
          <w:sz w:val="22"/>
          <w:szCs w:val="22"/>
        </w:rPr>
        <w:t>.20</w:t>
      </w:r>
      <w:r w:rsidR="006046D1" w:rsidRPr="00C00D11">
        <w:rPr>
          <w:rFonts w:asciiTheme="minorHAnsi" w:hAnsiTheme="minorHAnsi" w:cstheme="minorHAnsi"/>
          <w:snapToGrid w:val="0"/>
          <w:kern w:val="0"/>
          <w:sz w:val="22"/>
          <w:szCs w:val="22"/>
        </w:rPr>
        <w:t>21</w:t>
      </w:r>
      <w:r w:rsidRPr="00C00D11">
        <w:rPr>
          <w:rFonts w:asciiTheme="minorHAnsi" w:hAnsiTheme="minorHAnsi" w:cstheme="minorHAnsi"/>
          <w:snapToGrid w:val="0"/>
          <w:kern w:val="0"/>
          <w:sz w:val="22"/>
          <w:szCs w:val="22"/>
        </w:rPr>
        <w:t xml:space="preserve"> r. do Regionalnej Dyrekcji Ochrony Środowiska w Kielcach wpłynął wniosek </w:t>
      </w:r>
      <w:r w:rsidR="005D67CA" w:rsidRPr="00C00D11">
        <w:rPr>
          <w:rFonts w:asciiTheme="minorHAnsi" w:hAnsiTheme="minorHAnsi" w:cstheme="minorHAnsi"/>
          <w:snapToGrid w:val="0"/>
          <w:kern w:val="0"/>
          <w:sz w:val="22"/>
          <w:szCs w:val="22"/>
        </w:rPr>
        <w:t>P</w:t>
      </w:r>
      <w:r w:rsidR="005D67CA" w:rsidRPr="00C00D11">
        <w:rPr>
          <w:rFonts w:asciiTheme="minorHAnsi" w:hAnsiTheme="minorHAnsi" w:cstheme="minorHAnsi"/>
          <w:snapToGrid w:val="0"/>
          <w:sz w:val="22"/>
          <w:szCs w:val="22"/>
        </w:rPr>
        <w:t>olskiej Spółki Gazownictwa Sp. z o.o., ul. Bandrowskiego 16, 33-100 Tarnów</w:t>
      </w:r>
      <w:r w:rsidRPr="00C00D11">
        <w:rPr>
          <w:rFonts w:asciiTheme="minorHAnsi" w:hAnsiTheme="minorHAnsi" w:cstheme="minorHAnsi"/>
          <w:kern w:val="0"/>
          <w:sz w:val="22"/>
          <w:szCs w:val="22"/>
        </w:rPr>
        <w:t xml:space="preserve">, </w:t>
      </w:r>
      <w:r w:rsidR="0056192E" w:rsidRPr="00C00D11">
        <w:rPr>
          <w:rFonts w:asciiTheme="minorHAnsi" w:hAnsiTheme="minorHAnsi" w:cstheme="minorHAnsi"/>
          <w:kern w:val="0"/>
          <w:sz w:val="22"/>
          <w:szCs w:val="22"/>
        </w:rPr>
        <w:t xml:space="preserve">reprezentowanej przez Pełnomocnika Panią </w:t>
      </w:r>
      <w:r w:rsidR="00963A06">
        <w:rPr>
          <w:rFonts w:asciiTheme="minorHAnsi" w:hAnsiTheme="minorHAnsi" w:cstheme="minorHAnsi"/>
          <w:color w:val="FFFFFF" w:themeColor="background1"/>
          <w:kern w:val="0"/>
          <w:sz w:val="22"/>
          <w:szCs w:val="22"/>
        </w:rPr>
        <w:t xml:space="preserve">                         </w:t>
      </w:r>
      <w:r w:rsidR="0056192E" w:rsidRPr="00C00D11">
        <w:rPr>
          <w:rFonts w:asciiTheme="minorHAnsi" w:hAnsiTheme="minorHAnsi" w:cstheme="minorHAnsi"/>
          <w:color w:val="FFFFFF" w:themeColor="background1"/>
          <w:kern w:val="0"/>
          <w:sz w:val="22"/>
          <w:szCs w:val="22"/>
        </w:rPr>
        <w:t xml:space="preserve"> </w:t>
      </w:r>
      <w:r w:rsidR="0056192E" w:rsidRPr="00C00D11">
        <w:rPr>
          <w:rFonts w:asciiTheme="minorHAnsi" w:hAnsiTheme="minorHAnsi" w:cstheme="minorHAnsi"/>
          <w:kern w:val="0"/>
          <w:sz w:val="22"/>
          <w:szCs w:val="22"/>
        </w:rPr>
        <w:t>(Przedstawiciel konsorcjum firm MP INFRA Sp. z o.o. oraz MOSTY Kraków S.A. ul. Dekerta 18, 30-703 Kraków)</w:t>
      </w:r>
      <w:r w:rsidR="0056192E" w:rsidRPr="00C00D11">
        <w:rPr>
          <w:rFonts w:asciiTheme="minorHAnsi" w:hAnsiTheme="minorHAnsi" w:cstheme="minorHAnsi"/>
          <w:bCs/>
          <w:kern w:val="0"/>
          <w:sz w:val="22"/>
          <w:szCs w:val="22"/>
        </w:rPr>
        <w:t>, z dnia 13.08.2021 r.</w:t>
      </w:r>
      <w:r w:rsidR="0056192E" w:rsidRPr="00C00D11">
        <w:rPr>
          <w:rFonts w:asciiTheme="minorHAnsi" w:hAnsiTheme="minorHAnsi" w:cstheme="minorHAnsi"/>
          <w:kern w:val="0"/>
          <w:sz w:val="22"/>
          <w:szCs w:val="22"/>
        </w:rPr>
        <w:t xml:space="preserve">, uzupełniony w dniu 06.09.2021r., </w:t>
      </w:r>
      <w:r w:rsidR="00600CE4" w:rsidRPr="00C00D11">
        <w:rPr>
          <w:rFonts w:asciiTheme="minorHAnsi" w:hAnsiTheme="minorHAnsi" w:cstheme="minorHAnsi"/>
          <w:snapToGrid w:val="0"/>
          <w:kern w:val="0"/>
          <w:sz w:val="22"/>
          <w:szCs w:val="22"/>
        </w:rPr>
        <w:lastRenderedPageBreak/>
        <w:t>o </w:t>
      </w:r>
      <w:r w:rsidRPr="00C00D11">
        <w:rPr>
          <w:rFonts w:asciiTheme="minorHAnsi" w:hAnsiTheme="minorHAnsi" w:cstheme="minorHAnsi"/>
          <w:snapToGrid w:val="0"/>
          <w:kern w:val="0"/>
          <w:sz w:val="22"/>
          <w:szCs w:val="22"/>
        </w:rPr>
        <w:t>wydanie decyzji o środowiskowych uwarunkowaniach dla przedsięwzięcia pn.:</w:t>
      </w:r>
      <w:r w:rsidRPr="00C00D11">
        <w:rPr>
          <w:rFonts w:asciiTheme="minorHAnsi" w:hAnsiTheme="minorHAnsi" w:cstheme="minorHAnsi"/>
          <w:kern w:val="0"/>
          <w:sz w:val="22"/>
          <w:szCs w:val="22"/>
        </w:rPr>
        <w:t xml:space="preserve"> </w:t>
      </w:r>
      <w:r w:rsidR="0056192E" w:rsidRPr="00C00D11">
        <w:rPr>
          <w:rFonts w:asciiTheme="minorHAnsi" w:hAnsiTheme="minorHAnsi" w:cstheme="minorHAnsi"/>
          <w:b/>
          <w:sz w:val="22"/>
          <w:szCs w:val="22"/>
        </w:rPr>
        <w:t>„Budowa przyłącza gazowego W/C DN</w:t>
      </w:r>
      <w:r w:rsidR="007941C1" w:rsidRPr="00C00D11">
        <w:rPr>
          <w:rFonts w:asciiTheme="minorHAnsi" w:hAnsiTheme="minorHAnsi" w:cstheme="minorHAnsi"/>
          <w:b/>
          <w:sz w:val="22"/>
          <w:szCs w:val="22"/>
        </w:rPr>
        <w:t>300 do PGE Energia Ciepła S.A. O</w:t>
      </w:r>
      <w:r w:rsidR="0056192E" w:rsidRPr="00C00D11">
        <w:rPr>
          <w:rFonts w:asciiTheme="minorHAnsi" w:hAnsiTheme="minorHAnsi" w:cstheme="minorHAnsi"/>
          <w:b/>
          <w:sz w:val="22"/>
          <w:szCs w:val="22"/>
        </w:rPr>
        <w:t>ddział Elektrociepłownia w Kielcach przy ul. Hubalczyków w Kielcach”.</w:t>
      </w:r>
    </w:p>
    <w:p w14:paraId="1E885CEB" w14:textId="590F706F" w:rsidR="00EC3C85" w:rsidRPr="00C00D11" w:rsidRDefault="00EC3C85" w:rsidP="0098366F">
      <w:pPr>
        <w:pStyle w:val="Textbody"/>
        <w:spacing w:line="276" w:lineRule="auto"/>
        <w:jc w:val="left"/>
        <w:rPr>
          <w:rFonts w:asciiTheme="minorHAnsi" w:hAnsiTheme="minorHAnsi" w:cstheme="minorHAnsi"/>
          <w:b/>
          <w:snapToGrid w:val="0"/>
          <w:kern w:val="0"/>
          <w:sz w:val="22"/>
          <w:szCs w:val="22"/>
        </w:rPr>
      </w:pPr>
      <w:r w:rsidRPr="00C00D11">
        <w:rPr>
          <w:rFonts w:asciiTheme="minorHAnsi" w:hAnsiTheme="minorHAnsi" w:cstheme="minorHAnsi"/>
          <w:snapToGrid w:val="0"/>
          <w:kern w:val="0"/>
          <w:sz w:val="22"/>
          <w:szCs w:val="22"/>
        </w:rPr>
        <w:t xml:space="preserve">Do wniosku dołączono kartę informacyjną przedsięwzięcia, </w:t>
      </w:r>
      <w:r w:rsidR="00D425DD" w:rsidRPr="00C00D11">
        <w:rPr>
          <w:rFonts w:asciiTheme="minorHAnsi" w:hAnsiTheme="minorHAnsi" w:cstheme="minorHAnsi"/>
          <w:sz w:val="22"/>
          <w:szCs w:val="22"/>
        </w:rPr>
        <w:t>mapy w skali zapewniającej czytelność przedstawionych danych z zaznaczonym przewidywanym terenem, na którym będzie realizowane przedsięwzięcie, oraz z zaznaczonym przewidywanym obszarem</w:t>
      </w:r>
      <w:r w:rsidR="00E754FE" w:rsidRPr="00C00D11">
        <w:rPr>
          <w:rFonts w:asciiTheme="minorHAnsi" w:hAnsiTheme="minorHAnsi" w:cstheme="minorHAnsi"/>
          <w:sz w:val="22"/>
          <w:szCs w:val="22"/>
        </w:rPr>
        <w:t xml:space="preserve"> oddziaływania przedsięwzięcia</w:t>
      </w:r>
      <w:r w:rsidR="00D425DD" w:rsidRPr="00C00D11">
        <w:rPr>
          <w:rFonts w:asciiTheme="minorHAnsi" w:hAnsiTheme="minorHAnsi" w:cstheme="minorHAnsi"/>
          <w:sz w:val="22"/>
          <w:szCs w:val="22"/>
        </w:rPr>
        <w:t xml:space="preserve">, </w:t>
      </w:r>
      <w:r w:rsidR="00E754FE" w:rsidRPr="00C00D11">
        <w:rPr>
          <w:rFonts w:asciiTheme="minorHAnsi" w:hAnsiTheme="minorHAnsi" w:cstheme="minorHAnsi"/>
          <w:snapToGrid w:val="0"/>
          <w:kern w:val="0"/>
          <w:sz w:val="22"/>
          <w:szCs w:val="22"/>
        </w:rPr>
        <w:t>wypisy z </w:t>
      </w:r>
      <w:r w:rsidR="00B810FA" w:rsidRPr="00C00D11">
        <w:rPr>
          <w:rFonts w:asciiTheme="minorHAnsi" w:hAnsiTheme="minorHAnsi" w:cstheme="minorHAnsi"/>
          <w:snapToGrid w:val="0"/>
          <w:kern w:val="0"/>
          <w:sz w:val="22"/>
          <w:szCs w:val="22"/>
        </w:rPr>
        <w:t>ewidencji gruntów oraz pełnomocnictwo udzielone Pani</w:t>
      </w:r>
      <w:r w:rsidR="00963A06">
        <w:rPr>
          <w:rFonts w:asciiTheme="minorHAnsi" w:hAnsiTheme="minorHAnsi" w:cstheme="minorHAnsi"/>
          <w:snapToGrid w:val="0"/>
          <w:color w:val="FFFFFF" w:themeColor="background1"/>
          <w:kern w:val="0"/>
          <w:sz w:val="22"/>
          <w:szCs w:val="22"/>
        </w:rPr>
        <w:t xml:space="preserve">                             </w:t>
      </w:r>
      <w:r w:rsidRPr="00C00D11">
        <w:rPr>
          <w:rFonts w:asciiTheme="minorHAnsi" w:hAnsiTheme="minorHAnsi" w:cstheme="minorHAnsi"/>
          <w:kern w:val="0"/>
          <w:sz w:val="22"/>
          <w:szCs w:val="22"/>
        </w:rPr>
        <w:t>.</w:t>
      </w:r>
    </w:p>
    <w:p w14:paraId="70616575" w14:textId="77777777" w:rsidR="00E81775" w:rsidRPr="00C00D11" w:rsidRDefault="00EC3C85" w:rsidP="0098366F">
      <w:pPr>
        <w:spacing w:after="0"/>
        <w:rPr>
          <w:rFonts w:asciiTheme="minorHAnsi" w:hAnsiTheme="minorHAnsi" w:cstheme="minorHAnsi"/>
          <w:snapToGrid w:val="0"/>
        </w:rPr>
      </w:pPr>
      <w:r w:rsidRPr="00C00D11">
        <w:rPr>
          <w:rFonts w:asciiTheme="minorHAnsi" w:hAnsiTheme="minorHAnsi" w:cstheme="minorHAnsi"/>
          <w:snapToGrid w:val="0"/>
        </w:rPr>
        <w:t xml:space="preserve">W dniu </w:t>
      </w:r>
      <w:r w:rsidR="00B810FA" w:rsidRPr="00C00D11">
        <w:rPr>
          <w:rFonts w:asciiTheme="minorHAnsi" w:hAnsiTheme="minorHAnsi" w:cstheme="minorHAnsi"/>
          <w:snapToGrid w:val="0"/>
        </w:rPr>
        <w:t>06</w:t>
      </w:r>
      <w:r w:rsidRPr="00C00D11">
        <w:rPr>
          <w:rFonts w:asciiTheme="minorHAnsi" w:hAnsiTheme="minorHAnsi" w:cstheme="minorHAnsi"/>
          <w:snapToGrid w:val="0"/>
        </w:rPr>
        <w:t>.</w:t>
      </w:r>
      <w:r w:rsidR="00B810FA" w:rsidRPr="00C00D11">
        <w:rPr>
          <w:rFonts w:asciiTheme="minorHAnsi" w:hAnsiTheme="minorHAnsi" w:cstheme="minorHAnsi"/>
          <w:snapToGrid w:val="0"/>
        </w:rPr>
        <w:t>09</w:t>
      </w:r>
      <w:r w:rsidRPr="00C00D11">
        <w:rPr>
          <w:rFonts w:asciiTheme="minorHAnsi" w:hAnsiTheme="minorHAnsi" w:cstheme="minorHAnsi"/>
          <w:snapToGrid w:val="0"/>
        </w:rPr>
        <w:t xml:space="preserve">.2021 r. Inwestor przedłożył </w:t>
      </w:r>
      <w:r w:rsidR="00E81775" w:rsidRPr="00C00D11">
        <w:rPr>
          <w:rFonts w:asciiTheme="minorHAnsi" w:hAnsiTheme="minorHAnsi" w:cstheme="minorHAnsi"/>
        </w:rPr>
        <w:t>mapę przedstawiającą dane sytuacyjne i wysokościowe, sporządzoną w skali umożliwiającej szczegółowe przedstawienie przebiegu granic terenu, którego dotyczy w</w:t>
      </w:r>
      <w:r w:rsidR="00E754FE" w:rsidRPr="00C00D11">
        <w:rPr>
          <w:rFonts w:asciiTheme="minorHAnsi" w:hAnsiTheme="minorHAnsi" w:cstheme="minorHAnsi"/>
        </w:rPr>
        <w:t xml:space="preserve">niosek, oraz obejmującą obszar oddziaływania przedsięwzięcia </w:t>
      </w:r>
      <w:r w:rsidR="00013C00" w:rsidRPr="00C00D11">
        <w:rPr>
          <w:rFonts w:asciiTheme="minorHAnsi" w:hAnsiTheme="minorHAnsi" w:cstheme="minorHAnsi"/>
        </w:rPr>
        <w:t xml:space="preserve">wraz z podpisaną elektronicznie licencją </w:t>
      </w:r>
      <w:r w:rsidR="00155B4C" w:rsidRPr="00C00D11">
        <w:rPr>
          <w:rFonts w:asciiTheme="minorHAnsi" w:hAnsiTheme="minorHAnsi" w:cstheme="minorHAnsi"/>
        </w:rPr>
        <w:t>oraz skorygowane mapy w skali zapewniającej czytelność przedstawionych danych z zaznaczonym przewidywanym terenem, na którym będzie realizowane przedsięwzięcie, oraz z zaznaczonym przewidywanym obszarem</w:t>
      </w:r>
      <w:r w:rsidR="00E754FE" w:rsidRPr="00C00D11">
        <w:rPr>
          <w:rFonts w:asciiTheme="minorHAnsi" w:hAnsiTheme="minorHAnsi" w:cstheme="minorHAnsi"/>
        </w:rPr>
        <w:t xml:space="preserve"> oddziaływania przedsięwzięcia</w:t>
      </w:r>
      <w:r w:rsidR="00155B4C" w:rsidRPr="00C00D11">
        <w:rPr>
          <w:rFonts w:asciiTheme="minorHAnsi" w:hAnsiTheme="minorHAnsi" w:cstheme="minorHAnsi"/>
        </w:rPr>
        <w:t xml:space="preserve">. </w:t>
      </w:r>
    </w:p>
    <w:p w14:paraId="637E1B49" w14:textId="77777777" w:rsidR="004B0F4B" w:rsidRPr="00C00D11" w:rsidRDefault="004B0F4B" w:rsidP="0098366F">
      <w:pPr>
        <w:widowControl/>
        <w:suppressAutoHyphens w:val="0"/>
        <w:autoSpaceDN/>
        <w:spacing w:after="0"/>
        <w:textAlignment w:val="auto"/>
        <w:rPr>
          <w:rFonts w:asciiTheme="minorHAnsi" w:eastAsia="Times New Roman" w:hAnsiTheme="minorHAnsi" w:cstheme="minorHAnsi"/>
          <w:snapToGrid w:val="0"/>
          <w:kern w:val="0"/>
          <w:lang w:eastAsia="pl-PL"/>
        </w:rPr>
      </w:pPr>
      <w:r w:rsidRPr="00C00D11">
        <w:rPr>
          <w:rFonts w:asciiTheme="minorHAnsi" w:eastAsia="Times New Roman" w:hAnsiTheme="minorHAnsi" w:cstheme="minorHAnsi"/>
          <w:snapToGrid w:val="0"/>
          <w:kern w:val="0"/>
          <w:lang w:eastAsia="pl-PL"/>
        </w:rPr>
        <w:t xml:space="preserve">Inwestycja została zaliczona do kategorii przedsięwzięć mogących potencjalnie znacząco oddziaływać na środowisko, o których mowa w art. 59 ust. 1 pkt 2 </w:t>
      </w:r>
      <w:r w:rsidR="00E754FE" w:rsidRPr="00C00D11">
        <w:rPr>
          <w:rFonts w:asciiTheme="minorHAnsi" w:eastAsia="Times New Roman" w:hAnsiTheme="minorHAnsi" w:cstheme="minorHAnsi"/>
          <w:snapToGrid w:val="0"/>
          <w:kern w:val="0"/>
          <w:lang w:eastAsia="pl-PL"/>
        </w:rPr>
        <w:t xml:space="preserve">ustawy z dnia 3 października 2008 r. o udostępnianiu informacji o środowisku i jego ochronie, udziale społeczeństwa w ochronie środowiska oraz o ocenach oddziaływania na środowisko – dalej ustawa </w:t>
      </w:r>
      <w:proofErr w:type="spellStart"/>
      <w:r w:rsidR="00E754FE" w:rsidRPr="00C00D11">
        <w:rPr>
          <w:rFonts w:asciiTheme="minorHAnsi" w:eastAsia="Times New Roman" w:hAnsiTheme="minorHAnsi" w:cstheme="minorHAnsi"/>
          <w:snapToGrid w:val="0"/>
          <w:kern w:val="0"/>
          <w:lang w:eastAsia="pl-PL"/>
        </w:rPr>
        <w:t>ooś</w:t>
      </w:r>
      <w:proofErr w:type="spellEnd"/>
      <w:r w:rsidRPr="00C00D11">
        <w:rPr>
          <w:rFonts w:asciiTheme="minorHAnsi" w:eastAsia="Times New Roman" w:hAnsiTheme="minorHAnsi" w:cstheme="minorHAnsi"/>
          <w:snapToGrid w:val="0"/>
          <w:kern w:val="0"/>
          <w:lang w:eastAsia="pl-PL"/>
        </w:rPr>
        <w:t xml:space="preserve">, wymienionych w § 3 ust. 1 pkt 31 rozporządzenia Rady Ministrów z dnia 10 września 2019 r. w sprawie przedsięwzięć mogących znacząco oddziaływać na środowisko (Dz. U. z 2019 r., poz. 1839) tj. </w:t>
      </w:r>
      <w:r w:rsidRPr="00C00D11">
        <w:rPr>
          <w:rFonts w:asciiTheme="minorHAnsi" w:eastAsia="Times New Roman" w:hAnsiTheme="minorHAnsi" w:cstheme="minorHAnsi"/>
          <w:i/>
          <w:snapToGrid w:val="0"/>
          <w:kern w:val="0"/>
          <w:lang w:eastAsia="pl-PL"/>
        </w:rPr>
        <w:t xml:space="preserve">instalacje do przesyłu gazu inne niż wymienione w § 2 ust. 1 pkt 20 oraz towarzyszące im tłocznie lub stacje redukcyjne, z wyłączeniem gazociągów o ciśnieniu nie większym niż 0,5 </w:t>
      </w:r>
      <w:proofErr w:type="spellStart"/>
      <w:r w:rsidRPr="00C00D11">
        <w:rPr>
          <w:rFonts w:asciiTheme="minorHAnsi" w:eastAsia="Times New Roman" w:hAnsiTheme="minorHAnsi" w:cstheme="minorHAnsi"/>
          <w:i/>
          <w:snapToGrid w:val="0"/>
          <w:kern w:val="0"/>
          <w:lang w:eastAsia="pl-PL"/>
        </w:rPr>
        <w:t>MPa</w:t>
      </w:r>
      <w:proofErr w:type="spellEnd"/>
      <w:r w:rsidRPr="00C00D11">
        <w:rPr>
          <w:rFonts w:asciiTheme="minorHAnsi" w:eastAsia="Times New Roman" w:hAnsiTheme="minorHAnsi" w:cstheme="minorHAnsi"/>
          <w:i/>
          <w:snapToGrid w:val="0"/>
          <w:kern w:val="0"/>
          <w:lang w:eastAsia="pl-PL"/>
        </w:rPr>
        <w:t xml:space="preserve"> i przyłączy do budynków; przy czym tłocznie lub stacje redukcyjne budowane, montowane lub przebudowywane przy istniejących instalacjach przesyłowych nie są przedsięwzięciami mogącymi znacząco oddziaływać na środowisko</w:t>
      </w:r>
      <w:r w:rsidRPr="00C00D11">
        <w:rPr>
          <w:rFonts w:asciiTheme="minorHAnsi" w:eastAsia="Times New Roman" w:hAnsiTheme="minorHAnsi" w:cstheme="minorHAnsi"/>
          <w:snapToGrid w:val="0"/>
          <w:kern w:val="0"/>
          <w:lang w:eastAsia="pl-PL"/>
        </w:rPr>
        <w:t>.</w:t>
      </w:r>
    </w:p>
    <w:p w14:paraId="77E99B01" w14:textId="77777777" w:rsidR="004B0F4B" w:rsidRPr="00C00D11" w:rsidRDefault="004B0F4B" w:rsidP="0098366F">
      <w:pPr>
        <w:widowControl/>
        <w:suppressAutoHyphens w:val="0"/>
        <w:autoSpaceDN/>
        <w:spacing w:after="0"/>
        <w:textAlignment w:val="auto"/>
        <w:rPr>
          <w:rFonts w:asciiTheme="minorHAnsi" w:hAnsiTheme="minorHAnsi" w:cstheme="minorHAnsi"/>
        </w:rPr>
      </w:pPr>
      <w:r w:rsidRPr="00C00D11">
        <w:rPr>
          <w:rFonts w:asciiTheme="minorHAnsi" w:hAnsiTheme="minorHAnsi" w:cstheme="minorHAnsi"/>
        </w:rPr>
        <w:t>Jak wynika z dokumentacji sprawy</w:t>
      </w:r>
      <w:r w:rsidRPr="00C00D11">
        <w:rPr>
          <w:rFonts w:asciiTheme="minorHAnsi" w:eastAsia="Calibri" w:hAnsiTheme="minorHAnsi" w:cstheme="minorHAnsi"/>
        </w:rPr>
        <w:t xml:space="preserve"> Inwestor ubiegał się będzie o decyzję o ustaleniu lokalizacji inwestycji w zakresie terminalu wydawaną na podstawie ustawy </w:t>
      </w:r>
      <w:r w:rsidRPr="00C00D11">
        <w:rPr>
          <w:rFonts w:asciiTheme="minorHAnsi" w:eastAsia="Calibri" w:hAnsiTheme="minorHAnsi" w:cstheme="minorHAnsi"/>
          <w:bCs/>
        </w:rPr>
        <w:t xml:space="preserve">z dnia 24 kwietnia 2009 r. o inwestycjach w zakresie terminalu </w:t>
      </w:r>
      <w:proofErr w:type="spellStart"/>
      <w:r w:rsidRPr="00C00D11">
        <w:rPr>
          <w:rFonts w:asciiTheme="minorHAnsi" w:eastAsia="Calibri" w:hAnsiTheme="minorHAnsi" w:cstheme="minorHAnsi"/>
          <w:bCs/>
        </w:rPr>
        <w:t>regazyfikacyjnego</w:t>
      </w:r>
      <w:proofErr w:type="spellEnd"/>
      <w:r w:rsidRPr="00C00D11">
        <w:rPr>
          <w:rFonts w:asciiTheme="minorHAnsi" w:eastAsia="Calibri" w:hAnsiTheme="minorHAnsi" w:cstheme="minorHAnsi"/>
          <w:bCs/>
        </w:rPr>
        <w:t xml:space="preserve"> skroplonego gazu ziemnego w Świnoujściu (tekst jedn. Dz.U. z 2021 r. poz. 1836), </w:t>
      </w:r>
      <w:r w:rsidRPr="00C00D11">
        <w:rPr>
          <w:rFonts w:asciiTheme="minorHAnsi" w:hAnsiTheme="minorHAnsi" w:cstheme="minorHAnsi"/>
        </w:rPr>
        <w:t xml:space="preserve">w związku z czym organem właściwym do wydania decyzji o środowiskowych uwarunkowaniach na podstawie art. 75 ust. 1 pkt 1 lit. f ustawy </w:t>
      </w:r>
      <w:proofErr w:type="spellStart"/>
      <w:r w:rsidRPr="00C00D11">
        <w:rPr>
          <w:rFonts w:asciiTheme="minorHAnsi" w:hAnsiTheme="minorHAnsi" w:cstheme="minorHAnsi"/>
        </w:rPr>
        <w:t>ooś</w:t>
      </w:r>
      <w:proofErr w:type="spellEnd"/>
      <w:r w:rsidRPr="00C00D11">
        <w:rPr>
          <w:rFonts w:asciiTheme="minorHAnsi" w:hAnsiTheme="minorHAnsi" w:cstheme="minorHAnsi"/>
        </w:rPr>
        <w:t xml:space="preserve"> jest regionalny dyrektor ochrony środowiska.</w:t>
      </w:r>
    </w:p>
    <w:p w14:paraId="57EC6D3F" w14:textId="77777777" w:rsidR="00B62585" w:rsidRPr="00C00D11" w:rsidRDefault="00B62585" w:rsidP="0098366F">
      <w:pPr>
        <w:widowControl/>
        <w:suppressAutoHyphens w:val="0"/>
        <w:autoSpaceDN/>
        <w:spacing w:after="0"/>
        <w:ind w:firstLine="709"/>
        <w:textAlignment w:val="auto"/>
        <w:rPr>
          <w:rFonts w:asciiTheme="minorHAnsi" w:eastAsia="Times New Roman" w:hAnsiTheme="minorHAnsi" w:cstheme="minorHAnsi"/>
          <w:snapToGrid w:val="0"/>
          <w:color w:val="0070C0"/>
          <w:kern w:val="0"/>
          <w:lang w:eastAsia="pl-PL"/>
        </w:rPr>
      </w:pPr>
    </w:p>
    <w:p w14:paraId="2427FBB4" w14:textId="77777777" w:rsidR="004F78DD" w:rsidRPr="00C00D11" w:rsidRDefault="004F78DD" w:rsidP="0098366F">
      <w:pPr>
        <w:spacing w:after="0"/>
        <w:rPr>
          <w:rFonts w:asciiTheme="minorHAnsi" w:hAnsiTheme="minorHAnsi" w:cstheme="minorHAnsi"/>
          <w:lang w:val="x-none"/>
        </w:rPr>
      </w:pPr>
      <w:r w:rsidRPr="00C00D11">
        <w:rPr>
          <w:rFonts w:asciiTheme="minorHAnsi" w:hAnsiTheme="minorHAnsi" w:cstheme="minorHAnsi"/>
          <w:lang w:val="x-none"/>
        </w:rPr>
        <w:t xml:space="preserve">Dane o złożonym wniosku zamieszczone </w:t>
      </w:r>
      <w:r w:rsidRPr="00C00D11">
        <w:rPr>
          <w:rFonts w:asciiTheme="minorHAnsi" w:hAnsiTheme="minorHAnsi" w:cstheme="minorHAnsi"/>
        </w:rPr>
        <w:t xml:space="preserve">zostały </w:t>
      </w:r>
      <w:r w:rsidRPr="00C00D11">
        <w:rPr>
          <w:rFonts w:asciiTheme="minorHAnsi" w:hAnsiTheme="minorHAnsi" w:cstheme="minorHAnsi"/>
          <w:lang w:val="x-none"/>
        </w:rPr>
        <w:t xml:space="preserve">w </w:t>
      </w:r>
      <w:r w:rsidRPr="00C00D11">
        <w:rPr>
          <w:rFonts w:asciiTheme="minorHAnsi" w:hAnsiTheme="minorHAnsi" w:cstheme="minorHAnsi"/>
          <w:i/>
          <w:lang w:val="x-none"/>
        </w:rPr>
        <w:t>Publicznie dostępnym wykazie danych o dokumentach zawierających informacje o środowisku i jego ochronie</w:t>
      </w:r>
      <w:r w:rsidRPr="00C00D11">
        <w:rPr>
          <w:rFonts w:asciiTheme="minorHAnsi" w:hAnsiTheme="minorHAnsi" w:cstheme="minorHAnsi"/>
          <w:lang w:val="x-none"/>
        </w:rPr>
        <w:t>, prowadzonym przez Regionalną Dyrekcję Ochrony Środowiska w Kielcach.</w:t>
      </w:r>
    </w:p>
    <w:p w14:paraId="2CEFFEDC" w14:textId="77777777" w:rsidR="00F34744" w:rsidRPr="00C00D11" w:rsidRDefault="00F34744" w:rsidP="0098366F">
      <w:pPr>
        <w:pStyle w:val="Standard"/>
        <w:tabs>
          <w:tab w:val="left" w:pos="851"/>
        </w:tabs>
        <w:spacing w:line="276" w:lineRule="auto"/>
        <w:rPr>
          <w:rFonts w:asciiTheme="minorHAnsi" w:hAnsiTheme="minorHAnsi" w:cstheme="minorHAnsi"/>
          <w:sz w:val="22"/>
          <w:szCs w:val="22"/>
        </w:rPr>
      </w:pPr>
      <w:r w:rsidRPr="00C00D11">
        <w:rPr>
          <w:rFonts w:asciiTheme="minorHAnsi" w:hAnsiTheme="minorHAnsi" w:cstheme="minorHAnsi"/>
          <w:sz w:val="22"/>
          <w:szCs w:val="22"/>
        </w:rPr>
        <w:t xml:space="preserve">O wszczęciu postępowania strony powiadomione zostały zgodnie z wymogami art. 61 § 1 i § 4 oraz art. 49 Kodeks postępowania administracyjnego, w związku z art. 74 ust. 3 ustawy </w:t>
      </w:r>
      <w:proofErr w:type="spellStart"/>
      <w:r w:rsidR="007E65C5" w:rsidRPr="00C00D11">
        <w:rPr>
          <w:rFonts w:asciiTheme="minorHAnsi" w:hAnsiTheme="minorHAnsi" w:cstheme="minorHAnsi"/>
          <w:sz w:val="22"/>
          <w:szCs w:val="22"/>
        </w:rPr>
        <w:t>ooś</w:t>
      </w:r>
      <w:proofErr w:type="spellEnd"/>
      <w:r w:rsidRPr="00C00D11">
        <w:rPr>
          <w:rFonts w:asciiTheme="minorHAnsi" w:hAnsiTheme="minorHAnsi" w:cstheme="minorHAnsi"/>
          <w:sz w:val="22"/>
          <w:szCs w:val="22"/>
        </w:rPr>
        <w:t>, obwieszczeniem znak: WOO-I.420.1</w:t>
      </w:r>
      <w:r w:rsidR="00B810FA" w:rsidRPr="00C00D11">
        <w:rPr>
          <w:rFonts w:asciiTheme="minorHAnsi" w:hAnsiTheme="minorHAnsi" w:cstheme="minorHAnsi"/>
          <w:sz w:val="22"/>
          <w:szCs w:val="22"/>
        </w:rPr>
        <w:t>5</w:t>
      </w:r>
      <w:r w:rsidRPr="00C00D11">
        <w:rPr>
          <w:rFonts w:asciiTheme="minorHAnsi" w:hAnsiTheme="minorHAnsi" w:cstheme="minorHAnsi"/>
          <w:sz w:val="22"/>
          <w:szCs w:val="22"/>
        </w:rPr>
        <w:t>.2021.</w:t>
      </w:r>
      <w:r w:rsidR="00B810FA" w:rsidRPr="00C00D11">
        <w:rPr>
          <w:rFonts w:asciiTheme="minorHAnsi" w:hAnsiTheme="minorHAnsi" w:cstheme="minorHAnsi"/>
          <w:sz w:val="22"/>
          <w:szCs w:val="22"/>
        </w:rPr>
        <w:t>KT.2</w:t>
      </w:r>
      <w:r w:rsidRPr="00C00D11">
        <w:rPr>
          <w:rFonts w:asciiTheme="minorHAnsi" w:hAnsiTheme="minorHAnsi" w:cstheme="minorHAnsi"/>
          <w:sz w:val="22"/>
          <w:szCs w:val="22"/>
        </w:rPr>
        <w:t xml:space="preserve"> z dnia 1</w:t>
      </w:r>
      <w:r w:rsidR="00B810FA" w:rsidRPr="00C00D11">
        <w:rPr>
          <w:rFonts w:asciiTheme="minorHAnsi" w:hAnsiTheme="minorHAnsi" w:cstheme="minorHAnsi"/>
          <w:sz w:val="22"/>
          <w:szCs w:val="22"/>
        </w:rPr>
        <w:t>0</w:t>
      </w:r>
      <w:r w:rsidRPr="00C00D11">
        <w:rPr>
          <w:rFonts w:asciiTheme="minorHAnsi" w:hAnsiTheme="minorHAnsi" w:cstheme="minorHAnsi"/>
          <w:sz w:val="22"/>
          <w:szCs w:val="22"/>
        </w:rPr>
        <w:t>.</w:t>
      </w:r>
      <w:r w:rsidR="00B810FA" w:rsidRPr="00C00D11">
        <w:rPr>
          <w:rFonts w:asciiTheme="minorHAnsi" w:hAnsiTheme="minorHAnsi" w:cstheme="minorHAnsi"/>
          <w:sz w:val="22"/>
          <w:szCs w:val="22"/>
        </w:rPr>
        <w:t>09</w:t>
      </w:r>
      <w:r w:rsidRPr="00C00D11">
        <w:rPr>
          <w:rFonts w:asciiTheme="minorHAnsi" w:hAnsiTheme="minorHAnsi" w:cstheme="minorHAnsi"/>
          <w:sz w:val="22"/>
          <w:szCs w:val="22"/>
        </w:rPr>
        <w:t xml:space="preserve">.2021 r. </w:t>
      </w:r>
    </w:p>
    <w:p w14:paraId="0E1108EE" w14:textId="77777777" w:rsidR="00F34744" w:rsidRPr="00C00D11" w:rsidRDefault="00F34744" w:rsidP="0098366F">
      <w:pPr>
        <w:spacing w:after="0"/>
        <w:rPr>
          <w:rFonts w:asciiTheme="minorHAnsi" w:hAnsiTheme="minorHAnsi" w:cstheme="minorHAnsi"/>
          <w:snapToGrid w:val="0"/>
        </w:rPr>
      </w:pPr>
      <w:r w:rsidRPr="00C00D11">
        <w:rPr>
          <w:rFonts w:asciiTheme="minorHAnsi" w:hAnsiTheme="minorHAnsi" w:cstheme="minorHAnsi"/>
          <w:snapToGrid w:val="0"/>
        </w:rPr>
        <w:t>W toku postępowania tut. organ zgodnie z art. 64 ust. 1 pkt 2 ustawy z dnia 3 października 2008 r. o udostępnianiu informacji o środowisku i jego ochronie, udziale społeczeństwa w ochronie środowiska oraz o ocenach oddziaływania na środowisko, wystąpił pismem znak: WOO-I.420.1</w:t>
      </w:r>
      <w:r w:rsidR="00B810FA" w:rsidRPr="00C00D11">
        <w:rPr>
          <w:rFonts w:asciiTheme="minorHAnsi" w:hAnsiTheme="minorHAnsi" w:cstheme="minorHAnsi"/>
          <w:snapToGrid w:val="0"/>
        </w:rPr>
        <w:t>5</w:t>
      </w:r>
      <w:r w:rsidRPr="00C00D11">
        <w:rPr>
          <w:rFonts w:asciiTheme="minorHAnsi" w:hAnsiTheme="minorHAnsi" w:cstheme="minorHAnsi"/>
          <w:snapToGrid w:val="0"/>
        </w:rPr>
        <w:t>.2021.</w:t>
      </w:r>
      <w:r w:rsidR="00B810FA" w:rsidRPr="00C00D11">
        <w:rPr>
          <w:rFonts w:asciiTheme="minorHAnsi" w:hAnsiTheme="minorHAnsi" w:cstheme="minorHAnsi"/>
          <w:snapToGrid w:val="0"/>
        </w:rPr>
        <w:t>KT.3</w:t>
      </w:r>
      <w:r w:rsidRPr="00C00D11">
        <w:rPr>
          <w:rFonts w:asciiTheme="minorHAnsi" w:hAnsiTheme="minorHAnsi" w:cstheme="minorHAnsi"/>
          <w:snapToGrid w:val="0"/>
        </w:rPr>
        <w:t xml:space="preserve"> z dnia 1</w:t>
      </w:r>
      <w:r w:rsidR="00B810FA" w:rsidRPr="00C00D11">
        <w:rPr>
          <w:rFonts w:asciiTheme="minorHAnsi" w:hAnsiTheme="minorHAnsi" w:cstheme="minorHAnsi"/>
          <w:snapToGrid w:val="0"/>
        </w:rPr>
        <w:t>0</w:t>
      </w:r>
      <w:r w:rsidRPr="00C00D11">
        <w:rPr>
          <w:rFonts w:asciiTheme="minorHAnsi" w:hAnsiTheme="minorHAnsi" w:cstheme="minorHAnsi"/>
          <w:snapToGrid w:val="0"/>
        </w:rPr>
        <w:t>.</w:t>
      </w:r>
      <w:r w:rsidR="00B810FA" w:rsidRPr="00C00D11">
        <w:rPr>
          <w:rFonts w:asciiTheme="minorHAnsi" w:hAnsiTheme="minorHAnsi" w:cstheme="minorHAnsi"/>
          <w:snapToGrid w:val="0"/>
        </w:rPr>
        <w:t>09</w:t>
      </w:r>
      <w:r w:rsidRPr="00C00D11">
        <w:rPr>
          <w:rFonts w:asciiTheme="minorHAnsi" w:hAnsiTheme="minorHAnsi" w:cstheme="minorHAnsi"/>
          <w:snapToGrid w:val="0"/>
        </w:rPr>
        <w:t xml:space="preserve">.2021 r. do Państwowego Powiatowego Inspektora Sanitarnego w Kielcach o opinię, co do potrzeby przeprowadzenia oceny oddziaływania przedsięwzięcia na środowisko. </w:t>
      </w:r>
    </w:p>
    <w:p w14:paraId="3E903F1E" w14:textId="77777777" w:rsidR="007E65C5" w:rsidRPr="00C00D11" w:rsidRDefault="00F34744" w:rsidP="0098366F">
      <w:pPr>
        <w:spacing w:after="0"/>
        <w:rPr>
          <w:rFonts w:asciiTheme="minorHAnsi" w:hAnsiTheme="minorHAnsi" w:cstheme="minorHAnsi"/>
          <w:snapToGrid w:val="0"/>
        </w:rPr>
      </w:pPr>
      <w:r w:rsidRPr="00C00D11">
        <w:rPr>
          <w:rFonts w:asciiTheme="minorHAnsi" w:hAnsiTheme="minorHAnsi" w:cstheme="minorHAnsi"/>
          <w:snapToGrid w:val="0"/>
        </w:rPr>
        <w:t>Ponadto zgodnie z art. 64 ust. 1 pkt 4 ww</w:t>
      </w:r>
      <w:r w:rsidR="007E65C5" w:rsidRPr="00C00D11">
        <w:rPr>
          <w:rFonts w:asciiTheme="minorHAnsi" w:hAnsiTheme="minorHAnsi" w:cstheme="minorHAnsi"/>
          <w:snapToGrid w:val="0"/>
        </w:rPr>
        <w:t>.</w:t>
      </w:r>
      <w:r w:rsidRPr="00C00D11">
        <w:rPr>
          <w:rFonts w:asciiTheme="minorHAnsi" w:hAnsiTheme="minorHAnsi" w:cstheme="minorHAnsi"/>
          <w:snapToGrid w:val="0"/>
        </w:rPr>
        <w:t xml:space="preserve"> ustawy</w:t>
      </w:r>
      <w:r w:rsidR="007941C1" w:rsidRPr="00C00D11">
        <w:rPr>
          <w:rFonts w:asciiTheme="minorHAnsi" w:hAnsiTheme="minorHAnsi" w:cstheme="minorHAnsi"/>
          <w:snapToGrid w:val="0"/>
        </w:rPr>
        <w:t>,</w:t>
      </w:r>
      <w:r w:rsidRPr="00C00D11">
        <w:rPr>
          <w:rFonts w:asciiTheme="minorHAnsi" w:hAnsiTheme="minorHAnsi" w:cstheme="minorHAnsi"/>
          <w:snapToGrid w:val="0"/>
        </w:rPr>
        <w:t xml:space="preserve"> tut. organ w dniu </w:t>
      </w:r>
      <w:r w:rsidR="008139CC" w:rsidRPr="00C00D11">
        <w:rPr>
          <w:rFonts w:asciiTheme="minorHAnsi" w:hAnsiTheme="minorHAnsi" w:cstheme="minorHAnsi"/>
          <w:snapToGrid w:val="0"/>
        </w:rPr>
        <w:t>1</w:t>
      </w:r>
      <w:r w:rsidR="00B810FA" w:rsidRPr="00C00D11">
        <w:rPr>
          <w:rFonts w:asciiTheme="minorHAnsi" w:hAnsiTheme="minorHAnsi" w:cstheme="minorHAnsi"/>
          <w:snapToGrid w:val="0"/>
        </w:rPr>
        <w:t>0</w:t>
      </w:r>
      <w:r w:rsidRPr="00C00D11">
        <w:rPr>
          <w:rFonts w:asciiTheme="minorHAnsi" w:hAnsiTheme="minorHAnsi" w:cstheme="minorHAnsi"/>
          <w:snapToGrid w:val="0"/>
        </w:rPr>
        <w:t>.</w:t>
      </w:r>
      <w:r w:rsidR="00B810FA" w:rsidRPr="00C00D11">
        <w:rPr>
          <w:rFonts w:asciiTheme="minorHAnsi" w:hAnsiTheme="minorHAnsi" w:cstheme="minorHAnsi"/>
          <w:snapToGrid w:val="0"/>
        </w:rPr>
        <w:t>09.</w:t>
      </w:r>
      <w:r w:rsidRPr="00C00D11">
        <w:rPr>
          <w:rFonts w:asciiTheme="minorHAnsi" w:hAnsiTheme="minorHAnsi" w:cstheme="minorHAnsi"/>
          <w:snapToGrid w:val="0"/>
        </w:rPr>
        <w:t>2021 r. pismem znak: WOO-I.420.</w:t>
      </w:r>
      <w:r w:rsidR="008139CC" w:rsidRPr="00C00D11">
        <w:rPr>
          <w:rFonts w:asciiTheme="minorHAnsi" w:hAnsiTheme="minorHAnsi" w:cstheme="minorHAnsi"/>
          <w:snapToGrid w:val="0"/>
        </w:rPr>
        <w:t>1</w:t>
      </w:r>
      <w:r w:rsidR="00B810FA" w:rsidRPr="00C00D11">
        <w:rPr>
          <w:rFonts w:asciiTheme="minorHAnsi" w:hAnsiTheme="minorHAnsi" w:cstheme="minorHAnsi"/>
          <w:snapToGrid w:val="0"/>
        </w:rPr>
        <w:t>5</w:t>
      </w:r>
      <w:r w:rsidR="008139CC" w:rsidRPr="00C00D11">
        <w:rPr>
          <w:rFonts w:asciiTheme="minorHAnsi" w:hAnsiTheme="minorHAnsi" w:cstheme="minorHAnsi"/>
          <w:snapToGrid w:val="0"/>
        </w:rPr>
        <w:t>.2021.</w:t>
      </w:r>
      <w:r w:rsidR="00B810FA" w:rsidRPr="00C00D11">
        <w:rPr>
          <w:rFonts w:asciiTheme="minorHAnsi" w:hAnsiTheme="minorHAnsi" w:cstheme="minorHAnsi"/>
          <w:snapToGrid w:val="0"/>
        </w:rPr>
        <w:t>KT.4</w:t>
      </w:r>
      <w:r w:rsidRPr="00C00D11">
        <w:rPr>
          <w:rFonts w:asciiTheme="minorHAnsi" w:hAnsiTheme="minorHAnsi" w:cstheme="minorHAnsi"/>
          <w:snapToGrid w:val="0"/>
        </w:rPr>
        <w:t xml:space="preserve"> wystąpił do Dyrektora Zarządu </w:t>
      </w:r>
      <w:r w:rsidR="008139CC" w:rsidRPr="00C00D11">
        <w:rPr>
          <w:rFonts w:asciiTheme="minorHAnsi" w:hAnsiTheme="minorHAnsi" w:cstheme="minorHAnsi"/>
          <w:snapToGrid w:val="0"/>
        </w:rPr>
        <w:t>Zlewni</w:t>
      </w:r>
      <w:r w:rsidRPr="00C00D11">
        <w:rPr>
          <w:rFonts w:asciiTheme="minorHAnsi" w:hAnsiTheme="minorHAnsi" w:cstheme="minorHAnsi"/>
          <w:snapToGrid w:val="0"/>
        </w:rPr>
        <w:t xml:space="preserve"> w </w:t>
      </w:r>
      <w:r w:rsidR="008139CC" w:rsidRPr="00C00D11">
        <w:rPr>
          <w:rFonts w:asciiTheme="minorHAnsi" w:hAnsiTheme="minorHAnsi" w:cstheme="minorHAnsi"/>
          <w:snapToGrid w:val="0"/>
        </w:rPr>
        <w:t>Kielcach</w:t>
      </w:r>
      <w:r w:rsidRPr="00C00D11">
        <w:rPr>
          <w:rFonts w:asciiTheme="minorHAnsi" w:hAnsiTheme="minorHAnsi" w:cstheme="minorHAnsi"/>
          <w:snapToGrid w:val="0"/>
        </w:rPr>
        <w:t xml:space="preserve"> Państwowego Gospodarstwa Wodnego Wody Polskie o opinię, co do potrzeby przeprowadzenia oceny </w:t>
      </w:r>
      <w:r w:rsidRPr="00C00D11">
        <w:rPr>
          <w:rFonts w:asciiTheme="minorHAnsi" w:hAnsiTheme="minorHAnsi" w:cstheme="minorHAnsi"/>
          <w:snapToGrid w:val="0"/>
        </w:rPr>
        <w:lastRenderedPageBreak/>
        <w:t xml:space="preserve">oddziaływania przedsięwzięcia na środowisko w aspekcie celów środowiskowych ustanowionych dla jednolitych części wód. </w:t>
      </w:r>
    </w:p>
    <w:p w14:paraId="3ED245A1" w14:textId="77777777" w:rsidR="00F34744" w:rsidRPr="00C00D11" w:rsidRDefault="00F34744" w:rsidP="0098366F">
      <w:pPr>
        <w:spacing w:after="0"/>
        <w:rPr>
          <w:rFonts w:asciiTheme="minorHAnsi" w:hAnsiTheme="minorHAnsi" w:cstheme="minorHAnsi"/>
        </w:rPr>
      </w:pPr>
      <w:r w:rsidRPr="00C00D11">
        <w:rPr>
          <w:rFonts w:asciiTheme="minorHAnsi" w:hAnsiTheme="minorHAnsi" w:cstheme="minorHAnsi"/>
        </w:rPr>
        <w:t xml:space="preserve">Obwieszczenie </w:t>
      </w:r>
      <w:r w:rsidRPr="00C00D11">
        <w:rPr>
          <w:rFonts w:asciiTheme="minorHAnsi" w:hAnsiTheme="minorHAnsi" w:cstheme="minorHAnsi"/>
          <w:snapToGrid w:val="0"/>
        </w:rPr>
        <w:t>znak: WOO-I.420.</w:t>
      </w:r>
      <w:r w:rsidR="009D0A60" w:rsidRPr="00C00D11">
        <w:rPr>
          <w:rFonts w:asciiTheme="minorHAnsi" w:hAnsiTheme="minorHAnsi" w:cstheme="minorHAnsi"/>
          <w:snapToGrid w:val="0"/>
        </w:rPr>
        <w:t>1</w:t>
      </w:r>
      <w:r w:rsidR="003E2571" w:rsidRPr="00C00D11">
        <w:rPr>
          <w:rFonts w:asciiTheme="minorHAnsi" w:hAnsiTheme="minorHAnsi" w:cstheme="minorHAnsi"/>
          <w:snapToGrid w:val="0"/>
        </w:rPr>
        <w:t>5</w:t>
      </w:r>
      <w:r w:rsidRPr="00C00D11">
        <w:rPr>
          <w:rFonts w:asciiTheme="minorHAnsi" w:hAnsiTheme="minorHAnsi" w:cstheme="minorHAnsi"/>
          <w:snapToGrid w:val="0"/>
        </w:rPr>
        <w:t>.2021.</w:t>
      </w:r>
      <w:r w:rsidR="003E2571" w:rsidRPr="00C00D11">
        <w:rPr>
          <w:rFonts w:asciiTheme="minorHAnsi" w:hAnsiTheme="minorHAnsi" w:cstheme="minorHAnsi"/>
          <w:snapToGrid w:val="0"/>
        </w:rPr>
        <w:t>KT.2</w:t>
      </w:r>
      <w:r w:rsidRPr="00C00D11">
        <w:rPr>
          <w:rFonts w:asciiTheme="minorHAnsi" w:hAnsiTheme="minorHAnsi" w:cstheme="minorHAnsi"/>
          <w:snapToGrid w:val="0"/>
        </w:rPr>
        <w:t xml:space="preserve"> </w:t>
      </w:r>
      <w:r w:rsidRPr="00C00D11">
        <w:rPr>
          <w:rFonts w:asciiTheme="minorHAnsi" w:hAnsiTheme="minorHAnsi" w:cstheme="minorHAnsi"/>
        </w:rPr>
        <w:t xml:space="preserve">z dnia </w:t>
      </w:r>
      <w:r w:rsidR="003E2571" w:rsidRPr="00C00D11">
        <w:rPr>
          <w:rFonts w:asciiTheme="minorHAnsi" w:hAnsiTheme="minorHAnsi" w:cstheme="minorHAnsi"/>
          <w:snapToGrid w:val="0"/>
        </w:rPr>
        <w:t>10</w:t>
      </w:r>
      <w:r w:rsidRPr="00C00D11">
        <w:rPr>
          <w:rFonts w:asciiTheme="minorHAnsi" w:hAnsiTheme="minorHAnsi" w:cstheme="minorHAnsi"/>
          <w:snapToGrid w:val="0"/>
        </w:rPr>
        <w:t>.</w:t>
      </w:r>
      <w:r w:rsidR="003E2571" w:rsidRPr="00C00D11">
        <w:rPr>
          <w:rFonts w:asciiTheme="minorHAnsi" w:hAnsiTheme="minorHAnsi" w:cstheme="minorHAnsi"/>
          <w:snapToGrid w:val="0"/>
        </w:rPr>
        <w:t>09</w:t>
      </w:r>
      <w:r w:rsidRPr="00C00D11">
        <w:rPr>
          <w:rFonts w:asciiTheme="minorHAnsi" w:hAnsiTheme="minorHAnsi" w:cstheme="minorHAnsi"/>
          <w:snapToGrid w:val="0"/>
        </w:rPr>
        <w:t xml:space="preserve">.2021 r. </w:t>
      </w:r>
      <w:r w:rsidRPr="00C00D11">
        <w:rPr>
          <w:rFonts w:asciiTheme="minorHAnsi" w:hAnsiTheme="minorHAnsi" w:cstheme="minorHAnsi"/>
        </w:rPr>
        <w:t>zawiadamiające o powyższym zostało wywieszone na tablicach ogłoszeń:</w:t>
      </w:r>
    </w:p>
    <w:p w14:paraId="23C60243" w14:textId="77777777" w:rsidR="005F2A3D" w:rsidRPr="00C00D11" w:rsidRDefault="00F34744" w:rsidP="0098366F">
      <w:pPr>
        <w:numPr>
          <w:ilvl w:val="0"/>
          <w:numId w:val="14"/>
        </w:numPr>
        <w:spacing w:after="0"/>
        <w:ind w:left="284" w:hanging="284"/>
        <w:rPr>
          <w:rFonts w:asciiTheme="minorHAnsi" w:eastAsia="Times New Roman" w:hAnsiTheme="minorHAnsi" w:cstheme="minorHAnsi"/>
          <w:lang w:eastAsia="pl-PL"/>
        </w:rPr>
      </w:pPr>
      <w:r w:rsidRPr="00C00D11">
        <w:rPr>
          <w:rFonts w:asciiTheme="minorHAnsi" w:eastAsia="Times New Roman" w:hAnsiTheme="minorHAnsi" w:cstheme="minorHAnsi"/>
          <w:lang w:eastAsia="pl-PL"/>
        </w:rPr>
        <w:t xml:space="preserve">Urzędu </w:t>
      </w:r>
      <w:r w:rsidR="005F2A3D" w:rsidRPr="00C00D11">
        <w:rPr>
          <w:rFonts w:asciiTheme="minorHAnsi" w:eastAsia="Times New Roman" w:hAnsiTheme="minorHAnsi" w:cstheme="minorHAnsi"/>
          <w:lang w:eastAsia="pl-PL"/>
        </w:rPr>
        <w:t>Miasta Kielce</w:t>
      </w:r>
      <w:r w:rsidR="00E754FE" w:rsidRPr="00C00D11">
        <w:rPr>
          <w:rFonts w:asciiTheme="minorHAnsi" w:eastAsia="Times New Roman" w:hAnsiTheme="minorHAnsi" w:cstheme="minorHAnsi"/>
          <w:lang w:eastAsia="pl-PL"/>
        </w:rPr>
        <w:t xml:space="preserve"> oraz zamieszczone w Biuletynie Informacji Publicznej Urzędu Miasta Kielce</w:t>
      </w:r>
      <w:r w:rsidR="005F2A3D" w:rsidRPr="00C00D11">
        <w:rPr>
          <w:rFonts w:asciiTheme="minorHAnsi" w:eastAsia="Times New Roman" w:hAnsiTheme="minorHAnsi" w:cstheme="minorHAnsi"/>
          <w:lang w:eastAsia="pl-PL"/>
        </w:rPr>
        <w:t xml:space="preserve"> w terminie od </w:t>
      </w:r>
      <w:r w:rsidR="003F712D" w:rsidRPr="00C00D11">
        <w:rPr>
          <w:rFonts w:asciiTheme="minorHAnsi" w:eastAsia="Times New Roman" w:hAnsiTheme="minorHAnsi" w:cstheme="minorHAnsi"/>
          <w:lang w:eastAsia="pl-PL"/>
        </w:rPr>
        <w:t>15</w:t>
      </w:r>
      <w:r w:rsidR="005F2A3D" w:rsidRPr="00C00D11">
        <w:rPr>
          <w:rFonts w:asciiTheme="minorHAnsi" w:eastAsia="Times New Roman" w:hAnsiTheme="minorHAnsi" w:cstheme="minorHAnsi"/>
          <w:lang w:eastAsia="pl-PL"/>
        </w:rPr>
        <w:t>.</w:t>
      </w:r>
      <w:r w:rsidR="003F712D" w:rsidRPr="00C00D11">
        <w:rPr>
          <w:rFonts w:asciiTheme="minorHAnsi" w:eastAsia="Times New Roman" w:hAnsiTheme="minorHAnsi" w:cstheme="minorHAnsi"/>
          <w:lang w:eastAsia="pl-PL"/>
        </w:rPr>
        <w:t>09</w:t>
      </w:r>
      <w:r w:rsidR="005F2A3D" w:rsidRPr="00C00D11">
        <w:rPr>
          <w:rFonts w:asciiTheme="minorHAnsi" w:eastAsia="Times New Roman" w:hAnsiTheme="minorHAnsi" w:cstheme="minorHAnsi"/>
          <w:lang w:eastAsia="pl-PL"/>
        </w:rPr>
        <w:t xml:space="preserve">.2021 r. do </w:t>
      </w:r>
      <w:r w:rsidR="003F712D" w:rsidRPr="00C00D11">
        <w:rPr>
          <w:rFonts w:asciiTheme="minorHAnsi" w:eastAsia="Times New Roman" w:hAnsiTheme="minorHAnsi" w:cstheme="minorHAnsi"/>
          <w:lang w:eastAsia="pl-PL"/>
        </w:rPr>
        <w:t>29</w:t>
      </w:r>
      <w:r w:rsidR="005F2A3D" w:rsidRPr="00C00D11">
        <w:rPr>
          <w:rFonts w:asciiTheme="minorHAnsi" w:eastAsia="Times New Roman" w:hAnsiTheme="minorHAnsi" w:cstheme="minorHAnsi"/>
          <w:lang w:eastAsia="pl-PL"/>
        </w:rPr>
        <w:t>.</w:t>
      </w:r>
      <w:r w:rsidR="003F712D" w:rsidRPr="00C00D11">
        <w:rPr>
          <w:rFonts w:asciiTheme="minorHAnsi" w:eastAsia="Times New Roman" w:hAnsiTheme="minorHAnsi" w:cstheme="minorHAnsi"/>
          <w:lang w:eastAsia="pl-PL"/>
        </w:rPr>
        <w:t>09</w:t>
      </w:r>
      <w:r w:rsidR="005F2A3D" w:rsidRPr="00C00D11">
        <w:rPr>
          <w:rFonts w:asciiTheme="minorHAnsi" w:eastAsia="Times New Roman" w:hAnsiTheme="minorHAnsi" w:cstheme="minorHAnsi"/>
          <w:lang w:eastAsia="pl-PL"/>
        </w:rPr>
        <w:t>.2021 r.</w:t>
      </w:r>
    </w:p>
    <w:p w14:paraId="7E5196D5" w14:textId="77777777" w:rsidR="003F712D" w:rsidRPr="00C00D11" w:rsidRDefault="003F712D" w:rsidP="0098366F">
      <w:pPr>
        <w:numPr>
          <w:ilvl w:val="0"/>
          <w:numId w:val="14"/>
        </w:numPr>
        <w:spacing w:after="0"/>
        <w:ind w:left="284" w:hanging="284"/>
        <w:rPr>
          <w:rFonts w:asciiTheme="minorHAnsi" w:eastAsia="Times New Roman" w:hAnsiTheme="minorHAnsi" w:cstheme="minorHAnsi"/>
          <w:lang w:eastAsia="pl-PL"/>
        </w:rPr>
      </w:pPr>
      <w:r w:rsidRPr="00C00D11">
        <w:rPr>
          <w:rFonts w:asciiTheme="minorHAnsi" w:eastAsia="Times New Roman" w:hAnsiTheme="minorHAnsi" w:cstheme="minorHAnsi"/>
          <w:lang w:eastAsia="pl-PL"/>
        </w:rPr>
        <w:t xml:space="preserve">Urzędu </w:t>
      </w:r>
      <w:r w:rsidR="00F34744" w:rsidRPr="00C00D11">
        <w:rPr>
          <w:rFonts w:asciiTheme="minorHAnsi" w:eastAsia="Times New Roman" w:hAnsiTheme="minorHAnsi" w:cstheme="minorHAnsi"/>
          <w:lang w:eastAsia="pl-PL"/>
        </w:rPr>
        <w:t xml:space="preserve">Gminy </w:t>
      </w:r>
      <w:r w:rsidR="002112F0" w:rsidRPr="00C00D11">
        <w:rPr>
          <w:rFonts w:asciiTheme="minorHAnsi" w:eastAsia="Times New Roman" w:hAnsiTheme="minorHAnsi" w:cstheme="minorHAnsi"/>
          <w:lang w:eastAsia="pl-PL"/>
        </w:rPr>
        <w:t xml:space="preserve">w </w:t>
      </w:r>
      <w:r w:rsidR="005F2A3D" w:rsidRPr="00C00D11">
        <w:rPr>
          <w:rFonts w:asciiTheme="minorHAnsi" w:eastAsia="Times New Roman" w:hAnsiTheme="minorHAnsi" w:cstheme="minorHAnsi"/>
          <w:lang w:eastAsia="pl-PL"/>
        </w:rPr>
        <w:t xml:space="preserve">Miedzianej Górze </w:t>
      </w:r>
      <w:r w:rsidR="00F34744" w:rsidRPr="00C00D11">
        <w:rPr>
          <w:rFonts w:asciiTheme="minorHAnsi" w:eastAsia="Times New Roman" w:hAnsiTheme="minorHAnsi" w:cstheme="minorHAnsi"/>
          <w:lang w:eastAsia="pl-PL"/>
        </w:rPr>
        <w:t xml:space="preserve">w terminie od </w:t>
      </w:r>
      <w:r w:rsidRPr="00C00D11">
        <w:rPr>
          <w:rFonts w:asciiTheme="minorHAnsi" w:eastAsia="Times New Roman" w:hAnsiTheme="minorHAnsi" w:cstheme="minorHAnsi"/>
          <w:lang w:eastAsia="pl-PL"/>
        </w:rPr>
        <w:t>14</w:t>
      </w:r>
      <w:r w:rsidR="00F34744" w:rsidRPr="00C00D11">
        <w:rPr>
          <w:rFonts w:asciiTheme="minorHAnsi" w:eastAsia="Times New Roman" w:hAnsiTheme="minorHAnsi" w:cstheme="minorHAnsi"/>
          <w:lang w:eastAsia="pl-PL"/>
        </w:rPr>
        <w:t>.</w:t>
      </w:r>
      <w:r w:rsidRPr="00C00D11">
        <w:rPr>
          <w:rFonts w:asciiTheme="minorHAnsi" w:eastAsia="Times New Roman" w:hAnsiTheme="minorHAnsi" w:cstheme="minorHAnsi"/>
          <w:lang w:eastAsia="pl-PL"/>
        </w:rPr>
        <w:t>09</w:t>
      </w:r>
      <w:r w:rsidR="005772E6" w:rsidRPr="00C00D11">
        <w:rPr>
          <w:rFonts w:asciiTheme="minorHAnsi" w:eastAsia="Times New Roman" w:hAnsiTheme="minorHAnsi" w:cstheme="minorHAnsi"/>
          <w:lang w:eastAsia="pl-PL"/>
        </w:rPr>
        <w:t xml:space="preserve">.2021 r. do </w:t>
      </w:r>
      <w:r w:rsidRPr="00C00D11">
        <w:rPr>
          <w:rFonts w:asciiTheme="minorHAnsi" w:eastAsia="Times New Roman" w:hAnsiTheme="minorHAnsi" w:cstheme="minorHAnsi"/>
          <w:lang w:eastAsia="pl-PL"/>
        </w:rPr>
        <w:t>28</w:t>
      </w:r>
      <w:r w:rsidR="00F34744" w:rsidRPr="00C00D11">
        <w:rPr>
          <w:rFonts w:asciiTheme="minorHAnsi" w:eastAsia="Times New Roman" w:hAnsiTheme="minorHAnsi" w:cstheme="minorHAnsi"/>
          <w:lang w:eastAsia="pl-PL"/>
        </w:rPr>
        <w:t>.</w:t>
      </w:r>
      <w:r w:rsidRPr="00C00D11">
        <w:rPr>
          <w:rFonts w:asciiTheme="minorHAnsi" w:eastAsia="Times New Roman" w:hAnsiTheme="minorHAnsi" w:cstheme="minorHAnsi"/>
          <w:lang w:eastAsia="pl-PL"/>
        </w:rPr>
        <w:t>09</w:t>
      </w:r>
      <w:r w:rsidR="00065809" w:rsidRPr="00C00D11">
        <w:rPr>
          <w:rFonts w:asciiTheme="minorHAnsi" w:eastAsia="Times New Roman" w:hAnsiTheme="minorHAnsi" w:cstheme="minorHAnsi"/>
          <w:lang w:eastAsia="pl-PL"/>
        </w:rPr>
        <w:t>.2021 r.</w:t>
      </w:r>
      <w:r w:rsidR="00CA221C" w:rsidRPr="00C00D11">
        <w:rPr>
          <w:rFonts w:asciiTheme="minorHAnsi" w:eastAsia="Times New Roman" w:hAnsiTheme="minorHAnsi" w:cstheme="minorHAnsi"/>
          <w:lang w:eastAsia="pl-PL"/>
        </w:rPr>
        <w:t xml:space="preserve"> </w:t>
      </w:r>
    </w:p>
    <w:p w14:paraId="1B14690F" w14:textId="77777777" w:rsidR="005772E6" w:rsidRPr="00C00D11" w:rsidRDefault="005772E6" w:rsidP="0098366F">
      <w:pPr>
        <w:numPr>
          <w:ilvl w:val="0"/>
          <w:numId w:val="14"/>
        </w:numPr>
        <w:spacing w:after="0"/>
        <w:ind w:left="284" w:hanging="284"/>
        <w:rPr>
          <w:rFonts w:asciiTheme="minorHAnsi" w:eastAsia="Times New Roman" w:hAnsiTheme="minorHAnsi" w:cstheme="minorHAnsi"/>
          <w:lang w:eastAsia="pl-PL"/>
        </w:rPr>
      </w:pPr>
      <w:r w:rsidRPr="00C00D11">
        <w:rPr>
          <w:rFonts w:asciiTheme="minorHAnsi" w:eastAsia="Times New Roman" w:hAnsiTheme="minorHAnsi" w:cstheme="minorHAnsi"/>
          <w:lang w:eastAsia="pl-PL"/>
        </w:rPr>
        <w:t>Urzędu Gminy Masł</w:t>
      </w:r>
      <w:r w:rsidR="00DC66BA" w:rsidRPr="00C00D11">
        <w:rPr>
          <w:rFonts w:asciiTheme="minorHAnsi" w:eastAsia="Times New Roman" w:hAnsiTheme="minorHAnsi" w:cstheme="minorHAnsi"/>
          <w:lang w:eastAsia="pl-PL"/>
        </w:rPr>
        <w:t>ów</w:t>
      </w:r>
      <w:r w:rsidR="00E754FE" w:rsidRPr="00C00D11">
        <w:rPr>
          <w:rFonts w:asciiTheme="minorHAnsi" w:eastAsia="Times New Roman" w:hAnsiTheme="minorHAnsi" w:cstheme="minorHAnsi"/>
          <w:lang w:eastAsia="pl-PL"/>
        </w:rPr>
        <w:t>,</w:t>
      </w:r>
      <w:r w:rsidR="003F712D" w:rsidRPr="00C00D11">
        <w:rPr>
          <w:rFonts w:asciiTheme="minorHAnsi" w:eastAsia="Times New Roman" w:hAnsiTheme="minorHAnsi" w:cstheme="minorHAnsi"/>
          <w:lang w:eastAsia="pl-PL"/>
        </w:rPr>
        <w:t xml:space="preserve"> na terenie sołectw Wiśniówka i Dąbrowa</w:t>
      </w:r>
      <w:r w:rsidR="00DC66BA" w:rsidRPr="00C00D11">
        <w:rPr>
          <w:rFonts w:asciiTheme="minorHAnsi" w:eastAsia="Times New Roman" w:hAnsiTheme="minorHAnsi" w:cstheme="minorHAnsi"/>
          <w:lang w:eastAsia="pl-PL"/>
        </w:rPr>
        <w:t xml:space="preserve"> </w:t>
      </w:r>
      <w:r w:rsidR="00E754FE" w:rsidRPr="00C00D11">
        <w:rPr>
          <w:rFonts w:asciiTheme="minorHAnsi" w:eastAsia="Times New Roman" w:hAnsiTheme="minorHAnsi" w:cstheme="minorHAnsi"/>
          <w:lang w:eastAsia="pl-PL"/>
        </w:rPr>
        <w:t xml:space="preserve">oraz zamieszczone w Biuletynie Informacji Publicznej Urzędu Gminy w Masłowie </w:t>
      </w:r>
      <w:r w:rsidRPr="00C00D11">
        <w:rPr>
          <w:rFonts w:asciiTheme="minorHAnsi" w:eastAsia="Times New Roman" w:hAnsiTheme="minorHAnsi" w:cstheme="minorHAnsi"/>
          <w:lang w:eastAsia="pl-PL"/>
        </w:rPr>
        <w:t xml:space="preserve">w terminie </w:t>
      </w:r>
      <w:r w:rsidR="003F712D" w:rsidRPr="00C00D11">
        <w:rPr>
          <w:rFonts w:asciiTheme="minorHAnsi" w:eastAsia="Times New Roman" w:hAnsiTheme="minorHAnsi" w:cstheme="minorHAnsi"/>
          <w:lang w:eastAsia="pl-PL"/>
        </w:rPr>
        <w:t>od 14.09.2021 r. do 28.09.2021 r.</w:t>
      </w:r>
    </w:p>
    <w:p w14:paraId="790F2BB4" w14:textId="77777777" w:rsidR="00F34744" w:rsidRPr="00C00D11" w:rsidRDefault="00F34744" w:rsidP="0098366F">
      <w:pPr>
        <w:numPr>
          <w:ilvl w:val="0"/>
          <w:numId w:val="14"/>
        </w:numPr>
        <w:spacing w:after="0"/>
        <w:ind w:left="284" w:hanging="284"/>
        <w:rPr>
          <w:rFonts w:asciiTheme="minorHAnsi" w:eastAsia="Times New Roman" w:hAnsiTheme="minorHAnsi" w:cstheme="minorHAnsi"/>
          <w:lang w:eastAsia="pl-PL"/>
        </w:rPr>
      </w:pPr>
      <w:r w:rsidRPr="00C00D11">
        <w:rPr>
          <w:rFonts w:asciiTheme="minorHAnsi" w:eastAsia="Times New Roman" w:hAnsiTheme="minorHAnsi" w:cstheme="minorHAnsi"/>
          <w:lang w:eastAsia="pl-PL"/>
        </w:rPr>
        <w:t xml:space="preserve">w siedzibie Regionalnej Dyrekcji Ochrony Środowiska w Kielcach w terminie </w:t>
      </w:r>
      <w:r w:rsidR="003F712D" w:rsidRPr="00C00D11">
        <w:rPr>
          <w:rFonts w:asciiTheme="minorHAnsi" w:eastAsia="Times New Roman" w:hAnsiTheme="minorHAnsi" w:cstheme="minorHAnsi"/>
          <w:lang w:eastAsia="pl-PL"/>
        </w:rPr>
        <w:t>od 14.09.2021 r. do 28.09.2021 r.</w:t>
      </w:r>
    </w:p>
    <w:p w14:paraId="560C8EA0" w14:textId="77777777" w:rsidR="00F34744" w:rsidRPr="00C00D11" w:rsidRDefault="00F34744" w:rsidP="0098366F">
      <w:pPr>
        <w:spacing w:after="0"/>
        <w:rPr>
          <w:rFonts w:asciiTheme="minorHAnsi" w:eastAsia="Times New Roman" w:hAnsiTheme="minorHAnsi" w:cstheme="minorHAnsi"/>
          <w:lang w:eastAsia="pl-PL"/>
        </w:rPr>
      </w:pPr>
      <w:r w:rsidRPr="00C00D11">
        <w:rPr>
          <w:rFonts w:asciiTheme="minorHAnsi" w:eastAsia="Times New Roman" w:hAnsiTheme="minorHAnsi" w:cstheme="minorHAnsi"/>
          <w:lang w:eastAsia="pl-PL"/>
        </w:rPr>
        <w:t xml:space="preserve">Ponadto obwieszczenie zostało zamieszczone w Biuletynie Informacji Publicznej Regionalnej Dyrekcji Ochrony Środowiska w Kielcach </w:t>
      </w:r>
      <w:r w:rsidR="00E354C4" w:rsidRPr="00C00D11">
        <w:rPr>
          <w:rFonts w:asciiTheme="minorHAnsi" w:eastAsia="Times New Roman" w:hAnsiTheme="minorHAnsi" w:cstheme="minorHAnsi"/>
          <w:lang w:eastAsia="pl-PL"/>
        </w:rPr>
        <w:t>w </w:t>
      </w:r>
      <w:r w:rsidR="00DC66BA" w:rsidRPr="00C00D11">
        <w:rPr>
          <w:rFonts w:asciiTheme="minorHAnsi" w:eastAsia="Times New Roman" w:hAnsiTheme="minorHAnsi" w:cstheme="minorHAnsi"/>
          <w:lang w:eastAsia="pl-PL"/>
        </w:rPr>
        <w:t xml:space="preserve">terminie od </w:t>
      </w:r>
      <w:r w:rsidR="003F712D" w:rsidRPr="00C00D11">
        <w:rPr>
          <w:rFonts w:asciiTheme="minorHAnsi" w:eastAsia="Times New Roman" w:hAnsiTheme="minorHAnsi" w:cstheme="minorHAnsi"/>
          <w:lang w:eastAsia="pl-PL"/>
        </w:rPr>
        <w:t>14</w:t>
      </w:r>
      <w:r w:rsidR="00DC66BA" w:rsidRPr="00C00D11">
        <w:rPr>
          <w:rFonts w:asciiTheme="minorHAnsi" w:eastAsia="Times New Roman" w:hAnsiTheme="minorHAnsi" w:cstheme="minorHAnsi"/>
          <w:lang w:eastAsia="pl-PL"/>
        </w:rPr>
        <w:t>.</w:t>
      </w:r>
      <w:r w:rsidR="003F712D" w:rsidRPr="00C00D11">
        <w:rPr>
          <w:rFonts w:asciiTheme="minorHAnsi" w:eastAsia="Times New Roman" w:hAnsiTheme="minorHAnsi" w:cstheme="minorHAnsi"/>
          <w:lang w:eastAsia="pl-PL"/>
        </w:rPr>
        <w:t>09.</w:t>
      </w:r>
      <w:r w:rsidR="00DC66BA" w:rsidRPr="00C00D11">
        <w:rPr>
          <w:rFonts w:asciiTheme="minorHAnsi" w:eastAsia="Times New Roman" w:hAnsiTheme="minorHAnsi" w:cstheme="minorHAnsi"/>
          <w:lang w:eastAsia="pl-PL"/>
        </w:rPr>
        <w:t xml:space="preserve">2021 r. do </w:t>
      </w:r>
      <w:r w:rsidR="003F712D" w:rsidRPr="00C00D11">
        <w:rPr>
          <w:rFonts w:asciiTheme="minorHAnsi" w:eastAsia="Times New Roman" w:hAnsiTheme="minorHAnsi" w:cstheme="minorHAnsi"/>
          <w:lang w:eastAsia="pl-PL"/>
        </w:rPr>
        <w:t>28</w:t>
      </w:r>
      <w:r w:rsidR="00DC66BA" w:rsidRPr="00C00D11">
        <w:rPr>
          <w:rFonts w:asciiTheme="minorHAnsi" w:eastAsia="Times New Roman" w:hAnsiTheme="minorHAnsi" w:cstheme="minorHAnsi"/>
          <w:lang w:eastAsia="pl-PL"/>
        </w:rPr>
        <w:t>.</w:t>
      </w:r>
      <w:r w:rsidR="003F712D" w:rsidRPr="00C00D11">
        <w:rPr>
          <w:rFonts w:asciiTheme="minorHAnsi" w:eastAsia="Times New Roman" w:hAnsiTheme="minorHAnsi" w:cstheme="minorHAnsi"/>
          <w:lang w:eastAsia="pl-PL"/>
        </w:rPr>
        <w:t>09</w:t>
      </w:r>
      <w:r w:rsidR="00DC66BA" w:rsidRPr="00C00D11">
        <w:rPr>
          <w:rFonts w:asciiTheme="minorHAnsi" w:eastAsia="Times New Roman" w:hAnsiTheme="minorHAnsi" w:cstheme="minorHAnsi"/>
          <w:lang w:eastAsia="pl-PL"/>
        </w:rPr>
        <w:t xml:space="preserve">.2021 r. </w:t>
      </w:r>
    </w:p>
    <w:p w14:paraId="3AC8823E" w14:textId="77777777" w:rsidR="003E2571" w:rsidRPr="00C00D11" w:rsidRDefault="007E65C5" w:rsidP="0098366F">
      <w:pPr>
        <w:spacing w:after="0"/>
        <w:rPr>
          <w:rFonts w:asciiTheme="minorHAnsi" w:hAnsiTheme="minorHAnsi" w:cstheme="minorHAnsi"/>
          <w:snapToGrid w:val="0"/>
        </w:rPr>
      </w:pPr>
      <w:r w:rsidRPr="00C00D11">
        <w:rPr>
          <w:rFonts w:asciiTheme="minorHAnsi" w:hAnsiTheme="minorHAnsi" w:cstheme="minorHAnsi"/>
          <w:snapToGrid w:val="0"/>
        </w:rPr>
        <w:t xml:space="preserve">W dniu 21.09.2021 r. </w:t>
      </w:r>
      <w:r w:rsidR="003E2571" w:rsidRPr="00C00D11">
        <w:rPr>
          <w:rFonts w:asciiTheme="minorHAnsi" w:hAnsiTheme="minorHAnsi" w:cstheme="minorHAnsi"/>
          <w:snapToGrid w:val="0"/>
        </w:rPr>
        <w:t xml:space="preserve">Dyrektor Zarządu Zlewni w Kielcach Państwowego Gospodarstwa Wodnego Wody Polskie pismem znak: KR.ZZŚ.1.435.148.2021.MJ przekazał pismo </w:t>
      </w:r>
      <w:r w:rsidR="00E754FE" w:rsidRPr="00C00D11">
        <w:rPr>
          <w:rFonts w:asciiTheme="minorHAnsi" w:hAnsiTheme="minorHAnsi" w:cstheme="minorHAnsi"/>
          <w:snapToGrid w:val="0"/>
        </w:rPr>
        <w:t>tut. organu</w:t>
      </w:r>
      <w:r w:rsidR="003E2571" w:rsidRPr="00C00D11">
        <w:rPr>
          <w:rFonts w:asciiTheme="minorHAnsi" w:hAnsiTheme="minorHAnsi" w:cstheme="minorHAnsi"/>
          <w:snapToGrid w:val="0"/>
        </w:rPr>
        <w:t xml:space="preserve"> znak: WOO-I.420.15.2021.KT.4 z dnia 10.09.2021 r.</w:t>
      </w:r>
      <w:r w:rsidR="00103037" w:rsidRPr="00C00D11">
        <w:rPr>
          <w:rFonts w:asciiTheme="minorHAnsi" w:hAnsiTheme="minorHAnsi" w:cstheme="minorHAnsi"/>
          <w:snapToGrid w:val="0"/>
        </w:rPr>
        <w:t xml:space="preserve"> wraz z załącznikami</w:t>
      </w:r>
      <w:r w:rsidR="00E754FE" w:rsidRPr="00C00D11">
        <w:rPr>
          <w:rFonts w:asciiTheme="minorHAnsi" w:hAnsiTheme="minorHAnsi" w:cstheme="minorHAnsi"/>
          <w:snapToGrid w:val="0"/>
        </w:rPr>
        <w:t xml:space="preserve"> do</w:t>
      </w:r>
      <w:r w:rsidR="003E2571" w:rsidRPr="00C00D11">
        <w:rPr>
          <w:rFonts w:asciiTheme="minorHAnsi" w:hAnsiTheme="minorHAnsi" w:cstheme="minorHAnsi"/>
          <w:snapToGrid w:val="0"/>
        </w:rPr>
        <w:t xml:space="preserve"> Dyrektor</w:t>
      </w:r>
      <w:r w:rsidR="00E754FE" w:rsidRPr="00C00D11">
        <w:rPr>
          <w:rFonts w:asciiTheme="minorHAnsi" w:hAnsiTheme="minorHAnsi" w:cstheme="minorHAnsi"/>
          <w:snapToGrid w:val="0"/>
        </w:rPr>
        <w:t>a</w:t>
      </w:r>
      <w:r w:rsidR="003E2571" w:rsidRPr="00C00D11">
        <w:rPr>
          <w:rFonts w:asciiTheme="minorHAnsi" w:hAnsiTheme="minorHAnsi" w:cstheme="minorHAnsi"/>
          <w:snapToGrid w:val="0"/>
        </w:rPr>
        <w:t xml:space="preserve"> Regionalnego Zarządu Gospodarki Wodnej w Krakowie Państwowe Gospodarstwo Wody Polskie, </w:t>
      </w:r>
      <w:r w:rsidR="00103037" w:rsidRPr="00C00D11">
        <w:rPr>
          <w:rFonts w:asciiTheme="minorHAnsi" w:hAnsiTheme="minorHAnsi" w:cstheme="minorHAnsi"/>
          <w:snapToGrid w:val="0"/>
        </w:rPr>
        <w:t>w celu załatwienia</w:t>
      </w:r>
      <w:r w:rsidR="00E754FE" w:rsidRPr="00C00D11">
        <w:rPr>
          <w:rFonts w:asciiTheme="minorHAnsi" w:hAnsiTheme="minorHAnsi" w:cstheme="minorHAnsi"/>
          <w:snapToGrid w:val="0"/>
        </w:rPr>
        <w:t xml:space="preserve"> sprawy</w:t>
      </w:r>
      <w:r w:rsidR="00103037" w:rsidRPr="00C00D11">
        <w:rPr>
          <w:rFonts w:asciiTheme="minorHAnsi" w:hAnsiTheme="minorHAnsi" w:cstheme="minorHAnsi"/>
          <w:snapToGrid w:val="0"/>
        </w:rPr>
        <w:t xml:space="preserve"> </w:t>
      </w:r>
      <w:r w:rsidR="003E2571" w:rsidRPr="00C00D11">
        <w:rPr>
          <w:rFonts w:asciiTheme="minorHAnsi" w:hAnsiTheme="minorHAnsi" w:cstheme="minorHAnsi"/>
          <w:snapToGrid w:val="0"/>
        </w:rPr>
        <w:t xml:space="preserve">zgodnie z posiadanymi kompetencjami. </w:t>
      </w:r>
    </w:p>
    <w:p w14:paraId="39395080" w14:textId="77777777" w:rsidR="003E2571" w:rsidRPr="00C00D11" w:rsidRDefault="00180F96" w:rsidP="0098366F">
      <w:pPr>
        <w:widowControl/>
        <w:suppressAutoHyphens w:val="0"/>
        <w:autoSpaceDN/>
        <w:spacing w:after="0"/>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Państwowy Powiatowy Inspektor Sanitarny w Kielcach pismem z dnia 11.10.2021 r. znak: NZ.9022.4.76.2021 (data wpływu 22.10.2021 r.),</w:t>
      </w:r>
      <w:r w:rsidR="00E754FE" w:rsidRPr="00C00D11">
        <w:rPr>
          <w:rFonts w:asciiTheme="minorHAnsi" w:eastAsia="Times New Roman" w:hAnsiTheme="minorHAnsi" w:cstheme="minorHAnsi"/>
          <w:kern w:val="0"/>
          <w:lang w:eastAsia="pl-PL"/>
        </w:rPr>
        <w:t xml:space="preserve"> stwierdził brak potrzeby przeprowadzenia oceny oddziaływania planowanego przedsięwzięcia na środowisko.</w:t>
      </w:r>
      <w:r w:rsidRPr="00C00D11">
        <w:rPr>
          <w:rFonts w:asciiTheme="minorHAnsi" w:eastAsia="Times New Roman" w:hAnsiTheme="minorHAnsi" w:cstheme="minorHAnsi"/>
          <w:kern w:val="0"/>
          <w:lang w:eastAsia="pl-PL"/>
        </w:rPr>
        <w:t xml:space="preserve"> </w:t>
      </w:r>
    </w:p>
    <w:p w14:paraId="66D21F61" w14:textId="77777777" w:rsidR="00E341E2" w:rsidRPr="00C00D11" w:rsidRDefault="00E341E2" w:rsidP="0098366F">
      <w:pPr>
        <w:spacing w:after="0"/>
        <w:rPr>
          <w:rFonts w:asciiTheme="minorHAnsi" w:hAnsiTheme="minorHAnsi" w:cstheme="minorHAnsi"/>
        </w:rPr>
      </w:pPr>
      <w:r w:rsidRPr="00C00D11">
        <w:rPr>
          <w:rFonts w:asciiTheme="minorHAnsi" w:hAnsiTheme="minorHAnsi" w:cstheme="minorHAnsi"/>
        </w:rPr>
        <w:t xml:space="preserve">Obwieszczenie </w:t>
      </w:r>
      <w:r w:rsidRPr="00C00D11">
        <w:rPr>
          <w:rFonts w:asciiTheme="minorHAnsi" w:hAnsiTheme="minorHAnsi" w:cstheme="minorHAnsi"/>
          <w:snapToGrid w:val="0"/>
        </w:rPr>
        <w:t>znak: WOO-I.420.15.2021.KT.</w:t>
      </w:r>
      <w:r w:rsidR="004D01FC" w:rsidRPr="00C00D11">
        <w:rPr>
          <w:rFonts w:asciiTheme="minorHAnsi" w:hAnsiTheme="minorHAnsi" w:cstheme="minorHAnsi"/>
          <w:snapToGrid w:val="0"/>
        </w:rPr>
        <w:t>9</w:t>
      </w:r>
      <w:r w:rsidRPr="00C00D11">
        <w:rPr>
          <w:rFonts w:asciiTheme="minorHAnsi" w:hAnsiTheme="minorHAnsi" w:cstheme="minorHAnsi"/>
          <w:snapToGrid w:val="0"/>
        </w:rPr>
        <w:t xml:space="preserve"> </w:t>
      </w:r>
      <w:r w:rsidRPr="00C00D11">
        <w:rPr>
          <w:rFonts w:asciiTheme="minorHAnsi" w:hAnsiTheme="minorHAnsi" w:cstheme="minorHAnsi"/>
        </w:rPr>
        <w:t xml:space="preserve">z dnia </w:t>
      </w:r>
      <w:r w:rsidR="004D01FC" w:rsidRPr="00C00D11">
        <w:rPr>
          <w:rFonts w:asciiTheme="minorHAnsi" w:hAnsiTheme="minorHAnsi" w:cstheme="minorHAnsi"/>
          <w:snapToGrid w:val="0"/>
        </w:rPr>
        <w:t>08</w:t>
      </w:r>
      <w:r w:rsidRPr="00C00D11">
        <w:rPr>
          <w:rFonts w:asciiTheme="minorHAnsi" w:hAnsiTheme="minorHAnsi" w:cstheme="minorHAnsi"/>
          <w:snapToGrid w:val="0"/>
        </w:rPr>
        <w:t>.</w:t>
      </w:r>
      <w:r w:rsidR="004D01FC" w:rsidRPr="00C00D11">
        <w:rPr>
          <w:rFonts w:asciiTheme="minorHAnsi" w:hAnsiTheme="minorHAnsi" w:cstheme="minorHAnsi"/>
          <w:snapToGrid w:val="0"/>
        </w:rPr>
        <w:t>11</w:t>
      </w:r>
      <w:r w:rsidRPr="00C00D11">
        <w:rPr>
          <w:rFonts w:asciiTheme="minorHAnsi" w:hAnsiTheme="minorHAnsi" w:cstheme="minorHAnsi"/>
          <w:snapToGrid w:val="0"/>
        </w:rPr>
        <w:t xml:space="preserve">.2021 r. </w:t>
      </w:r>
      <w:r w:rsidRPr="00C00D11">
        <w:rPr>
          <w:rFonts w:asciiTheme="minorHAnsi" w:hAnsiTheme="minorHAnsi" w:cstheme="minorHAnsi"/>
        </w:rPr>
        <w:t>zawiadamiające o powyższym zostało wywieszone na tablicach ogłoszeń:</w:t>
      </w:r>
    </w:p>
    <w:p w14:paraId="260AC71F" w14:textId="77777777" w:rsidR="004D01FC" w:rsidRPr="00C00D11" w:rsidRDefault="00E341E2" w:rsidP="0098366F">
      <w:pPr>
        <w:numPr>
          <w:ilvl w:val="0"/>
          <w:numId w:val="14"/>
        </w:numPr>
        <w:spacing w:after="0"/>
        <w:ind w:left="284" w:hanging="284"/>
        <w:rPr>
          <w:rFonts w:asciiTheme="minorHAnsi" w:eastAsia="Times New Roman" w:hAnsiTheme="minorHAnsi" w:cstheme="minorHAnsi"/>
          <w:lang w:eastAsia="pl-PL"/>
        </w:rPr>
      </w:pPr>
      <w:r w:rsidRPr="00C00D11">
        <w:rPr>
          <w:rFonts w:asciiTheme="minorHAnsi" w:eastAsia="Times New Roman" w:hAnsiTheme="minorHAnsi" w:cstheme="minorHAnsi"/>
          <w:lang w:eastAsia="pl-PL"/>
        </w:rPr>
        <w:t xml:space="preserve">Urzędu Miasta Kielce </w:t>
      </w:r>
      <w:r w:rsidR="00E754FE" w:rsidRPr="00C00D11">
        <w:rPr>
          <w:rFonts w:asciiTheme="minorHAnsi" w:eastAsia="Times New Roman" w:hAnsiTheme="minorHAnsi" w:cstheme="minorHAnsi"/>
          <w:lang w:eastAsia="pl-PL"/>
        </w:rPr>
        <w:t xml:space="preserve">oraz zamieszczone w Biuletynie Informacji Publicznej Urzędu Miasta Kielce </w:t>
      </w:r>
      <w:r w:rsidRPr="00C00D11">
        <w:rPr>
          <w:rFonts w:asciiTheme="minorHAnsi" w:eastAsia="Times New Roman" w:hAnsiTheme="minorHAnsi" w:cstheme="minorHAnsi"/>
          <w:lang w:eastAsia="pl-PL"/>
        </w:rPr>
        <w:t xml:space="preserve">w terminie od </w:t>
      </w:r>
      <w:r w:rsidR="004D01FC" w:rsidRPr="00C00D11">
        <w:rPr>
          <w:rFonts w:asciiTheme="minorHAnsi" w:eastAsia="Times New Roman" w:hAnsiTheme="minorHAnsi" w:cstheme="minorHAnsi"/>
          <w:lang w:eastAsia="pl-PL"/>
        </w:rPr>
        <w:t xml:space="preserve">10.11.2021 r. do 24.11.2021 r. </w:t>
      </w:r>
    </w:p>
    <w:p w14:paraId="0685C5E9" w14:textId="77777777" w:rsidR="00E341E2" w:rsidRPr="00C00D11" w:rsidRDefault="00E341E2" w:rsidP="0098366F">
      <w:pPr>
        <w:numPr>
          <w:ilvl w:val="0"/>
          <w:numId w:val="14"/>
        </w:numPr>
        <w:spacing w:after="0"/>
        <w:ind w:left="284" w:hanging="284"/>
        <w:rPr>
          <w:rFonts w:asciiTheme="minorHAnsi" w:eastAsia="Times New Roman" w:hAnsiTheme="minorHAnsi" w:cstheme="minorHAnsi"/>
          <w:lang w:eastAsia="pl-PL"/>
        </w:rPr>
      </w:pPr>
      <w:r w:rsidRPr="00C00D11">
        <w:rPr>
          <w:rFonts w:asciiTheme="minorHAnsi" w:eastAsia="Times New Roman" w:hAnsiTheme="minorHAnsi" w:cstheme="minorHAnsi"/>
          <w:lang w:eastAsia="pl-PL"/>
        </w:rPr>
        <w:t>Urzędu Gminy w Miedzianej Górze</w:t>
      </w:r>
      <w:r w:rsidR="00E754FE" w:rsidRPr="00C00D11">
        <w:rPr>
          <w:rFonts w:asciiTheme="minorHAnsi" w:eastAsia="Times New Roman" w:hAnsiTheme="minorHAnsi" w:cstheme="minorHAnsi"/>
          <w:lang w:eastAsia="pl-PL"/>
        </w:rPr>
        <w:t xml:space="preserve"> oraz zamieszczone w Biuletynie Informacji Publicznej Urzędu Gminy w Miedzianej Górze</w:t>
      </w:r>
      <w:r w:rsidRPr="00C00D11">
        <w:rPr>
          <w:rFonts w:asciiTheme="minorHAnsi" w:eastAsia="Times New Roman" w:hAnsiTheme="minorHAnsi" w:cstheme="minorHAnsi"/>
          <w:lang w:eastAsia="pl-PL"/>
        </w:rPr>
        <w:t xml:space="preserve"> w terminie od </w:t>
      </w:r>
      <w:r w:rsidR="004D01FC" w:rsidRPr="00C00D11">
        <w:rPr>
          <w:rFonts w:asciiTheme="minorHAnsi" w:eastAsia="Times New Roman" w:hAnsiTheme="minorHAnsi" w:cstheme="minorHAnsi"/>
          <w:lang w:eastAsia="pl-PL"/>
        </w:rPr>
        <w:t>10.11.2021 r. do 24.11.2021 r.</w:t>
      </w:r>
    </w:p>
    <w:p w14:paraId="5506205C" w14:textId="77777777" w:rsidR="00E341E2" w:rsidRPr="00C00D11" w:rsidRDefault="00E754FE" w:rsidP="0098366F">
      <w:pPr>
        <w:numPr>
          <w:ilvl w:val="0"/>
          <w:numId w:val="14"/>
        </w:numPr>
        <w:spacing w:after="0"/>
        <w:ind w:left="284" w:hanging="284"/>
        <w:rPr>
          <w:rFonts w:asciiTheme="minorHAnsi" w:eastAsia="Times New Roman" w:hAnsiTheme="minorHAnsi" w:cstheme="minorHAnsi"/>
          <w:lang w:eastAsia="pl-PL"/>
        </w:rPr>
      </w:pPr>
      <w:r w:rsidRPr="00C00D11">
        <w:rPr>
          <w:rFonts w:asciiTheme="minorHAnsi" w:eastAsia="Times New Roman" w:hAnsiTheme="minorHAnsi" w:cstheme="minorHAnsi"/>
          <w:lang w:eastAsia="pl-PL"/>
        </w:rPr>
        <w:t xml:space="preserve">Urzędu Gminy Masłów, </w:t>
      </w:r>
      <w:r w:rsidR="00E341E2" w:rsidRPr="00C00D11">
        <w:rPr>
          <w:rFonts w:asciiTheme="minorHAnsi" w:eastAsia="Times New Roman" w:hAnsiTheme="minorHAnsi" w:cstheme="minorHAnsi"/>
          <w:lang w:eastAsia="pl-PL"/>
        </w:rPr>
        <w:t xml:space="preserve">na terenie sołectw Wiśniówka i Dąbrowa </w:t>
      </w:r>
      <w:r w:rsidRPr="00C00D11">
        <w:rPr>
          <w:rFonts w:asciiTheme="minorHAnsi" w:eastAsia="Times New Roman" w:hAnsiTheme="minorHAnsi" w:cstheme="minorHAnsi"/>
          <w:lang w:eastAsia="pl-PL"/>
        </w:rPr>
        <w:t xml:space="preserve">oraz zamieszczone w Biuletynie Informacji Publicznej Urzędu Gminy Masłów </w:t>
      </w:r>
      <w:r w:rsidR="00E341E2" w:rsidRPr="00C00D11">
        <w:rPr>
          <w:rFonts w:asciiTheme="minorHAnsi" w:eastAsia="Times New Roman" w:hAnsiTheme="minorHAnsi" w:cstheme="minorHAnsi"/>
          <w:lang w:eastAsia="pl-PL"/>
        </w:rPr>
        <w:t xml:space="preserve">w terminie od </w:t>
      </w:r>
      <w:r w:rsidR="004D01FC" w:rsidRPr="00C00D11">
        <w:rPr>
          <w:rFonts w:asciiTheme="minorHAnsi" w:eastAsia="Times New Roman" w:hAnsiTheme="minorHAnsi" w:cstheme="minorHAnsi"/>
          <w:lang w:eastAsia="pl-PL"/>
        </w:rPr>
        <w:t>10</w:t>
      </w:r>
      <w:r w:rsidR="00E341E2" w:rsidRPr="00C00D11">
        <w:rPr>
          <w:rFonts w:asciiTheme="minorHAnsi" w:eastAsia="Times New Roman" w:hAnsiTheme="minorHAnsi" w:cstheme="minorHAnsi"/>
          <w:lang w:eastAsia="pl-PL"/>
        </w:rPr>
        <w:t>.</w:t>
      </w:r>
      <w:r w:rsidR="004D01FC" w:rsidRPr="00C00D11">
        <w:rPr>
          <w:rFonts w:asciiTheme="minorHAnsi" w:eastAsia="Times New Roman" w:hAnsiTheme="minorHAnsi" w:cstheme="minorHAnsi"/>
          <w:lang w:eastAsia="pl-PL"/>
        </w:rPr>
        <w:t>11</w:t>
      </w:r>
      <w:r w:rsidR="00E341E2" w:rsidRPr="00C00D11">
        <w:rPr>
          <w:rFonts w:asciiTheme="minorHAnsi" w:eastAsia="Times New Roman" w:hAnsiTheme="minorHAnsi" w:cstheme="minorHAnsi"/>
          <w:lang w:eastAsia="pl-PL"/>
        </w:rPr>
        <w:t xml:space="preserve">.2021 r. do </w:t>
      </w:r>
      <w:r w:rsidR="004D01FC" w:rsidRPr="00C00D11">
        <w:rPr>
          <w:rFonts w:asciiTheme="minorHAnsi" w:eastAsia="Times New Roman" w:hAnsiTheme="minorHAnsi" w:cstheme="minorHAnsi"/>
          <w:lang w:eastAsia="pl-PL"/>
        </w:rPr>
        <w:t>24.11.</w:t>
      </w:r>
      <w:r w:rsidR="00E341E2" w:rsidRPr="00C00D11">
        <w:rPr>
          <w:rFonts w:asciiTheme="minorHAnsi" w:eastAsia="Times New Roman" w:hAnsiTheme="minorHAnsi" w:cstheme="minorHAnsi"/>
          <w:lang w:eastAsia="pl-PL"/>
        </w:rPr>
        <w:t>2021 r.</w:t>
      </w:r>
    </w:p>
    <w:p w14:paraId="67144369" w14:textId="77777777" w:rsidR="00E341E2" w:rsidRPr="00C00D11" w:rsidRDefault="00E341E2" w:rsidP="0098366F">
      <w:pPr>
        <w:numPr>
          <w:ilvl w:val="0"/>
          <w:numId w:val="14"/>
        </w:numPr>
        <w:spacing w:after="0"/>
        <w:ind w:left="284" w:hanging="284"/>
        <w:rPr>
          <w:rFonts w:asciiTheme="minorHAnsi" w:eastAsia="Times New Roman" w:hAnsiTheme="minorHAnsi" w:cstheme="minorHAnsi"/>
          <w:lang w:eastAsia="pl-PL"/>
        </w:rPr>
      </w:pPr>
      <w:r w:rsidRPr="00C00D11">
        <w:rPr>
          <w:rFonts w:asciiTheme="minorHAnsi" w:eastAsia="Times New Roman" w:hAnsiTheme="minorHAnsi" w:cstheme="minorHAnsi"/>
          <w:lang w:eastAsia="pl-PL"/>
        </w:rPr>
        <w:t>w siedzibie Regionalnej Dyrekcji Ochrony Środowiska w Kielcach w terminie od 1</w:t>
      </w:r>
      <w:r w:rsidR="004D01FC" w:rsidRPr="00C00D11">
        <w:rPr>
          <w:rFonts w:asciiTheme="minorHAnsi" w:eastAsia="Times New Roman" w:hAnsiTheme="minorHAnsi" w:cstheme="minorHAnsi"/>
          <w:lang w:eastAsia="pl-PL"/>
        </w:rPr>
        <w:t>0</w:t>
      </w:r>
      <w:r w:rsidRPr="00C00D11">
        <w:rPr>
          <w:rFonts w:asciiTheme="minorHAnsi" w:eastAsia="Times New Roman" w:hAnsiTheme="minorHAnsi" w:cstheme="minorHAnsi"/>
          <w:lang w:eastAsia="pl-PL"/>
        </w:rPr>
        <w:t>.</w:t>
      </w:r>
      <w:r w:rsidR="004D01FC" w:rsidRPr="00C00D11">
        <w:rPr>
          <w:rFonts w:asciiTheme="minorHAnsi" w:eastAsia="Times New Roman" w:hAnsiTheme="minorHAnsi" w:cstheme="minorHAnsi"/>
          <w:lang w:eastAsia="pl-PL"/>
        </w:rPr>
        <w:t>11</w:t>
      </w:r>
      <w:r w:rsidRPr="00C00D11">
        <w:rPr>
          <w:rFonts w:asciiTheme="minorHAnsi" w:eastAsia="Times New Roman" w:hAnsiTheme="minorHAnsi" w:cstheme="minorHAnsi"/>
          <w:lang w:eastAsia="pl-PL"/>
        </w:rPr>
        <w:t xml:space="preserve">.2021 r. do </w:t>
      </w:r>
      <w:r w:rsidR="004D01FC" w:rsidRPr="00C00D11">
        <w:rPr>
          <w:rFonts w:asciiTheme="minorHAnsi" w:eastAsia="Times New Roman" w:hAnsiTheme="minorHAnsi" w:cstheme="minorHAnsi"/>
          <w:lang w:eastAsia="pl-PL"/>
        </w:rPr>
        <w:t>24.11</w:t>
      </w:r>
      <w:r w:rsidRPr="00C00D11">
        <w:rPr>
          <w:rFonts w:asciiTheme="minorHAnsi" w:eastAsia="Times New Roman" w:hAnsiTheme="minorHAnsi" w:cstheme="minorHAnsi"/>
          <w:lang w:eastAsia="pl-PL"/>
        </w:rPr>
        <w:t>.2021 r.</w:t>
      </w:r>
    </w:p>
    <w:p w14:paraId="0F6AF2C2" w14:textId="77777777" w:rsidR="00E341E2" w:rsidRPr="00C00D11" w:rsidRDefault="00E341E2" w:rsidP="0098366F">
      <w:pPr>
        <w:spacing w:after="0"/>
        <w:rPr>
          <w:rFonts w:asciiTheme="minorHAnsi" w:eastAsia="Times New Roman" w:hAnsiTheme="minorHAnsi" w:cstheme="minorHAnsi"/>
          <w:lang w:eastAsia="pl-PL"/>
        </w:rPr>
      </w:pPr>
      <w:r w:rsidRPr="00C00D11">
        <w:rPr>
          <w:rFonts w:asciiTheme="minorHAnsi" w:eastAsia="Times New Roman" w:hAnsiTheme="minorHAnsi" w:cstheme="minorHAnsi"/>
          <w:lang w:eastAsia="pl-PL"/>
        </w:rPr>
        <w:t>Ponadto obwieszczenie zostało zamieszczone w Biuletynie Informacji Publicznej Regionalnej Dyrekcji Ochrony Środowiska w Kielcach</w:t>
      </w:r>
      <w:r w:rsidR="00E754FE" w:rsidRPr="00C00D11">
        <w:rPr>
          <w:rFonts w:asciiTheme="minorHAnsi" w:eastAsia="Times New Roman" w:hAnsiTheme="minorHAnsi" w:cstheme="minorHAnsi"/>
          <w:lang w:eastAsia="pl-PL"/>
        </w:rPr>
        <w:t xml:space="preserve"> </w:t>
      </w:r>
      <w:r w:rsidR="004D01FC" w:rsidRPr="00C00D11">
        <w:rPr>
          <w:rFonts w:asciiTheme="minorHAnsi" w:eastAsia="Times New Roman" w:hAnsiTheme="minorHAnsi" w:cstheme="minorHAnsi"/>
          <w:lang w:eastAsia="pl-PL"/>
        </w:rPr>
        <w:t>w</w:t>
      </w:r>
      <w:r w:rsidRPr="00C00D11">
        <w:rPr>
          <w:rFonts w:asciiTheme="minorHAnsi" w:eastAsia="Times New Roman" w:hAnsiTheme="minorHAnsi" w:cstheme="minorHAnsi"/>
          <w:lang w:eastAsia="pl-PL"/>
        </w:rPr>
        <w:t> terminie od 1</w:t>
      </w:r>
      <w:r w:rsidR="004D01FC" w:rsidRPr="00C00D11">
        <w:rPr>
          <w:rFonts w:asciiTheme="minorHAnsi" w:eastAsia="Times New Roman" w:hAnsiTheme="minorHAnsi" w:cstheme="minorHAnsi"/>
          <w:lang w:eastAsia="pl-PL"/>
        </w:rPr>
        <w:t>0</w:t>
      </w:r>
      <w:r w:rsidRPr="00C00D11">
        <w:rPr>
          <w:rFonts w:asciiTheme="minorHAnsi" w:eastAsia="Times New Roman" w:hAnsiTheme="minorHAnsi" w:cstheme="minorHAnsi"/>
          <w:lang w:eastAsia="pl-PL"/>
        </w:rPr>
        <w:t>.</w:t>
      </w:r>
      <w:r w:rsidR="004D01FC" w:rsidRPr="00C00D11">
        <w:rPr>
          <w:rFonts w:asciiTheme="minorHAnsi" w:eastAsia="Times New Roman" w:hAnsiTheme="minorHAnsi" w:cstheme="minorHAnsi"/>
          <w:lang w:eastAsia="pl-PL"/>
        </w:rPr>
        <w:t>11</w:t>
      </w:r>
      <w:r w:rsidRPr="00C00D11">
        <w:rPr>
          <w:rFonts w:asciiTheme="minorHAnsi" w:eastAsia="Times New Roman" w:hAnsiTheme="minorHAnsi" w:cstheme="minorHAnsi"/>
          <w:lang w:eastAsia="pl-PL"/>
        </w:rPr>
        <w:t xml:space="preserve">.2021 r. do </w:t>
      </w:r>
      <w:r w:rsidR="004D01FC" w:rsidRPr="00C00D11">
        <w:rPr>
          <w:rFonts w:asciiTheme="minorHAnsi" w:eastAsia="Times New Roman" w:hAnsiTheme="minorHAnsi" w:cstheme="minorHAnsi"/>
          <w:lang w:eastAsia="pl-PL"/>
        </w:rPr>
        <w:t>24</w:t>
      </w:r>
      <w:r w:rsidRPr="00C00D11">
        <w:rPr>
          <w:rFonts w:asciiTheme="minorHAnsi" w:eastAsia="Times New Roman" w:hAnsiTheme="minorHAnsi" w:cstheme="minorHAnsi"/>
          <w:lang w:eastAsia="pl-PL"/>
        </w:rPr>
        <w:t>.</w:t>
      </w:r>
      <w:r w:rsidR="004D01FC" w:rsidRPr="00C00D11">
        <w:rPr>
          <w:rFonts w:asciiTheme="minorHAnsi" w:eastAsia="Times New Roman" w:hAnsiTheme="minorHAnsi" w:cstheme="minorHAnsi"/>
          <w:lang w:eastAsia="pl-PL"/>
        </w:rPr>
        <w:t>11</w:t>
      </w:r>
      <w:r w:rsidRPr="00C00D11">
        <w:rPr>
          <w:rFonts w:asciiTheme="minorHAnsi" w:eastAsia="Times New Roman" w:hAnsiTheme="minorHAnsi" w:cstheme="minorHAnsi"/>
          <w:lang w:eastAsia="pl-PL"/>
        </w:rPr>
        <w:t xml:space="preserve">.2021 r. </w:t>
      </w:r>
    </w:p>
    <w:p w14:paraId="14EFA743" w14:textId="77777777" w:rsidR="00E341E2" w:rsidRPr="00C00D11" w:rsidRDefault="00E341E2" w:rsidP="0098366F">
      <w:pPr>
        <w:widowControl/>
        <w:suppressAutoHyphens w:val="0"/>
        <w:autoSpaceDN/>
        <w:spacing w:after="0"/>
        <w:ind w:firstLine="708"/>
        <w:textAlignment w:val="auto"/>
        <w:rPr>
          <w:rFonts w:asciiTheme="minorHAnsi" w:eastAsia="Times New Roman" w:hAnsiTheme="minorHAnsi" w:cstheme="minorHAnsi"/>
          <w:kern w:val="0"/>
          <w:lang w:eastAsia="pl-PL"/>
        </w:rPr>
      </w:pPr>
    </w:p>
    <w:p w14:paraId="48F08450" w14:textId="1DB468BB" w:rsidR="00E341E2" w:rsidRPr="00C00D11" w:rsidRDefault="00233E08" w:rsidP="0098366F">
      <w:pPr>
        <w:spacing w:after="0"/>
        <w:rPr>
          <w:rFonts w:asciiTheme="minorHAnsi" w:eastAsia="Times New Roman" w:hAnsiTheme="minorHAnsi" w:cstheme="minorHAnsi"/>
          <w:kern w:val="0"/>
          <w:lang w:eastAsia="pl-PL"/>
        </w:rPr>
      </w:pPr>
      <w:r w:rsidRPr="00C00D11">
        <w:rPr>
          <w:rFonts w:asciiTheme="minorHAnsi" w:hAnsiTheme="minorHAnsi" w:cstheme="minorHAnsi"/>
        </w:rPr>
        <w:t>W toku prowadzonego postępowania</w:t>
      </w:r>
      <w:r w:rsidR="001158BC" w:rsidRPr="00C00D11">
        <w:rPr>
          <w:rFonts w:asciiTheme="minorHAnsi" w:hAnsiTheme="minorHAnsi" w:cstheme="minorHAnsi"/>
        </w:rPr>
        <w:t xml:space="preserve"> Pełnomocnik</w:t>
      </w:r>
      <w:r w:rsidRPr="00C00D11">
        <w:rPr>
          <w:rFonts w:asciiTheme="minorHAnsi" w:hAnsiTheme="minorHAnsi" w:cstheme="minorHAnsi"/>
        </w:rPr>
        <w:t xml:space="preserve"> </w:t>
      </w:r>
      <w:r w:rsidR="00DC313C" w:rsidRPr="00C00D11">
        <w:rPr>
          <w:rFonts w:asciiTheme="minorHAnsi" w:hAnsiTheme="minorHAnsi" w:cstheme="minorHAnsi"/>
        </w:rPr>
        <w:t>Inwestor</w:t>
      </w:r>
      <w:r w:rsidR="001158BC" w:rsidRPr="00C00D11">
        <w:rPr>
          <w:rFonts w:asciiTheme="minorHAnsi" w:hAnsiTheme="minorHAnsi" w:cstheme="minorHAnsi"/>
        </w:rPr>
        <w:t xml:space="preserve">a w dniu 16.11.2021 r. </w:t>
      </w:r>
      <w:r w:rsidR="00DC313C" w:rsidRPr="00C00D11">
        <w:rPr>
          <w:rFonts w:asciiTheme="minorHAnsi" w:hAnsiTheme="minorHAnsi" w:cstheme="minorHAnsi"/>
        </w:rPr>
        <w:t xml:space="preserve"> </w:t>
      </w:r>
      <w:r w:rsidR="001158BC" w:rsidRPr="00C00D11">
        <w:rPr>
          <w:rFonts w:asciiTheme="minorHAnsi" w:hAnsiTheme="minorHAnsi" w:cstheme="minorHAnsi"/>
        </w:rPr>
        <w:t xml:space="preserve">przy </w:t>
      </w:r>
      <w:r w:rsidRPr="00C00D11">
        <w:rPr>
          <w:rFonts w:asciiTheme="minorHAnsi" w:hAnsiTheme="minorHAnsi" w:cstheme="minorHAnsi"/>
        </w:rPr>
        <w:t>pi</w:t>
      </w:r>
      <w:r w:rsidR="001158BC" w:rsidRPr="00C00D11">
        <w:rPr>
          <w:rFonts w:asciiTheme="minorHAnsi" w:hAnsiTheme="minorHAnsi" w:cstheme="minorHAnsi"/>
        </w:rPr>
        <w:t>śmie</w:t>
      </w:r>
      <w:r w:rsidRPr="00C00D11">
        <w:rPr>
          <w:rFonts w:asciiTheme="minorHAnsi" w:hAnsiTheme="minorHAnsi" w:cstheme="minorHAnsi"/>
        </w:rPr>
        <w:t xml:space="preserve"> </w:t>
      </w:r>
      <w:r w:rsidR="00DC313C" w:rsidRPr="00C00D11">
        <w:rPr>
          <w:rFonts w:asciiTheme="minorHAnsi" w:hAnsiTheme="minorHAnsi" w:cstheme="minorHAnsi"/>
        </w:rPr>
        <w:t xml:space="preserve">znak: </w:t>
      </w:r>
      <w:r w:rsidR="001158BC" w:rsidRPr="00C00D11">
        <w:rPr>
          <w:rFonts w:asciiTheme="minorHAnsi" w:hAnsiTheme="minorHAnsi" w:cstheme="minorHAnsi"/>
        </w:rPr>
        <w:t xml:space="preserve">L.dz. MP-MOSTY/458/P/DM/12/21-7/2221 </w:t>
      </w:r>
      <w:r w:rsidR="00DC313C" w:rsidRPr="00C00D11">
        <w:rPr>
          <w:rFonts w:asciiTheme="minorHAnsi" w:hAnsiTheme="minorHAnsi" w:cstheme="minorHAnsi"/>
        </w:rPr>
        <w:t>z </w:t>
      </w:r>
      <w:r w:rsidRPr="00C00D11">
        <w:rPr>
          <w:rFonts w:asciiTheme="minorHAnsi" w:hAnsiTheme="minorHAnsi" w:cstheme="minorHAnsi"/>
        </w:rPr>
        <w:t xml:space="preserve">dnia </w:t>
      </w:r>
      <w:r w:rsidR="001158BC" w:rsidRPr="00C00D11">
        <w:rPr>
          <w:rFonts w:asciiTheme="minorHAnsi" w:hAnsiTheme="minorHAnsi" w:cstheme="minorHAnsi"/>
        </w:rPr>
        <w:t>10</w:t>
      </w:r>
      <w:r w:rsidRPr="00C00D11">
        <w:rPr>
          <w:rFonts w:asciiTheme="minorHAnsi" w:hAnsiTheme="minorHAnsi" w:cstheme="minorHAnsi"/>
        </w:rPr>
        <w:t xml:space="preserve">.11.2021 r. </w:t>
      </w:r>
      <w:r w:rsidR="000B32DE" w:rsidRPr="00C00D11">
        <w:rPr>
          <w:rFonts w:asciiTheme="minorHAnsi" w:hAnsiTheme="minorHAnsi" w:cstheme="minorHAnsi"/>
        </w:rPr>
        <w:t xml:space="preserve">przedłożył </w:t>
      </w:r>
      <w:r w:rsidR="001158BC" w:rsidRPr="00C00D11">
        <w:rPr>
          <w:rFonts w:asciiTheme="minorHAnsi" w:hAnsiTheme="minorHAnsi" w:cstheme="minorHAnsi"/>
        </w:rPr>
        <w:t xml:space="preserve">skorygowaną </w:t>
      </w:r>
      <w:r w:rsidR="000B32DE" w:rsidRPr="00C00D11">
        <w:rPr>
          <w:rFonts w:asciiTheme="minorHAnsi" w:hAnsiTheme="minorHAnsi" w:cstheme="minorHAnsi"/>
        </w:rPr>
        <w:t>kart</w:t>
      </w:r>
      <w:r w:rsidR="001158BC" w:rsidRPr="00C00D11">
        <w:rPr>
          <w:rFonts w:asciiTheme="minorHAnsi" w:hAnsiTheme="minorHAnsi" w:cstheme="minorHAnsi"/>
        </w:rPr>
        <w:t>ę</w:t>
      </w:r>
      <w:r w:rsidR="000B32DE" w:rsidRPr="00C00D11">
        <w:rPr>
          <w:rFonts w:asciiTheme="minorHAnsi" w:hAnsiTheme="minorHAnsi" w:cstheme="minorHAnsi"/>
        </w:rPr>
        <w:t xml:space="preserve"> informacyjn</w:t>
      </w:r>
      <w:r w:rsidR="001158BC" w:rsidRPr="00C00D11">
        <w:rPr>
          <w:rFonts w:asciiTheme="minorHAnsi" w:hAnsiTheme="minorHAnsi" w:cstheme="minorHAnsi"/>
        </w:rPr>
        <w:t xml:space="preserve">ą </w:t>
      </w:r>
      <w:r w:rsidR="000B32DE" w:rsidRPr="00C00D11">
        <w:rPr>
          <w:rFonts w:asciiTheme="minorHAnsi" w:hAnsiTheme="minorHAnsi" w:cstheme="minorHAnsi"/>
        </w:rPr>
        <w:t>przedsięwzięcia</w:t>
      </w:r>
      <w:r w:rsidR="00E341E2" w:rsidRPr="00C00D11">
        <w:rPr>
          <w:rFonts w:asciiTheme="minorHAnsi" w:hAnsiTheme="minorHAnsi" w:cstheme="minorHAnsi"/>
        </w:rPr>
        <w:t xml:space="preserve">. </w:t>
      </w:r>
      <w:r w:rsidR="00E341E2" w:rsidRPr="00C00D11">
        <w:rPr>
          <w:rFonts w:asciiTheme="minorHAnsi" w:eastAsia="Times New Roman" w:hAnsiTheme="minorHAnsi" w:cstheme="minorHAnsi"/>
          <w:kern w:val="0"/>
          <w:lang w:eastAsia="pl-PL"/>
        </w:rPr>
        <w:t>Z ww. dokumentacji wynika, iż</w:t>
      </w:r>
      <w:r w:rsidR="001158BC" w:rsidRPr="00C00D11">
        <w:rPr>
          <w:rFonts w:asciiTheme="minorHAnsi" w:hAnsiTheme="minorHAnsi" w:cstheme="minorHAnsi"/>
        </w:rPr>
        <w:t xml:space="preserve"> </w:t>
      </w:r>
      <w:r w:rsidR="00E341E2" w:rsidRPr="00C00D11">
        <w:rPr>
          <w:rFonts w:asciiTheme="minorHAnsi" w:eastAsia="Times New Roman" w:hAnsiTheme="minorHAnsi" w:cstheme="minorHAnsi"/>
          <w:kern w:val="0"/>
          <w:lang w:eastAsia="pl-PL"/>
        </w:rPr>
        <w:t xml:space="preserve">w celu minimalizacji oddziaływania inwestycji na wyżynny jodłowy bór mieszany, </w:t>
      </w:r>
      <w:r w:rsidR="00E341E2" w:rsidRPr="00C00D11">
        <w:rPr>
          <w:rFonts w:asciiTheme="minorHAnsi" w:hAnsiTheme="minorHAnsi" w:cstheme="minorHAnsi"/>
        </w:rPr>
        <w:t xml:space="preserve"> </w:t>
      </w:r>
      <w:r w:rsidR="00E341E2" w:rsidRPr="00C00D11">
        <w:rPr>
          <w:rFonts w:asciiTheme="minorHAnsi" w:eastAsia="Times New Roman" w:hAnsiTheme="minorHAnsi" w:cstheme="minorHAnsi"/>
          <w:kern w:val="0"/>
          <w:lang w:eastAsia="pl-PL"/>
        </w:rPr>
        <w:t xml:space="preserve">projektowany gazociąg na odcinku </w:t>
      </w:r>
      <w:r w:rsidR="007941C1" w:rsidRPr="00C00D11">
        <w:rPr>
          <w:rFonts w:asciiTheme="minorHAnsi" w:eastAsia="Times New Roman" w:hAnsiTheme="minorHAnsi" w:cstheme="minorHAnsi"/>
          <w:kern w:val="0"/>
          <w:lang w:eastAsia="pl-PL"/>
        </w:rPr>
        <w:t xml:space="preserve">od km ok. 1+692 do km ok. 3+293 </w:t>
      </w:r>
      <w:r w:rsidR="00E341E2" w:rsidRPr="00C00D11">
        <w:rPr>
          <w:rFonts w:asciiTheme="minorHAnsi" w:eastAsia="Times New Roman" w:hAnsiTheme="minorHAnsi" w:cstheme="minorHAnsi"/>
          <w:kern w:val="0"/>
          <w:lang w:eastAsia="pl-PL"/>
        </w:rPr>
        <w:t>przechodzącym przez jodłowy bór mieszany</w:t>
      </w:r>
      <w:r w:rsidR="007941C1" w:rsidRPr="00C00D11">
        <w:rPr>
          <w:rFonts w:asciiTheme="minorHAnsi" w:eastAsia="Times New Roman" w:hAnsiTheme="minorHAnsi" w:cstheme="minorHAnsi"/>
          <w:kern w:val="0"/>
          <w:lang w:eastAsia="pl-PL"/>
        </w:rPr>
        <w:t>,</w:t>
      </w:r>
      <w:r w:rsidR="00E341E2" w:rsidRPr="00C00D11">
        <w:rPr>
          <w:rFonts w:asciiTheme="minorHAnsi" w:eastAsia="Times New Roman" w:hAnsiTheme="minorHAnsi" w:cstheme="minorHAnsi"/>
          <w:kern w:val="0"/>
          <w:lang w:eastAsia="pl-PL"/>
        </w:rPr>
        <w:t xml:space="preserve"> w tym wzdłuż obszaru Natura 2000 Ostoja Wierzejska, wykonany zostanie metodą bezwykopową tj. z zastosowaniem technologii przewiertu sterowanego</w:t>
      </w:r>
      <w:r w:rsidR="00E754FE" w:rsidRPr="00C00D11">
        <w:rPr>
          <w:rFonts w:asciiTheme="minorHAnsi" w:eastAsia="Times New Roman" w:hAnsiTheme="minorHAnsi" w:cstheme="minorHAnsi"/>
          <w:kern w:val="0"/>
          <w:lang w:eastAsia="pl-PL"/>
        </w:rPr>
        <w:t xml:space="preserve"> - HDD</w:t>
      </w:r>
      <w:r w:rsidR="00E341E2" w:rsidRPr="00C00D11">
        <w:rPr>
          <w:rFonts w:asciiTheme="minorHAnsi" w:eastAsia="Times New Roman" w:hAnsiTheme="minorHAnsi" w:cstheme="minorHAnsi"/>
          <w:kern w:val="0"/>
          <w:lang w:eastAsia="pl-PL"/>
        </w:rPr>
        <w:t xml:space="preserve">. </w:t>
      </w:r>
    </w:p>
    <w:p w14:paraId="4E10DC22" w14:textId="77777777" w:rsidR="00E341E2" w:rsidRPr="00C00D11" w:rsidRDefault="002C2E08" w:rsidP="0098366F">
      <w:pPr>
        <w:suppressAutoHyphens w:val="0"/>
        <w:autoSpaceDN/>
        <w:spacing w:after="0"/>
        <w:contextualSpacing/>
        <w:textAlignment w:val="auto"/>
        <w:rPr>
          <w:rFonts w:asciiTheme="minorHAnsi" w:eastAsia="Times New Roman" w:hAnsiTheme="minorHAnsi" w:cstheme="minorHAnsi"/>
          <w:lang w:eastAsia="pl-PL"/>
        </w:rPr>
      </w:pPr>
      <w:r w:rsidRPr="00C00D11">
        <w:rPr>
          <w:rFonts w:asciiTheme="minorHAnsi" w:eastAsia="Calibri" w:hAnsiTheme="minorHAnsi" w:cstheme="minorHAnsi"/>
        </w:rPr>
        <w:t xml:space="preserve">W związku z powyższym ww. dokument został przekazany w dniu </w:t>
      </w:r>
      <w:r w:rsidR="00E341E2" w:rsidRPr="00C00D11">
        <w:rPr>
          <w:rFonts w:asciiTheme="minorHAnsi" w:eastAsia="Calibri" w:hAnsiTheme="minorHAnsi" w:cstheme="minorHAnsi"/>
        </w:rPr>
        <w:t>18</w:t>
      </w:r>
      <w:r w:rsidRPr="00C00D11">
        <w:rPr>
          <w:rFonts w:asciiTheme="minorHAnsi" w:eastAsia="Calibri" w:hAnsiTheme="minorHAnsi" w:cstheme="minorHAnsi"/>
        </w:rPr>
        <w:t>.11.2021 r. pismem znak: WOO-I.420.1</w:t>
      </w:r>
      <w:r w:rsidR="00E341E2" w:rsidRPr="00C00D11">
        <w:rPr>
          <w:rFonts w:asciiTheme="minorHAnsi" w:eastAsia="Calibri" w:hAnsiTheme="minorHAnsi" w:cstheme="minorHAnsi"/>
        </w:rPr>
        <w:t>5</w:t>
      </w:r>
      <w:r w:rsidRPr="00C00D11">
        <w:rPr>
          <w:rFonts w:asciiTheme="minorHAnsi" w:eastAsia="Calibri" w:hAnsiTheme="minorHAnsi" w:cstheme="minorHAnsi"/>
        </w:rPr>
        <w:t>.2021.</w:t>
      </w:r>
      <w:r w:rsidR="00E341E2" w:rsidRPr="00C00D11">
        <w:rPr>
          <w:rFonts w:asciiTheme="minorHAnsi" w:eastAsia="Calibri" w:hAnsiTheme="minorHAnsi" w:cstheme="minorHAnsi"/>
        </w:rPr>
        <w:t>KT.13</w:t>
      </w:r>
      <w:r w:rsidRPr="00C00D11">
        <w:rPr>
          <w:rFonts w:asciiTheme="minorHAnsi" w:eastAsia="Calibri" w:hAnsiTheme="minorHAnsi" w:cstheme="minorHAnsi"/>
        </w:rPr>
        <w:t xml:space="preserve"> do Dyrektora </w:t>
      </w:r>
      <w:r w:rsidR="00E341E2" w:rsidRPr="00C00D11">
        <w:rPr>
          <w:rFonts w:asciiTheme="minorHAnsi" w:eastAsia="Calibri" w:hAnsiTheme="minorHAnsi" w:cstheme="minorHAnsi"/>
        </w:rPr>
        <w:t xml:space="preserve">Regionalnego </w:t>
      </w:r>
      <w:r w:rsidR="0091621E" w:rsidRPr="00C00D11">
        <w:rPr>
          <w:rFonts w:asciiTheme="minorHAnsi" w:hAnsiTheme="minorHAnsi" w:cstheme="minorHAnsi"/>
          <w:snapToGrid w:val="0"/>
        </w:rPr>
        <w:t xml:space="preserve">Zarządu </w:t>
      </w:r>
      <w:r w:rsidR="00E341E2" w:rsidRPr="00C00D11">
        <w:rPr>
          <w:rFonts w:asciiTheme="minorHAnsi" w:hAnsiTheme="minorHAnsi" w:cstheme="minorHAnsi"/>
          <w:snapToGrid w:val="0"/>
        </w:rPr>
        <w:t>Gospodarki Wodnej w Krakowie</w:t>
      </w:r>
      <w:r w:rsidR="0091621E" w:rsidRPr="00C00D11">
        <w:rPr>
          <w:rFonts w:asciiTheme="minorHAnsi" w:hAnsiTheme="minorHAnsi" w:cstheme="minorHAnsi"/>
          <w:snapToGrid w:val="0"/>
        </w:rPr>
        <w:t xml:space="preserve"> Państwowego Gospodarstwa Wodnego Wody Polskie</w:t>
      </w:r>
      <w:r w:rsidR="00E341E2" w:rsidRPr="00C00D11">
        <w:rPr>
          <w:rFonts w:asciiTheme="minorHAnsi" w:hAnsiTheme="minorHAnsi" w:cstheme="minorHAnsi"/>
          <w:snapToGrid w:val="0"/>
        </w:rPr>
        <w:t xml:space="preserve"> </w:t>
      </w:r>
      <w:r w:rsidR="00E341E2" w:rsidRPr="00C00D11">
        <w:rPr>
          <w:rFonts w:asciiTheme="minorHAnsi" w:hAnsiTheme="minorHAnsi" w:cstheme="minorHAnsi"/>
          <w:lang w:eastAsia="pl-PL"/>
        </w:rPr>
        <w:t xml:space="preserve">w celu dołączenia do materiałów przekazanych przy piśmie z dnia 10.09.2021 r., znak: WOO-I.420.15.2021.KT.4 i na ich podstawie wydanie </w:t>
      </w:r>
      <w:r w:rsidR="00E341E2" w:rsidRPr="00C00D11">
        <w:rPr>
          <w:rFonts w:asciiTheme="minorHAnsi" w:hAnsiTheme="minorHAnsi" w:cstheme="minorHAnsi"/>
          <w:lang w:eastAsia="pl-PL"/>
        </w:rPr>
        <w:lastRenderedPageBreak/>
        <w:t>rozstrzygnięcia w przedmiotowej sprawie,</w:t>
      </w:r>
      <w:r w:rsidR="00E341E2" w:rsidRPr="00C00D11">
        <w:rPr>
          <w:rFonts w:asciiTheme="minorHAnsi" w:hAnsiTheme="minorHAnsi" w:cstheme="minorHAnsi"/>
        </w:rPr>
        <w:t xml:space="preserve"> </w:t>
      </w:r>
      <w:r w:rsidR="00E341E2" w:rsidRPr="00C00D11">
        <w:rPr>
          <w:rFonts w:asciiTheme="minorHAnsi" w:eastAsia="Times New Roman" w:hAnsiTheme="minorHAnsi" w:cstheme="minorHAnsi"/>
          <w:kern w:val="0"/>
          <w:lang w:eastAsia="pl-PL"/>
        </w:rPr>
        <w:t xml:space="preserve">oraz </w:t>
      </w:r>
      <w:r w:rsidR="00E341E2" w:rsidRPr="00C00D11">
        <w:rPr>
          <w:rFonts w:asciiTheme="minorHAnsi" w:eastAsia="Times New Roman" w:hAnsiTheme="minorHAnsi" w:cstheme="minorHAnsi"/>
          <w:snapToGrid w:val="0"/>
          <w:kern w:val="0"/>
          <w:lang w:eastAsia="pl-PL"/>
        </w:rPr>
        <w:t xml:space="preserve">pismem znak: WOO-I.420.15.2021.KT.14 </w:t>
      </w:r>
      <w:r w:rsidR="00E341E2" w:rsidRPr="00C00D11">
        <w:rPr>
          <w:rFonts w:asciiTheme="minorHAnsi" w:eastAsia="Times New Roman" w:hAnsiTheme="minorHAnsi" w:cstheme="minorHAnsi"/>
          <w:kern w:val="0"/>
          <w:lang w:eastAsia="pl-PL"/>
        </w:rPr>
        <w:t>do Państwowego Powiatowego Inspektora Sanitarnego w Kielcach z prośbą o ponowne zajęcie stanowiska lub podtrzymanie wydanej opinii z dnia 11.10.2021 r.</w:t>
      </w:r>
    </w:p>
    <w:p w14:paraId="77D9F3D7" w14:textId="77777777" w:rsidR="00E341E2" w:rsidRPr="00C00D11" w:rsidRDefault="00E341E2" w:rsidP="0098366F">
      <w:pPr>
        <w:spacing w:after="0"/>
        <w:rPr>
          <w:rFonts w:asciiTheme="minorHAnsi" w:hAnsiTheme="minorHAnsi" w:cstheme="minorHAnsi"/>
          <w:snapToGrid w:val="0"/>
        </w:rPr>
      </w:pPr>
      <w:r w:rsidRPr="00C00D11">
        <w:rPr>
          <w:rFonts w:asciiTheme="minorHAnsi" w:hAnsiTheme="minorHAnsi" w:cstheme="minorHAnsi"/>
          <w:snapToGrid w:val="0"/>
        </w:rPr>
        <w:t>Obwieszczenie znak: WOO-I.420.15.2021.KT.</w:t>
      </w:r>
      <w:r w:rsidR="004D01FC" w:rsidRPr="00C00D11">
        <w:rPr>
          <w:rFonts w:asciiTheme="minorHAnsi" w:hAnsiTheme="minorHAnsi" w:cstheme="minorHAnsi"/>
          <w:snapToGrid w:val="0"/>
        </w:rPr>
        <w:t xml:space="preserve">15 </w:t>
      </w:r>
      <w:r w:rsidRPr="00C00D11">
        <w:rPr>
          <w:rFonts w:asciiTheme="minorHAnsi" w:hAnsiTheme="minorHAnsi" w:cstheme="minorHAnsi"/>
          <w:snapToGrid w:val="0"/>
        </w:rPr>
        <w:t>z dnia 1</w:t>
      </w:r>
      <w:r w:rsidR="004D01FC" w:rsidRPr="00C00D11">
        <w:rPr>
          <w:rFonts w:asciiTheme="minorHAnsi" w:hAnsiTheme="minorHAnsi" w:cstheme="minorHAnsi"/>
          <w:snapToGrid w:val="0"/>
        </w:rPr>
        <w:t>8</w:t>
      </w:r>
      <w:r w:rsidRPr="00C00D11">
        <w:rPr>
          <w:rFonts w:asciiTheme="minorHAnsi" w:hAnsiTheme="minorHAnsi" w:cstheme="minorHAnsi"/>
          <w:snapToGrid w:val="0"/>
        </w:rPr>
        <w:t>.</w:t>
      </w:r>
      <w:r w:rsidR="004D01FC" w:rsidRPr="00C00D11">
        <w:rPr>
          <w:rFonts w:asciiTheme="minorHAnsi" w:hAnsiTheme="minorHAnsi" w:cstheme="minorHAnsi"/>
          <w:snapToGrid w:val="0"/>
        </w:rPr>
        <w:t>11</w:t>
      </w:r>
      <w:r w:rsidRPr="00C00D11">
        <w:rPr>
          <w:rFonts w:asciiTheme="minorHAnsi" w:hAnsiTheme="minorHAnsi" w:cstheme="minorHAnsi"/>
          <w:snapToGrid w:val="0"/>
        </w:rPr>
        <w:t>.2021 r. zawiadamiające o powyższym zostało wywieszone na tablicach ogłoszeń:</w:t>
      </w:r>
    </w:p>
    <w:p w14:paraId="7F6C8A18" w14:textId="77777777" w:rsidR="00E341E2" w:rsidRPr="00C00D11" w:rsidRDefault="00E341E2" w:rsidP="0098366F">
      <w:pPr>
        <w:numPr>
          <w:ilvl w:val="0"/>
          <w:numId w:val="14"/>
        </w:numPr>
        <w:spacing w:after="0"/>
        <w:ind w:left="284" w:hanging="284"/>
        <w:rPr>
          <w:rFonts w:asciiTheme="minorHAnsi" w:hAnsiTheme="minorHAnsi" w:cstheme="minorHAnsi"/>
          <w:snapToGrid w:val="0"/>
        </w:rPr>
      </w:pPr>
      <w:r w:rsidRPr="00C00D11">
        <w:rPr>
          <w:rFonts w:asciiTheme="minorHAnsi" w:hAnsiTheme="minorHAnsi" w:cstheme="minorHAnsi"/>
          <w:snapToGrid w:val="0"/>
        </w:rPr>
        <w:t>Urzędu Miasta Kielce</w:t>
      </w:r>
      <w:r w:rsidR="00E754FE" w:rsidRPr="00C00D11">
        <w:rPr>
          <w:rFonts w:asciiTheme="minorHAnsi" w:hAnsiTheme="minorHAnsi" w:cstheme="minorHAnsi"/>
          <w:snapToGrid w:val="0"/>
        </w:rPr>
        <w:t xml:space="preserve"> oraz zamieszczone</w:t>
      </w:r>
      <w:r w:rsidRPr="00C00D11">
        <w:rPr>
          <w:rFonts w:asciiTheme="minorHAnsi" w:hAnsiTheme="minorHAnsi" w:cstheme="minorHAnsi"/>
          <w:snapToGrid w:val="0"/>
        </w:rPr>
        <w:t xml:space="preserve"> </w:t>
      </w:r>
      <w:r w:rsidR="00E754FE" w:rsidRPr="00C00D11">
        <w:rPr>
          <w:rFonts w:asciiTheme="minorHAnsi" w:eastAsia="Times New Roman" w:hAnsiTheme="minorHAnsi" w:cstheme="minorHAnsi"/>
          <w:lang w:eastAsia="pl-PL"/>
        </w:rPr>
        <w:t>w Biuletynie Informacji Publicznej Urzędu Miasta Kielce</w:t>
      </w:r>
      <w:r w:rsidR="00E754FE" w:rsidRPr="00C00D11">
        <w:rPr>
          <w:rFonts w:asciiTheme="minorHAnsi" w:hAnsiTheme="minorHAnsi" w:cstheme="minorHAnsi"/>
          <w:snapToGrid w:val="0"/>
        </w:rPr>
        <w:t xml:space="preserve"> </w:t>
      </w:r>
      <w:r w:rsidRPr="00C00D11">
        <w:rPr>
          <w:rFonts w:asciiTheme="minorHAnsi" w:hAnsiTheme="minorHAnsi" w:cstheme="minorHAnsi"/>
          <w:snapToGrid w:val="0"/>
        </w:rPr>
        <w:t xml:space="preserve">w terminie od </w:t>
      </w:r>
      <w:r w:rsidR="004D01FC" w:rsidRPr="00C00D11">
        <w:rPr>
          <w:rFonts w:asciiTheme="minorHAnsi" w:hAnsiTheme="minorHAnsi" w:cstheme="minorHAnsi"/>
          <w:snapToGrid w:val="0"/>
        </w:rPr>
        <w:t>22</w:t>
      </w:r>
      <w:r w:rsidRPr="00C00D11">
        <w:rPr>
          <w:rFonts w:asciiTheme="minorHAnsi" w:hAnsiTheme="minorHAnsi" w:cstheme="minorHAnsi"/>
          <w:snapToGrid w:val="0"/>
        </w:rPr>
        <w:t>.</w:t>
      </w:r>
      <w:r w:rsidR="004D01FC" w:rsidRPr="00C00D11">
        <w:rPr>
          <w:rFonts w:asciiTheme="minorHAnsi" w:hAnsiTheme="minorHAnsi" w:cstheme="minorHAnsi"/>
          <w:snapToGrid w:val="0"/>
        </w:rPr>
        <w:t>11</w:t>
      </w:r>
      <w:r w:rsidRPr="00C00D11">
        <w:rPr>
          <w:rFonts w:asciiTheme="minorHAnsi" w:hAnsiTheme="minorHAnsi" w:cstheme="minorHAnsi"/>
          <w:snapToGrid w:val="0"/>
        </w:rPr>
        <w:t xml:space="preserve">.2021 r. do </w:t>
      </w:r>
      <w:r w:rsidR="004D01FC" w:rsidRPr="00C00D11">
        <w:rPr>
          <w:rFonts w:asciiTheme="minorHAnsi" w:hAnsiTheme="minorHAnsi" w:cstheme="minorHAnsi"/>
          <w:snapToGrid w:val="0"/>
        </w:rPr>
        <w:t>06</w:t>
      </w:r>
      <w:r w:rsidRPr="00C00D11">
        <w:rPr>
          <w:rFonts w:asciiTheme="minorHAnsi" w:hAnsiTheme="minorHAnsi" w:cstheme="minorHAnsi"/>
          <w:snapToGrid w:val="0"/>
        </w:rPr>
        <w:t>.</w:t>
      </w:r>
      <w:r w:rsidR="004D01FC" w:rsidRPr="00C00D11">
        <w:rPr>
          <w:rFonts w:asciiTheme="minorHAnsi" w:hAnsiTheme="minorHAnsi" w:cstheme="minorHAnsi"/>
          <w:snapToGrid w:val="0"/>
        </w:rPr>
        <w:t>12</w:t>
      </w:r>
      <w:r w:rsidRPr="00C00D11">
        <w:rPr>
          <w:rFonts w:asciiTheme="minorHAnsi" w:hAnsiTheme="minorHAnsi" w:cstheme="minorHAnsi"/>
          <w:snapToGrid w:val="0"/>
        </w:rPr>
        <w:t>.2021 r.</w:t>
      </w:r>
    </w:p>
    <w:p w14:paraId="01FAB8D4" w14:textId="77777777" w:rsidR="00E341E2" w:rsidRPr="00C00D11" w:rsidRDefault="00E341E2" w:rsidP="0098366F">
      <w:pPr>
        <w:numPr>
          <w:ilvl w:val="0"/>
          <w:numId w:val="14"/>
        </w:numPr>
        <w:spacing w:after="0"/>
        <w:ind w:left="284" w:hanging="284"/>
        <w:rPr>
          <w:rFonts w:asciiTheme="minorHAnsi" w:hAnsiTheme="minorHAnsi" w:cstheme="minorHAnsi"/>
          <w:snapToGrid w:val="0"/>
        </w:rPr>
      </w:pPr>
      <w:r w:rsidRPr="00C00D11">
        <w:rPr>
          <w:rFonts w:asciiTheme="minorHAnsi" w:hAnsiTheme="minorHAnsi" w:cstheme="minorHAnsi"/>
          <w:snapToGrid w:val="0"/>
        </w:rPr>
        <w:t xml:space="preserve">Urzędu Gminy w Miedzianej Górze </w:t>
      </w:r>
      <w:r w:rsidR="00E754FE" w:rsidRPr="00C00D11">
        <w:rPr>
          <w:rFonts w:asciiTheme="minorHAnsi" w:hAnsiTheme="minorHAnsi" w:cstheme="minorHAnsi"/>
          <w:snapToGrid w:val="0"/>
        </w:rPr>
        <w:t>o</w:t>
      </w:r>
      <w:r w:rsidR="00E754FE" w:rsidRPr="00C00D11">
        <w:rPr>
          <w:rFonts w:asciiTheme="minorHAnsi" w:eastAsia="Times New Roman" w:hAnsiTheme="minorHAnsi" w:cstheme="minorHAnsi"/>
          <w:lang w:eastAsia="pl-PL"/>
        </w:rPr>
        <w:t xml:space="preserve">raz zamieszczone w Biuletynie Informacji Publicznej Urzędu Gminy w Miedzianej Górze </w:t>
      </w:r>
      <w:r w:rsidRPr="00C00D11">
        <w:rPr>
          <w:rFonts w:asciiTheme="minorHAnsi" w:hAnsiTheme="minorHAnsi" w:cstheme="minorHAnsi"/>
          <w:snapToGrid w:val="0"/>
        </w:rPr>
        <w:t xml:space="preserve">w terminie </w:t>
      </w:r>
      <w:r w:rsidR="004D01FC" w:rsidRPr="00C00D11">
        <w:rPr>
          <w:rFonts w:asciiTheme="minorHAnsi" w:hAnsiTheme="minorHAnsi" w:cstheme="minorHAnsi"/>
          <w:snapToGrid w:val="0"/>
        </w:rPr>
        <w:t>od 22.11.2021 r. do 06.12.2021 r.</w:t>
      </w:r>
    </w:p>
    <w:p w14:paraId="0A91451B" w14:textId="77777777" w:rsidR="004D01FC" w:rsidRPr="00C00D11" w:rsidRDefault="00E341E2" w:rsidP="0098366F">
      <w:pPr>
        <w:numPr>
          <w:ilvl w:val="0"/>
          <w:numId w:val="14"/>
        </w:numPr>
        <w:spacing w:after="0"/>
        <w:ind w:left="284" w:hanging="284"/>
        <w:rPr>
          <w:rFonts w:asciiTheme="minorHAnsi" w:hAnsiTheme="minorHAnsi" w:cstheme="minorHAnsi"/>
          <w:snapToGrid w:val="0"/>
        </w:rPr>
      </w:pPr>
      <w:r w:rsidRPr="00C00D11">
        <w:rPr>
          <w:rFonts w:asciiTheme="minorHAnsi" w:hAnsiTheme="minorHAnsi" w:cstheme="minorHAnsi"/>
          <w:snapToGrid w:val="0"/>
        </w:rPr>
        <w:t>Urzędu Gminy Masłów</w:t>
      </w:r>
      <w:r w:rsidR="00AE3C00" w:rsidRPr="00C00D11">
        <w:rPr>
          <w:rFonts w:asciiTheme="minorHAnsi" w:hAnsiTheme="minorHAnsi" w:cstheme="minorHAnsi"/>
          <w:snapToGrid w:val="0"/>
        </w:rPr>
        <w:t>,</w:t>
      </w:r>
      <w:r w:rsidRPr="00C00D11">
        <w:rPr>
          <w:rFonts w:asciiTheme="minorHAnsi" w:hAnsiTheme="minorHAnsi" w:cstheme="minorHAnsi"/>
          <w:snapToGrid w:val="0"/>
        </w:rPr>
        <w:t xml:space="preserve"> na terenie sołectw Wiśniówka </w:t>
      </w:r>
      <w:r w:rsidR="00AE3C00" w:rsidRPr="00C00D11">
        <w:rPr>
          <w:rFonts w:asciiTheme="minorHAnsi" w:hAnsiTheme="minorHAnsi" w:cstheme="minorHAnsi"/>
          <w:snapToGrid w:val="0"/>
        </w:rPr>
        <w:t xml:space="preserve">oraz zamieszczone w Biuletynie Informacji Publicznej Urzędu Gminy Masłów </w:t>
      </w:r>
      <w:r w:rsidRPr="00C00D11">
        <w:rPr>
          <w:rFonts w:asciiTheme="minorHAnsi" w:hAnsiTheme="minorHAnsi" w:cstheme="minorHAnsi"/>
          <w:snapToGrid w:val="0"/>
        </w:rPr>
        <w:t xml:space="preserve">w terminie od </w:t>
      </w:r>
      <w:r w:rsidR="004D01FC" w:rsidRPr="00C00D11">
        <w:rPr>
          <w:rFonts w:asciiTheme="minorHAnsi" w:hAnsiTheme="minorHAnsi" w:cstheme="minorHAnsi"/>
          <w:snapToGrid w:val="0"/>
        </w:rPr>
        <w:t>2</w:t>
      </w:r>
      <w:r w:rsidR="00BC5CF8" w:rsidRPr="00C00D11">
        <w:rPr>
          <w:rFonts w:asciiTheme="minorHAnsi" w:hAnsiTheme="minorHAnsi" w:cstheme="minorHAnsi"/>
          <w:snapToGrid w:val="0"/>
        </w:rPr>
        <w:t>5</w:t>
      </w:r>
      <w:r w:rsidR="004D01FC" w:rsidRPr="00C00D11">
        <w:rPr>
          <w:rFonts w:asciiTheme="minorHAnsi" w:hAnsiTheme="minorHAnsi" w:cstheme="minorHAnsi"/>
          <w:snapToGrid w:val="0"/>
        </w:rPr>
        <w:t xml:space="preserve">.11.2021 r. do </w:t>
      </w:r>
      <w:r w:rsidR="00BC5CF8" w:rsidRPr="00C00D11">
        <w:rPr>
          <w:rFonts w:asciiTheme="minorHAnsi" w:hAnsiTheme="minorHAnsi" w:cstheme="minorHAnsi"/>
          <w:snapToGrid w:val="0"/>
        </w:rPr>
        <w:t>09</w:t>
      </w:r>
      <w:r w:rsidR="004D01FC" w:rsidRPr="00C00D11">
        <w:rPr>
          <w:rFonts w:asciiTheme="minorHAnsi" w:hAnsiTheme="minorHAnsi" w:cstheme="minorHAnsi"/>
          <w:snapToGrid w:val="0"/>
        </w:rPr>
        <w:t>.12.2021 r.</w:t>
      </w:r>
      <w:r w:rsidR="00BC5CF8" w:rsidRPr="00C00D11">
        <w:rPr>
          <w:rFonts w:asciiTheme="minorHAnsi" w:hAnsiTheme="minorHAnsi" w:cstheme="minorHAnsi"/>
          <w:snapToGrid w:val="0"/>
        </w:rPr>
        <w:t xml:space="preserve">  </w:t>
      </w:r>
      <w:r w:rsidR="00AE3C00" w:rsidRPr="00C00D11">
        <w:rPr>
          <w:rFonts w:asciiTheme="minorHAnsi" w:hAnsiTheme="minorHAnsi" w:cstheme="minorHAnsi"/>
          <w:snapToGrid w:val="0"/>
        </w:rPr>
        <w:t>a także</w:t>
      </w:r>
      <w:r w:rsidR="00BC5CF8" w:rsidRPr="00C00D11">
        <w:rPr>
          <w:rFonts w:asciiTheme="minorHAnsi" w:hAnsiTheme="minorHAnsi" w:cstheme="minorHAnsi"/>
          <w:snapToGrid w:val="0"/>
        </w:rPr>
        <w:t xml:space="preserve"> na terenie sołectwa  Dąbrowa w terminie od 26.11.2021 r. do 10.12.2021 r.  </w:t>
      </w:r>
    </w:p>
    <w:p w14:paraId="0214D71C" w14:textId="77777777" w:rsidR="00E341E2" w:rsidRPr="00C00D11" w:rsidRDefault="00E341E2" w:rsidP="0098366F">
      <w:pPr>
        <w:numPr>
          <w:ilvl w:val="0"/>
          <w:numId w:val="14"/>
        </w:numPr>
        <w:spacing w:after="0"/>
        <w:ind w:left="284" w:hanging="284"/>
        <w:rPr>
          <w:rFonts w:asciiTheme="minorHAnsi" w:hAnsiTheme="minorHAnsi" w:cstheme="minorHAnsi"/>
          <w:snapToGrid w:val="0"/>
        </w:rPr>
      </w:pPr>
      <w:r w:rsidRPr="00C00D11">
        <w:rPr>
          <w:rFonts w:asciiTheme="minorHAnsi" w:hAnsiTheme="minorHAnsi" w:cstheme="minorHAnsi"/>
          <w:snapToGrid w:val="0"/>
        </w:rPr>
        <w:t xml:space="preserve">w siedzibie Regionalnej Dyrekcji Ochrony Środowiska w Kielcach w terminie od </w:t>
      </w:r>
      <w:r w:rsidR="004D01FC" w:rsidRPr="00C00D11">
        <w:rPr>
          <w:rFonts w:asciiTheme="minorHAnsi" w:hAnsiTheme="minorHAnsi" w:cstheme="minorHAnsi"/>
          <w:snapToGrid w:val="0"/>
        </w:rPr>
        <w:t>22.11.2021 r. do 06.12.2021 r.</w:t>
      </w:r>
    </w:p>
    <w:p w14:paraId="748CFD6A" w14:textId="77777777" w:rsidR="00E341E2" w:rsidRPr="00C00D11" w:rsidRDefault="004D01FC" w:rsidP="0098366F">
      <w:pPr>
        <w:spacing w:after="0"/>
        <w:rPr>
          <w:rFonts w:asciiTheme="minorHAnsi" w:eastAsia="Times New Roman" w:hAnsiTheme="minorHAnsi" w:cstheme="minorHAnsi"/>
          <w:lang w:eastAsia="pl-PL"/>
        </w:rPr>
      </w:pPr>
      <w:r w:rsidRPr="00C00D11">
        <w:rPr>
          <w:rFonts w:asciiTheme="minorHAnsi" w:eastAsia="Times New Roman" w:hAnsiTheme="minorHAnsi" w:cstheme="minorHAnsi"/>
          <w:lang w:eastAsia="pl-PL"/>
        </w:rPr>
        <w:t xml:space="preserve">Ponadto obwieszczenie zostało zamieszczone w Biuletynie Informacji Publicznej Regionalnej Dyrekcji Ochrony Środowiska w Kielcach </w:t>
      </w:r>
      <w:r w:rsidR="00BC5CF8" w:rsidRPr="00C00D11">
        <w:rPr>
          <w:rFonts w:asciiTheme="minorHAnsi" w:eastAsia="Times New Roman" w:hAnsiTheme="minorHAnsi" w:cstheme="minorHAnsi"/>
          <w:lang w:eastAsia="pl-PL"/>
        </w:rPr>
        <w:t xml:space="preserve">w terminie od 22.11.2021 r. do 06.12.2021 r. </w:t>
      </w:r>
    </w:p>
    <w:p w14:paraId="5FE2BB8E" w14:textId="77777777" w:rsidR="004B0F4B" w:rsidRPr="00C00D11" w:rsidRDefault="004B0F4B" w:rsidP="0098366F">
      <w:pPr>
        <w:spacing w:after="0"/>
        <w:rPr>
          <w:rFonts w:asciiTheme="minorHAnsi" w:eastAsia="Times New Roman" w:hAnsiTheme="minorHAnsi" w:cstheme="minorHAnsi"/>
          <w:lang w:eastAsia="pl-PL"/>
        </w:rPr>
      </w:pPr>
    </w:p>
    <w:p w14:paraId="18421DC4" w14:textId="77777777" w:rsidR="002C2E08" w:rsidRPr="00C00D11" w:rsidRDefault="00E341E2" w:rsidP="0098366F">
      <w:pPr>
        <w:spacing w:after="0"/>
        <w:rPr>
          <w:rFonts w:asciiTheme="minorHAnsi" w:hAnsiTheme="minorHAnsi" w:cstheme="minorHAnsi"/>
          <w:snapToGrid w:val="0"/>
        </w:rPr>
      </w:pPr>
      <w:r w:rsidRPr="00C00D11">
        <w:rPr>
          <w:rFonts w:asciiTheme="minorHAnsi" w:hAnsiTheme="minorHAnsi" w:cstheme="minorHAnsi"/>
          <w:snapToGrid w:val="0"/>
        </w:rPr>
        <w:t xml:space="preserve">Dyrektor Regionalnego </w:t>
      </w:r>
      <w:r w:rsidR="0091621E" w:rsidRPr="00C00D11">
        <w:rPr>
          <w:rFonts w:asciiTheme="minorHAnsi" w:hAnsiTheme="minorHAnsi" w:cstheme="minorHAnsi"/>
          <w:snapToGrid w:val="0"/>
        </w:rPr>
        <w:t xml:space="preserve">Zarządu </w:t>
      </w:r>
      <w:r w:rsidRPr="00C00D11">
        <w:rPr>
          <w:rFonts w:asciiTheme="minorHAnsi" w:hAnsiTheme="minorHAnsi" w:cstheme="minorHAnsi"/>
          <w:snapToGrid w:val="0"/>
        </w:rPr>
        <w:t>Gospodarki Wodnej w Krakowie</w:t>
      </w:r>
      <w:r w:rsidR="0091621E" w:rsidRPr="00C00D11">
        <w:rPr>
          <w:rFonts w:asciiTheme="minorHAnsi" w:hAnsiTheme="minorHAnsi" w:cstheme="minorHAnsi"/>
          <w:snapToGrid w:val="0"/>
        </w:rPr>
        <w:t xml:space="preserve"> Państwowego Gospodarstwa Wodnego Wody Polskie</w:t>
      </w:r>
      <w:r w:rsidRPr="00C00D11">
        <w:rPr>
          <w:rFonts w:asciiTheme="minorHAnsi" w:hAnsiTheme="minorHAnsi" w:cstheme="minorHAnsi"/>
          <w:snapToGrid w:val="0"/>
        </w:rPr>
        <w:t xml:space="preserve"> pismem z dnia </w:t>
      </w:r>
      <w:r w:rsidR="00BC5CF8" w:rsidRPr="00C00D11">
        <w:rPr>
          <w:rFonts w:asciiTheme="minorHAnsi" w:hAnsiTheme="minorHAnsi" w:cstheme="minorHAnsi"/>
          <w:snapToGrid w:val="0"/>
        </w:rPr>
        <w:t>07</w:t>
      </w:r>
      <w:r w:rsidRPr="00C00D11">
        <w:rPr>
          <w:rFonts w:asciiTheme="minorHAnsi" w:hAnsiTheme="minorHAnsi" w:cstheme="minorHAnsi"/>
          <w:snapToGrid w:val="0"/>
        </w:rPr>
        <w:t>.1</w:t>
      </w:r>
      <w:r w:rsidR="00BC5CF8" w:rsidRPr="00C00D11">
        <w:rPr>
          <w:rFonts w:asciiTheme="minorHAnsi" w:hAnsiTheme="minorHAnsi" w:cstheme="minorHAnsi"/>
          <w:snapToGrid w:val="0"/>
        </w:rPr>
        <w:t>2</w:t>
      </w:r>
      <w:r w:rsidRPr="00C00D11">
        <w:rPr>
          <w:rFonts w:asciiTheme="minorHAnsi" w:hAnsiTheme="minorHAnsi" w:cstheme="minorHAnsi"/>
          <w:snapToGrid w:val="0"/>
        </w:rPr>
        <w:t>.2021 r. znak: KR.ZZŚ.435.1</w:t>
      </w:r>
      <w:r w:rsidR="00BC5CF8" w:rsidRPr="00C00D11">
        <w:rPr>
          <w:rFonts w:asciiTheme="minorHAnsi" w:hAnsiTheme="minorHAnsi" w:cstheme="minorHAnsi"/>
          <w:snapToGrid w:val="0"/>
        </w:rPr>
        <w:t>07</w:t>
      </w:r>
      <w:r w:rsidRPr="00C00D11">
        <w:rPr>
          <w:rFonts w:asciiTheme="minorHAnsi" w:hAnsiTheme="minorHAnsi" w:cstheme="minorHAnsi"/>
          <w:snapToGrid w:val="0"/>
        </w:rPr>
        <w:t>.2021.</w:t>
      </w:r>
      <w:r w:rsidR="00BC5CF8" w:rsidRPr="00C00D11">
        <w:rPr>
          <w:rFonts w:asciiTheme="minorHAnsi" w:hAnsiTheme="minorHAnsi" w:cstheme="minorHAnsi"/>
          <w:snapToGrid w:val="0"/>
        </w:rPr>
        <w:t>AP</w:t>
      </w:r>
      <w:r w:rsidRPr="00C00D11">
        <w:rPr>
          <w:rFonts w:asciiTheme="minorHAnsi" w:hAnsiTheme="minorHAnsi" w:cstheme="minorHAnsi"/>
          <w:snapToGrid w:val="0"/>
        </w:rPr>
        <w:t xml:space="preserve"> (data wpływu </w:t>
      </w:r>
      <w:r w:rsidR="00BC5CF8" w:rsidRPr="00C00D11">
        <w:rPr>
          <w:rFonts w:asciiTheme="minorHAnsi" w:hAnsiTheme="minorHAnsi" w:cstheme="minorHAnsi"/>
          <w:snapToGrid w:val="0"/>
        </w:rPr>
        <w:t>07</w:t>
      </w:r>
      <w:r w:rsidRPr="00C00D11">
        <w:rPr>
          <w:rFonts w:asciiTheme="minorHAnsi" w:hAnsiTheme="minorHAnsi" w:cstheme="minorHAnsi"/>
          <w:snapToGrid w:val="0"/>
        </w:rPr>
        <w:t>.1</w:t>
      </w:r>
      <w:r w:rsidR="00BC5CF8" w:rsidRPr="00C00D11">
        <w:rPr>
          <w:rFonts w:asciiTheme="minorHAnsi" w:hAnsiTheme="minorHAnsi" w:cstheme="minorHAnsi"/>
          <w:snapToGrid w:val="0"/>
        </w:rPr>
        <w:t>2</w:t>
      </w:r>
      <w:r w:rsidRPr="00C00D11">
        <w:rPr>
          <w:rFonts w:asciiTheme="minorHAnsi" w:hAnsiTheme="minorHAnsi" w:cstheme="minorHAnsi"/>
          <w:snapToGrid w:val="0"/>
        </w:rPr>
        <w:t xml:space="preserve">.2021 r.) </w:t>
      </w:r>
      <w:r w:rsidR="00BC5CF8" w:rsidRPr="00C00D11">
        <w:rPr>
          <w:rFonts w:asciiTheme="minorHAnsi" w:hAnsiTheme="minorHAnsi" w:cstheme="minorHAnsi"/>
          <w:snapToGrid w:val="0"/>
        </w:rPr>
        <w:t xml:space="preserve">wyraził opinię o braku potrzeby przeprowadzenia oceny oddziaływania planowanego przedsięwzięcia na środowisko i wskazał na konieczność określenia warunków na etapie realizacji i funkcjonowania zamierzenia. </w:t>
      </w:r>
      <w:r w:rsidR="00BC5CF8" w:rsidRPr="00C00D11">
        <w:rPr>
          <w:rFonts w:asciiTheme="minorHAnsi" w:hAnsiTheme="minorHAnsi" w:cstheme="minorHAnsi"/>
        </w:rPr>
        <w:t>Tut. organ uznał, że wprowadzone rozwiązania na etapie realizacji i funkcjonowania przedsięwzięcia skutecznie zabezpieczą środowisko co ma swoje odzwierciedlenie w</w:t>
      </w:r>
      <w:r w:rsidR="00103037" w:rsidRPr="00C00D11">
        <w:rPr>
          <w:rFonts w:asciiTheme="minorHAnsi" w:hAnsiTheme="minorHAnsi" w:cstheme="minorHAnsi"/>
        </w:rPr>
        <w:t> </w:t>
      </w:r>
      <w:r w:rsidR="00BC5CF8" w:rsidRPr="00C00D11">
        <w:rPr>
          <w:rFonts w:asciiTheme="minorHAnsi" w:hAnsiTheme="minorHAnsi" w:cstheme="minorHAnsi"/>
        </w:rPr>
        <w:t>dalszej części decyzji.</w:t>
      </w:r>
    </w:p>
    <w:p w14:paraId="3B7CA040" w14:textId="77777777" w:rsidR="00BC5CF8" w:rsidRPr="00C00D11" w:rsidRDefault="005833A1" w:rsidP="0098366F">
      <w:pPr>
        <w:rPr>
          <w:rFonts w:asciiTheme="minorHAnsi" w:eastAsia="Calibri" w:hAnsiTheme="minorHAnsi" w:cstheme="minorHAnsi"/>
        </w:rPr>
      </w:pPr>
      <w:r w:rsidRPr="00C00D11">
        <w:rPr>
          <w:rFonts w:asciiTheme="minorHAnsi" w:eastAsia="Calibri" w:hAnsiTheme="minorHAnsi" w:cstheme="minorHAnsi"/>
        </w:rPr>
        <w:t>Państwowy Powiatowy Inspektor Sanitarny w Kielcach</w:t>
      </w:r>
      <w:r w:rsidR="0005440E" w:rsidRPr="00C00D11">
        <w:rPr>
          <w:rFonts w:asciiTheme="minorHAnsi" w:eastAsia="Calibri" w:hAnsiTheme="minorHAnsi" w:cstheme="minorHAnsi"/>
        </w:rPr>
        <w:t xml:space="preserve"> </w:t>
      </w:r>
      <w:r w:rsidR="00BC5CF8" w:rsidRPr="00C00D11">
        <w:rPr>
          <w:rFonts w:asciiTheme="minorHAnsi" w:eastAsia="Calibri" w:hAnsiTheme="minorHAnsi" w:cstheme="minorHAnsi"/>
        </w:rPr>
        <w:t>pismem z dnia 13.11.2021 r., znak: NZ.9022.4.76.2021 podtrzymał stanowisko wyrażone</w:t>
      </w:r>
      <w:r w:rsidR="00AE3C00" w:rsidRPr="00C00D11">
        <w:rPr>
          <w:rFonts w:asciiTheme="minorHAnsi" w:eastAsia="Calibri" w:hAnsiTheme="minorHAnsi" w:cstheme="minorHAnsi"/>
        </w:rPr>
        <w:t xml:space="preserve"> w opinii z dnia 11.10.2021 r.</w:t>
      </w:r>
    </w:p>
    <w:p w14:paraId="371C8BFF" w14:textId="77777777" w:rsidR="005E2799" w:rsidRPr="00C00D11" w:rsidRDefault="005E2799" w:rsidP="0098366F">
      <w:pPr>
        <w:spacing w:after="0"/>
        <w:rPr>
          <w:rFonts w:asciiTheme="minorHAnsi" w:hAnsiTheme="minorHAnsi" w:cstheme="minorHAnsi"/>
        </w:rPr>
      </w:pPr>
      <w:r w:rsidRPr="00C00D11">
        <w:rPr>
          <w:rFonts w:asciiTheme="minorHAnsi" w:hAnsiTheme="minorHAnsi" w:cstheme="minorHAnsi"/>
        </w:rPr>
        <w:t>Przed wydaniem decyzji o środowiskowych uwarunkowaniach stosownie do art. 10 § 1 Kodeksu postępowania administracyjnego strony postępowania zawiadomiono obwieszczeniem o zebraniu dowodów oraz możliwości zapoznania się z materiałami i dowodami w przedmiotowej sprawie, jak również możliwości wniesienia uwag i wniosków w terminie 7 dni od dnia doręczenia zawiadomienia. Obwieszczenie znak: WOO-I.420.</w:t>
      </w:r>
      <w:r w:rsidR="00AC17B7" w:rsidRPr="00C00D11">
        <w:rPr>
          <w:rFonts w:asciiTheme="minorHAnsi" w:hAnsiTheme="minorHAnsi" w:cstheme="minorHAnsi"/>
        </w:rPr>
        <w:t>15</w:t>
      </w:r>
      <w:r w:rsidRPr="00C00D11">
        <w:rPr>
          <w:rFonts w:asciiTheme="minorHAnsi" w:hAnsiTheme="minorHAnsi" w:cstheme="minorHAnsi"/>
        </w:rPr>
        <w:t>.202</w:t>
      </w:r>
      <w:r w:rsidR="008717DC" w:rsidRPr="00C00D11">
        <w:rPr>
          <w:rFonts w:asciiTheme="minorHAnsi" w:hAnsiTheme="minorHAnsi" w:cstheme="minorHAnsi"/>
        </w:rPr>
        <w:t>1</w:t>
      </w:r>
      <w:r w:rsidRPr="00C00D11">
        <w:rPr>
          <w:rFonts w:asciiTheme="minorHAnsi" w:hAnsiTheme="minorHAnsi" w:cstheme="minorHAnsi"/>
        </w:rPr>
        <w:t>.</w:t>
      </w:r>
      <w:r w:rsidR="00AC17B7" w:rsidRPr="00C00D11">
        <w:rPr>
          <w:rFonts w:asciiTheme="minorHAnsi" w:hAnsiTheme="minorHAnsi" w:cstheme="minorHAnsi"/>
        </w:rPr>
        <w:t>KT.20</w:t>
      </w:r>
      <w:r w:rsidRPr="00C00D11">
        <w:rPr>
          <w:rFonts w:asciiTheme="minorHAnsi" w:hAnsiTheme="minorHAnsi" w:cstheme="minorHAnsi"/>
        </w:rPr>
        <w:t xml:space="preserve"> z dnia </w:t>
      </w:r>
      <w:r w:rsidR="000D551D" w:rsidRPr="00C00D11">
        <w:rPr>
          <w:rFonts w:asciiTheme="minorHAnsi" w:hAnsiTheme="minorHAnsi" w:cstheme="minorHAnsi"/>
        </w:rPr>
        <w:t>1</w:t>
      </w:r>
      <w:r w:rsidR="00AC17B7" w:rsidRPr="00C00D11">
        <w:rPr>
          <w:rFonts w:asciiTheme="minorHAnsi" w:hAnsiTheme="minorHAnsi" w:cstheme="minorHAnsi"/>
        </w:rPr>
        <w:t>4</w:t>
      </w:r>
      <w:r w:rsidRPr="00C00D11">
        <w:rPr>
          <w:rFonts w:asciiTheme="minorHAnsi" w:hAnsiTheme="minorHAnsi" w:cstheme="minorHAnsi"/>
        </w:rPr>
        <w:t>.1</w:t>
      </w:r>
      <w:r w:rsidR="000D551D" w:rsidRPr="00C00D11">
        <w:rPr>
          <w:rFonts w:asciiTheme="minorHAnsi" w:hAnsiTheme="minorHAnsi" w:cstheme="minorHAnsi"/>
        </w:rPr>
        <w:t>2</w:t>
      </w:r>
      <w:r w:rsidRPr="00C00D11">
        <w:rPr>
          <w:rFonts w:asciiTheme="minorHAnsi" w:hAnsiTheme="minorHAnsi" w:cstheme="minorHAnsi"/>
        </w:rPr>
        <w:t xml:space="preserve">.2021 r. informujące o zebraniu dowodów w przedmiotowej sprawie zostało wywieszone na tablicach ogłoszeń: </w:t>
      </w:r>
    </w:p>
    <w:p w14:paraId="5D3379D2" w14:textId="77777777" w:rsidR="00AC17B7" w:rsidRPr="00C00D11" w:rsidRDefault="00AC17B7" w:rsidP="0098366F">
      <w:pPr>
        <w:numPr>
          <w:ilvl w:val="0"/>
          <w:numId w:val="14"/>
        </w:numPr>
        <w:spacing w:after="0"/>
        <w:ind w:left="284" w:hanging="284"/>
        <w:rPr>
          <w:rFonts w:asciiTheme="minorHAnsi" w:eastAsia="Times New Roman" w:hAnsiTheme="minorHAnsi" w:cstheme="minorHAnsi"/>
          <w:lang w:eastAsia="pl-PL"/>
        </w:rPr>
      </w:pPr>
      <w:r w:rsidRPr="00C00D11">
        <w:rPr>
          <w:rFonts w:asciiTheme="minorHAnsi" w:eastAsia="Times New Roman" w:hAnsiTheme="minorHAnsi" w:cstheme="minorHAnsi"/>
          <w:lang w:eastAsia="pl-PL"/>
        </w:rPr>
        <w:t xml:space="preserve">Urzędu Miasta Kielce </w:t>
      </w:r>
      <w:r w:rsidR="00AE3C00" w:rsidRPr="00C00D11">
        <w:rPr>
          <w:rFonts w:asciiTheme="minorHAnsi" w:eastAsia="Times New Roman" w:hAnsiTheme="minorHAnsi" w:cstheme="minorHAnsi"/>
          <w:lang w:eastAsia="pl-PL"/>
        </w:rPr>
        <w:t xml:space="preserve">oraz zamieszczone w Biuletynie Informacji Publicznej Urzędu Miasta Kielce </w:t>
      </w:r>
      <w:r w:rsidRPr="00C00D11">
        <w:rPr>
          <w:rFonts w:asciiTheme="minorHAnsi" w:eastAsia="Times New Roman" w:hAnsiTheme="minorHAnsi" w:cstheme="minorHAnsi"/>
          <w:lang w:eastAsia="pl-PL"/>
        </w:rPr>
        <w:t xml:space="preserve">w terminie od </w:t>
      </w:r>
      <w:r w:rsidR="00D10BF4" w:rsidRPr="00C00D11">
        <w:rPr>
          <w:rFonts w:asciiTheme="minorHAnsi" w:eastAsia="Times New Roman" w:hAnsiTheme="minorHAnsi" w:cstheme="minorHAnsi"/>
          <w:lang w:eastAsia="pl-PL"/>
        </w:rPr>
        <w:t>16.12.2021 r. do 30.12.2021 r.</w:t>
      </w:r>
    </w:p>
    <w:p w14:paraId="1AD5525F" w14:textId="77777777" w:rsidR="00AC17B7" w:rsidRPr="00C00D11" w:rsidRDefault="00AC17B7" w:rsidP="0098366F">
      <w:pPr>
        <w:numPr>
          <w:ilvl w:val="0"/>
          <w:numId w:val="14"/>
        </w:numPr>
        <w:spacing w:after="0"/>
        <w:ind w:left="284" w:hanging="284"/>
        <w:rPr>
          <w:rFonts w:asciiTheme="minorHAnsi" w:eastAsia="Times New Roman" w:hAnsiTheme="minorHAnsi" w:cstheme="minorHAnsi"/>
          <w:lang w:eastAsia="pl-PL"/>
        </w:rPr>
      </w:pPr>
      <w:r w:rsidRPr="00C00D11">
        <w:rPr>
          <w:rFonts w:asciiTheme="minorHAnsi" w:eastAsia="Times New Roman" w:hAnsiTheme="minorHAnsi" w:cstheme="minorHAnsi"/>
          <w:lang w:eastAsia="pl-PL"/>
        </w:rPr>
        <w:t>Urzędu Gminy w Miedzianej Górze</w:t>
      </w:r>
      <w:r w:rsidR="00AE3C00" w:rsidRPr="00C00D11">
        <w:rPr>
          <w:rFonts w:asciiTheme="minorHAnsi" w:eastAsia="Times New Roman" w:hAnsiTheme="minorHAnsi" w:cstheme="minorHAnsi"/>
          <w:lang w:eastAsia="pl-PL"/>
        </w:rPr>
        <w:t xml:space="preserve"> oraz zamieszczone</w:t>
      </w:r>
      <w:r w:rsidRPr="00C00D11">
        <w:rPr>
          <w:rFonts w:asciiTheme="minorHAnsi" w:eastAsia="Times New Roman" w:hAnsiTheme="minorHAnsi" w:cstheme="minorHAnsi"/>
          <w:lang w:eastAsia="pl-PL"/>
        </w:rPr>
        <w:t xml:space="preserve"> </w:t>
      </w:r>
      <w:r w:rsidR="00AE3C00" w:rsidRPr="00C00D11">
        <w:rPr>
          <w:rFonts w:asciiTheme="minorHAnsi" w:eastAsia="Times New Roman" w:hAnsiTheme="minorHAnsi" w:cstheme="minorHAnsi"/>
          <w:lang w:eastAsia="pl-PL"/>
        </w:rPr>
        <w:t xml:space="preserve">w Biuletynie Informacji Publicznej Urzędu Gminy w Miedzianej Górze </w:t>
      </w:r>
      <w:r w:rsidRPr="00C00D11">
        <w:rPr>
          <w:rFonts w:asciiTheme="minorHAnsi" w:eastAsia="Times New Roman" w:hAnsiTheme="minorHAnsi" w:cstheme="minorHAnsi"/>
          <w:lang w:eastAsia="pl-PL"/>
        </w:rPr>
        <w:t xml:space="preserve">w terminie od </w:t>
      </w:r>
      <w:r w:rsidR="00D10BF4" w:rsidRPr="00C00D11">
        <w:rPr>
          <w:rFonts w:asciiTheme="minorHAnsi" w:eastAsia="Times New Roman" w:hAnsiTheme="minorHAnsi" w:cstheme="minorHAnsi"/>
          <w:lang w:eastAsia="pl-PL"/>
        </w:rPr>
        <w:t>16</w:t>
      </w:r>
      <w:r w:rsidRPr="00C00D11">
        <w:rPr>
          <w:rFonts w:asciiTheme="minorHAnsi" w:eastAsia="Times New Roman" w:hAnsiTheme="minorHAnsi" w:cstheme="minorHAnsi"/>
          <w:lang w:eastAsia="pl-PL"/>
        </w:rPr>
        <w:t>.1</w:t>
      </w:r>
      <w:r w:rsidR="00D10BF4" w:rsidRPr="00C00D11">
        <w:rPr>
          <w:rFonts w:asciiTheme="minorHAnsi" w:eastAsia="Times New Roman" w:hAnsiTheme="minorHAnsi" w:cstheme="minorHAnsi"/>
          <w:lang w:eastAsia="pl-PL"/>
        </w:rPr>
        <w:t>2</w:t>
      </w:r>
      <w:r w:rsidRPr="00C00D11">
        <w:rPr>
          <w:rFonts w:asciiTheme="minorHAnsi" w:eastAsia="Times New Roman" w:hAnsiTheme="minorHAnsi" w:cstheme="minorHAnsi"/>
          <w:lang w:eastAsia="pl-PL"/>
        </w:rPr>
        <w:t xml:space="preserve">.2021 r. do </w:t>
      </w:r>
      <w:r w:rsidR="00D10BF4" w:rsidRPr="00C00D11">
        <w:rPr>
          <w:rFonts w:asciiTheme="minorHAnsi" w:eastAsia="Times New Roman" w:hAnsiTheme="minorHAnsi" w:cstheme="minorHAnsi"/>
          <w:lang w:eastAsia="pl-PL"/>
        </w:rPr>
        <w:t>30</w:t>
      </w:r>
      <w:r w:rsidRPr="00C00D11">
        <w:rPr>
          <w:rFonts w:asciiTheme="minorHAnsi" w:eastAsia="Times New Roman" w:hAnsiTheme="minorHAnsi" w:cstheme="minorHAnsi"/>
          <w:lang w:eastAsia="pl-PL"/>
        </w:rPr>
        <w:t>.12.2021 r.</w:t>
      </w:r>
    </w:p>
    <w:p w14:paraId="04C5BB44" w14:textId="77777777" w:rsidR="00D10BF4" w:rsidRPr="00C00D11" w:rsidRDefault="00AE3C00" w:rsidP="0098366F">
      <w:pPr>
        <w:numPr>
          <w:ilvl w:val="0"/>
          <w:numId w:val="14"/>
        </w:numPr>
        <w:spacing w:after="0"/>
        <w:ind w:left="284" w:hanging="284"/>
        <w:rPr>
          <w:rFonts w:asciiTheme="minorHAnsi" w:eastAsia="Times New Roman" w:hAnsiTheme="minorHAnsi" w:cstheme="minorHAnsi"/>
          <w:lang w:eastAsia="pl-PL"/>
        </w:rPr>
      </w:pPr>
      <w:r w:rsidRPr="00C00D11">
        <w:rPr>
          <w:rFonts w:asciiTheme="minorHAnsi" w:eastAsia="Times New Roman" w:hAnsiTheme="minorHAnsi" w:cstheme="minorHAnsi"/>
          <w:lang w:eastAsia="pl-PL"/>
        </w:rPr>
        <w:t>Urzędu Gminy Masłów,</w:t>
      </w:r>
      <w:r w:rsidR="00AC17B7" w:rsidRPr="00C00D11">
        <w:rPr>
          <w:rFonts w:asciiTheme="minorHAnsi" w:eastAsia="Times New Roman" w:hAnsiTheme="minorHAnsi" w:cstheme="minorHAnsi"/>
          <w:lang w:eastAsia="pl-PL"/>
        </w:rPr>
        <w:t xml:space="preserve"> na terenie sołectw</w:t>
      </w:r>
      <w:r w:rsidR="00D10BF4" w:rsidRPr="00C00D11">
        <w:rPr>
          <w:rFonts w:asciiTheme="minorHAnsi" w:eastAsia="Times New Roman" w:hAnsiTheme="minorHAnsi" w:cstheme="minorHAnsi"/>
          <w:lang w:eastAsia="pl-PL"/>
        </w:rPr>
        <w:t>a</w:t>
      </w:r>
      <w:r w:rsidR="00AC17B7" w:rsidRPr="00C00D11">
        <w:rPr>
          <w:rFonts w:asciiTheme="minorHAnsi" w:eastAsia="Times New Roman" w:hAnsiTheme="minorHAnsi" w:cstheme="minorHAnsi"/>
          <w:lang w:eastAsia="pl-PL"/>
        </w:rPr>
        <w:t xml:space="preserve"> Wiśniówka</w:t>
      </w:r>
      <w:r w:rsidR="00D10BF4" w:rsidRPr="00C00D11">
        <w:rPr>
          <w:rFonts w:asciiTheme="minorHAnsi" w:eastAsia="Times New Roman" w:hAnsiTheme="minorHAnsi" w:cstheme="minorHAnsi"/>
          <w:lang w:eastAsia="pl-PL"/>
        </w:rPr>
        <w:t xml:space="preserve"> i</w:t>
      </w:r>
      <w:r w:rsidR="00AC17B7" w:rsidRPr="00C00D11">
        <w:rPr>
          <w:rFonts w:asciiTheme="minorHAnsi" w:eastAsia="Times New Roman" w:hAnsiTheme="minorHAnsi" w:cstheme="minorHAnsi"/>
          <w:lang w:eastAsia="pl-PL"/>
        </w:rPr>
        <w:t xml:space="preserve"> </w:t>
      </w:r>
      <w:r w:rsidR="00D10BF4" w:rsidRPr="00C00D11">
        <w:rPr>
          <w:rFonts w:asciiTheme="minorHAnsi" w:eastAsia="Times New Roman" w:hAnsiTheme="minorHAnsi" w:cstheme="minorHAnsi"/>
          <w:lang w:eastAsia="pl-PL"/>
        </w:rPr>
        <w:t>Dąbrowa</w:t>
      </w:r>
      <w:r w:rsidRPr="00C00D11">
        <w:rPr>
          <w:rFonts w:asciiTheme="minorHAnsi" w:eastAsia="Times New Roman" w:hAnsiTheme="minorHAnsi" w:cstheme="minorHAnsi"/>
          <w:lang w:eastAsia="pl-PL"/>
        </w:rPr>
        <w:t xml:space="preserve"> oraz zamieszczone</w:t>
      </w:r>
      <w:r w:rsidR="00D10BF4" w:rsidRPr="00C00D11">
        <w:rPr>
          <w:rFonts w:asciiTheme="minorHAnsi" w:eastAsia="Times New Roman" w:hAnsiTheme="minorHAnsi" w:cstheme="minorHAnsi"/>
          <w:lang w:eastAsia="pl-PL"/>
        </w:rPr>
        <w:t xml:space="preserve"> </w:t>
      </w:r>
      <w:r w:rsidRPr="00C00D11">
        <w:rPr>
          <w:rFonts w:asciiTheme="minorHAnsi" w:eastAsia="Times New Roman" w:hAnsiTheme="minorHAnsi" w:cstheme="minorHAnsi"/>
          <w:lang w:eastAsia="pl-PL"/>
        </w:rPr>
        <w:t xml:space="preserve">w Biuletynie Informacji Publicznej Urzędu Gminy Masłów </w:t>
      </w:r>
      <w:r w:rsidR="00AC17B7" w:rsidRPr="00C00D11">
        <w:rPr>
          <w:rFonts w:asciiTheme="minorHAnsi" w:eastAsia="Times New Roman" w:hAnsiTheme="minorHAnsi" w:cstheme="minorHAnsi"/>
          <w:lang w:eastAsia="pl-PL"/>
        </w:rPr>
        <w:t xml:space="preserve">w terminie od </w:t>
      </w:r>
      <w:r w:rsidR="00D10BF4" w:rsidRPr="00C00D11">
        <w:rPr>
          <w:rFonts w:asciiTheme="minorHAnsi" w:eastAsia="Times New Roman" w:hAnsiTheme="minorHAnsi" w:cstheme="minorHAnsi"/>
          <w:lang w:eastAsia="pl-PL"/>
        </w:rPr>
        <w:t>16.12.2021 r. do 30.12.2021 r.</w:t>
      </w:r>
      <w:r w:rsidR="00AC17B7" w:rsidRPr="00C00D11">
        <w:rPr>
          <w:rFonts w:asciiTheme="minorHAnsi" w:eastAsia="Times New Roman" w:hAnsiTheme="minorHAnsi" w:cstheme="minorHAnsi"/>
          <w:lang w:eastAsia="pl-PL"/>
        </w:rPr>
        <w:t xml:space="preserve">  </w:t>
      </w:r>
    </w:p>
    <w:p w14:paraId="30ADCE62" w14:textId="0710127E" w:rsidR="00AC17B7" w:rsidRPr="00C00D11" w:rsidRDefault="00AC17B7" w:rsidP="0098366F">
      <w:pPr>
        <w:numPr>
          <w:ilvl w:val="0"/>
          <w:numId w:val="14"/>
        </w:numPr>
        <w:spacing w:after="0"/>
        <w:ind w:left="284" w:hanging="284"/>
        <w:rPr>
          <w:rFonts w:asciiTheme="minorHAnsi" w:eastAsia="Times New Roman" w:hAnsiTheme="minorHAnsi" w:cstheme="minorHAnsi"/>
          <w:lang w:eastAsia="pl-PL"/>
        </w:rPr>
      </w:pPr>
      <w:r w:rsidRPr="00C00D11">
        <w:rPr>
          <w:rFonts w:asciiTheme="minorHAnsi" w:eastAsia="Times New Roman" w:hAnsiTheme="minorHAnsi" w:cstheme="minorHAnsi"/>
          <w:lang w:eastAsia="pl-PL"/>
        </w:rPr>
        <w:t xml:space="preserve">w siedzibie Regionalnej Dyrekcji Ochrony Środowiska w Kielcach w terminie </w:t>
      </w:r>
      <w:r w:rsidR="007B04CF" w:rsidRPr="00C00D11">
        <w:rPr>
          <w:rFonts w:asciiTheme="minorHAnsi" w:eastAsia="Times New Roman" w:hAnsiTheme="minorHAnsi" w:cstheme="minorHAnsi"/>
          <w:lang w:eastAsia="pl-PL"/>
        </w:rPr>
        <w:t>16.12.2021 r. do 30.12.2021 r.</w:t>
      </w:r>
    </w:p>
    <w:p w14:paraId="16D365AA" w14:textId="77777777" w:rsidR="00AC17B7" w:rsidRPr="00C00D11" w:rsidRDefault="00AC17B7" w:rsidP="0098366F">
      <w:pPr>
        <w:spacing w:after="0"/>
        <w:rPr>
          <w:rFonts w:asciiTheme="minorHAnsi" w:eastAsia="Times New Roman" w:hAnsiTheme="minorHAnsi" w:cstheme="minorHAnsi"/>
          <w:lang w:eastAsia="pl-PL"/>
        </w:rPr>
      </w:pPr>
      <w:r w:rsidRPr="00C00D11">
        <w:rPr>
          <w:rFonts w:asciiTheme="minorHAnsi" w:eastAsia="Times New Roman" w:hAnsiTheme="minorHAnsi" w:cstheme="minorHAnsi"/>
          <w:lang w:eastAsia="pl-PL"/>
        </w:rPr>
        <w:t>Ponadto obwieszczenie zostało zamieszczone w Biuletynie Informacji Publicznej Regionalnej Dyrekcji</w:t>
      </w:r>
      <w:r w:rsidR="00D10BF4" w:rsidRPr="00C00D11">
        <w:rPr>
          <w:rFonts w:asciiTheme="minorHAnsi" w:eastAsia="Times New Roman" w:hAnsiTheme="minorHAnsi" w:cstheme="minorHAnsi"/>
          <w:lang w:eastAsia="pl-PL"/>
        </w:rPr>
        <w:t xml:space="preserve"> Ochrony Środowiska w Kielcach </w:t>
      </w:r>
      <w:r w:rsidRPr="00C00D11">
        <w:rPr>
          <w:rFonts w:asciiTheme="minorHAnsi" w:eastAsia="Times New Roman" w:hAnsiTheme="minorHAnsi" w:cstheme="minorHAnsi"/>
          <w:lang w:eastAsia="pl-PL"/>
        </w:rPr>
        <w:t xml:space="preserve">w terminie od </w:t>
      </w:r>
      <w:r w:rsidR="00D10BF4" w:rsidRPr="00C00D11">
        <w:rPr>
          <w:rFonts w:asciiTheme="minorHAnsi" w:eastAsia="Times New Roman" w:hAnsiTheme="minorHAnsi" w:cstheme="minorHAnsi"/>
          <w:lang w:eastAsia="pl-PL"/>
        </w:rPr>
        <w:t>16.12.2021 r. do 30.12.2021 r</w:t>
      </w:r>
      <w:r w:rsidRPr="00C00D11">
        <w:rPr>
          <w:rFonts w:asciiTheme="minorHAnsi" w:eastAsia="Times New Roman" w:hAnsiTheme="minorHAnsi" w:cstheme="minorHAnsi"/>
          <w:lang w:eastAsia="pl-PL"/>
        </w:rPr>
        <w:t xml:space="preserve">. </w:t>
      </w:r>
    </w:p>
    <w:p w14:paraId="46EFD8FD" w14:textId="77777777" w:rsidR="00493B94" w:rsidRPr="00C00D11" w:rsidRDefault="00493B94" w:rsidP="0098366F">
      <w:pPr>
        <w:spacing w:after="0"/>
        <w:rPr>
          <w:rFonts w:asciiTheme="minorHAnsi" w:hAnsiTheme="minorHAnsi" w:cstheme="minorHAnsi"/>
        </w:rPr>
      </w:pPr>
      <w:r w:rsidRPr="00C00D11">
        <w:rPr>
          <w:rFonts w:asciiTheme="minorHAnsi" w:hAnsiTheme="minorHAnsi" w:cstheme="minorHAnsi"/>
        </w:rPr>
        <w:t>W trakcie prowadzenia postępowania nie wniesiono uwag lub żądań w przedmiotowej sprawie.</w:t>
      </w:r>
    </w:p>
    <w:p w14:paraId="7A643E85" w14:textId="77777777" w:rsidR="00AC17B7" w:rsidRPr="00C00D11" w:rsidRDefault="00AC17B7" w:rsidP="0098366F">
      <w:pPr>
        <w:spacing w:after="0"/>
        <w:ind w:firstLine="708"/>
        <w:rPr>
          <w:rFonts w:asciiTheme="minorHAnsi" w:hAnsiTheme="minorHAnsi" w:cstheme="minorHAnsi"/>
          <w:snapToGrid w:val="0"/>
        </w:rPr>
      </w:pPr>
    </w:p>
    <w:p w14:paraId="72BF61A2" w14:textId="77777777" w:rsidR="00493B94" w:rsidRPr="00C00D11" w:rsidRDefault="00493B94" w:rsidP="0098366F">
      <w:pPr>
        <w:spacing w:after="0"/>
        <w:rPr>
          <w:rFonts w:asciiTheme="minorHAnsi" w:eastAsia="Times New Roman" w:hAnsiTheme="minorHAnsi" w:cstheme="minorHAnsi"/>
          <w:kern w:val="0"/>
          <w:lang w:eastAsia="pl-PL"/>
        </w:rPr>
      </w:pPr>
      <w:r w:rsidRPr="00C00D11">
        <w:rPr>
          <w:rFonts w:asciiTheme="minorHAnsi" w:hAnsiTheme="minorHAnsi" w:cstheme="minorHAnsi"/>
          <w:snapToGrid w:val="0"/>
        </w:rPr>
        <w:lastRenderedPageBreak/>
        <w:t xml:space="preserve">Informacje zawarte w karcie informacyjnej przedsięwzięcia pozwalają na stwierdzenie, </w:t>
      </w:r>
      <w:r w:rsidRPr="00C00D11">
        <w:rPr>
          <w:rFonts w:asciiTheme="minorHAnsi" w:hAnsiTheme="minorHAnsi" w:cstheme="minorHAnsi"/>
          <w:snapToGrid w:val="0"/>
        </w:rPr>
        <w:br/>
        <w:t>że planowana inwestycja zarówno w fazie realizacji jak i eksploatacji nie powinna w sposób znaczący oddziaływać na środowisko.</w:t>
      </w:r>
      <w:r w:rsidRPr="00C00D11">
        <w:rPr>
          <w:rFonts w:asciiTheme="minorHAnsi" w:eastAsia="Times New Roman" w:hAnsiTheme="minorHAnsi" w:cstheme="minorHAnsi"/>
          <w:kern w:val="0"/>
          <w:lang w:eastAsia="pl-PL"/>
        </w:rPr>
        <w:t xml:space="preserve"> </w:t>
      </w:r>
    </w:p>
    <w:p w14:paraId="331184A8" w14:textId="77777777" w:rsidR="00F04A61" w:rsidRPr="00C00D11" w:rsidRDefault="00F04A61" w:rsidP="0098366F">
      <w:pPr>
        <w:widowControl/>
        <w:suppressAutoHyphens w:val="0"/>
        <w:autoSpaceDN/>
        <w:spacing w:after="0"/>
        <w:ind w:firstLine="708"/>
        <w:textAlignment w:val="auto"/>
        <w:rPr>
          <w:rFonts w:asciiTheme="minorHAnsi" w:eastAsia="Times New Roman" w:hAnsiTheme="minorHAnsi" w:cstheme="minorHAnsi"/>
          <w:kern w:val="0"/>
          <w:lang w:eastAsia="pl-PL"/>
        </w:rPr>
      </w:pPr>
    </w:p>
    <w:p w14:paraId="421ADDCC" w14:textId="1693AC89" w:rsidR="00DD0CE4" w:rsidRPr="00C00D11" w:rsidRDefault="00DD0CE4" w:rsidP="0098366F">
      <w:pPr>
        <w:suppressAutoHyphens w:val="0"/>
        <w:autoSpaceDN/>
        <w:spacing w:after="0"/>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Inwestycja polegać będzie na budowie przyłącza gazowego wysokiego ciśnienia 5,5MPa DN300 o długości ok. 7 km do PGE Energia Ciepła S.A., Oddzia</w:t>
      </w:r>
      <w:r w:rsidR="0098366F" w:rsidRPr="00C00D11">
        <w:rPr>
          <w:rFonts w:asciiTheme="minorHAnsi" w:eastAsia="Times New Roman" w:hAnsiTheme="minorHAnsi" w:cstheme="minorHAnsi"/>
          <w:kern w:val="0"/>
          <w:lang w:eastAsia="pl-PL"/>
        </w:rPr>
        <w:t xml:space="preserve">ł Elektrociepłownia w </w:t>
      </w:r>
      <w:proofErr w:type="spellStart"/>
      <w:r w:rsidR="0098366F" w:rsidRPr="00C00D11">
        <w:rPr>
          <w:rFonts w:asciiTheme="minorHAnsi" w:eastAsia="Times New Roman" w:hAnsiTheme="minorHAnsi" w:cstheme="minorHAnsi"/>
          <w:kern w:val="0"/>
          <w:lang w:eastAsia="pl-PL"/>
        </w:rPr>
        <w:t>Kielcach.</w:t>
      </w:r>
      <w:r w:rsidRPr="00C00D11">
        <w:rPr>
          <w:rFonts w:asciiTheme="minorHAnsi" w:eastAsia="Times New Roman" w:hAnsiTheme="minorHAnsi" w:cstheme="minorHAnsi"/>
          <w:kern w:val="0"/>
          <w:lang w:eastAsia="pl-PL"/>
        </w:rPr>
        <w:t>Przedsięwzięcie</w:t>
      </w:r>
      <w:proofErr w:type="spellEnd"/>
      <w:r w:rsidRPr="00C00D11">
        <w:rPr>
          <w:rFonts w:asciiTheme="minorHAnsi" w:eastAsia="Times New Roman" w:hAnsiTheme="minorHAnsi" w:cstheme="minorHAnsi"/>
          <w:kern w:val="0"/>
          <w:lang w:eastAsia="pl-PL"/>
        </w:rPr>
        <w:t xml:space="preserve"> zlokalizowane będzie w granicach administracyjnych miasta Kielce (obręby ewidencyjne: 0006 Kielce, 0007 Kielce), gminy Masłów (obręb ewidencyjny 0004 Dąbrowa) oraz gminy Miedziana Góra (obręb ewidencyjny 0006 Kostomłoty I), powiat kielecki, woj. świętokrzyskie. </w:t>
      </w:r>
    </w:p>
    <w:p w14:paraId="1BBBC0DD" w14:textId="200147D7" w:rsidR="00DD0CE4" w:rsidRPr="00C00D11" w:rsidRDefault="00DD0CE4" w:rsidP="0098366F">
      <w:pPr>
        <w:suppressAutoHyphens w:val="0"/>
        <w:autoSpaceDN/>
        <w:spacing w:after="0"/>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 xml:space="preserve">W ramach projektowanej inwestycji przewidziano budowę zjazdu z ul. </w:t>
      </w:r>
      <w:proofErr w:type="spellStart"/>
      <w:r w:rsidRPr="00C00D11">
        <w:rPr>
          <w:rFonts w:asciiTheme="minorHAnsi" w:eastAsia="Times New Roman" w:hAnsiTheme="minorHAnsi" w:cstheme="minorHAnsi"/>
          <w:kern w:val="0"/>
          <w:lang w:eastAsia="pl-PL"/>
        </w:rPr>
        <w:t>Barczańskiej</w:t>
      </w:r>
      <w:proofErr w:type="spellEnd"/>
      <w:r w:rsidRPr="00C00D11">
        <w:rPr>
          <w:rFonts w:asciiTheme="minorHAnsi" w:eastAsia="Times New Roman" w:hAnsiTheme="minorHAnsi" w:cstheme="minorHAnsi"/>
          <w:kern w:val="0"/>
          <w:lang w:eastAsia="pl-PL"/>
        </w:rPr>
        <w:t xml:space="preserve"> w Kielcach (działki o nr ewid. 2134 obręb 0007 Kielce oraz nr ewid. 467/2 obręb 0004 Dąbrowa gm. Masłów), skąd poprowadzona zostanie droga dojazdowa do zespołu-zaporowo upustowego zaprojektowanego na działce o nr ewidencyjnym 466 obręb 0004 Dąbrowa, gm. Masłów, gdzie swój  początek ma projektowane przyłącze gazowe. Koniec planowanej inwestycji znajduje się na działce o nr ewid. 2/15 obręb 000</w:t>
      </w:r>
      <w:r w:rsidR="007B04CF" w:rsidRPr="00C00D11">
        <w:rPr>
          <w:rFonts w:asciiTheme="minorHAnsi" w:eastAsia="Times New Roman" w:hAnsiTheme="minorHAnsi" w:cstheme="minorHAnsi"/>
          <w:kern w:val="0"/>
          <w:lang w:eastAsia="pl-PL"/>
        </w:rPr>
        <w:t xml:space="preserve">6 </w:t>
      </w:r>
      <w:r w:rsidRPr="00C00D11">
        <w:rPr>
          <w:rFonts w:asciiTheme="minorHAnsi" w:eastAsia="Times New Roman" w:hAnsiTheme="minorHAnsi" w:cstheme="minorHAnsi"/>
          <w:kern w:val="0"/>
          <w:lang w:eastAsia="pl-PL"/>
        </w:rPr>
        <w:t xml:space="preserve">Kielce, w miejscu włączenia do infrastruktury gazowej PGE  Energia Ciepła S.A. Oddział Elektrociepłownia </w:t>
      </w:r>
      <w:r w:rsidR="007B74E6" w:rsidRPr="00C00D11">
        <w:rPr>
          <w:rFonts w:asciiTheme="minorHAnsi" w:eastAsia="Times New Roman" w:hAnsiTheme="minorHAnsi" w:cstheme="minorHAnsi"/>
          <w:kern w:val="0"/>
          <w:lang w:eastAsia="pl-PL"/>
        </w:rPr>
        <w:t xml:space="preserve">w </w:t>
      </w:r>
      <w:r w:rsidRPr="00C00D11">
        <w:rPr>
          <w:rFonts w:asciiTheme="minorHAnsi" w:eastAsia="Times New Roman" w:hAnsiTheme="minorHAnsi" w:cstheme="minorHAnsi"/>
          <w:kern w:val="0"/>
          <w:lang w:eastAsia="pl-PL"/>
        </w:rPr>
        <w:t>Kielc</w:t>
      </w:r>
      <w:r w:rsidR="007B74E6" w:rsidRPr="00C00D11">
        <w:rPr>
          <w:rFonts w:asciiTheme="minorHAnsi" w:eastAsia="Times New Roman" w:hAnsiTheme="minorHAnsi" w:cstheme="minorHAnsi"/>
          <w:kern w:val="0"/>
          <w:lang w:eastAsia="pl-PL"/>
        </w:rPr>
        <w:t>ach</w:t>
      </w:r>
      <w:r w:rsidRPr="00C00D11">
        <w:rPr>
          <w:rFonts w:asciiTheme="minorHAnsi" w:eastAsia="Times New Roman" w:hAnsiTheme="minorHAnsi" w:cstheme="minorHAnsi"/>
          <w:kern w:val="0"/>
          <w:lang w:eastAsia="pl-PL"/>
        </w:rPr>
        <w:t>.</w:t>
      </w:r>
    </w:p>
    <w:p w14:paraId="0CE2AB64" w14:textId="77777777" w:rsidR="00DD0CE4" w:rsidRPr="00C00D11" w:rsidRDefault="00DD0CE4" w:rsidP="0098366F">
      <w:pPr>
        <w:suppressAutoHyphens w:val="0"/>
        <w:autoSpaceDN/>
        <w:spacing w:after="0"/>
        <w:textAlignment w:val="auto"/>
        <w:rPr>
          <w:rFonts w:asciiTheme="minorHAnsi" w:eastAsia="Times New Roman" w:hAnsiTheme="minorHAnsi" w:cstheme="minorHAnsi"/>
          <w:kern w:val="0"/>
          <w:lang w:eastAsia="pl-PL"/>
        </w:rPr>
      </w:pPr>
    </w:p>
    <w:p w14:paraId="6ED5CB48" w14:textId="77777777" w:rsidR="00DD0CE4" w:rsidRPr="00C00D11" w:rsidRDefault="00DD0CE4" w:rsidP="0098366F">
      <w:pPr>
        <w:suppressAutoHyphens w:val="0"/>
        <w:autoSpaceDN/>
        <w:spacing w:after="0"/>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W ramach planowanego przedsięwzięcia przewiduje się m.in.:</w:t>
      </w:r>
    </w:p>
    <w:p w14:paraId="1AE46C97" w14:textId="77777777" w:rsidR="00DD0CE4" w:rsidRPr="00C00D11" w:rsidRDefault="00DD0CE4" w:rsidP="0098366F">
      <w:pPr>
        <w:numPr>
          <w:ilvl w:val="0"/>
          <w:numId w:val="33"/>
        </w:numPr>
        <w:suppressAutoHyphens w:val="0"/>
        <w:autoSpaceDN/>
        <w:spacing w:after="0"/>
        <w:ind w:left="284" w:hanging="284"/>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budowę przyłącza gazowego wysokiego ciśnienia 5,5MPa DN300 o długości ok. 7 km z rur stalowych z izolacją zewnętrzną i wewnętrzną, łączonych poprzez spawanie;</w:t>
      </w:r>
    </w:p>
    <w:p w14:paraId="482691D4" w14:textId="77777777" w:rsidR="00661641" w:rsidRPr="00C00D11" w:rsidRDefault="00DD0CE4" w:rsidP="0098366F">
      <w:pPr>
        <w:numPr>
          <w:ilvl w:val="0"/>
          <w:numId w:val="33"/>
        </w:numPr>
        <w:suppressAutoHyphens w:val="0"/>
        <w:autoSpaceDN/>
        <w:spacing w:after="0"/>
        <w:ind w:left="284" w:hanging="284"/>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budowę zespołu zaporowo-upustowego na działce o nr ewidencyjnym 466 obręb 0004 Dąbrowa, gm. Masłów, tj. na włączeniu do planowanego do realizacji  w ramach odrębnego przedsięwzięcia gazociągu DN300 relacji Parszów-Kielce;</w:t>
      </w:r>
    </w:p>
    <w:p w14:paraId="0AB55BF8" w14:textId="77777777" w:rsidR="00DD0CE4" w:rsidRPr="00C00D11" w:rsidRDefault="00DD0CE4" w:rsidP="0098366F">
      <w:pPr>
        <w:numPr>
          <w:ilvl w:val="0"/>
          <w:numId w:val="33"/>
        </w:numPr>
        <w:suppressAutoHyphens w:val="0"/>
        <w:autoSpaceDN/>
        <w:spacing w:after="0"/>
        <w:ind w:left="284" w:hanging="284"/>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 xml:space="preserve">budowę drogi dojazdowej o nawierzchni bitumicznej od ul. </w:t>
      </w:r>
      <w:proofErr w:type="spellStart"/>
      <w:r w:rsidRPr="00C00D11">
        <w:rPr>
          <w:rFonts w:asciiTheme="minorHAnsi" w:eastAsia="Times New Roman" w:hAnsiTheme="minorHAnsi" w:cstheme="minorHAnsi"/>
          <w:kern w:val="0"/>
          <w:lang w:eastAsia="pl-PL"/>
        </w:rPr>
        <w:t>Barczańskiej</w:t>
      </w:r>
      <w:proofErr w:type="spellEnd"/>
      <w:r w:rsidRPr="00C00D11">
        <w:rPr>
          <w:rFonts w:asciiTheme="minorHAnsi" w:eastAsia="Times New Roman" w:hAnsiTheme="minorHAnsi" w:cstheme="minorHAnsi"/>
          <w:kern w:val="0"/>
          <w:lang w:eastAsia="pl-PL"/>
        </w:rPr>
        <w:t xml:space="preserve"> ( km 0+000) do zespołu zaporowo-upustowego (km ok. 0+255) na odcinku o długości ok. 255 m i szerokości ok. 3,5 m zakończonej placem do zawracania wraz z wykonaniem odwodnienia drogi w postaci rowu trawiastego z odprowadzeniem wód opadowych lub roztopowych do rzeki Silnicy,</w:t>
      </w:r>
    </w:p>
    <w:p w14:paraId="6A95E66C" w14:textId="77777777" w:rsidR="00DD0CE4" w:rsidRPr="00C00D11" w:rsidRDefault="00DD0CE4" w:rsidP="0098366F">
      <w:pPr>
        <w:numPr>
          <w:ilvl w:val="0"/>
          <w:numId w:val="33"/>
        </w:numPr>
        <w:suppressAutoHyphens w:val="0"/>
        <w:autoSpaceDN/>
        <w:spacing w:after="0"/>
        <w:ind w:left="284" w:hanging="284"/>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budowę przepustu na rzece Silnicy w km ok. 0+015 projektowanej drogi dojazdowej o konstrukcji ramowej, żelbetowej, monolitycznej; długość przepustu ok. 8,4 m, światło poziome ok. 4 m, światło pionowe ok. 1,6 m, szerokość użytkowa zjazdu na przepuście 5 m, obustronne półki pełniące funkcję przejść dla małych zwierząt i płazów o szerokości ok. 0,5 m,</w:t>
      </w:r>
    </w:p>
    <w:p w14:paraId="13B5B952" w14:textId="2C559890" w:rsidR="00DD0CE4" w:rsidRPr="00C00D11" w:rsidRDefault="00DD0CE4" w:rsidP="0098366F">
      <w:pPr>
        <w:numPr>
          <w:ilvl w:val="0"/>
          <w:numId w:val="33"/>
        </w:numPr>
        <w:suppressAutoHyphens w:val="0"/>
        <w:autoSpaceDN/>
        <w:spacing w:after="0"/>
        <w:ind w:left="284" w:hanging="284"/>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 xml:space="preserve">regulację rzeki Silnicy wraz z umocnieniem koryta na długości ok. 36 m oraz wykonaniem palisady drewnianej na początku i na końcu </w:t>
      </w:r>
      <w:r w:rsidR="00893DD6" w:rsidRPr="00C00D11">
        <w:rPr>
          <w:rFonts w:asciiTheme="minorHAnsi" w:eastAsia="Times New Roman" w:hAnsiTheme="minorHAnsi" w:cstheme="minorHAnsi"/>
          <w:kern w:val="0"/>
          <w:lang w:eastAsia="pl-PL"/>
        </w:rPr>
        <w:t xml:space="preserve">regulowanego </w:t>
      </w:r>
      <w:r w:rsidRPr="00C00D11">
        <w:rPr>
          <w:rFonts w:asciiTheme="minorHAnsi" w:eastAsia="Times New Roman" w:hAnsiTheme="minorHAnsi" w:cstheme="minorHAnsi"/>
          <w:kern w:val="0"/>
          <w:lang w:eastAsia="pl-PL"/>
        </w:rPr>
        <w:t>odcinka rzeki,</w:t>
      </w:r>
    </w:p>
    <w:p w14:paraId="3D932A79" w14:textId="77777777" w:rsidR="00DD0CE4" w:rsidRPr="00C00D11" w:rsidRDefault="00DD0CE4" w:rsidP="0098366F">
      <w:pPr>
        <w:numPr>
          <w:ilvl w:val="0"/>
          <w:numId w:val="33"/>
        </w:numPr>
        <w:suppressAutoHyphens w:val="0"/>
        <w:autoSpaceDN/>
        <w:spacing w:after="0"/>
        <w:ind w:left="284" w:hanging="284"/>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 xml:space="preserve">makroniwelację terenu na odcinku o długości ok. 40 m, w km ok. 0+270 projektowanego gazociągu w celu złagodzenia załamań i łuków pionowych na trasie gazociągu; makroniwelacja polegać będzie na wykonaniu nasypu o wysokości do ok. 2 m, nachyleniu skarp 1:2 oraz szerokości u podstawy około 9-10 m, </w:t>
      </w:r>
    </w:p>
    <w:p w14:paraId="51D139D3" w14:textId="77777777" w:rsidR="00661641" w:rsidRPr="00C00D11" w:rsidRDefault="00DD0CE4" w:rsidP="0098366F">
      <w:pPr>
        <w:numPr>
          <w:ilvl w:val="0"/>
          <w:numId w:val="33"/>
        </w:numPr>
        <w:suppressAutoHyphens w:val="0"/>
        <w:autoSpaceDN/>
        <w:spacing w:after="0"/>
        <w:ind w:left="284" w:hanging="284"/>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przebudowę elektroenergetycznej sieci napowietrznej średniego napięcia relacji Piaski – Zagnańsk (odcinek ruchowy Piaski –Dąbrowa) na odcinku o długości ok. 140 m, na wysokości km ok. 0+105 projektowanej drogi dojazdowej, oraz elektroenergetycznej sieci napowietrznej średniego napięcia relacji Piaski – Występa na odcinku o długości ok. 52 m na wysokości km ok. 0+075 projektowanej drogi dojazdowej.</w:t>
      </w:r>
    </w:p>
    <w:p w14:paraId="62A433A2" w14:textId="77777777" w:rsidR="004B0F4B" w:rsidRPr="00C00D11" w:rsidRDefault="000E780E" w:rsidP="0098366F">
      <w:pPr>
        <w:suppressAutoHyphens w:val="0"/>
        <w:autoSpaceDN/>
        <w:spacing w:after="0"/>
        <w:textAlignment w:val="auto"/>
        <w:rPr>
          <w:rFonts w:asciiTheme="minorHAnsi" w:hAnsiTheme="minorHAnsi" w:cstheme="minorHAnsi"/>
          <w:kern w:val="0"/>
        </w:rPr>
      </w:pPr>
      <w:r w:rsidRPr="00C00D11">
        <w:rPr>
          <w:rFonts w:asciiTheme="minorHAnsi" w:hAnsiTheme="minorHAnsi" w:cstheme="minorHAnsi"/>
          <w:kern w:val="0"/>
        </w:rPr>
        <w:t>Realizacja inwestycji wymagać będzie</w:t>
      </w:r>
      <w:r w:rsidR="00AC17B7" w:rsidRPr="00C00D11">
        <w:rPr>
          <w:rFonts w:asciiTheme="minorHAnsi" w:hAnsiTheme="minorHAnsi" w:cstheme="minorHAnsi"/>
          <w:kern w:val="0"/>
        </w:rPr>
        <w:t xml:space="preserve"> wycink</w:t>
      </w:r>
      <w:r w:rsidRPr="00C00D11">
        <w:rPr>
          <w:rFonts w:asciiTheme="minorHAnsi" w:hAnsiTheme="minorHAnsi" w:cstheme="minorHAnsi"/>
          <w:kern w:val="0"/>
        </w:rPr>
        <w:t>i</w:t>
      </w:r>
      <w:r w:rsidR="00AC17B7" w:rsidRPr="00C00D11">
        <w:rPr>
          <w:rFonts w:asciiTheme="minorHAnsi" w:hAnsiTheme="minorHAnsi" w:cstheme="minorHAnsi"/>
        </w:rPr>
        <w:t xml:space="preserve"> </w:t>
      </w:r>
      <w:r w:rsidR="00AC17B7" w:rsidRPr="00C00D11">
        <w:rPr>
          <w:rFonts w:asciiTheme="minorHAnsi" w:hAnsiTheme="minorHAnsi" w:cstheme="minorHAnsi"/>
          <w:kern w:val="0"/>
        </w:rPr>
        <w:t>ok. 6 ha drzew porastających tereny leśne oraz łącznie ok.</w:t>
      </w:r>
      <w:r w:rsidR="00620091" w:rsidRPr="00C00D11">
        <w:rPr>
          <w:rFonts w:asciiTheme="minorHAnsi" w:hAnsiTheme="minorHAnsi" w:cstheme="minorHAnsi"/>
          <w:kern w:val="0"/>
        </w:rPr>
        <w:t> </w:t>
      </w:r>
      <w:r w:rsidR="00103037" w:rsidRPr="00C00D11">
        <w:rPr>
          <w:rFonts w:asciiTheme="minorHAnsi" w:hAnsiTheme="minorHAnsi" w:cstheme="minorHAnsi"/>
          <w:kern w:val="0"/>
        </w:rPr>
        <w:t>4,2 </w:t>
      </w:r>
      <w:r w:rsidR="00F04A61" w:rsidRPr="00C00D11">
        <w:rPr>
          <w:rFonts w:asciiTheme="minorHAnsi" w:hAnsiTheme="minorHAnsi" w:cstheme="minorHAnsi"/>
          <w:kern w:val="0"/>
        </w:rPr>
        <w:t>h</w:t>
      </w:r>
      <w:r w:rsidR="00AC17B7" w:rsidRPr="00C00D11">
        <w:rPr>
          <w:rFonts w:asciiTheme="minorHAnsi" w:hAnsiTheme="minorHAnsi" w:cstheme="minorHAnsi"/>
          <w:kern w:val="0"/>
        </w:rPr>
        <w:t>a drzew i krzewów porastając</w:t>
      </w:r>
      <w:r w:rsidR="00AE3C00" w:rsidRPr="00C00D11">
        <w:rPr>
          <w:rFonts w:asciiTheme="minorHAnsi" w:hAnsiTheme="minorHAnsi" w:cstheme="minorHAnsi"/>
          <w:kern w:val="0"/>
        </w:rPr>
        <w:t>ych</w:t>
      </w:r>
      <w:r w:rsidR="00AC17B7" w:rsidRPr="00C00D11">
        <w:rPr>
          <w:rFonts w:asciiTheme="minorHAnsi" w:hAnsiTheme="minorHAnsi" w:cstheme="minorHAnsi"/>
          <w:kern w:val="0"/>
        </w:rPr>
        <w:t xml:space="preserve"> pozostałe tereny.</w:t>
      </w:r>
    </w:p>
    <w:p w14:paraId="6E050573" w14:textId="11849659" w:rsidR="00893DD6" w:rsidRPr="00C00D11" w:rsidRDefault="000F48A0" w:rsidP="0098366F">
      <w:pPr>
        <w:tabs>
          <w:tab w:val="left" w:pos="0"/>
        </w:tabs>
        <w:spacing w:after="0"/>
        <w:rPr>
          <w:rFonts w:asciiTheme="minorHAnsi" w:eastAsia="Times New Roman" w:hAnsiTheme="minorHAnsi" w:cstheme="minorHAnsi"/>
          <w:kern w:val="0"/>
          <w:lang w:eastAsia="pl-PL"/>
        </w:rPr>
      </w:pPr>
      <w:r w:rsidRPr="00C00D11">
        <w:rPr>
          <w:rFonts w:asciiTheme="minorHAnsi" w:hAnsiTheme="minorHAnsi" w:cstheme="minorHAnsi"/>
        </w:rPr>
        <w:t>Gazociąg</w:t>
      </w:r>
      <w:r w:rsidR="00010F10" w:rsidRPr="00C00D11">
        <w:rPr>
          <w:rFonts w:asciiTheme="minorHAnsi" w:hAnsiTheme="minorHAnsi" w:cstheme="minorHAnsi"/>
        </w:rPr>
        <w:t xml:space="preserve"> przebiega</w:t>
      </w:r>
      <w:r w:rsidR="000E6A10" w:rsidRPr="00C00D11">
        <w:rPr>
          <w:rFonts w:asciiTheme="minorHAnsi" w:hAnsiTheme="minorHAnsi" w:cstheme="minorHAnsi"/>
        </w:rPr>
        <w:t>ć będzie</w:t>
      </w:r>
      <w:r w:rsidR="00010F10" w:rsidRPr="00C00D11">
        <w:rPr>
          <w:rFonts w:asciiTheme="minorHAnsi" w:hAnsiTheme="minorHAnsi" w:cstheme="minorHAnsi"/>
        </w:rPr>
        <w:t xml:space="preserve"> przez</w:t>
      </w:r>
      <w:r w:rsidR="004F7049" w:rsidRPr="00C00D11">
        <w:rPr>
          <w:rFonts w:asciiTheme="minorHAnsi" w:hAnsiTheme="minorHAnsi" w:cstheme="minorHAnsi"/>
        </w:rPr>
        <w:t xml:space="preserve"> tereny </w:t>
      </w:r>
      <w:r w:rsidR="009325A8" w:rsidRPr="00C00D11">
        <w:rPr>
          <w:rFonts w:asciiTheme="minorHAnsi" w:hAnsiTheme="minorHAnsi" w:cstheme="minorHAnsi"/>
        </w:rPr>
        <w:t xml:space="preserve">leśne, zadrzewienia i zakrzaczenia, w sąsiedztwie </w:t>
      </w:r>
      <w:r w:rsidR="00EF390B" w:rsidRPr="00C00D11">
        <w:rPr>
          <w:rFonts w:asciiTheme="minorHAnsi" w:hAnsiTheme="minorHAnsi" w:cstheme="minorHAnsi"/>
        </w:rPr>
        <w:t>teren</w:t>
      </w:r>
      <w:r w:rsidR="009325A8" w:rsidRPr="00C00D11">
        <w:rPr>
          <w:rFonts w:asciiTheme="minorHAnsi" w:hAnsiTheme="minorHAnsi" w:cstheme="minorHAnsi"/>
        </w:rPr>
        <w:t>ów</w:t>
      </w:r>
      <w:r w:rsidR="00EF390B" w:rsidRPr="00C00D11">
        <w:rPr>
          <w:rFonts w:asciiTheme="minorHAnsi" w:hAnsiTheme="minorHAnsi" w:cstheme="minorHAnsi"/>
        </w:rPr>
        <w:t xml:space="preserve"> </w:t>
      </w:r>
      <w:r w:rsidR="00EF390B" w:rsidRPr="00C00D11">
        <w:rPr>
          <w:rFonts w:asciiTheme="minorHAnsi" w:hAnsiTheme="minorHAnsi" w:cstheme="minorHAnsi"/>
        </w:rPr>
        <w:lastRenderedPageBreak/>
        <w:t>zabudowan</w:t>
      </w:r>
      <w:r w:rsidR="009325A8" w:rsidRPr="00C00D11">
        <w:rPr>
          <w:rFonts w:asciiTheme="minorHAnsi" w:hAnsiTheme="minorHAnsi" w:cstheme="minorHAnsi"/>
        </w:rPr>
        <w:t>ych</w:t>
      </w:r>
      <w:r w:rsidR="00EF390B" w:rsidRPr="00C00D11">
        <w:rPr>
          <w:rFonts w:asciiTheme="minorHAnsi" w:hAnsiTheme="minorHAnsi" w:cstheme="minorHAnsi"/>
        </w:rPr>
        <w:t xml:space="preserve"> </w:t>
      </w:r>
      <w:r w:rsidR="00CA1BC7" w:rsidRPr="00C00D11">
        <w:rPr>
          <w:rFonts w:asciiTheme="minorHAnsi" w:hAnsiTheme="minorHAnsi" w:cstheme="minorHAnsi"/>
        </w:rPr>
        <w:t>miejscowości</w:t>
      </w:r>
      <w:r w:rsidR="00F512CB" w:rsidRPr="00C00D11">
        <w:rPr>
          <w:rFonts w:asciiTheme="minorHAnsi" w:hAnsiTheme="minorHAnsi" w:cstheme="minorHAnsi"/>
        </w:rPr>
        <w:t xml:space="preserve"> </w:t>
      </w:r>
      <w:r w:rsidR="009325A8" w:rsidRPr="00C00D11">
        <w:rPr>
          <w:rFonts w:asciiTheme="minorHAnsi" w:hAnsiTheme="minorHAnsi" w:cstheme="minorHAnsi"/>
        </w:rPr>
        <w:t>Dąbrowa gm. Masłów</w:t>
      </w:r>
      <w:r w:rsidR="00E8765B" w:rsidRPr="00C00D11">
        <w:rPr>
          <w:rFonts w:asciiTheme="minorHAnsi" w:hAnsiTheme="minorHAnsi" w:cstheme="minorHAnsi"/>
        </w:rPr>
        <w:t>. Ponadto przecinać będzie</w:t>
      </w:r>
      <w:r w:rsidR="009325A8" w:rsidRPr="00C00D11">
        <w:rPr>
          <w:rFonts w:asciiTheme="minorHAnsi" w:hAnsiTheme="minorHAnsi" w:cstheme="minorHAnsi"/>
        </w:rPr>
        <w:t xml:space="preserve"> linię kolejową nr 8</w:t>
      </w:r>
      <w:r w:rsidR="00AC1364" w:rsidRPr="00C00D11">
        <w:rPr>
          <w:rFonts w:asciiTheme="minorHAnsi" w:hAnsiTheme="minorHAnsi" w:cstheme="minorHAnsi"/>
        </w:rPr>
        <w:t xml:space="preserve"> </w:t>
      </w:r>
      <w:r w:rsidR="009325A8" w:rsidRPr="00C00D11">
        <w:rPr>
          <w:rFonts w:asciiTheme="minorHAnsi" w:hAnsiTheme="minorHAnsi" w:cstheme="minorHAnsi"/>
        </w:rPr>
        <w:t xml:space="preserve">Warszawa Zachodnia - Kraków Główny </w:t>
      </w:r>
      <w:r w:rsidR="00AE3C00" w:rsidRPr="00C00D11">
        <w:rPr>
          <w:rFonts w:asciiTheme="minorHAnsi" w:hAnsiTheme="minorHAnsi" w:cstheme="minorHAnsi"/>
        </w:rPr>
        <w:t>od</w:t>
      </w:r>
      <w:r w:rsidR="009325A8" w:rsidRPr="00C00D11">
        <w:rPr>
          <w:rFonts w:asciiTheme="minorHAnsi" w:hAnsiTheme="minorHAnsi" w:cstheme="minorHAnsi"/>
        </w:rPr>
        <w:t xml:space="preserve"> km ok.  4+810</w:t>
      </w:r>
      <w:r w:rsidR="00AE3C00" w:rsidRPr="00C00D11">
        <w:rPr>
          <w:rFonts w:asciiTheme="minorHAnsi" w:hAnsiTheme="minorHAnsi" w:cstheme="minorHAnsi"/>
        </w:rPr>
        <w:t xml:space="preserve"> do km ok.</w:t>
      </w:r>
      <w:r w:rsidR="009325A8" w:rsidRPr="00C00D11">
        <w:rPr>
          <w:rFonts w:asciiTheme="minorHAnsi" w:hAnsiTheme="minorHAnsi" w:cstheme="minorHAnsi"/>
        </w:rPr>
        <w:t xml:space="preserve"> 4+959</w:t>
      </w:r>
      <w:r w:rsidR="00AE3C00" w:rsidRPr="00C00D11">
        <w:rPr>
          <w:rFonts w:asciiTheme="minorHAnsi" w:hAnsiTheme="minorHAnsi" w:cstheme="minorHAnsi"/>
        </w:rPr>
        <w:t xml:space="preserve"> projektowanego gazociągu</w:t>
      </w:r>
      <w:r w:rsidR="009325A8" w:rsidRPr="00C00D11">
        <w:rPr>
          <w:rFonts w:asciiTheme="minorHAnsi" w:hAnsiTheme="minorHAnsi" w:cstheme="minorHAnsi"/>
        </w:rPr>
        <w:t xml:space="preserve">, </w:t>
      </w:r>
      <w:r w:rsidR="00132178" w:rsidRPr="00C00D11">
        <w:rPr>
          <w:rFonts w:asciiTheme="minorHAnsi" w:hAnsiTheme="minorHAnsi" w:cstheme="minorHAnsi"/>
        </w:rPr>
        <w:t>drogę</w:t>
      </w:r>
      <w:r w:rsidR="00E8765B" w:rsidRPr="00C00D11">
        <w:rPr>
          <w:rFonts w:asciiTheme="minorHAnsi" w:hAnsiTheme="minorHAnsi" w:cstheme="minorHAnsi"/>
        </w:rPr>
        <w:t xml:space="preserve"> powiatową nr </w:t>
      </w:r>
      <w:r w:rsidR="009325A8" w:rsidRPr="00C00D11">
        <w:rPr>
          <w:rFonts w:asciiTheme="minorHAnsi" w:hAnsiTheme="minorHAnsi" w:cstheme="minorHAnsi"/>
        </w:rPr>
        <w:t>0296T (ul. Zagnańska w Kielcach)</w:t>
      </w:r>
      <w:r w:rsidR="00AE3C00" w:rsidRPr="00C00D11">
        <w:rPr>
          <w:rFonts w:asciiTheme="minorHAnsi" w:hAnsiTheme="minorHAnsi" w:cstheme="minorHAnsi"/>
        </w:rPr>
        <w:t xml:space="preserve"> od km ok. 3+600 do km ok. 3+630 projektowanego gazociągu</w:t>
      </w:r>
      <w:r w:rsidR="00E8765B" w:rsidRPr="00C00D11">
        <w:rPr>
          <w:rFonts w:asciiTheme="minorHAnsi" w:hAnsiTheme="minorHAnsi" w:cstheme="minorHAnsi"/>
        </w:rPr>
        <w:t xml:space="preserve">, </w:t>
      </w:r>
      <w:r w:rsidR="00495FBF" w:rsidRPr="00C00D11">
        <w:rPr>
          <w:rFonts w:asciiTheme="minorHAnsi" w:eastAsiaTheme="minorEastAsia" w:hAnsiTheme="minorHAnsi" w:cstheme="minorHAnsi"/>
          <w:bCs/>
          <w:kern w:val="0"/>
          <w:lang w:eastAsia="pl-PL"/>
        </w:rPr>
        <w:t xml:space="preserve">ciek/rów odprowadzający wody z osadników </w:t>
      </w:r>
      <w:r w:rsidR="00495FBF" w:rsidRPr="00C00D11">
        <w:rPr>
          <w:rFonts w:asciiTheme="minorHAnsi" w:eastAsia="Times New Roman" w:hAnsiTheme="minorHAnsi" w:cstheme="minorHAnsi"/>
          <w:kern w:val="0"/>
          <w:lang w:eastAsia="pl-PL"/>
        </w:rPr>
        <w:t>odpadów paleniskowych z PGE Energia Ciepła S.A.</w:t>
      </w:r>
      <w:r w:rsidR="007B74E6" w:rsidRPr="00C00D11">
        <w:rPr>
          <w:rFonts w:asciiTheme="minorHAnsi" w:hAnsiTheme="minorHAnsi" w:cstheme="minorHAnsi"/>
        </w:rPr>
        <w:t xml:space="preserve"> </w:t>
      </w:r>
      <w:r w:rsidR="007B74E6" w:rsidRPr="00C00D11">
        <w:rPr>
          <w:rFonts w:asciiTheme="minorHAnsi" w:eastAsia="Times New Roman" w:hAnsiTheme="minorHAnsi" w:cstheme="minorHAnsi"/>
          <w:kern w:val="0"/>
          <w:lang w:eastAsia="pl-PL"/>
        </w:rPr>
        <w:t>Oddział Elektrociepłownia w Kielcach</w:t>
      </w:r>
      <w:r w:rsidR="00495FBF" w:rsidRPr="00C00D11">
        <w:rPr>
          <w:rFonts w:asciiTheme="minorHAnsi" w:eastAsia="Times New Roman" w:hAnsiTheme="minorHAnsi" w:cstheme="minorHAnsi"/>
          <w:kern w:val="0"/>
          <w:lang w:eastAsia="pl-PL"/>
        </w:rPr>
        <w:t xml:space="preserve"> w km ok. 5+750 </w:t>
      </w:r>
      <w:r w:rsidR="00AE3C00" w:rsidRPr="00C00D11">
        <w:rPr>
          <w:rFonts w:asciiTheme="minorHAnsi" w:eastAsia="Times New Roman" w:hAnsiTheme="minorHAnsi" w:cstheme="minorHAnsi"/>
          <w:kern w:val="0"/>
          <w:lang w:eastAsia="pl-PL"/>
        </w:rPr>
        <w:t>projektowanego gazociągu</w:t>
      </w:r>
      <w:r w:rsidR="00764F05" w:rsidRPr="00C00D11">
        <w:rPr>
          <w:rFonts w:asciiTheme="minorHAnsi" w:eastAsia="Times New Roman" w:hAnsiTheme="minorHAnsi" w:cstheme="minorHAnsi"/>
          <w:kern w:val="0"/>
          <w:lang w:eastAsia="pl-PL"/>
        </w:rPr>
        <w:t xml:space="preserve">, </w:t>
      </w:r>
      <w:r w:rsidR="00893DD6" w:rsidRPr="00C00D11">
        <w:rPr>
          <w:rFonts w:asciiTheme="minorHAnsi" w:eastAsia="Times New Roman" w:hAnsiTheme="minorHAnsi" w:cstheme="minorHAnsi"/>
          <w:kern w:val="0"/>
          <w:lang w:eastAsia="pl-PL"/>
        </w:rPr>
        <w:t>natomiast  projektowana droga dojazdowa  do zespołu zaporowo upustowego, w km ok. 0+015, przechodzić będzie przez rzekę Silnicę.</w:t>
      </w:r>
    </w:p>
    <w:p w14:paraId="37E235D7" w14:textId="51AF0D47" w:rsidR="00A50DD3" w:rsidRPr="00C00D11" w:rsidRDefault="009325A8" w:rsidP="0098366F">
      <w:pPr>
        <w:tabs>
          <w:tab w:val="left" w:pos="0"/>
        </w:tabs>
        <w:spacing w:after="0"/>
        <w:rPr>
          <w:rFonts w:asciiTheme="minorHAnsi" w:hAnsiTheme="minorHAnsi" w:cstheme="minorHAnsi"/>
          <w:color w:val="0070C0"/>
        </w:rPr>
      </w:pPr>
      <w:r w:rsidRPr="00C00D11">
        <w:rPr>
          <w:rFonts w:asciiTheme="minorHAnsi" w:hAnsiTheme="minorHAnsi" w:cstheme="minorHAnsi"/>
          <w:color w:val="0070C0"/>
        </w:rPr>
        <w:tab/>
      </w:r>
    </w:p>
    <w:p w14:paraId="7C383FAF" w14:textId="77777777" w:rsidR="00C9495B" w:rsidRPr="00C00D11" w:rsidRDefault="00694856" w:rsidP="0098366F">
      <w:pPr>
        <w:tabs>
          <w:tab w:val="left" w:pos="0"/>
        </w:tabs>
        <w:spacing w:after="0"/>
        <w:rPr>
          <w:rFonts w:asciiTheme="minorHAnsi" w:hAnsiTheme="minorHAnsi" w:cstheme="minorHAnsi"/>
        </w:rPr>
      </w:pPr>
      <w:r w:rsidRPr="00C00D11">
        <w:rPr>
          <w:rFonts w:asciiTheme="minorHAnsi" w:hAnsiTheme="minorHAnsi" w:cstheme="minorHAnsi"/>
        </w:rPr>
        <w:t xml:space="preserve">Teren realizacji i obszar oddziaływania </w:t>
      </w:r>
      <w:r w:rsidR="00AE3C00" w:rsidRPr="00C00D11">
        <w:rPr>
          <w:rFonts w:asciiTheme="minorHAnsi" w:hAnsiTheme="minorHAnsi" w:cstheme="minorHAnsi"/>
        </w:rPr>
        <w:t xml:space="preserve">przedsięwzięcia częściowo </w:t>
      </w:r>
      <w:r w:rsidRPr="00C00D11">
        <w:rPr>
          <w:rFonts w:asciiTheme="minorHAnsi" w:hAnsiTheme="minorHAnsi" w:cstheme="minorHAnsi"/>
        </w:rPr>
        <w:t xml:space="preserve">objęte są ustaleniami miejscowych planów zagospodarowania przestrzennego ustanowionych: </w:t>
      </w:r>
    </w:p>
    <w:p w14:paraId="14F020D3" w14:textId="77777777" w:rsidR="0052074D" w:rsidRPr="00C00D11" w:rsidRDefault="00C9495B" w:rsidP="0098366F">
      <w:pPr>
        <w:pStyle w:val="Akapitzlist"/>
        <w:numPr>
          <w:ilvl w:val="0"/>
          <w:numId w:val="18"/>
        </w:numPr>
        <w:tabs>
          <w:tab w:val="left" w:pos="0"/>
        </w:tabs>
        <w:spacing w:line="276" w:lineRule="auto"/>
        <w:ind w:left="284" w:hanging="284"/>
        <w:rPr>
          <w:rFonts w:asciiTheme="minorHAnsi" w:hAnsiTheme="minorHAnsi" w:cstheme="minorHAnsi"/>
          <w:sz w:val="22"/>
          <w:szCs w:val="22"/>
        </w:rPr>
      </w:pPr>
      <w:r w:rsidRPr="00C00D11">
        <w:rPr>
          <w:rFonts w:asciiTheme="minorHAnsi" w:hAnsiTheme="minorHAnsi" w:cstheme="minorHAnsi"/>
          <w:bCs/>
          <w:sz w:val="22"/>
          <w:szCs w:val="22"/>
        </w:rPr>
        <w:t xml:space="preserve">Uchwałą </w:t>
      </w:r>
      <w:r w:rsidR="00100BA3" w:rsidRPr="00C00D11">
        <w:rPr>
          <w:rFonts w:asciiTheme="minorHAnsi" w:hAnsiTheme="minorHAnsi" w:cstheme="minorHAnsi"/>
          <w:sz w:val="22"/>
          <w:szCs w:val="22"/>
        </w:rPr>
        <w:t>nr XXVI/207/05 Rady Gminy w Miedzianej Górze z dnia 19 października 2005 r. w sprawie miejscowego planu zagospodarowania przestrzennego sołectwa Kostomłoty I – część I na terenie Gminy Miedziana Góra</w:t>
      </w:r>
      <w:r w:rsidR="00752CFE" w:rsidRPr="00C00D11">
        <w:rPr>
          <w:rFonts w:asciiTheme="minorHAnsi" w:hAnsiTheme="minorHAnsi" w:cstheme="minorHAnsi"/>
          <w:sz w:val="22"/>
          <w:szCs w:val="22"/>
        </w:rPr>
        <w:t xml:space="preserve"> </w:t>
      </w:r>
      <w:r w:rsidRPr="00C00D11">
        <w:rPr>
          <w:rFonts w:asciiTheme="minorHAnsi" w:eastAsia="Calibri" w:hAnsiTheme="minorHAnsi" w:cstheme="minorHAnsi"/>
          <w:bCs/>
          <w:sz w:val="22"/>
          <w:szCs w:val="22"/>
        </w:rPr>
        <w:t>(</w:t>
      </w:r>
      <w:r w:rsidRPr="00C00D11">
        <w:rPr>
          <w:rFonts w:asciiTheme="minorHAnsi" w:eastAsia="Calibri" w:hAnsiTheme="minorHAnsi" w:cstheme="minorHAnsi"/>
          <w:bCs/>
          <w:iCs/>
          <w:sz w:val="22"/>
          <w:szCs w:val="22"/>
        </w:rPr>
        <w:t xml:space="preserve">Dz. Urz. Woj. </w:t>
      </w:r>
      <w:proofErr w:type="spellStart"/>
      <w:r w:rsidRPr="00C00D11">
        <w:rPr>
          <w:rFonts w:asciiTheme="minorHAnsi" w:eastAsia="Calibri" w:hAnsiTheme="minorHAnsi" w:cstheme="minorHAnsi"/>
          <w:bCs/>
          <w:iCs/>
          <w:sz w:val="22"/>
          <w:szCs w:val="22"/>
        </w:rPr>
        <w:t>Święt</w:t>
      </w:r>
      <w:proofErr w:type="spellEnd"/>
      <w:r w:rsidRPr="00C00D11">
        <w:rPr>
          <w:rFonts w:asciiTheme="minorHAnsi" w:eastAsia="Calibri" w:hAnsiTheme="minorHAnsi" w:cstheme="minorHAnsi"/>
          <w:bCs/>
          <w:iCs/>
          <w:sz w:val="22"/>
          <w:szCs w:val="22"/>
        </w:rPr>
        <w:t>. z 20</w:t>
      </w:r>
      <w:r w:rsidR="00752CFE" w:rsidRPr="00C00D11">
        <w:rPr>
          <w:rFonts w:asciiTheme="minorHAnsi" w:eastAsia="Calibri" w:hAnsiTheme="minorHAnsi" w:cstheme="minorHAnsi"/>
          <w:bCs/>
          <w:iCs/>
          <w:sz w:val="22"/>
          <w:szCs w:val="22"/>
        </w:rPr>
        <w:t>06</w:t>
      </w:r>
      <w:r w:rsidRPr="00C00D11">
        <w:rPr>
          <w:rFonts w:asciiTheme="minorHAnsi" w:eastAsia="Calibri" w:hAnsiTheme="minorHAnsi" w:cstheme="minorHAnsi"/>
          <w:bCs/>
          <w:iCs/>
          <w:sz w:val="22"/>
          <w:szCs w:val="22"/>
        </w:rPr>
        <w:t xml:space="preserve"> r.</w:t>
      </w:r>
      <w:r w:rsidR="00752CFE" w:rsidRPr="00C00D11">
        <w:rPr>
          <w:rFonts w:asciiTheme="minorHAnsi" w:eastAsia="Calibri" w:hAnsiTheme="minorHAnsi" w:cstheme="minorHAnsi"/>
          <w:bCs/>
          <w:iCs/>
          <w:sz w:val="22"/>
          <w:szCs w:val="22"/>
        </w:rPr>
        <w:t>, nr 87</w:t>
      </w:r>
      <w:r w:rsidRPr="00C00D11">
        <w:rPr>
          <w:rFonts w:asciiTheme="minorHAnsi" w:eastAsia="Calibri" w:hAnsiTheme="minorHAnsi" w:cstheme="minorHAnsi"/>
          <w:bCs/>
          <w:iCs/>
          <w:sz w:val="22"/>
          <w:szCs w:val="22"/>
        </w:rPr>
        <w:t xml:space="preserve"> poz. </w:t>
      </w:r>
      <w:r w:rsidR="00752CFE" w:rsidRPr="00C00D11">
        <w:rPr>
          <w:rFonts w:asciiTheme="minorHAnsi" w:hAnsiTheme="minorHAnsi" w:cstheme="minorHAnsi"/>
          <w:bCs/>
          <w:iCs/>
          <w:sz w:val="22"/>
          <w:szCs w:val="22"/>
        </w:rPr>
        <w:t xml:space="preserve">1126 z późniejszymi zmianami wprowadzonymi </w:t>
      </w:r>
      <w:r w:rsidR="00752CFE" w:rsidRPr="00C00D11">
        <w:rPr>
          <w:rFonts w:asciiTheme="minorHAnsi" w:hAnsiTheme="minorHAnsi" w:cstheme="minorHAnsi"/>
          <w:sz w:val="22"/>
          <w:szCs w:val="22"/>
        </w:rPr>
        <w:t>Uchwałą nr XXX/243/06 Rady Gminy Miedziana Góra z dnia 15 lutego 2006 r.</w:t>
      </w:r>
      <w:r w:rsidR="00752CFE" w:rsidRPr="00C00D11">
        <w:rPr>
          <w:rFonts w:asciiTheme="minorHAnsi" w:eastAsia="Calibri" w:hAnsiTheme="minorHAnsi" w:cstheme="minorHAnsi"/>
          <w:bCs/>
          <w:iCs/>
          <w:sz w:val="22"/>
          <w:szCs w:val="22"/>
          <w:lang w:eastAsia="en-US"/>
        </w:rPr>
        <w:t xml:space="preserve"> </w:t>
      </w:r>
      <w:r w:rsidR="00AE3C00" w:rsidRPr="00C00D11">
        <w:rPr>
          <w:rFonts w:asciiTheme="minorHAnsi" w:eastAsia="Calibri" w:hAnsiTheme="minorHAnsi" w:cstheme="minorHAnsi"/>
          <w:bCs/>
          <w:iCs/>
          <w:sz w:val="22"/>
          <w:szCs w:val="22"/>
          <w:lang w:eastAsia="en-US"/>
        </w:rPr>
        <w:t>(</w:t>
      </w:r>
      <w:r w:rsidR="00752CFE" w:rsidRPr="00C00D11">
        <w:rPr>
          <w:rFonts w:asciiTheme="minorHAnsi" w:hAnsiTheme="minorHAnsi" w:cstheme="minorHAnsi"/>
          <w:bCs/>
          <w:iCs/>
          <w:sz w:val="22"/>
          <w:szCs w:val="22"/>
        </w:rPr>
        <w:t xml:space="preserve">Dz. Urz. Woj. </w:t>
      </w:r>
      <w:proofErr w:type="spellStart"/>
      <w:r w:rsidR="00752CFE" w:rsidRPr="00C00D11">
        <w:rPr>
          <w:rFonts w:asciiTheme="minorHAnsi" w:hAnsiTheme="minorHAnsi" w:cstheme="minorHAnsi"/>
          <w:bCs/>
          <w:iCs/>
          <w:sz w:val="22"/>
          <w:szCs w:val="22"/>
        </w:rPr>
        <w:t>Święt</w:t>
      </w:r>
      <w:proofErr w:type="spellEnd"/>
      <w:r w:rsidR="00752CFE" w:rsidRPr="00C00D11">
        <w:rPr>
          <w:rFonts w:asciiTheme="minorHAnsi" w:hAnsiTheme="minorHAnsi" w:cstheme="minorHAnsi"/>
          <w:bCs/>
          <w:iCs/>
          <w:sz w:val="22"/>
          <w:szCs w:val="22"/>
        </w:rPr>
        <w:t>. z 2006 r., nr 87 poz. 1128</w:t>
      </w:r>
      <w:r w:rsidR="00AE3C00" w:rsidRPr="00C00D11">
        <w:rPr>
          <w:rFonts w:asciiTheme="minorHAnsi" w:hAnsiTheme="minorHAnsi" w:cstheme="minorHAnsi"/>
          <w:bCs/>
          <w:iCs/>
          <w:sz w:val="22"/>
          <w:szCs w:val="22"/>
        </w:rPr>
        <w:t>)</w:t>
      </w:r>
      <w:r w:rsidR="00752CFE" w:rsidRPr="00C00D11">
        <w:rPr>
          <w:rFonts w:asciiTheme="minorHAnsi" w:hAnsiTheme="minorHAnsi" w:cstheme="minorHAnsi"/>
          <w:bCs/>
          <w:iCs/>
          <w:sz w:val="22"/>
          <w:szCs w:val="22"/>
        </w:rPr>
        <w:t xml:space="preserve">, Uchwałą nr V/39/07 </w:t>
      </w:r>
      <w:r w:rsidR="00752CFE" w:rsidRPr="00C00D11">
        <w:rPr>
          <w:rFonts w:asciiTheme="minorHAnsi" w:hAnsiTheme="minorHAnsi" w:cstheme="minorHAnsi"/>
          <w:sz w:val="22"/>
          <w:szCs w:val="22"/>
        </w:rPr>
        <w:t>Rady Gminy Miedziana Góra z dnia 12 kwietnia 2007 r.</w:t>
      </w:r>
      <w:r w:rsidR="00752CFE" w:rsidRPr="00C00D11">
        <w:rPr>
          <w:rFonts w:asciiTheme="minorHAnsi" w:eastAsia="Calibri" w:hAnsiTheme="minorHAnsi" w:cstheme="minorHAnsi"/>
          <w:bCs/>
          <w:iCs/>
          <w:sz w:val="22"/>
          <w:szCs w:val="22"/>
          <w:lang w:eastAsia="en-US"/>
        </w:rPr>
        <w:t xml:space="preserve"> </w:t>
      </w:r>
      <w:r w:rsidR="00AE3C00" w:rsidRPr="00C00D11">
        <w:rPr>
          <w:rFonts w:asciiTheme="minorHAnsi" w:hAnsiTheme="minorHAnsi" w:cstheme="minorHAnsi"/>
          <w:bCs/>
          <w:iCs/>
          <w:sz w:val="22"/>
          <w:szCs w:val="22"/>
        </w:rPr>
        <w:t>(</w:t>
      </w:r>
      <w:r w:rsidR="00752CFE" w:rsidRPr="00C00D11">
        <w:rPr>
          <w:rFonts w:asciiTheme="minorHAnsi" w:hAnsiTheme="minorHAnsi" w:cstheme="minorHAnsi"/>
          <w:bCs/>
          <w:iCs/>
          <w:sz w:val="22"/>
          <w:szCs w:val="22"/>
        </w:rPr>
        <w:t xml:space="preserve">Dz. Urz. Woj. </w:t>
      </w:r>
      <w:proofErr w:type="spellStart"/>
      <w:r w:rsidR="00752CFE" w:rsidRPr="00C00D11">
        <w:rPr>
          <w:rFonts w:asciiTheme="minorHAnsi" w:hAnsiTheme="minorHAnsi" w:cstheme="minorHAnsi"/>
          <w:bCs/>
          <w:iCs/>
          <w:sz w:val="22"/>
          <w:szCs w:val="22"/>
        </w:rPr>
        <w:t>Święt</w:t>
      </w:r>
      <w:proofErr w:type="spellEnd"/>
      <w:r w:rsidR="00752CFE" w:rsidRPr="00C00D11">
        <w:rPr>
          <w:rFonts w:asciiTheme="minorHAnsi" w:hAnsiTheme="minorHAnsi" w:cstheme="minorHAnsi"/>
          <w:bCs/>
          <w:iCs/>
          <w:sz w:val="22"/>
          <w:szCs w:val="22"/>
        </w:rPr>
        <w:t>. z 2007 r., nr 97 poz. 1461)</w:t>
      </w:r>
      <w:r w:rsidR="00862321" w:rsidRPr="00C00D11">
        <w:rPr>
          <w:rFonts w:asciiTheme="minorHAnsi" w:hAnsiTheme="minorHAnsi" w:cstheme="minorHAnsi"/>
          <w:bCs/>
          <w:iCs/>
          <w:sz w:val="22"/>
          <w:szCs w:val="22"/>
        </w:rPr>
        <w:t>)</w:t>
      </w:r>
      <w:r w:rsidR="00752CFE" w:rsidRPr="00C00D11">
        <w:rPr>
          <w:rFonts w:asciiTheme="minorHAnsi" w:hAnsiTheme="minorHAnsi" w:cstheme="minorHAnsi"/>
          <w:bCs/>
          <w:iCs/>
          <w:sz w:val="22"/>
          <w:szCs w:val="22"/>
        </w:rPr>
        <w:t>,</w:t>
      </w:r>
    </w:p>
    <w:p w14:paraId="5B28090E" w14:textId="77777777" w:rsidR="00752CFE" w:rsidRPr="00C00D11" w:rsidRDefault="00752CFE" w:rsidP="0098366F">
      <w:pPr>
        <w:pStyle w:val="Akapitzlist"/>
        <w:numPr>
          <w:ilvl w:val="0"/>
          <w:numId w:val="18"/>
        </w:numPr>
        <w:tabs>
          <w:tab w:val="left" w:pos="0"/>
        </w:tabs>
        <w:spacing w:line="276" w:lineRule="auto"/>
        <w:ind w:left="284" w:hanging="284"/>
        <w:rPr>
          <w:rFonts w:asciiTheme="minorHAnsi" w:hAnsiTheme="minorHAnsi" w:cstheme="minorHAnsi"/>
          <w:sz w:val="22"/>
          <w:szCs w:val="22"/>
        </w:rPr>
      </w:pPr>
      <w:r w:rsidRPr="00C00D11">
        <w:rPr>
          <w:rFonts w:asciiTheme="minorHAnsi" w:hAnsiTheme="minorHAnsi" w:cstheme="minorHAnsi"/>
          <w:bCs/>
          <w:sz w:val="22"/>
          <w:szCs w:val="22"/>
        </w:rPr>
        <w:t xml:space="preserve">Uchwałą </w:t>
      </w:r>
      <w:r w:rsidRPr="00C00D11">
        <w:rPr>
          <w:rFonts w:asciiTheme="minorHAnsi" w:hAnsiTheme="minorHAnsi" w:cstheme="minorHAnsi"/>
          <w:sz w:val="22"/>
          <w:szCs w:val="22"/>
        </w:rPr>
        <w:t xml:space="preserve">nr XXXV/301/14 Rady Gminy w Miedzianej Górze z dnia 18 czerwca 2014 r. w sprawie miejscowego planu zagospodarowania przestrzennego Kostomłoty Pierwsze część 4 w Gminie Miedziana Góra </w:t>
      </w:r>
      <w:r w:rsidRPr="00C00D11">
        <w:rPr>
          <w:rFonts w:asciiTheme="minorHAnsi" w:hAnsiTheme="minorHAnsi" w:cstheme="minorHAnsi"/>
          <w:bCs/>
          <w:sz w:val="22"/>
          <w:szCs w:val="22"/>
        </w:rPr>
        <w:t>(</w:t>
      </w:r>
      <w:r w:rsidRPr="00C00D11">
        <w:rPr>
          <w:rFonts w:asciiTheme="minorHAnsi" w:hAnsiTheme="minorHAnsi" w:cstheme="minorHAnsi"/>
          <w:bCs/>
          <w:iCs/>
          <w:sz w:val="22"/>
          <w:szCs w:val="22"/>
        </w:rPr>
        <w:t xml:space="preserve">Dz. Urz. Woj. </w:t>
      </w:r>
      <w:proofErr w:type="spellStart"/>
      <w:r w:rsidRPr="00C00D11">
        <w:rPr>
          <w:rFonts w:asciiTheme="minorHAnsi" w:hAnsiTheme="minorHAnsi" w:cstheme="minorHAnsi"/>
          <w:bCs/>
          <w:iCs/>
          <w:sz w:val="22"/>
          <w:szCs w:val="22"/>
        </w:rPr>
        <w:t>Święt</w:t>
      </w:r>
      <w:proofErr w:type="spellEnd"/>
      <w:r w:rsidRPr="00C00D11">
        <w:rPr>
          <w:rFonts w:asciiTheme="minorHAnsi" w:hAnsiTheme="minorHAnsi" w:cstheme="minorHAnsi"/>
          <w:bCs/>
          <w:iCs/>
          <w:sz w:val="22"/>
          <w:szCs w:val="22"/>
        </w:rPr>
        <w:t>. z 2014 r., poz. 2198),</w:t>
      </w:r>
    </w:p>
    <w:p w14:paraId="29F04617" w14:textId="77777777" w:rsidR="00761EE1" w:rsidRPr="00C00D11" w:rsidRDefault="008038BC" w:rsidP="0098366F">
      <w:pPr>
        <w:pStyle w:val="Akapitzlist"/>
        <w:numPr>
          <w:ilvl w:val="0"/>
          <w:numId w:val="18"/>
        </w:numPr>
        <w:tabs>
          <w:tab w:val="left" w:pos="0"/>
        </w:tabs>
        <w:spacing w:line="276" w:lineRule="auto"/>
        <w:ind w:left="284" w:hanging="284"/>
        <w:rPr>
          <w:rFonts w:asciiTheme="minorHAnsi" w:hAnsiTheme="minorHAnsi" w:cstheme="minorHAnsi"/>
          <w:sz w:val="22"/>
          <w:szCs w:val="22"/>
        </w:rPr>
      </w:pPr>
      <w:r w:rsidRPr="00C00D11">
        <w:rPr>
          <w:rFonts w:asciiTheme="minorHAnsi" w:eastAsia="Calibri" w:hAnsiTheme="minorHAnsi" w:cstheme="minorHAnsi"/>
          <w:bCs/>
          <w:iCs/>
          <w:sz w:val="22"/>
          <w:szCs w:val="22"/>
        </w:rPr>
        <w:t>U</w:t>
      </w:r>
      <w:r w:rsidR="00761EE1" w:rsidRPr="00C00D11">
        <w:rPr>
          <w:rFonts w:asciiTheme="minorHAnsi" w:hAnsiTheme="minorHAnsi" w:cstheme="minorHAnsi"/>
          <w:sz w:val="22"/>
          <w:szCs w:val="22"/>
        </w:rPr>
        <w:t>chwał</w:t>
      </w:r>
      <w:r w:rsidR="00C9495B" w:rsidRPr="00C00D11">
        <w:rPr>
          <w:rFonts w:asciiTheme="minorHAnsi" w:hAnsiTheme="minorHAnsi" w:cstheme="minorHAnsi"/>
          <w:sz w:val="22"/>
          <w:szCs w:val="22"/>
        </w:rPr>
        <w:t>ą</w:t>
      </w:r>
      <w:r w:rsidR="00761EE1" w:rsidRPr="00C00D11">
        <w:rPr>
          <w:rFonts w:asciiTheme="minorHAnsi" w:hAnsiTheme="minorHAnsi" w:cstheme="minorHAnsi"/>
          <w:sz w:val="22"/>
          <w:szCs w:val="22"/>
        </w:rPr>
        <w:t xml:space="preserve"> </w:t>
      </w:r>
      <w:r w:rsidR="00100BA3" w:rsidRPr="00C00D11">
        <w:rPr>
          <w:rFonts w:asciiTheme="minorHAnsi" w:hAnsiTheme="minorHAnsi" w:cstheme="minorHAnsi"/>
          <w:sz w:val="22"/>
          <w:szCs w:val="22"/>
        </w:rPr>
        <w:t xml:space="preserve">XVI/177/2020 Rady Gminy Masłów z dnia 30 stycznia 2020 r. w sprawie miejscowego planu zagospodarowania przestrzennego sołectwa Dąbrowa na terenie gminy Masłów </w:t>
      </w:r>
      <w:r w:rsidR="0052074D" w:rsidRPr="00C00D11">
        <w:rPr>
          <w:rFonts w:asciiTheme="minorHAnsi" w:eastAsia="Calibri" w:hAnsiTheme="minorHAnsi" w:cstheme="minorHAnsi"/>
          <w:bCs/>
          <w:sz w:val="22"/>
          <w:szCs w:val="22"/>
        </w:rPr>
        <w:t>(</w:t>
      </w:r>
      <w:r w:rsidR="00100BA3" w:rsidRPr="00C00D11">
        <w:rPr>
          <w:rFonts w:asciiTheme="minorHAnsi" w:eastAsia="Calibri" w:hAnsiTheme="minorHAnsi" w:cstheme="minorHAnsi"/>
          <w:bCs/>
          <w:iCs/>
          <w:sz w:val="22"/>
          <w:szCs w:val="22"/>
        </w:rPr>
        <w:t xml:space="preserve">Dz. Urz. Woj. </w:t>
      </w:r>
      <w:proofErr w:type="spellStart"/>
      <w:r w:rsidR="00100BA3" w:rsidRPr="00C00D11">
        <w:rPr>
          <w:rFonts w:asciiTheme="minorHAnsi" w:eastAsia="Calibri" w:hAnsiTheme="minorHAnsi" w:cstheme="minorHAnsi"/>
          <w:bCs/>
          <w:iCs/>
          <w:sz w:val="22"/>
          <w:szCs w:val="22"/>
        </w:rPr>
        <w:t>Święt</w:t>
      </w:r>
      <w:proofErr w:type="spellEnd"/>
      <w:r w:rsidR="00100BA3" w:rsidRPr="00C00D11">
        <w:rPr>
          <w:rFonts w:asciiTheme="minorHAnsi" w:eastAsia="Calibri" w:hAnsiTheme="minorHAnsi" w:cstheme="minorHAnsi"/>
          <w:bCs/>
          <w:iCs/>
          <w:sz w:val="22"/>
          <w:szCs w:val="22"/>
        </w:rPr>
        <w:t>. z </w:t>
      </w:r>
      <w:r w:rsidR="0052074D" w:rsidRPr="00C00D11">
        <w:rPr>
          <w:rFonts w:asciiTheme="minorHAnsi" w:eastAsia="Calibri" w:hAnsiTheme="minorHAnsi" w:cstheme="minorHAnsi"/>
          <w:bCs/>
          <w:iCs/>
          <w:sz w:val="22"/>
          <w:szCs w:val="22"/>
        </w:rPr>
        <w:t>20</w:t>
      </w:r>
      <w:r w:rsidR="00100BA3" w:rsidRPr="00C00D11">
        <w:rPr>
          <w:rFonts w:asciiTheme="minorHAnsi" w:eastAsia="Calibri" w:hAnsiTheme="minorHAnsi" w:cstheme="minorHAnsi"/>
          <w:bCs/>
          <w:iCs/>
          <w:sz w:val="22"/>
          <w:szCs w:val="22"/>
        </w:rPr>
        <w:t>20</w:t>
      </w:r>
      <w:r w:rsidR="0052074D" w:rsidRPr="00C00D11">
        <w:rPr>
          <w:rFonts w:asciiTheme="minorHAnsi" w:eastAsia="Calibri" w:hAnsiTheme="minorHAnsi" w:cstheme="minorHAnsi"/>
          <w:bCs/>
          <w:iCs/>
          <w:sz w:val="22"/>
          <w:szCs w:val="22"/>
        </w:rPr>
        <w:t xml:space="preserve"> r. poz. </w:t>
      </w:r>
      <w:r w:rsidR="00100BA3" w:rsidRPr="00C00D11">
        <w:rPr>
          <w:rFonts w:asciiTheme="minorHAnsi" w:hAnsiTheme="minorHAnsi" w:cstheme="minorHAnsi"/>
          <w:bCs/>
          <w:iCs/>
          <w:sz w:val="22"/>
          <w:szCs w:val="22"/>
        </w:rPr>
        <w:t>974</w:t>
      </w:r>
      <w:r w:rsidR="0052074D" w:rsidRPr="00C00D11">
        <w:rPr>
          <w:rFonts w:asciiTheme="minorHAnsi" w:eastAsia="Calibri" w:hAnsiTheme="minorHAnsi" w:cstheme="minorHAnsi"/>
          <w:bCs/>
          <w:iCs/>
          <w:sz w:val="22"/>
          <w:szCs w:val="22"/>
        </w:rPr>
        <w:t>).</w:t>
      </w:r>
    </w:p>
    <w:p w14:paraId="01BD9855" w14:textId="77777777" w:rsidR="004B0F4B" w:rsidRPr="00C00D11" w:rsidRDefault="004B0F4B" w:rsidP="0098366F">
      <w:pPr>
        <w:tabs>
          <w:tab w:val="left" w:pos="0"/>
          <w:tab w:val="left" w:pos="709"/>
        </w:tabs>
        <w:spacing w:after="0"/>
        <w:rPr>
          <w:rFonts w:asciiTheme="minorHAnsi" w:hAnsiTheme="minorHAnsi" w:cstheme="minorHAnsi"/>
          <w:color w:val="0070C0"/>
        </w:rPr>
      </w:pPr>
    </w:p>
    <w:p w14:paraId="61899C4A" w14:textId="2688832A" w:rsidR="004B0F4B" w:rsidRPr="00C00D11" w:rsidRDefault="004B0F4B" w:rsidP="0098366F">
      <w:pPr>
        <w:tabs>
          <w:tab w:val="left" w:pos="0"/>
        </w:tabs>
        <w:spacing w:after="0"/>
        <w:rPr>
          <w:rFonts w:asciiTheme="minorHAnsi" w:hAnsiTheme="minorHAnsi" w:cstheme="minorHAnsi"/>
          <w:color w:val="0070C0"/>
        </w:rPr>
      </w:pPr>
      <w:bookmarkStart w:id="0" w:name="_Toc373336454"/>
      <w:bookmarkStart w:id="1" w:name="_Toc200169820"/>
      <w:bookmarkStart w:id="2" w:name="_Toc199049616"/>
      <w:r w:rsidRPr="00C00D11">
        <w:rPr>
          <w:rFonts w:asciiTheme="minorHAnsi" w:hAnsiTheme="minorHAnsi" w:cstheme="minorHAnsi"/>
        </w:rPr>
        <w:t>Na etapie realizacji przedsięwzięcia należy spodziewać się uciążliwości dla środowiska związanych z transportem materiałów i pracami budowlanymi tj.: emisją zanieczyszczeń powietrza, emisją hałasu do środowiska, powstawaniem odpadów, ścieków bytowych i ingerencją w środowisko gruntowe.</w:t>
      </w:r>
    </w:p>
    <w:p w14:paraId="773DB18D" w14:textId="4B5B5C1C" w:rsidR="00B956D6" w:rsidRPr="00C00D11" w:rsidRDefault="004B0F4B" w:rsidP="0098366F">
      <w:pPr>
        <w:spacing w:after="0"/>
        <w:rPr>
          <w:rFonts w:asciiTheme="minorHAnsi" w:hAnsiTheme="minorHAnsi" w:cstheme="minorHAnsi"/>
        </w:rPr>
      </w:pPr>
      <w:r w:rsidRPr="00C00D11">
        <w:rPr>
          <w:rFonts w:asciiTheme="minorHAnsi" w:hAnsiTheme="minorHAnsi" w:cstheme="minorHAnsi"/>
        </w:rPr>
        <w:t xml:space="preserve">Planowany gazociąg jest inwestycją liniową usytuowaną pod powierzchnią terenu. Szerokość pasa budowlano - montażowego pod budowę przedmiotowego gazociągu wyniesie max. 20 m. Rurociągi układane będą w wykopach </w:t>
      </w:r>
      <w:r w:rsidR="00103037" w:rsidRPr="00C00D11">
        <w:rPr>
          <w:rFonts w:asciiTheme="minorHAnsi" w:hAnsiTheme="minorHAnsi" w:cstheme="minorHAnsi"/>
        </w:rPr>
        <w:t>szeroko</w:t>
      </w:r>
      <w:r w:rsidRPr="00C00D11">
        <w:rPr>
          <w:rFonts w:asciiTheme="minorHAnsi" w:hAnsiTheme="minorHAnsi" w:cstheme="minorHAnsi"/>
        </w:rPr>
        <w:t xml:space="preserve">przestrzennych otwartych </w:t>
      </w:r>
      <w:r w:rsidRPr="00C00D11">
        <w:rPr>
          <w:rFonts w:asciiTheme="minorHAnsi" w:hAnsiTheme="minorHAnsi" w:cstheme="minorHAnsi"/>
          <w:bCs/>
          <w:iCs/>
        </w:rPr>
        <w:t>na głębok</w:t>
      </w:r>
      <w:r w:rsidR="00E6120D" w:rsidRPr="00C00D11">
        <w:rPr>
          <w:rFonts w:asciiTheme="minorHAnsi" w:hAnsiTheme="minorHAnsi" w:cstheme="minorHAnsi"/>
          <w:bCs/>
          <w:iCs/>
        </w:rPr>
        <w:t>ości do ok. 3 m, szerokości ok. </w:t>
      </w:r>
      <w:r w:rsidRPr="00C00D11">
        <w:rPr>
          <w:rFonts w:asciiTheme="minorHAnsi" w:hAnsiTheme="minorHAnsi" w:cstheme="minorHAnsi"/>
          <w:bCs/>
          <w:iCs/>
        </w:rPr>
        <w:t>1,2 m.</w:t>
      </w:r>
      <w:r w:rsidRPr="00C00D11">
        <w:rPr>
          <w:rFonts w:asciiTheme="minorHAnsi" w:hAnsiTheme="minorHAnsi" w:cstheme="minorHAnsi"/>
        </w:rPr>
        <w:t xml:space="preserve"> Przejście pod linią kolejową nr 8 Warszawa Zachodnia - Kraków Główny </w:t>
      </w:r>
      <w:r w:rsidR="00AE3C00" w:rsidRPr="00C00D11">
        <w:rPr>
          <w:rFonts w:asciiTheme="minorHAnsi" w:hAnsiTheme="minorHAnsi" w:cstheme="minorHAnsi"/>
        </w:rPr>
        <w:t>(od</w:t>
      </w:r>
      <w:r w:rsidRPr="00C00D11">
        <w:rPr>
          <w:rFonts w:asciiTheme="minorHAnsi" w:hAnsiTheme="minorHAnsi" w:cstheme="minorHAnsi"/>
        </w:rPr>
        <w:t xml:space="preserve"> km ok. 4+810 </w:t>
      </w:r>
      <w:r w:rsidR="00AE3C00" w:rsidRPr="00C00D11">
        <w:rPr>
          <w:rFonts w:asciiTheme="minorHAnsi" w:hAnsiTheme="minorHAnsi" w:cstheme="minorHAnsi"/>
        </w:rPr>
        <w:t>do km ok.</w:t>
      </w:r>
      <w:r w:rsidRPr="00C00D11">
        <w:rPr>
          <w:rFonts w:asciiTheme="minorHAnsi" w:hAnsiTheme="minorHAnsi" w:cstheme="minorHAnsi"/>
        </w:rPr>
        <w:t xml:space="preserve"> 4+959</w:t>
      </w:r>
      <w:r w:rsidR="00AE3C00" w:rsidRPr="00C00D11">
        <w:rPr>
          <w:rFonts w:asciiTheme="minorHAnsi" w:hAnsiTheme="minorHAnsi" w:cstheme="minorHAnsi"/>
        </w:rPr>
        <w:t xml:space="preserve"> projektowanego gazociągu</w:t>
      </w:r>
      <w:r w:rsidRPr="00C00D11">
        <w:rPr>
          <w:rFonts w:asciiTheme="minorHAnsi" w:hAnsiTheme="minorHAnsi" w:cstheme="minorHAnsi"/>
        </w:rPr>
        <w:t xml:space="preserve">), pod drogą powiatową </w:t>
      </w:r>
      <w:r w:rsidR="00433732" w:rsidRPr="00C00D11">
        <w:rPr>
          <w:rFonts w:asciiTheme="minorHAnsi" w:hAnsiTheme="minorHAnsi" w:cstheme="minorHAnsi"/>
        </w:rPr>
        <w:t xml:space="preserve">nr 0296T (ul. Zagnańska w Kielcach </w:t>
      </w:r>
      <w:r w:rsidR="00755795" w:rsidRPr="00C00D11">
        <w:rPr>
          <w:rFonts w:asciiTheme="minorHAnsi" w:hAnsiTheme="minorHAnsi" w:cstheme="minorHAnsi"/>
        </w:rPr>
        <w:t>od</w:t>
      </w:r>
      <w:r w:rsidR="00433732" w:rsidRPr="00C00D11">
        <w:rPr>
          <w:rFonts w:asciiTheme="minorHAnsi" w:hAnsiTheme="minorHAnsi" w:cstheme="minorHAnsi"/>
        </w:rPr>
        <w:t xml:space="preserve"> k</w:t>
      </w:r>
      <w:r w:rsidR="00AE3C00" w:rsidRPr="00C00D11">
        <w:rPr>
          <w:rFonts w:asciiTheme="minorHAnsi" w:hAnsiTheme="minorHAnsi" w:cstheme="minorHAnsi"/>
        </w:rPr>
        <w:t>m</w:t>
      </w:r>
      <w:r w:rsidR="00433732" w:rsidRPr="00C00D11">
        <w:rPr>
          <w:rFonts w:asciiTheme="minorHAnsi" w:hAnsiTheme="minorHAnsi" w:cstheme="minorHAnsi"/>
        </w:rPr>
        <w:t xml:space="preserve"> </w:t>
      </w:r>
      <w:r w:rsidR="00AE3C00" w:rsidRPr="00C00D11">
        <w:rPr>
          <w:rFonts w:asciiTheme="minorHAnsi" w:hAnsiTheme="minorHAnsi" w:cstheme="minorHAnsi"/>
        </w:rPr>
        <w:t xml:space="preserve">ok. </w:t>
      </w:r>
      <w:r w:rsidR="00433732" w:rsidRPr="00C00D11">
        <w:rPr>
          <w:rFonts w:asciiTheme="minorHAnsi" w:hAnsiTheme="minorHAnsi" w:cstheme="minorHAnsi"/>
        </w:rPr>
        <w:t>3+600</w:t>
      </w:r>
      <w:r w:rsidR="00AE3C00" w:rsidRPr="00C00D11">
        <w:rPr>
          <w:rFonts w:asciiTheme="minorHAnsi" w:hAnsiTheme="minorHAnsi" w:cstheme="minorHAnsi"/>
        </w:rPr>
        <w:t xml:space="preserve"> </w:t>
      </w:r>
      <w:r w:rsidR="00755795" w:rsidRPr="00C00D11">
        <w:rPr>
          <w:rFonts w:asciiTheme="minorHAnsi" w:hAnsiTheme="minorHAnsi" w:cstheme="minorHAnsi"/>
        </w:rPr>
        <w:t xml:space="preserve">do km ok. 3+630 </w:t>
      </w:r>
      <w:r w:rsidR="00AE3C00" w:rsidRPr="00C00D11">
        <w:rPr>
          <w:rFonts w:asciiTheme="minorHAnsi" w:hAnsiTheme="minorHAnsi" w:cstheme="minorHAnsi"/>
        </w:rPr>
        <w:t>projektowanego gazociągu</w:t>
      </w:r>
      <w:r w:rsidR="00433732" w:rsidRPr="00C00D11">
        <w:rPr>
          <w:rFonts w:asciiTheme="minorHAnsi" w:hAnsiTheme="minorHAnsi" w:cstheme="minorHAnsi"/>
        </w:rPr>
        <w:t xml:space="preserve">) </w:t>
      </w:r>
      <w:r w:rsidRPr="00C00D11">
        <w:rPr>
          <w:rFonts w:asciiTheme="minorHAnsi" w:hAnsiTheme="minorHAnsi" w:cstheme="minorHAnsi"/>
        </w:rPr>
        <w:t xml:space="preserve">oraz </w:t>
      </w:r>
      <w:r w:rsidR="00433732" w:rsidRPr="00C00D11">
        <w:rPr>
          <w:rFonts w:asciiTheme="minorHAnsi" w:hAnsiTheme="minorHAnsi" w:cstheme="minorHAnsi"/>
        </w:rPr>
        <w:t xml:space="preserve">przez tereny leśne </w:t>
      </w:r>
      <w:r w:rsidR="00A9022E" w:rsidRPr="00C00D11">
        <w:rPr>
          <w:rFonts w:asciiTheme="minorHAnsi" w:hAnsiTheme="minorHAnsi" w:cstheme="minorHAnsi"/>
        </w:rPr>
        <w:t xml:space="preserve">na odcinku </w:t>
      </w:r>
      <w:r w:rsidR="00433732" w:rsidRPr="00C00D11">
        <w:rPr>
          <w:rFonts w:asciiTheme="minorHAnsi" w:hAnsiTheme="minorHAnsi" w:cstheme="minorHAnsi"/>
        </w:rPr>
        <w:t>o długości ok. 1,6 km</w:t>
      </w:r>
      <w:r w:rsidR="00A9022E" w:rsidRPr="00C00D11">
        <w:rPr>
          <w:rFonts w:asciiTheme="minorHAnsi" w:hAnsiTheme="minorHAnsi" w:cstheme="minorHAnsi"/>
        </w:rPr>
        <w:t xml:space="preserve"> (tj. od km ok. 1+692 do km ok. 3+293 projektowanego gazociągu)</w:t>
      </w:r>
      <w:r w:rsidR="00433732" w:rsidRPr="00C00D11">
        <w:rPr>
          <w:rFonts w:asciiTheme="minorHAnsi" w:hAnsiTheme="minorHAnsi" w:cstheme="minorHAnsi"/>
        </w:rPr>
        <w:t>, w tym wzdłuż obszar</w:t>
      </w:r>
      <w:r w:rsidR="00103037" w:rsidRPr="00C00D11">
        <w:rPr>
          <w:rFonts w:asciiTheme="minorHAnsi" w:hAnsiTheme="minorHAnsi" w:cstheme="minorHAnsi"/>
        </w:rPr>
        <w:t xml:space="preserve">u Natura 2000 Ostoja Wierzejska </w:t>
      </w:r>
      <w:r w:rsidRPr="00C00D11">
        <w:rPr>
          <w:rFonts w:asciiTheme="minorHAnsi" w:hAnsiTheme="minorHAnsi" w:cstheme="minorHAnsi"/>
        </w:rPr>
        <w:t xml:space="preserve">wykonane będzie metodą bezwykopową na warunkach uzgodnionych z zarządcami. Po zrealizowaniu danego odcinka gazociągu i jego odbiorze wykopy należy sukcesywnie zasypywać z uwzględnieniem profilu litologicznego. </w:t>
      </w:r>
    </w:p>
    <w:p w14:paraId="14D169EF" w14:textId="7C860F4D" w:rsidR="00B956D6" w:rsidRPr="00C00D11" w:rsidRDefault="00862321" w:rsidP="0098366F">
      <w:pPr>
        <w:tabs>
          <w:tab w:val="left" w:pos="0"/>
        </w:tabs>
        <w:spacing w:after="0"/>
        <w:rPr>
          <w:rFonts w:asciiTheme="minorHAnsi" w:hAnsiTheme="minorHAnsi" w:cstheme="minorHAnsi"/>
          <w:kern w:val="0"/>
        </w:rPr>
      </w:pPr>
      <w:r w:rsidRPr="00C00D11">
        <w:rPr>
          <w:rFonts w:asciiTheme="minorHAnsi" w:hAnsiTheme="minorHAnsi" w:cstheme="minorHAnsi"/>
        </w:rPr>
        <w:t>W ramach zamierzenia planowana jest budowa</w:t>
      </w:r>
      <w:r w:rsidR="00B956D6" w:rsidRPr="00C00D11">
        <w:rPr>
          <w:rFonts w:asciiTheme="minorHAnsi" w:hAnsiTheme="minorHAnsi" w:cstheme="minorHAnsi"/>
        </w:rPr>
        <w:t xml:space="preserve"> </w:t>
      </w:r>
      <w:r w:rsidRPr="00C00D11">
        <w:rPr>
          <w:rFonts w:asciiTheme="minorHAnsi" w:hAnsiTheme="minorHAnsi" w:cstheme="minorHAnsi"/>
        </w:rPr>
        <w:t>zespołu</w:t>
      </w:r>
      <w:r w:rsidR="00B956D6" w:rsidRPr="00C00D11">
        <w:rPr>
          <w:rFonts w:asciiTheme="minorHAnsi" w:hAnsiTheme="minorHAnsi" w:cstheme="minorHAnsi"/>
        </w:rPr>
        <w:t xml:space="preserve"> zaporowo-upustow</w:t>
      </w:r>
      <w:r w:rsidRPr="00C00D11">
        <w:rPr>
          <w:rFonts w:asciiTheme="minorHAnsi" w:hAnsiTheme="minorHAnsi" w:cstheme="minorHAnsi"/>
        </w:rPr>
        <w:t>ego</w:t>
      </w:r>
      <w:r w:rsidR="00B956D6" w:rsidRPr="00C00D11">
        <w:rPr>
          <w:rFonts w:asciiTheme="minorHAnsi" w:hAnsiTheme="minorHAnsi" w:cstheme="minorHAnsi"/>
        </w:rPr>
        <w:t xml:space="preserve"> </w:t>
      </w:r>
      <w:r w:rsidRPr="00C00D11">
        <w:rPr>
          <w:rFonts w:asciiTheme="minorHAnsi" w:hAnsiTheme="minorHAnsi" w:cstheme="minorHAnsi"/>
          <w:kern w:val="0"/>
        </w:rPr>
        <w:t xml:space="preserve">na działce o nr ewid. 466 obręb 0004 Dąbrowa, gm. Masłów, </w:t>
      </w:r>
      <w:r w:rsidR="00B956D6" w:rsidRPr="00C00D11">
        <w:rPr>
          <w:rFonts w:asciiTheme="minorHAnsi" w:hAnsiTheme="minorHAnsi" w:cstheme="minorHAnsi"/>
          <w:kern w:val="0"/>
        </w:rPr>
        <w:t>zakończon</w:t>
      </w:r>
      <w:r w:rsidRPr="00C00D11">
        <w:rPr>
          <w:rFonts w:asciiTheme="minorHAnsi" w:hAnsiTheme="minorHAnsi" w:cstheme="minorHAnsi"/>
          <w:kern w:val="0"/>
        </w:rPr>
        <w:t>ego</w:t>
      </w:r>
      <w:r w:rsidR="00B956D6" w:rsidRPr="00C00D11">
        <w:rPr>
          <w:rFonts w:asciiTheme="minorHAnsi" w:hAnsiTheme="minorHAnsi" w:cstheme="minorHAnsi"/>
          <w:kern w:val="0"/>
        </w:rPr>
        <w:t xml:space="preserve"> kolumną wydmuchową</w:t>
      </w:r>
      <w:r w:rsidRPr="00C00D11">
        <w:rPr>
          <w:rFonts w:asciiTheme="minorHAnsi" w:hAnsiTheme="minorHAnsi" w:cstheme="minorHAnsi"/>
          <w:kern w:val="0"/>
        </w:rPr>
        <w:t>. Teren, na którym znajdować się</w:t>
      </w:r>
      <w:r w:rsidR="00B956D6" w:rsidRPr="00C00D11">
        <w:rPr>
          <w:rFonts w:asciiTheme="minorHAnsi" w:hAnsiTheme="minorHAnsi" w:cstheme="minorHAnsi"/>
          <w:kern w:val="0"/>
        </w:rPr>
        <w:t xml:space="preserve"> będzie </w:t>
      </w:r>
      <w:r w:rsidRPr="00C00D11">
        <w:rPr>
          <w:rFonts w:asciiTheme="minorHAnsi" w:hAnsiTheme="minorHAnsi" w:cstheme="minorHAnsi"/>
          <w:kern w:val="0"/>
        </w:rPr>
        <w:t xml:space="preserve">zespół zaporowo-upustowy zostanie ogrodzony. </w:t>
      </w:r>
      <w:r w:rsidR="00B956D6" w:rsidRPr="00C00D11">
        <w:rPr>
          <w:rFonts w:asciiTheme="minorHAnsi" w:hAnsiTheme="minorHAnsi" w:cstheme="minorHAnsi"/>
          <w:kern w:val="0"/>
        </w:rPr>
        <w:t>Rurociąg wydmuchowy w trakcie odgazowania wyniesiony będzie na wysokość ok. 3 m. Do ww. zespołu zaporowo-upustowego prowadzić będzie droga dojazdowa o nawierzchni bitumicznej o długości ok. 255 m i szerokości ok. 3,5 m, zakończon</w:t>
      </w:r>
      <w:r w:rsidR="00E845CC" w:rsidRPr="00C00D11">
        <w:rPr>
          <w:rFonts w:asciiTheme="minorHAnsi" w:hAnsiTheme="minorHAnsi" w:cstheme="minorHAnsi"/>
          <w:kern w:val="0"/>
        </w:rPr>
        <w:t xml:space="preserve">a </w:t>
      </w:r>
      <w:r w:rsidR="00B956D6" w:rsidRPr="00C00D11">
        <w:rPr>
          <w:rFonts w:asciiTheme="minorHAnsi" w:hAnsiTheme="minorHAnsi" w:cstheme="minorHAnsi"/>
          <w:kern w:val="0"/>
        </w:rPr>
        <w:t>placem do zawracania. Ponadto</w:t>
      </w:r>
      <w:r w:rsidR="00276F4D" w:rsidRPr="00C00D11">
        <w:rPr>
          <w:rFonts w:asciiTheme="minorHAnsi" w:hAnsiTheme="minorHAnsi" w:cstheme="minorHAnsi"/>
          <w:kern w:val="0"/>
        </w:rPr>
        <w:t>,</w:t>
      </w:r>
      <w:r w:rsidR="00B956D6" w:rsidRPr="00C00D11">
        <w:rPr>
          <w:rFonts w:asciiTheme="minorHAnsi" w:hAnsiTheme="minorHAnsi" w:cstheme="minorHAnsi"/>
          <w:kern w:val="0"/>
        </w:rPr>
        <w:t xml:space="preserve"> </w:t>
      </w:r>
      <w:r w:rsidR="00276F4D" w:rsidRPr="00C00D11">
        <w:rPr>
          <w:rFonts w:asciiTheme="minorHAnsi" w:hAnsiTheme="minorHAnsi" w:cstheme="minorHAnsi"/>
          <w:kern w:val="0"/>
        </w:rPr>
        <w:t xml:space="preserve">w związku z ww. planowaną drogą dojazdową, </w:t>
      </w:r>
      <w:r w:rsidR="00B956D6" w:rsidRPr="00C00D11">
        <w:rPr>
          <w:rFonts w:asciiTheme="minorHAnsi" w:hAnsiTheme="minorHAnsi" w:cstheme="minorHAnsi"/>
          <w:kern w:val="0"/>
        </w:rPr>
        <w:t>na rzece Silnicy wybudowany zostanie przepust o konstrukcji ramowej, żelbetowej, monolitycznej (długość przepustu ok. 8,4 m, światło poziome ok. 4 m, światło pionowe ok. 1,6 m, szerokość użytkowa zjazdu na przepuście 5 m)</w:t>
      </w:r>
      <w:r w:rsidR="00276F4D" w:rsidRPr="00C00D11">
        <w:rPr>
          <w:rFonts w:asciiTheme="minorHAnsi" w:hAnsiTheme="minorHAnsi" w:cstheme="minorHAnsi"/>
          <w:kern w:val="0"/>
        </w:rPr>
        <w:t xml:space="preserve">, przewidziano również </w:t>
      </w:r>
      <w:r w:rsidR="000F577E" w:rsidRPr="00C00D11">
        <w:rPr>
          <w:rFonts w:asciiTheme="minorHAnsi" w:hAnsiTheme="minorHAnsi" w:cstheme="minorHAnsi"/>
          <w:kern w:val="0"/>
        </w:rPr>
        <w:t xml:space="preserve">regulację rzeki Silnicy </w:t>
      </w:r>
      <w:r w:rsidR="00893DD6" w:rsidRPr="00C00D11">
        <w:rPr>
          <w:rFonts w:asciiTheme="minorHAnsi" w:hAnsiTheme="minorHAnsi" w:cstheme="minorHAnsi"/>
          <w:kern w:val="0"/>
        </w:rPr>
        <w:t xml:space="preserve">wraz z </w:t>
      </w:r>
      <w:r w:rsidR="00893DD6" w:rsidRPr="00C00D11">
        <w:rPr>
          <w:rFonts w:asciiTheme="minorHAnsi" w:hAnsiTheme="minorHAnsi" w:cstheme="minorHAnsi"/>
          <w:kern w:val="0"/>
        </w:rPr>
        <w:lastRenderedPageBreak/>
        <w:t>umocnieniem koryta na długości ok. 36 m oraz wykonaniem palisady drewnianej na początku i na końcu regulowanego odcinka rzeki</w:t>
      </w:r>
      <w:r w:rsidR="000F577E" w:rsidRPr="00C00D11">
        <w:rPr>
          <w:rFonts w:asciiTheme="minorHAnsi" w:hAnsiTheme="minorHAnsi" w:cstheme="minorHAnsi"/>
          <w:kern w:val="0"/>
        </w:rPr>
        <w:t>.</w:t>
      </w:r>
    </w:p>
    <w:p w14:paraId="40D9A51B" w14:textId="77777777" w:rsidR="00B956D6" w:rsidRPr="00C00D11" w:rsidRDefault="00B956D6" w:rsidP="0098366F">
      <w:pPr>
        <w:tabs>
          <w:tab w:val="left" w:pos="0"/>
        </w:tabs>
        <w:spacing w:after="0"/>
        <w:rPr>
          <w:rFonts w:asciiTheme="minorHAnsi" w:hAnsiTheme="minorHAnsi" w:cstheme="minorHAnsi"/>
        </w:rPr>
      </w:pPr>
      <w:r w:rsidRPr="00C00D11">
        <w:rPr>
          <w:rFonts w:asciiTheme="minorHAnsi" w:hAnsiTheme="minorHAnsi" w:cstheme="minorHAnsi"/>
        </w:rPr>
        <w:t>W ramach inwestycji zajdzie konieczność przebudowy elektroenergetycznej sieci napowietrznej średniego napięcia relacji Piaski – Zagnańsk (odcinek ruchowy Piaski –</w:t>
      </w:r>
      <w:r w:rsidR="000F577E" w:rsidRPr="00C00D11">
        <w:rPr>
          <w:rFonts w:asciiTheme="minorHAnsi" w:hAnsiTheme="minorHAnsi" w:cstheme="minorHAnsi"/>
        </w:rPr>
        <w:t xml:space="preserve"> </w:t>
      </w:r>
      <w:r w:rsidRPr="00C00D11">
        <w:rPr>
          <w:rFonts w:asciiTheme="minorHAnsi" w:hAnsiTheme="minorHAnsi" w:cstheme="minorHAnsi"/>
        </w:rPr>
        <w:t xml:space="preserve">Dąbrowa) na wysokości km ok. 0+105 projektowanej drogi dojazdowej, na odcinku o długości ok. 140 m oraz elektroenergetycznej sieci napowietrznej średniego napięcia relacji Piaski – Występa na wysokości km ok. 0+075 projektowanej drogi dojazdowej, na odcinku o długości ok. 52 m. Przebudowa sieci energetycznej polegać będzie </w:t>
      </w:r>
      <w:r w:rsidRPr="00C00D11">
        <w:rPr>
          <w:rFonts w:asciiTheme="minorHAnsi" w:eastAsia="Times New Roman" w:hAnsiTheme="minorHAnsi" w:cstheme="minorHAnsi"/>
          <w:kern w:val="0"/>
          <w:lang w:eastAsia="pl-PL"/>
        </w:rPr>
        <w:t xml:space="preserve">na ustawieniu </w:t>
      </w:r>
      <w:r w:rsidR="00E6120D" w:rsidRPr="00C00D11">
        <w:rPr>
          <w:rFonts w:asciiTheme="minorHAnsi" w:eastAsia="Times New Roman" w:hAnsiTheme="minorHAnsi" w:cstheme="minorHAnsi"/>
          <w:kern w:val="0"/>
          <w:lang w:eastAsia="pl-PL"/>
        </w:rPr>
        <w:t xml:space="preserve">w bliskim sąsiedztwie istniejących słupów, </w:t>
      </w:r>
      <w:r w:rsidRPr="00C00D11">
        <w:rPr>
          <w:rFonts w:asciiTheme="minorHAnsi" w:eastAsia="Times New Roman" w:hAnsiTheme="minorHAnsi" w:cstheme="minorHAnsi"/>
          <w:kern w:val="0"/>
          <w:lang w:eastAsia="pl-PL"/>
        </w:rPr>
        <w:t>nowych słupów wirowanych wraz z ustrojami i przewieszeniu istniejących przewodów lub zawieszeniu nowych.</w:t>
      </w:r>
    </w:p>
    <w:p w14:paraId="789FC7E2" w14:textId="77777777" w:rsidR="00B956D6" w:rsidRPr="00C00D11" w:rsidRDefault="004B0F4B" w:rsidP="0098366F">
      <w:pPr>
        <w:spacing w:after="0"/>
        <w:rPr>
          <w:rFonts w:asciiTheme="minorHAnsi" w:hAnsiTheme="minorHAnsi" w:cstheme="minorHAnsi"/>
        </w:rPr>
      </w:pPr>
      <w:r w:rsidRPr="00C00D11">
        <w:rPr>
          <w:rFonts w:asciiTheme="minorHAnsi" w:hAnsiTheme="minorHAnsi" w:cstheme="minorHAnsi"/>
        </w:rPr>
        <w:t>W przypadku wystąpienia kolizji z istniejącym uzbrojeniem podziemnym w postaci np. sieci wodociągowej, kanalizacyjnej, energetycznej, telekomunikacyjnej oraz kanałów deszczowych prace prowadzone będ</w:t>
      </w:r>
      <w:r w:rsidR="00103037" w:rsidRPr="00C00D11">
        <w:rPr>
          <w:rFonts w:asciiTheme="minorHAnsi" w:hAnsiTheme="minorHAnsi" w:cstheme="minorHAnsi"/>
        </w:rPr>
        <w:t>ą w porozumieniu z zarządcami w</w:t>
      </w:r>
      <w:r w:rsidRPr="00C00D11">
        <w:rPr>
          <w:rFonts w:asciiTheme="minorHAnsi" w:hAnsiTheme="minorHAnsi" w:cstheme="minorHAnsi"/>
        </w:rPr>
        <w:t>w</w:t>
      </w:r>
      <w:r w:rsidR="00103037" w:rsidRPr="00C00D11">
        <w:rPr>
          <w:rFonts w:asciiTheme="minorHAnsi" w:hAnsiTheme="minorHAnsi" w:cstheme="minorHAnsi"/>
        </w:rPr>
        <w:t>.</w:t>
      </w:r>
      <w:r w:rsidRPr="00C00D11">
        <w:rPr>
          <w:rFonts w:asciiTheme="minorHAnsi" w:hAnsiTheme="minorHAnsi" w:cstheme="minorHAnsi"/>
        </w:rPr>
        <w:t xml:space="preserve"> sieci.</w:t>
      </w:r>
    </w:p>
    <w:p w14:paraId="24C42975" w14:textId="77777777" w:rsidR="00B956D6" w:rsidRPr="00C00D11" w:rsidRDefault="00B956D6" w:rsidP="0098366F">
      <w:pPr>
        <w:spacing w:after="0"/>
        <w:ind w:firstLine="708"/>
        <w:rPr>
          <w:rFonts w:asciiTheme="minorHAnsi" w:hAnsiTheme="minorHAnsi" w:cstheme="minorHAnsi"/>
          <w:color w:val="0070C0"/>
        </w:rPr>
      </w:pPr>
    </w:p>
    <w:p w14:paraId="147726D4" w14:textId="5E1CA9E3" w:rsidR="00755795" w:rsidRPr="00C00D11" w:rsidRDefault="004B0F4B" w:rsidP="0098366F">
      <w:pPr>
        <w:tabs>
          <w:tab w:val="left" w:pos="0"/>
        </w:tabs>
        <w:spacing w:after="0"/>
        <w:rPr>
          <w:rFonts w:asciiTheme="minorHAnsi" w:hAnsiTheme="minorHAnsi" w:cstheme="minorHAnsi"/>
        </w:rPr>
      </w:pPr>
      <w:r w:rsidRPr="00C00D11">
        <w:rPr>
          <w:rFonts w:asciiTheme="minorHAnsi" w:hAnsiTheme="minorHAnsi" w:cstheme="minorHAnsi"/>
        </w:rPr>
        <w:t xml:space="preserve">Zgodnie z § 10 ust. 6 pkt 3 rozporządzenia Ministra Gospodarki z dnia 26 kwietnia 2013 r. w sprawie warunków technicznych, jakim powinny odpowiadać sieci gazowe i ich usytuowanie (Dz. U. z 2013 r. poz. 640) na okres użytkowania gazociągu zostanie wyznaczona strefa kontrolowana o szerokości 6 m. </w:t>
      </w:r>
      <w:r w:rsidR="00755795" w:rsidRPr="00C00D11">
        <w:rPr>
          <w:rFonts w:asciiTheme="minorHAnsi" w:hAnsiTheme="minorHAnsi" w:cstheme="minorHAnsi"/>
        </w:rPr>
        <w:t xml:space="preserve">Zgodnie z § 20 ust. 2 ww. rozporządzenia, nie jest wymagane wycinanie drzew i krzewów, jeżeli gazociąg na terenach leśnych jest budowany za pomocą przewiertu sterowanego i ułożony poniżej poziomu systemu korzeniowego drzew. </w:t>
      </w:r>
      <w:r w:rsidR="00C375EB" w:rsidRPr="00C00D11">
        <w:rPr>
          <w:rFonts w:asciiTheme="minorHAnsi" w:hAnsiTheme="minorHAnsi" w:cstheme="minorHAnsi"/>
        </w:rPr>
        <w:t>Mając na uwadze powyższe</w:t>
      </w:r>
      <w:r w:rsidR="00755795" w:rsidRPr="00C00D11">
        <w:rPr>
          <w:rFonts w:asciiTheme="minorHAnsi" w:hAnsiTheme="minorHAnsi" w:cstheme="minorHAnsi"/>
        </w:rPr>
        <w:t xml:space="preserve"> Inwes</w:t>
      </w:r>
      <w:r w:rsidR="00C375EB" w:rsidRPr="00C00D11">
        <w:rPr>
          <w:rFonts w:asciiTheme="minorHAnsi" w:hAnsiTheme="minorHAnsi" w:cstheme="minorHAnsi"/>
        </w:rPr>
        <w:t>tor w piśmie</w:t>
      </w:r>
      <w:r w:rsidR="00755795" w:rsidRPr="00C00D11">
        <w:rPr>
          <w:rFonts w:asciiTheme="minorHAnsi" w:hAnsiTheme="minorHAnsi" w:cstheme="minorHAnsi"/>
        </w:rPr>
        <w:t xml:space="preserve"> z dnia 21.10.2021 r., znak: PSGKI.SSDZ.781.54.01.21</w:t>
      </w:r>
      <w:r w:rsidR="00C375EB" w:rsidRPr="00C00D11">
        <w:rPr>
          <w:rFonts w:asciiTheme="minorHAnsi" w:hAnsiTheme="minorHAnsi" w:cstheme="minorHAnsi"/>
        </w:rPr>
        <w:t xml:space="preserve"> zadeklarował, iż </w:t>
      </w:r>
      <w:r w:rsidR="00755795" w:rsidRPr="00C00D11">
        <w:rPr>
          <w:rFonts w:asciiTheme="minorHAnsi" w:hAnsiTheme="minorHAnsi" w:cstheme="minorHAnsi"/>
        </w:rPr>
        <w:t xml:space="preserve">na odcinku </w:t>
      </w:r>
      <w:r w:rsidR="00276F4D" w:rsidRPr="00C00D11">
        <w:rPr>
          <w:rFonts w:asciiTheme="minorHAnsi" w:hAnsiTheme="minorHAnsi" w:cstheme="minorHAnsi"/>
        </w:rPr>
        <w:t xml:space="preserve">od km ok. 1+692 do km ok. 3+293 projektowanego gazociągu, przechodzącym przez tereny leśne, w tym wzdłuż obszaru Natura 2000 Ostoja Wierzejska, planowanym do wykonania metodą bezwykopową, drzewa i krzewy nie </w:t>
      </w:r>
      <w:r w:rsidR="00C375EB" w:rsidRPr="00C00D11">
        <w:rPr>
          <w:rFonts w:asciiTheme="minorHAnsi" w:hAnsiTheme="minorHAnsi" w:cstheme="minorHAnsi"/>
        </w:rPr>
        <w:t>będą podlegać wycince.</w:t>
      </w:r>
    </w:p>
    <w:p w14:paraId="3A1944C5" w14:textId="5F606729" w:rsidR="00505F1B" w:rsidRPr="00C00D11" w:rsidRDefault="00433732" w:rsidP="0098366F">
      <w:pPr>
        <w:spacing w:after="0"/>
        <w:rPr>
          <w:rFonts w:asciiTheme="minorHAnsi" w:hAnsiTheme="minorHAnsi" w:cstheme="minorHAnsi"/>
        </w:rPr>
      </w:pPr>
      <w:r w:rsidRPr="00C00D11">
        <w:rPr>
          <w:rFonts w:asciiTheme="minorHAnsi" w:hAnsiTheme="minorHAnsi" w:cstheme="minorHAnsi"/>
          <w:bCs/>
        </w:rPr>
        <w:t xml:space="preserve">Zaplecze budowy, w tym bazy materiałowo – sprzętowe, winny zostać zlokalizowane na terenie przekształconym antropogenicznie, </w:t>
      </w:r>
      <w:r w:rsidRPr="00C00D11">
        <w:rPr>
          <w:rFonts w:asciiTheme="minorHAnsi" w:hAnsiTheme="minorHAnsi" w:cstheme="minorHAnsi"/>
        </w:rPr>
        <w:t>z uwzględnieniem zasady minimalizacji zajęcia i przekształcenia jego powierzchni, w odległości min. 50 m</w:t>
      </w:r>
      <w:r w:rsidRPr="00C00D11">
        <w:rPr>
          <w:rFonts w:asciiTheme="minorHAnsi" w:hAnsiTheme="minorHAnsi" w:cstheme="minorHAnsi"/>
          <w:bCs/>
        </w:rPr>
        <w:t xml:space="preserve"> od budynków mieszkalnych, od rzeki Silnica i cieków bez nazwy </w:t>
      </w:r>
      <w:r w:rsidRPr="00C00D11">
        <w:rPr>
          <w:rFonts w:asciiTheme="minorHAnsi" w:hAnsiTheme="minorHAnsi" w:cstheme="minorHAnsi"/>
        </w:rPr>
        <w:t xml:space="preserve">oraz </w:t>
      </w:r>
      <w:r w:rsidRPr="00C00D11">
        <w:rPr>
          <w:rFonts w:asciiTheme="minorHAnsi" w:hAnsiTheme="minorHAnsi" w:cstheme="minorHAnsi"/>
          <w:snapToGrid w:val="0"/>
        </w:rPr>
        <w:t>poza</w:t>
      </w:r>
      <w:r w:rsidRPr="00C00D11">
        <w:rPr>
          <w:rFonts w:asciiTheme="minorHAnsi" w:eastAsiaTheme="minorHAnsi" w:hAnsiTheme="minorHAnsi" w:cstheme="minorHAnsi"/>
        </w:rPr>
        <w:t xml:space="preserve"> zasięgiem rzutu koron drzew</w:t>
      </w:r>
      <w:r w:rsidRPr="00C00D11">
        <w:rPr>
          <w:rFonts w:asciiTheme="minorHAnsi" w:hAnsiTheme="minorHAnsi" w:cstheme="minorHAnsi"/>
          <w:bCs/>
          <w:color w:val="0070C0"/>
        </w:rPr>
        <w:t xml:space="preserve"> </w:t>
      </w:r>
      <w:r w:rsidRPr="00C00D11">
        <w:rPr>
          <w:rFonts w:asciiTheme="minorHAnsi" w:eastAsiaTheme="minorHAnsi" w:hAnsiTheme="minorHAnsi" w:cstheme="minorHAnsi"/>
          <w:bCs/>
        </w:rPr>
        <w:t xml:space="preserve">jak również w odległości min. 100 m od stwierdzonych </w:t>
      </w:r>
      <w:r w:rsidR="00103037" w:rsidRPr="00C00D11">
        <w:rPr>
          <w:rFonts w:asciiTheme="minorHAnsi" w:eastAsiaTheme="minorHAnsi" w:hAnsiTheme="minorHAnsi" w:cstheme="minorHAnsi"/>
          <w:bCs/>
        </w:rPr>
        <w:t xml:space="preserve">chronionych </w:t>
      </w:r>
      <w:r w:rsidRPr="00C00D11">
        <w:rPr>
          <w:rFonts w:asciiTheme="minorHAnsi" w:eastAsiaTheme="minorHAnsi" w:hAnsiTheme="minorHAnsi" w:cstheme="minorHAnsi"/>
          <w:bCs/>
        </w:rPr>
        <w:t>siedlisk przyrodniczych i chronionych gatunków roślin i grzybów</w:t>
      </w:r>
      <w:r w:rsidRPr="00C00D11">
        <w:rPr>
          <w:rFonts w:asciiTheme="minorHAnsi" w:hAnsiTheme="minorHAnsi" w:cstheme="minorHAnsi"/>
        </w:rPr>
        <w:t>. Miejsce magazynowania materiałów budowlanych oraz przechowywania sprzętu budowlanego mogącego zanieczyścić środowisko gruntowo-wodne należy zlokalizować na powierzchni szczelnej oraz wyposażyć w sorbenty do zbierania ewentualnych zanieczyszczeń. W celu ochrony środowiska gruntowo-wodnego przed ewentualnym z</w:t>
      </w:r>
      <w:r w:rsidR="00E60905" w:rsidRPr="00C00D11">
        <w:rPr>
          <w:rFonts w:asciiTheme="minorHAnsi" w:hAnsiTheme="minorHAnsi" w:cstheme="minorHAnsi"/>
        </w:rPr>
        <w:t>anieczyszczeniem, inwestycja</w:t>
      </w:r>
      <w:r w:rsidRPr="00C00D11">
        <w:rPr>
          <w:rFonts w:asciiTheme="minorHAnsi" w:hAnsiTheme="minorHAnsi" w:cstheme="minorHAnsi"/>
        </w:rPr>
        <w:t xml:space="preserve"> realizowa</w:t>
      </w:r>
      <w:r w:rsidR="00E60905" w:rsidRPr="00C00D11">
        <w:rPr>
          <w:rFonts w:asciiTheme="minorHAnsi" w:hAnsiTheme="minorHAnsi" w:cstheme="minorHAnsi"/>
        </w:rPr>
        <w:t xml:space="preserve">na będzie </w:t>
      </w:r>
      <w:r w:rsidRPr="00C00D11">
        <w:rPr>
          <w:rFonts w:asciiTheme="minorHAnsi" w:hAnsiTheme="minorHAnsi" w:cstheme="minorHAnsi"/>
        </w:rPr>
        <w:t>przy użyciu w pełni sprawnego parku ma</w:t>
      </w:r>
      <w:r w:rsidR="007B04CF" w:rsidRPr="00C00D11">
        <w:rPr>
          <w:rFonts w:asciiTheme="minorHAnsi" w:hAnsiTheme="minorHAnsi" w:cstheme="minorHAnsi"/>
        </w:rPr>
        <w:t>szynowego, bez nieszczelności w </w:t>
      </w:r>
      <w:r w:rsidRPr="00C00D11">
        <w:rPr>
          <w:rFonts w:asciiTheme="minorHAnsi" w:hAnsiTheme="minorHAnsi" w:cstheme="minorHAnsi"/>
        </w:rPr>
        <w:t xml:space="preserve">układach olejowych lub hamulcowych. Po zakończeniu prac teren </w:t>
      </w:r>
      <w:r w:rsidR="00E60905" w:rsidRPr="00C00D11">
        <w:rPr>
          <w:rFonts w:asciiTheme="minorHAnsi" w:hAnsiTheme="minorHAnsi" w:cstheme="minorHAnsi"/>
        </w:rPr>
        <w:t xml:space="preserve">zostanie </w:t>
      </w:r>
      <w:r w:rsidRPr="00C00D11">
        <w:rPr>
          <w:rFonts w:asciiTheme="minorHAnsi" w:hAnsiTheme="minorHAnsi" w:cstheme="minorHAnsi"/>
        </w:rPr>
        <w:t>uporządkowa</w:t>
      </w:r>
      <w:r w:rsidR="00E60905" w:rsidRPr="00C00D11">
        <w:rPr>
          <w:rFonts w:asciiTheme="minorHAnsi" w:hAnsiTheme="minorHAnsi" w:cstheme="minorHAnsi"/>
        </w:rPr>
        <w:t>ny</w:t>
      </w:r>
      <w:r w:rsidRPr="00C00D11">
        <w:rPr>
          <w:rFonts w:asciiTheme="minorHAnsi" w:hAnsiTheme="minorHAnsi" w:cstheme="minorHAnsi"/>
        </w:rPr>
        <w:t xml:space="preserve">. Prace budowlane </w:t>
      </w:r>
      <w:r w:rsidR="007D7D17" w:rsidRPr="00C00D11">
        <w:rPr>
          <w:rFonts w:asciiTheme="minorHAnsi" w:hAnsiTheme="minorHAnsi" w:cstheme="minorHAnsi"/>
        </w:rPr>
        <w:t>prowadzone będą</w:t>
      </w:r>
      <w:r w:rsidRPr="00C00D11">
        <w:rPr>
          <w:rFonts w:asciiTheme="minorHAnsi" w:hAnsiTheme="minorHAnsi" w:cstheme="minorHAnsi"/>
        </w:rPr>
        <w:t xml:space="preserve"> w sposób zabezpieczający przed zanieczyszczeniem gruntu, w przypadku awaryjnego wycieku substancji ropopochodnych, zanieczyszczenia </w:t>
      </w:r>
      <w:r w:rsidR="007D7D17" w:rsidRPr="00C00D11">
        <w:rPr>
          <w:rFonts w:asciiTheme="minorHAnsi" w:hAnsiTheme="minorHAnsi" w:cstheme="minorHAnsi"/>
        </w:rPr>
        <w:t>zostaną zebrane</w:t>
      </w:r>
      <w:r w:rsidRPr="00C00D11">
        <w:rPr>
          <w:rFonts w:asciiTheme="minorHAnsi" w:hAnsiTheme="minorHAnsi" w:cstheme="minorHAnsi"/>
        </w:rPr>
        <w:t xml:space="preserve"> przy użyciu </w:t>
      </w:r>
      <w:r w:rsidR="007D7D17" w:rsidRPr="00C00D11">
        <w:rPr>
          <w:rFonts w:asciiTheme="minorHAnsi" w:hAnsiTheme="minorHAnsi" w:cstheme="minorHAnsi"/>
        </w:rPr>
        <w:t>sorbentów, a następnie przekazane</w:t>
      </w:r>
      <w:r w:rsidRPr="00C00D11">
        <w:rPr>
          <w:rFonts w:asciiTheme="minorHAnsi" w:hAnsiTheme="minorHAnsi" w:cstheme="minorHAnsi"/>
        </w:rPr>
        <w:t xml:space="preserve"> odbiorcom posiadającym stosowne zezwolenie w zakresie gospodarowania odpadami. Na placu budowy ustawione będą przewoźne urządzenia sanitarne, które okresowo należy opróżniać z nieczystości przez specjalistyczną firmę posiadającą stosowne zezwolenie. </w:t>
      </w:r>
      <w:r w:rsidR="007D7D17" w:rsidRPr="00C00D11">
        <w:rPr>
          <w:rFonts w:asciiTheme="minorHAnsi" w:hAnsiTheme="minorHAnsi" w:cstheme="minorHAnsi"/>
        </w:rPr>
        <w:t>Nieczystości dostarczane będą</w:t>
      </w:r>
      <w:r w:rsidRPr="00C00D11">
        <w:rPr>
          <w:rFonts w:asciiTheme="minorHAnsi" w:hAnsiTheme="minorHAnsi" w:cstheme="minorHAnsi"/>
        </w:rPr>
        <w:t xml:space="preserve"> do punktów zlewnych oczyszczalni ścieków.</w:t>
      </w:r>
    </w:p>
    <w:p w14:paraId="7670046B" w14:textId="77777777" w:rsidR="00103037" w:rsidRPr="00C00D11" w:rsidRDefault="00433732" w:rsidP="0098366F">
      <w:pPr>
        <w:spacing w:after="0"/>
        <w:rPr>
          <w:rFonts w:asciiTheme="minorHAnsi" w:hAnsiTheme="minorHAnsi" w:cstheme="minorHAnsi"/>
          <w:bCs/>
        </w:rPr>
      </w:pPr>
      <w:r w:rsidRPr="00C00D11">
        <w:rPr>
          <w:rFonts w:asciiTheme="minorHAnsi" w:hAnsiTheme="minorHAnsi" w:cstheme="minorHAnsi"/>
        </w:rPr>
        <w:t>Powstałe niezanieczyszczone masy ziemne w ma</w:t>
      </w:r>
      <w:r w:rsidR="007D7D17" w:rsidRPr="00C00D11">
        <w:rPr>
          <w:rFonts w:asciiTheme="minorHAnsi" w:hAnsiTheme="minorHAnsi" w:cstheme="minorHAnsi"/>
        </w:rPr>
        <w:t>ksymalnym stopniu zagospodarowane zostaną</w:t>
      </w:r>
      <w:r w:rsidRPr="00C00D11">
        <w:rPr>
          <w:rFonts w:asciiTheme="minorHAnsi" w:hAnsiTheme="minorHAnsi" w:cstheme="minorHAnsi"/>
        </w:rPr>
        <w:t xml:space="preserve"> </w:t>
      </w:r>
      <w:r w:rsidR="007D7D17" w:rsidRPr="00C00D11">
        <w:rPr>
          <w:rFonts w:asciiTheme="minorHAnsi" w:hAnsiTheme="minorHAnsi" w:cstheme="minorHAnsi"/>
        </w:rPr>
        <w:t xml:space="preserve">na terenie inwestycyjnym (np. </w:t>
      </w:r>
      <w:r w:rsidRPr="00C00D11">
        <w:rPr>
          <w:rFonts w:asciiTheme="minorHAnsi" w:hAnsiTheme="minorHAnsi" w:cstheme="minorHAnsi"/>
        </w:rPr>
        <w:t xml:space="preserve">do </w:t>
      </w:r>
      <w:r w:rsidR="00C375EB" w:rsidRPr="00C00D11">
        <w:rPr>
          <w:rFonts w:asciiTheme="minorHAnsi" w:hAnsiTheme="minorHAnsi" w:cstheme="minorHAnsi"/>
        </w:rPr>
        <w:t xml:space="preserve">makroniwelacji terenu w km ok. 0+270 projektowanego gazociągu polegającej na </w:t>
      </w:r>
      <w:r w:rsidRPr="00C00D11">
        <w:rPr>
          <w:rFonts w:asciiTheme="minorHAnsi" w:hAnsiTheme="minorHAnsi" w:cstheme="minorHAnsi"/>
        </w:rPr>
        <w:t>budow</w:t>
      </w:r>
      <w:r w:rsidR="00C375EB" w:rsidRPr="00C00D11">
        <w:rPr>
          <w:rFonts w:asciiTheme="minorHAnsi" w:hAnsiTheme="minorHAnsi" w:cstheme="minorHAnsi"/>
        </w:rPr>
        <w:t>ie</w:t>
      </w:r>
      <w:r w:rsidRPr="00C00D11">
        <w:rPr>
          <w:rFonts w:asciiTheme="minorHAnsi" w:hAnsiTheme="minorHAnsi" w:cstheme="minorHAnsi"/>
        </w:rPr>
        <w:t xml:space="preserve"> nasypu, </w:t>
      </w:r>
      <w:r w:rsidR="00E845CC" w:rsidRPr="00C00D11">
        <w:rPr>
          <w:rFonts w:asciiTheme="minorHAnsi" w:hAnsiTheme="minorHAnsi" w:cstheme="minorHAnsi"/>
        </w:rPr>
        <w:t xml:space="preserve">lub do </w:t>
      </w:r>
      <w:r w:rsidRPr="00C00D11">
        <w:rPr>
          <w:rFonts w:asciiTheme="minorHAnsi" w:hAnsiTheme="minorHAnsi" w:cstheme="minorHAnsi"/>
        </w:rPr>
        <w:t xml:space="preserve">zasypania wykopów) mając na uwadze zachowanie wartości przyrodniczych, zakaz zmian stanu wody na gruncie ze szkodą dla gruntów sąsiednich oraz zapisy art. </w:t>
      </w:r>
      <w:r w:rsidRPr="00C00D11">
        <w:rPr>
          <w:rFonts w:asciiTheme="minorHAnsi" w:hAnsiTheme="minorHAnsi" w:cstheme="minorHAnsi"/>
        </w:rPr>
        <w:lastRenderedPageBreak/>
        <w:t xml:space="preserve">101r. ustawy z dnia 27 kwietnia 2001 r. Prawo ochrony środowiska, tj. gleba i ziemia używane do prac ziemnych powinny spełniać standardy jakości środowiska jak dla gruntów występujących w miejscu użycia tej gleby lub ziemi. Ewentualny nadmiar mas ziemnych należy przekazać uprawnionym podmiotom. </w:t>
      </w:r>
      <w:r w:rsidRPr="00C00D11">
        <w:rPr>
          <w:rFonts w:asciiTheme="minorHAnsi" w:hAnsiTheme="minorHAnsi" w:cstheme="minorHAnsi"/>
          <w:bCs/>
        </w:rPr>
        <w:t>W przypadku ziemi zanieczyszczonej należy postępować zgodnie z przepis</w:t>
      </w:r>
      <w:r w:rsidR="00620091" w:rsidRPr="00C00D11">
        <w:rPr>
          <w:rFonts w:asciiTheme="minorHAnsi" w:hAnsiTheme="minorHAnsi" w:cstheme="minorHAnsi"/>
          <w:bCs/>
        </w:rPr>
        <w:t>ami ustawy o odpadach z dnia 14 </w:t>
      </w:r>
      <w:r w:rsidRPr="00C00D11">
        <w:rPr>
          <w:rFonts w:asciiTheme="minorHAnsi" w:hAnsiTheme="minorHAnsi" w:cstheme="minorHAnsi"/>
          <w:bCs/>
        </w:rPr>
        <w:t xml:space="preserve">grudnia 2012 r. (tekst jedn. Dz. U. z 2021 r. poz. 779 ze zm.). </w:t>
      </w:r>
    </w:p>
    <w:p w14:paraId="42666852" w14:textId="77777777" w:rsidR="00433732" w:rsidRPr="00C00D11" w:rsidRDefault="00433732" w:rsidP="0098366F">
      <w:pPr>
        <w:spacing w:after="0"/>
        <w:rPr>
          <w:rFonts w:asciiTheme="minorHAnsi" w:hAnsiTheme="minorHAnsi" w:cstheme="minorHAnsi"/>
          <w:color w:val="FF0000"/>
        </w:rPr>
      </w:pPr>
      <w:r w:rsidRPr="00C00D11">
        <w:rPr>
          <w:rFonts w:asciiTheme="minorHAnsi" w:hAnsiTheme="minorHAnsi" w:cstheme="minorHAnsi"/>
        </w:rPr>
        <w:t>Podczas realizacji inwestycji przewiduje się powstawanie odpadów głównie z grupy 17</w:t>
      </w:r>
      <w:r w:rsidRPr="00C00D11">
        <w:rPr>
          <w:rFonts w:asciiTheme="minorHAnsi" w:eastAsia="Times New Roman" w:hAnsiTheme="minorHAnsi" w:cstheme="minorHAnsi"/>
          <w:lang w:eastAsia="pl-PL"/>
        </w:rPr>
        <w:t xml:space="preserve"> </w:t>
      </w:r>
      <w:r w:rsidRPr="00C00D11">
        <w:rPr>
          <w:rFonts w:asciiTheme="minorHAnsi" w:hAnsiTheme="minorHAnsi" w:cstheme="minorHAnsi"/>
        </w:rPr>
        <w:t xml:space="preserve">tj. odpady z budowy, remontów i demontażu obiektów budowlanych oraz infrastruktury drogowej, z grupy 15 </w:t>
      </w:r>
      <w:r w:rsidR="007D7D17" w:rsidRPr="00C00D11">
        <w:rPr>
          <w:rFonts w:asciiTheme="minorHAnsi" w:hAnsiTheme="minorHAnsi" w:cstheme="minorHAnsi"/>
        </w:rPr>
        <w:br/>
      </w:r>
      <w:r w:rsidRPr="00C00D11">
        <w:rPr>
          <w:rFonts w:asciiTheme="minorHAnsi" w:hAnsiTheme="minorHAnsi" w:cstheme="minorHAnsi"/>
        </w:rPr>
        <w:t>tj. odpady opakowaniowe; sorbenty, tkaniny do wycierania, materiały filtracyjn</w:t>
      </w:r>
      <w:r w:rsidR="00620091" w:rsidRPr="00C00D11">
        <w:rPr>
          <w:rFonts w:asciiTheme="minorHAnsi" w:hAnsiTheme="minorHAnsi" w:cstheme="minorHAnsi"/>
        </w:rPr>
        <w:t>e i ubrania ochronne nieujęte w </w:t>
      </w:r>
      <w:r w:rsidRPr="00C00D11">
        <w:rPr>
          <w:rFonts w:asciiTheme="minorHAnsi" w:hAnsiTheme="minorHAnsi" w:cstheme="minorHAnsi"/>
        </w:rPr>
        <w:t xml:space="preserve">innych grupach oraz odpadów komunalnych z grupy 20 tj. odpady komunalne łącznie z frakcjami gromadzonymi selektywnie zgodnie z rozporządzeniem w sprawie katalogu odpadów. Na etapie budowy, eksploatacji i ewentualnej likwidacji przedsięwzięcia gospodarka odpadami prowadzona będzie zgodnie z obowiązującymi w tym zakresie wymogami prawnymi i w sposób niestanowiący zagrożenia dla środowiska. </w:t>
      </w:r>
      <w:r w:rsidRPr="00C00D11">
        <w:rPr>
          <w:rFonts w:asciiTheme="minorHAnsi" w:hAnsiTheme="minorHAnsi" w:cstheme="minorHAnsi"/>
          <w:lang w:eastAsia="x-none"/>
        </w:rPr>
        <w:t xml:space="preserve">Odpady powstałe na etapie realizacji przedsięwzięcia należy magazynować na terenie specjalnie przygotowanych placów zlokalizowanych w obrębie zaplecza budowy, a następnie </w:t>
      </w:r>
      <w:r w:rsidRPr="00C00D11">
        <w:rPr>
          <w:rFonts w:asciiTheme="minorHAnsi" w:hAnsiTheme="minorHAnsi" w:cstheme="minorHAnsi"/>
        </w:rPr>
        <w:t xml:space="preserve">sukcesywnie przekazywać do zagospodarowania podmiotom posiadającym odpowiednie uregulowania w zakresie gospodarki odpadami. </w:t>
      </w:r>
      <w:r w:rsidRPr="00C00D11">
        <w:rPr>
          <w:rFonts w:asciiTheme="minorHAnsi" w:hAnsiTheme="minorHAnsi" w:cstheme="minorHAnsi"/>
          <w:lang w:eastAsia="x-none"/>
        </w:rPr>
        <w:t>Odpady niebezpieczne należy magazynować w zamkniętych i szczelnych pojemnikach, odpornych na działanie przechowywanych w nich substancji. Place i miejsca przeznaczone do magazynowania odpadów niebezpiecznych należy zlokalizować na utw</w:t>
      </w:r>
      <w:r w:rsidR="00103037" w:rsidRPr="00C00D11">
        <w:rPr>
          <w:rFonts w:asciiTheme="minorHAnsi" w:hAnsiTheme="minorHAnsi" w:cstheme="minorHAnsi"/>
          <w:lang w:eastAsia="x-none"/>
        </w:rPr>
        <w:t>ardzonym i szczelnym podłożu, w </w:t>
      </w:r>
      <w:r w:rsidRPr="00C00D11">
        <w:rPr>
          <w:rFonts w:asciiTheme="minorHAnsi" w:hAnsiTheme="minorHAnsi" w:cstheme="minorHAnsi"/>
          <w:lang w:eastAsia="x-none"/>
        </w:rPr>
        <w:t>miejscach osłoniętych przed działaniem czynników atmosferycznych oraz zabezpieczonych przed dostępem osób nieuprawnionych.</w:t>
      </w:r>
    </w:p>
    <w:p w14:paraId="6DBCD78B" w14:textId="77777777" w:rsidR="00433732" w:rsidRPr="00C00D11" w:rsidRDefault="00433732" w:rsidP="0098366F">
      <w:pPr>
        <w:widowControl/>
        <w:suppressAutoHyphens w:val="0"/>
        <w:autoSpaceDN/>
        <w:spacing w:after="0"/>
        <w:textAlignment w:val="auto"/>
        <w:rPr>
          <w:rFonts w:asciiTheme="minorHAnsi" w:eastAsia="Times New Roman" w:hAnsiTheme="minorHAnsi" w:cstheme="minorHAnsi"/>
          <w:kern w:val="0"/>
        </w:rPr>
      </w:pPr>
      <w:r w:rsidRPr="00C00D11">
        <w:rPr>
          <w:rFonts w:asciiTheme="minorHAnsi" w:eastAsia="Times New Roman" w:hAnsiTheme="minorHAnsi" w:cstheme="minorHAnsi"/>
          <w:kern w:val="0"/>
          <w:lang w:val="fr-FR" w:eastAsia="fr-FR"/>
        </w:rPr>
        <w:t>W związku z realizacją planowanej inwestycji nie przewiduje się znaczącego zużycia surowców i materiałów. Wszystkie użyte do budowy surowce, materiały, paliwa i energie będą wykorzystywane zgodnie z obowiązującymi normami i przepisami.</w:t>
      </w:r>
      <w:r w:rsidRPr="00C00D11">
        <w:rPr>
          <w:rFonts w:asciiTheme="minorHAnsi" w:eastAsia="Calibri" w:hAnsiTheme="minorHAnsi" w:cstheme="minorHAnsi"/>
          <w:kern w:val="0"/>
          <w:lang w:val="fr-FR" w:eastAsia="fr-FR"/>
        </w:rPr>
        <w:t xml:space="preserve"> Przed rozpoczęciem prób szczelności wykonane będzie przedmuchiwanie gazociągu sprężonym powietrzem, z przepuszczeniem tłoków czyszczących, które ma na celu usunięcie z przewodów zanieczyszczeń pozostałych z okresu budowy (ziemi, piasku, drobnych kamieni, rdzy, części elektrod, wody itp.). </w:t>
      </w:r>
      <w:r w:rsidRPr="00C00D11">
        <w:rPr>
          <w:rFonts w:asciiTheme="minorHAnsi" w:eastAsia="Times New Roman" w:hAnsiTheme="minorHAnsi" w:cstheme="minorHAnsi"/>
          <w:kern w:val="0"/>
        </w:rPr>
        <w:t xml:space="preserve">Do przeprowadzenia prób szczelności wykorzystywana będzie woda, która pochodzić będzie z sieci wodociągowej. </w:t>
      </w:r>
      <w:r w:rsidR="000F577E" w:rsidRPr="00C00D11">
        <w:rPr>
          <w:rFonts w:asciiTheme="minorHAnsi" w:eastAsia="Times New Roman" w:hAnsiTheme="minorHAnsi" w:cstheme="minorHAnsi"/>
          <w:kern w:val="0"/>
        </w:rPr>
        <w:t>Do budowy drogi dojazdowej wykorzystane zostaną gotowe mieszanki asfaltowe, dostarczane bezpośrednio na plac budowy, oraz materiały na podsypkę np. piasek, żwir, kamienie. W związku z budową przepustu na rzece Silnicy oraz regulacj</w:t>
      </w:r>
      <w:r w:rsidR="00BA281F" w:rsidRPr="00C00D11">
        <w:rPr>
          <w:rFonts w:asciiTheme="minorHAnsi" w:eastAsia="Times New Roman" w:hAnsiTheme="minorHAnsi" w:cstheme="minorHAnsi"/>
          <w:kern w:val="0"/>
        </w:rPr>
        <w:t>ą</w:t>
      </w:r>
      <w:r w:rsidR="000F577E" w:rsidRPr="00C00D11">
        <w:rPr>
          <w:rFonts w:asciiTheme="minorHAnsi" w:eastAsia="Times New Roman" w:hAnsiTheme="minorHAnsi" w:cstheme="minorHAnsi"/>
          <w:kern w:val="0"/>
        </w:rPr>
        <w:t xml:space="preserve"> rzeki wykorzystane zostaną gotowe elementy betonowe</w:t>
      </w:r>
      <w:r w:rsidR="007D7D17" w:rsidRPr="00C00D11">
        <w:rPr>
          <w:rFonts w:asciiTheme="minorHAnsi" w:eastAsia="Times New Roman" w:hAnsiTheme="minorHAnsi" w:cstheme="minorHAnsi"/>
          <w:kern w:val="0"/>
        </w:rPr>
        <w:t>,</w:t>
      </w:r>
      <w:r w:rsidR="00BA281F" w:rsidRPr="00C00D11">
        <w:rPr>
          <w:rFonts w:asciiTheme="minorHAnsi" w:eastAsia="Times New Roman" w:hAnsiTheme="minorHAnsi" w:cstheme="minorHAnsi"/>
          <w:kern w:val="0"/>
        </w:rPr>
        <w:t xml:space="preserve"> a także</w:t>
      </w:r>
      <w:r w:rsidR="000F577E" w:rsidRPr="00C00D11">
        <w:rPr>
          <w:rFonts w:asciiTheme="minorHAnsi" w:eastAsia="Times New Roman" w:hAnsiTheme="minorHAnsi" w:cstheme="minorHAnsi"/>
          <w:kern w:val="0"/>
        </w:rPr>
        <w:t xml:space="preserve"> </w:t>
      </w:r>
      <w:r w:rsidR="00BA281F" w:rsidRPr="00C00D11">
        <w:rPr>
          <w:rFonts w:asciiTheme="minorHAnsi" w:eastAsia="Times New Roman" w:hAnsiTheme="minorHAnsi" w:cstheme="minorHAnsi"/>
          <w:kern w:val="0"/>
        </w:rPr>
        <w:t xml:space="preserve">naturalne </w:t>
      </w:r>
      <w:r w:rsidR="000F577E" w:rsidRPr="00C00D11">
        <w:rPr>
          <w:rFonts w:asciiTheme="minorHAnsi" w:eastAsia="Times New Roman" w:hAnsiTheme="minorHAnsi" w:cstheme="minorHAnsi"/>
          <w:kern w:val="0"/>
        </w:rPr>
        <w:t>materiał</w:t>
      </w:r>
      <w:r w:rsidR="00BA281F" w:rsidRPr="00C00D11">
        <w:rPr>
          <w:rFonts w:asciiTheme="minorHAnsi" w:eastAsia="Times New Roman" w:hAnsiTheme="minorHAnsi" w:cstheme="minorHAnsi"/>
          <w:kern w:val="0"/>
        </w:rPr>
        <w:t>y</w:t>
      </w:r>
      <w:r w:rsidR="000F577E" w:rsidRPr="00C00D11">
        <w:rPr>
          <w:rFonts w:asciiTheme="minorHAnsi" w:eastAsia="Times New Roman" w:hAnsiTheme="minorHAnsi" w:cstheme="minorHAnsi"/>
          <w:kern w:val="0"/>
        </w:rPr>
        <w:t xml:space="preserve"> </w:t>
      </w:r>
      <w:r w:rsidR="00BA281F" w:rsidRPr="00C00D11">
        <w:rPr>
          <w:rFonts w:asciiTheme="minorHAnsi" w:eastAsia="Times New Roman" w:hAnsiTheme="minorHAnsi" w:cstheme="minorHAnsi"/>
          <w:kern w:val="0"/>
        </w:rPr>
        <w:t xml:space="preserve">tj. </w:t>
      </w:r>
      <w:r w:rsidR="000F577E" w:rsidRPr="00C00D11">
        <w:rPr>
          <w:rFonts w:asciiTheme="minorHAnsi" w:eastAsia="Times New Roman" w:hAnsiTheme="minorHAnsi" w:cstheme="minorHAnsi"/>
          <w:kern w:val="0"/>
        </w:rPr>
        <w:t>kamień, faszyna</w:t>
      </w:r>
      <w:r w:rsidR="00BA281F" w:rsidRPr="00C00D11">
        <w:rPr>
          <w:rFonts w:asciiTheme="minorHAnsi" w:eastAsia="Times New Roman" w:hAnsiTheme="minorHAnsi" w:cstheme="minorHAnsi"/>
          <w:kern w:val="0"/>
        </w:rPr>
        <w:t>, drewno, grunt naturalny (np. pospółka, piasek, humus); wykorzystanie do umocnień materiałów typu beton lub zaprawa cementowa należy ograniczyć do niezbędnego minimum.</w:t>
      </w:r>
    </w:p>
    <w:p w14:paraId="00A5F3D3" w14:textId="0CAE5C2F" w:rsidR="00433732" w:rsidRPr="00C00D11" w:rsidRDefault="00433732" w:rsidP="0098366F">
      <w:pPr>
        <w:tabs>
          <w:tab w:val="left" w:pos="709"/>
          <w:tab w:val="left" w:pos="851"/>
        </w:tabs>
        <w:spacing w:after="120"/>
        <w:rPr>
          <w:rFonts w:asciiTheme="minorHAnsi" w:hAnsiTheme="minorHAnsi" w:cstheme="minorHAnsi"/>
          <w:bCs/>
        </w:rPr>
      </w:pPr>
      <w:r w:rsidRPr="00C00D11">
        <w:rPr>
          <w:rFonts w:asciiTheme="minorHAnsi" w:hAnsiTheme="minorHAnsi" w:cstheme="minorHAnsi"/>
          <w:bCs/>
        </w:rPr>
        <w:t xml:space="preserve">Na etapie eksploatacji surowce, materiały, paliwa oraz energia nie będą wykorzystywane. Nie będą powstawały ścieki bytowe, ani ścieki przemysłowe. </w:t>
      </w:r>
    </w:p>
    <w:p w14:paraId="798790BC" w14:textId="18132E13" w:rsidR="00433732" w:rsidRPr="00C00D11" w:rsidRDefault="00433732" w:rsidP="0098366F">
      <w:pPr>
        <w:tabs>
          <w:tab w:val="left" w:pos="709"/>
          <w:tab w:val="left" w:pos="851"/>
        </w:tabs>
        <w:spacing w:after="0"/>
        <w:rPr>
          <w:rFonts w:asciiTheme="minorHAnsi" w:hAnsiTheme="minorHAnsi" w:cstheme="minorHAnsi"/>
          <w:bCs/>
        </w:rPr>
      </w:pPr>
      <w:r w:rsidRPr="00C00D11">
        <w:rPr>
          <w:rFonts w:asciiTheme="minorHAnsi" w:hAnsiTheme="minorHAnsi" w:cstheme="minorHAnsi"/>
          <w:bCs/>
        </w:rPr>
        <w:t>W przypadku odwodnienia wykopów wody z odwodnienia zostaną odprowadzone powierzchniowo w obrębie terenu inwestycji</w:t>
      </w:r>
      <w:r w:rsidR="00103037" w:rsidRPr="00C00D11">
        <w:rPr>
          <w:rFonts w:asciiTheme="minorHAnsi" w:hAnsiTheme="minorHAnsi" w:cstheme="minorHAnsi"/>
          <w:bCs/>
        </w:rPr>
        <w:t>;</w:t>
      </w:r>
      <w:r w:rsidRPr="00C00D11">
        <w:rPr>
          <w:rFonts w:asciiTheme="minorHAnsi" w:hAnsiTheme="minorHAnsi" w:cstheme="minorHAnsi"/>
          <w:bCs/>
        </w:rPr>
        <w:t xml:space="preserve"> odprowadzenie wód do rzeki/cieku możliwe jest po uprzednim oczyszczeniu z zawiesiny. </w:t>
      </w:r>
      <w:r w:rsidR="00057FAF" w:rsidRPr="00C00D11">
        <w:rPr>
          <w:rFonts w:asciiTheme="minorHAnsi" w:hAnsiTheme="minorHAnsi" w:cstheme="minorHAnsi"/>
          <w:bCs/>
        </w:rPr>
        <w:t xml:space="preserve">Odprowadzanie wody do rzeki Silnica powinno odbywać się w sposób zapewniający ochronę dna i brzegów koryta oraz pozwalający na zachowanie lokalnych stosunków hydrologicznych. Odprowadzanie wody do gruntu należy prowadzić w sposób zapobiegający rozmywaniu/erozji gleby. </w:t>
      </w:r>
      <w:r w:rsidRPr="00C00D11">
        <w:rPr>
          <w:rFonts w:asciiTheme="minorHAnsi" w:hAnsiTheme="minorHAnsi" w:cstheme="minorHAnsi"/>
          <w:bCs/>
        </w:rPr>
        <w:t xml:space="preserve">Wykonywane prace nie mogą powodować zmian stanu wody na gruncie ze szkodą dla gruntów sąsiednich. Zgodnie z opinią Dyrektora Regionalnego Zarządu Gospodarki Wodnej w Krakowie Państwowego Gospodarstwa Wodnego Wody Polskie prace w obrębie rzeki Silnica należy prowadzić poza okresami wezbrań powodziowych. </w:t>
      </w:r>
    </w:p>
    <w:p w14:paraId="60C86725" w14:textId="77777777" w:rsidR="00737D7B" w:rsidRPr="00C00D11" w:rsidRDefault="003E0C95" w:rsidP="0098366F">
      <w:pPr>
        <w:spacing w:after="120"/>
        <w:rPr>
          <w:rFonts w:asciiTheme="minorHAnsi" w:hAnsiTheme="minorHAnsi" w:cstheme="minorHAnsi"/>
          <w:lang w:eastAsia="x-none"/>
        </w:rPr>
      </w:pPr>
      <w:r w:rsidRPr="00C00D11">
        <w:rPr>
          <w:rFonts w:asciiTheme="minorHAnsi" w:hAnsiTheme="minorHAnsi" w:cstheme="minorHAnsi"/>
        </w:rPr>
        <w:t xml:space="preserve">Biorąc pod uwagę powyższe, nie przewiduje się znaczącego negatywnego wpływu planowanej </w:t>
      </w:r>
      <w:r w:rsidRPr="00C00D11">
        <w:rPr>
          <w:rFonts w:asciiTheme="minorHAnsi" w:hAnsiTheme="minorHAnsi" w:cstheme="minorHAnsi"/>
        </w:rPr>
        <w:lastRenderedPageBreak/>
        <w:t>inwestycji na środowisko gruntowo – wodne.</w:t>
      </w:r>
    </w:p>
    <w:p w14:paraId="0329DC93" w14:textId="31F71A63" w:rsidR="00C94B23" w:rsidRPr="00C00D11" w:rsidRDefault="001D61C4" w:rsidP="0098366F">
      <w:pPr>
        <w:pStyle w:val="Textbody"/>
        <w:spacing w:line="276" w:lineRule="auto"/>
        <w:jc w:val="left"/>
        <w:rPr>
          <w:rFonts w:asciiTheme="minorHAnsi" w:hAnsiTheme="minorHAnsi" w:cstheme="minorHAnsi"/>
          <w:sz w:val="22"/>
          <w:szCs w:val="22"/>
        </w:rPr>
      </w:pPr>
      <w:r w:rsidRPr="00C00D11">
        <w:rPr>
          <w:rFonts w:asciiTheme="minorHAnsi" w:hAnsiTheme="minorHAnsi" w:cstheme="minorHAnsi"/>
          <w:sz w:val="22"/>
          <w:szCs w:val="22"/>
        </w:rPr>
        <w:t xml:space="preserve">Przedsięwzięcie usytuowane jest </w:t>
      </w:r>
      <w:r w:rsidR="009B011E" w:rsidRPr="00C00D11">
        <w:rPr>
          <w:rFonts w:asciiTheme="minorHAnsi" w:hAnsiTheme="minorHAnsi" w:cstheme="minorHAnsi"/>
          <w:sz w:val="22"/>
          <w:szCs w:val="22"/>
        </w:rPr>
        <w:t xml:space="preserve">poza </w:t>
      </w:r>
      <w:r w:rsidR="00C94B23" w:rsidRPr="00C00D11">
        <w:rPr>
          <w:rFonts w:asciiTheme="minorHAnsi" w:hAnsiTheme="minorHAnsi" w:cstheme="minorHAnsi"/>
          <w:sz w:val="22"/>
          <w:szCs w:val="22"/>
        </w:rPr>
        <w:t>obszar</w:t>
      </w:r>
      <w:r w:rsidR="009B011E" w:rsidRPr="00C00D11">
        <w:rPr>
          <w:rFonts w:asciiTheme="minorHAnsi" w:hAnsiTheme="minorHAnsi" w:cstheme="minorHAnsi"/>
          <w:sz w:val="22"/>
          <w:szCs w:val="22"/>
        </w:rPr>
        <w:t>ami</w:t>
      </w:r>
      <w:r w:rsidRPr="00C00D11">
        <w:rPr>
          <w:rFonts w:asciiTheme="minorHAnsi" w:hAnsiTheme="minorHAnsi" w:cstheme="minorHAnsi"/>
          <w:sz w:val="22"/>
          <w:szCs w:val="22"/>
        </w:rPr>
        <w:t xml:space="preserve"> </w:t>
      </w:r>
      <w:r w:rsidR="009B011E" w:rsidRPr="00C00D11">
        <w:rPr>
          <w:rFonts w:asciiTheme="minorHAnsi" w:hAnsiTheme="minorHAnsi" w:cstheme="minorHAnsi"/>
          <w:sz w:val="22"/>
          <w:szCs w:val="22"/>
        </w:rPr>
        <w:t>g</w:t>
      </w:r>
      <w:r w:rsidR="00C94B23" w:rsidRPr="00C00D11">
        <w:rPr>
          <w:rFonts w:asciiTheme="minorHAnsi" w:hAnsiTheme="minorHAnsi" w:cstheme="minorHAnsi"/>
          <w:sz w:val="22"/>
          <w:szCs w:val="22"/>
        </w:rPr>
        <w:t>łówn</w:t>
      </w:r>
      <w:r w:rsidR="009B011E" w:rsidRPr="00C00D11">
        <w:rPr>
          <w:rFonts w:asciiTheme="minorHAnsi" w:hAnsiTheme="minorHAnsi" w:cstheme="minorHAnsi"/>
          <w:sz w:val="22"/>
          <w:szCs w:val="22"/>
        </w:rPr>
        <w:t>ych</w:t>
      </w:r>
      <w:r w:rsidR="00C94B23" w:rsidRPr="00C00D11">
        <w:rPr>
          <w:rFonts w:asciiTheme="minorHAnsi" w:hAnsiTheme="minorHAnsi" w:cstheme="minorHAnsi"/>
          <w:sz w:val="22"/>
          <w:szCs w:val="22"/>
        </w:rPr>
        <w:t xml:space="preserve"> </w:t>
      </w:r>
      <w:r w:rsidR="009B011E" w:rsidRPr="00C00D11">
        <w:rPr>
          <w:rFonts w:asciiTheme="minorHAnsi" w:hAnsiTheme="minorHAnsi" w:cstheme="minorHAnsi"/>
          <w:sz w:val="22"/>
          <w:szCs w:val="22"/>
        </w:rPr>
        <w:t>z</w:t>
      </w:r>
      <w:r w:rsidR="00C94B23" w:rsidRPr="00C00D11">
        <w:rPr>
          <w:rFonts w:asciiTheme="minorHAnsi" w:hAnsiTheme="minorHAnsi" w:cstheme="minorHAnsi"/>
          <w:sz w:val="22"/>
          <w:szCs w:val="22"/>
        </w:rPr>
        <w:t>biorni</w:t>
      </w:r>
      <w:r w:rsidR="009B011E" w:rsidRPr="00C00D11">
        <w:rPr>
          <w:rFonts w:asciiTheme="minorHAnsi" w:hAnsiTheme="minorHAnsi" w:cstheme="minorHAnsi"/>
          <w:sz w:val="22"/>
          <w:szCs w:val="22"/>
        </w:rPr>
        <w:t>ków</w:t>
      </w:r>
      <w:r w:rsidR="00C94B23" w:rsidRPr="00C00D11">
        <w:rPr>
          <w:rFonts w:asciiTheme="minorHAnsi" w:hAnsiTheme="minorHAnsi" w:cstheme="minorHAnsi"/>
          <w:sz w:val="22"/>
          <w:szCs w:val="22"/>
        </w:rPr>
        <w:t xml:space="preserve"> </w:t>
      </w:r>
      <w:r w:rsidR="009B011E" w:rsidRPr="00C00D11">
        <w:rPr>
          <w:rFonts w:asciiTheme="minorHAnsi" w:hAnsiTheme="minorHAnsi" w:cstheme="minorHAnsi"/>
          <w:sz w:val="22"/>
          <w:szCs w:val="22"/>
        </w:rPr>
        <w:t>w</w:t>
      </w:r>
      <w:r w:rsidR="00C94B23" w:rsidRPr="00C00D11">
        <w:rPr>
          <w:rFonts w:asciiTheme="minorHAnsi" w:hAnsiTheme="minorHAnsi" w:cstheme="minorHAnsi"/>
          <w:sz w:val="22"/>
          <w:szCs w:val="22"/>
        </w:rPr>
        <w:t xml:space="preserve">ód </w:t>
      </w:r>
      <w:r w:rsidR="009B011E" w:rsidRPr="00C00D11">
        <w:rPr>
          <w:rFonts w:asciiTheme="minorHAnsi" w:hAnsiTheme="minorHAnsi" w:cstheme="minorHAnsi"/>
          <w:sz w:val="22"/>
          <w:szCs w:val="22"/>
        </w:rPr>
        <w:t>p</w:t>
      </w:r>
      <w:r w:rsidR="00F927FB" w:rsidRPr="00C00D11">
        <w:rPr>
          <w:rFonts w:asciiTheme="minorHAnsi" w:hAnsiTheme="minorHAnsi" w:cstheme="minorHAnsi"/>
          <w:sz w:val="22"/>
          <w:szCs w:val="22"/>
        </w:rPr>
        <w:t>odziemnych</w:t>
      </w:r>
      <w:r w:rsidR="009B011E" w:rsidRPr="00C00D11">
        <w:rPr>
          <w:rFonts w:asciiTheme="minorHAnsi" w:hAnsiTheme="minorHAnsi" w:cstheme="minorHAnsi"/>
          <w:sz w:val="22"/>
          <w:szCs w:val="22"/>
        </w:rPr>
        <w:t xml:space="preserve"> (GZWP). Najbliższy GZWP </w:t>
      </w:r>
      <w:r w:rsidR="00BF2FB4" w:rsidRPr="00C00D11">
        <w:rPr>
          <w:rFonts w:asciiTheme="minorHAnsi" w:hAnsiTheme="minorHAnsi" w:cstheme="minorHAnsi"/>
          <w:sz w:val="22"/>
          <w:szCs w:val="22"/>
        </w:rPr>
        <w:t xml:space="preserve">nr </w:t>
      </w:r>
      <w:r w:rsidRPr="00C00D11">
        <w:rPr>
          <w:rFonts w:asciiTheme="minorHAnsi" w:hAnsiTheme="minorHAnsi" w:cstheme="minorHAnsi"/>
          <w:sz w:val="22"/>
          <w:szCs w:val="22"/>
        </w:rPr>
        <w:t>4</w:t>
      </w:r>
      <w:r w:rsidR="00B43982" w:rsidRPr="00C00D11">
        <w:rPr>
          <w:rFonts w:asciiTheme="minorHAnsi" w:hAnsiTheme="minorHAnsi" w:cstheme="minorHAnsi"/>
          <w:sz w:val="22"/>
          <w:szCs w:val="22"/>
        </w:rPr>
        <w:t>1</w:t>
      </w:r>
      <w:r w:rsidR="009B011E" w:rsidRPr="00C00D11">
        <w:rPr>
          <w:rFonts w:asciiTheme="minorHAnsi" w:hAnsiTheme="minorHAnsi" w:cstheme="minorHAnsi"/>
          <w:sz w:val="22"/>
          <w:szCs w:val="22"/>
        </w:rPr>
        <w:t>7</w:t>
      </w:r>
      <w:r w:rsidRPr="00C00D11">
        <w:rPr>
          <w:rFonts w:asciiTheme="minorHAnsi" w:hAnsiTheme="minorHAnsi" w:cstheme="minorHAnsi"/>
          <w:sz w:val="22"/>
          <w:szCs w:val="22"/>
        </w:rPr>
        <w:t xml:space="preserve"> </w:t>
      </w:r>
      <w:r w:rsidR="00B43982" w:rsidRPr="00C00D11">
        <w:rPr>
          <w:rFonts w:asciiTheme="minorHAnsi" w:hAnsiTheme="minorHAnsi" w:cstheme="minorHAnsi"/>
          <w:sz w:val="22"/>
          <w:szCs w:val="22"/>
        </w:rPr>
        <w:t xml:space="preserve">Zbiornik </w:t>
      </w:r>
      <w:r w:rsidR="009B011E" w:rsidRPr="00C00D11">
        <w:rPr>
          <w:rFonts w:asciiTheme="minorHAnsi" w:hAnsiTheme="minorHAnsi" w:cstheme="minorHAnsi"/>
          <w:sz w:val="22"/>
          <w:szCs w:val="22"/>
        </w:rPr>
        <w:t xml:space="preserve">Kielce, zlokalizowany jest w odległości ok. 460 m na południe od miejsca włączenia projektowanego przyłącza do infrastruktury PGE </w:t>
      </w:r>
      <w:r w:rsidR="00057FAF" w:rsidRPr="00C00D11">
        <w:rPr>
          <w:rFonts w:asciiTheme="minorHAnsi" w:hAnsiTheme="minorHAnsi" w:cstheme="minorHAnsi"/>
          <w:sz w:val="22"/>
          <w:szCs w:val="22"/>
        </w:rPr>
        <w:t xml:space="preserve">Energia Ciepła S.A., Oddział Elektrociepłownia w Kielcach </w:t>
      </w:r>
      <w:r w:rsidR="009B011E" w:rsidRPr="00C00D11">
        <w:rPr>
          <w:rFonts w:asciiTheme="minorHAnsi" w:hAnsiTheme="minorHAnsi" w:cstheme="minorHAnsi"/>
          <w:sz w:val="22"/>
          <w:szCs w:val="22"/>
        </w:rPr>
        <w:t>zlokalizowanego na działce o nr ewid. 2/15 obręb 000</w:t>
      </w:r>
      <w:r w:rsidR="00E025B7" w:rsidRPr="00C00D11">
        <w:rPr>
          <w:rFonts w:asciiTheme="minorHAnsi" w:hAnsiTheme="minorHAnsi" w:cstheme="minorHAnsi"/>
          <w:sz w:val="22"/>
          <w:szCs w:val="22"/>
        </w:rPr>
        <w:t>6</w:t>
      </w:r>
      <w:r w:rsidR="009B011E" w:rsidRPr="00C00D11">
        <w:rPr>
          <w:rFonts w:asciiTheme="minorHAnsi" w:hAnsiTheme="minorHAnsi" w:cstheme="minorHAnsi"/>
          <w:sz w:val="22"/>
          <w:szCs w:val="22"/>
        </w:rPr>
        <w:t xml:space="preserve"> Kielce</w:t>
      </w:r>
      <w:r w:rsidRPr="00C00D11">
        <w:rPr>
          <w:rFonts w:asciiTheme="minorHAnsi" w:hAnsiTheme="minorHAnsi" w:cstheme="minorHAnsi"/>
          <w:sz w:val="22"/>
          <w:szCs w:val="22"/>
        </w:rPr>
        <w:t>.</w:t>
      </w:r>
      <w:r w:rsidR="00F927FB" w:rsidRPr="00C00D11">
        <w:rPr>
          <w:rFonts w:asciiTheme="minorHAnsi" w:hAnsiTheme="minorHAnsi" w:cstheme="minorHAnsi"/>
          <w:sz w:val="22"/>
          <w:szCs w:val="22"/>
        </w:rPr>
        <w:t xml:space="preserve"> </w:t>
      </w:r>
      <w:r w:rsidR="0043681E" w:rsidRPr="00C00D11">
        <w:rPr>
          <w:rFonts w:asciiTheme="minorHAnsi" w:hAnsiTheme="minorHAnsi" w:cstheme="minorHAnsi"/>
          <w:sz w:val="22"/>
          <w:szCs w:val="22"/>
        </w:rPr>
        <w:t>Inwestycja</w:t>
      </w:r>
      <w:r w:rsidR="00C94B23" w:rsidRPr="00C00D11">
        <w:rPr>
          <w:rFonts w:asciiTheme="minorHAnsi" w:hAnsiTheme="minorHAnsi" w:cstheme="minorHAnsi"/>
          <w:sz w:val="22"/>
          <w:szCs w:val="22"/>
        </w:rPr>
        <w:t xml:space="preserve"> zlokalizowan</w:t>
      </w:r>
      <w:r w:rsidR="0043681E" w:rsidRPr="00C00D11">
        <w:rPr>
          <w:rFonts w:asciiTheme="minorHAnsi" w:hAnsiTheme="minorHAnsi" w:cstheme="minorHAnsi"/>
          <w:sz w:val="22"/>
          <w:szCs w:val="22"/>
        </w:rPr>
        <w:t>a</w:t>
      </w:r>
      <w:r w:rsidR="00C94B23" w:rsidRPr="00C00D11">
        <w:rPr>
          <w:rFonts w:asciiTheme="minorHAnsi" w:hAnsiTheme="minorHAnsi" w:cstheme="minorHAnsi"/>
          <w:sz w:val="22"/>
          <w:szCs w:val="22"/>
        </w:rPr>
        <w:t xml:space="preserve"> jest poza strefami ochronnymi ujęć wód</w:t>
      </w:r>
      <w:r w:rsidR="00515D1E" w:rsidRPr="00C00D11">
        <w:rPr>
          <w:rFonts w:asciiTheme="minorHAnsi" w:hAnsiTheme="minorHAnsi" w:cstheme="minorHAnsi"/>
          <w:sz w:val="22"/>
          <w:szCs w:val="22"/>
        </w:rPr>
        <w:t>.</w:t>
      </w:r>
      <w:r w:rsidR="00C94B23" w:rsidRPr="00C00D11">
        <w:rPr>
          <w:rFonts w:asciiTheme="minorHAnsi" w:hAnsiTheme="minorHAnsi" w:cstheme="minorHAnsi"/>
          <w:sz w:val="22"/>
          <w:szCs w:val="22"/>
        </w:rPr>
        <w:t xml:space="preserve"> </w:t>
      </w:r>
    </w:p>
    <w:p w14:paraId="77FF969E" w14:textId="77777777" w:rsidR="00945A48" w:rsidRPr="00C00D11" w:rsidRDefault="00945A48" w:rsidP="0098366F">
      <w:pPr>
        <w:spacing w:after="0"/>
        <w:rPr>
          <w:rFonts w:asciiTheme="minorHAnsi" w:hAnsiTheme="minorHAnsi" w:cstheme="minorHAnsi"/>
          <w:snapToGrid w:val="0"/>
        </w:rPr>
      </w:pPr>
      <w:r w:rsidRPr="00C00D11">
        <w:rPr>
          <w:rFonts w:asciiTheme="minorHAnsi" w:hAnsiTheme="minorHAnsi" w:cstheme="minorHAnsi"/>
          <w:snapToGrid w:val="0"/>
        </w:rPr>
        <w:t xml:space="preserve">Zgodnie z przepisami dyrektywy 2000/60/we Parlamentu Europejskiego i Rady z dnia </w:t>
      </w:r>
      <w:r w:rsidRPr="00C00D11">
        <w:rPr>
          <w:rFonts w:asciiTheme="minorHAnsi" w:hAnsiTheme="minorHAnsi" w:cstheme="minorHAnsi"/>
          <w:snapToGrid w:val="0"/>
        </w:rPr>
        <w:br/>
        <w:t>23 października 2000 r. ustanawiającej ramy wspólnotowego działania w dziedzinie polityki wodnej  (tzw. Ramowa Dyrektywa Wodna) planowanie gospodarowaniem wodami odbywa się w podziale na obszary dorzeczy. Plan gospodarowania wodami na obszarze dorzecza Wisły został przyjęty Uchwałą Rady Ministrów z dnia 18 października 2016 r. (Dz.U. z 2016 r. poz. 1911; zm.: Dz. U. z 2016 r. poz. 1958). Inwestycja znajduje się w obszarze:</w:t>
      </w:r>
    </w:p>
    <w:p w14:paraId="2342137A" w14:textId="77777777" w:rsidR="00945A48" w:rsidRPr="00C00D11" w:rsidRDefault="00794F7E" w:rsidP="0098366F">
      <w:pPr>
        <w:widowControl/>
        <w:numPr>
          <w:ilvl w:val="0"/>
          <w:numId w:val="11"/>
        </w:numPr>
        <w:autoSpaceDN/>
        <w:spacing w:after="0"/>
        <w:textAlignment w:val="auto"/>
        <w:rPr>
          <w:rFonts w:asciiTheme="minorHAnsi" w:hAnsiTheme="minorHAnsi" w:cstheme="minorHAnsi"/>
          <w:iCs/>
        </w:rPr>
      </w:pPr>
      <w:r w:rsidRPr="00C00D11">
        <w:rPr>
          <w:rFonts w:asciiTheme="minorHAnsi" w:eastAsia="Calibri" w:hAnsiTheme="minorHAnsi" w:cstheme="minorHAnsi"/>
          <w:iCs/>
        </w:rPr>
        <w:t xml:space="preserve">zlewni </w:t>
      </w:r>
      <w:r w:rsidR="00945A48" w:rsidRPr="00C00D11">
        <w:rPr>
          <w:rFonts w:asciiTheme="minorHAnsi" w:eastAsia="Calibri" w:hAnsiTheme="minorHAnsi" w:cstheme="minorHAnsi"/>
          <w:iCs/>
        </w:rPr>
        <w:t xml:space="preserve">jednolitej części wód powierzchniowych oznaczonej Europejskim kodem </w:t>
      </w:r>
      <w:r w:rsidR="00945A48" w:rsidRPr="00C00D11">
        <w:rPr>
          <w:rFonts w:asciiTheme="minorHAnsi" w:hAnsiTheme="minorHAnsi" w:cstheme="minorHAnsi"/>
          <w:bCs/>
          <w:iCs/>
        </w:rPr>
        <w:t>PLRW2000</w:t>
      </w:r>
      <w:r w:rsidR="00E06C95" w:rsidRPr="00C00D11">
        <w:rPr>
          <w:rFonts w:asciiTheme="minorHAnsi" w:hAnsiTheme="minorHAnsi" w:cstheme="minorHAnsi"/>
          <w:bCs/>
          <w:iCs/>
        </w:rPr>
        <w:t>6216488</w:t>
      </w:r>
      <w:r w:rsidR="00B32770" w:rsidRPr="00C00D11">
        <w:rPr>
          <w:rFonts w:asciiTheme="minorHAnsi" w:hAnsiTheme="minorHAnsi" w:cstheme="minorHAnsi"/>
          <w:bCs/>
          <w:iCs/>
        </w:rPr>
        <w:t xml:space="preserve"> </w:t>
      </w:r>
      <w:r w:rsidR="00E06C95" w:rsidRPr="00C00D11">
        <w:rPr>
          <w:rFonts w:asciiTheme="minorHAnsi" w:hAnsiTheme="minorHAnsi" w:cstheme="minorHAnsi"/>
          <w:bCs/>
          <w:iCs/>
        </w:rPr>
        <w:t>Silnica</w:t>
      </w:r>
      <w:r w:rsidR="00945A48" w:rsidRPr="00C00D11">
        <w:rPr>
          <w:rFonts w:asciiTheme="minorHAnsi" w:hAnsiTheme="minorHAnsi" w:cstheme="minorHAnsi"/>
          <w:iCs/>
        </w:rPr>
        <w:t xml:space="preserve">, </w:t>
      </w:r>
      <w:r w:rsidR="00945A48" w:rsidRPr="00C00D11">
        <w:rPr>
          <w:rFonts w:asciiTheme="minorHAnsi" w:eastAsia="Calibri" w:hAnsiTheme="minorHAnsi" w:cstheme="minorHAnsi"/>
          <w:iCs/>
        </w:rPr>
        <w:t xml:space="preserve">zaliczonej do regionu wodnego </w:t>
      </w:r>
      <w:r w:rsidR="00F71693" w:rsidRPr="00C00D11">
        <w:rPr>
          <w:rFonts w:asciiTheme="minorHAnsi" w:eastAsia="Calibri" w:hAnsiTheme="minorHAnsi" w:cstheme="minorHAnsi"/>
          <w:iCs/>
        </w:rPr>
        <w:t xml:space="preserve">Górnej </w:t>
      </w:r>
      <w:r w:rsidR="00945A48" w:rsidRPr="00C00D11">
        <w:rPr>
          <w:rFonts w:asciiTheme="minorHAnsi" w:eastAsia="Calibri" w:hAnsiTheme="minorHAnsi" w:cstheme="minorHAnsi"/>
          <w:iCs/>
        </w:rPr>
        <w:t xml:space="preserve">Wisły. </w:t>
      </w:r>
      <w:r w:rsidR="00945A48" w:rsidRPr="00C00D11">
        <w:rPr>
          <w:rFonts w:asciiTheme="minorHAnsi" w:eastAsia="Calibri" w:hAnsiTheme="minorHAnsi" w:cstheme="minorHAnsi"/>
        </w:rPr>
        <w:t xml:space="preserve">Status – </w:t>
      </w:r>
      <w:r w:rsidR="000B6EF5" w:rsidRPr="00C00D11">
        <w:rPr>
          <w:rFonts w:asciiTheme="minorHAnsi" w:eastAsia="Calibri" w:hAnsiTheme="minorHAnsi" w:cstheme="minorHAnsi"/>
        </w:rPr>
        <w:t>silnie zmieniona</w:t>
      </w:r>
      <w:r w:rsidR="00945A48" w:rsidRPr="00C00D11">
        <w:rPr>
          <w:rFonts w:asciiTheme="minorHAnsi" w:eastAsia="Calibri" w:hAnsiTheme="minorHAnsi" w:cstheme="minorHAnsi"/>
        </w:rPr>
        <w:t xml:space="preserve"> część wód, ocena stanu – </w:t>
      </w:r>
      <w:r w:rsidR="006770C3" w:rsidRPr="00C00D11">
        <w:rPr>
          <w:rFonts w:asciiTheme="minorHAnsi" w:eastAsia="Calibri" w:hAnsiTheme="minorHAnsi" w:cstheme="minorHAnsi"/>
        </w:rPr>
        <w:t>zły</w:t>
      </w:r>
      <w:r w:rsidR="00945A48" w:rsidRPr="00C00D11">
        <w:rPr>
          <w:rFonts w:asciiTheme="minorHAnsi" w:eastAsia="Calibri" w:hAnsiTheme="minorHAnsi" w:cstheme="minorHAnsi"/>
        </w:rPr>
        <w:t>, ocena ryzyka nieosiągnięcia celów środowiskowych –</w:t>
      </w:r>
      <w:r w:rsidR="00103037" w:rsidRPr="00C00D11">
        <w:rPr>
          <w:rFonts w:asciiTheme="minorHAnsi" w:eastAsia="Calibri" w:hAnsiTheme="minorHAnsi" w:cstheme="minorHAnsi"/>
        </w:rPr>
        <w:t xml:space="preserve"> </w:t>
      </w:r>
      <w:r w:rsidR="00945A48" w:rsidRPr="00C00D11">
        <w:rPr>
          <w:rFonts w:asciiTheme="minorHAnsi" w:eastAsia="Calibri" w:hAnsiTheme="minorHAnsi" w:cstheme="minorHAnsi"/>
        </w:rPr>
        <w:t xml:space="preserve">zagrożona. Celem środowiskowym jest dobry </w:t>
      </w:r>
      <w:r w:rsidR="009A138E" w:rsidRPr="00C00D11">
        <w:rPr>
          <w:rFonts w:asciiTheme="minorHAnsi" w:eastAsia="Calibri" w:hAnsiTheme="minorHAnsi" w:cstheme="minorHAnsi"/>
        </w:rPr>
        <w:t>potencjał</w:t>
      </w:r>
      <w:r w:rsidR="00945A48" w:rsidRPr="00C00D11">
        <w:rPr>
          <w:rFonts w:asciiTheme="minorHAnsi" w:eastAsia="Calibri" w:hAnsiTheme="minorHAnsi" w:cstheme="minorHAnsi"/>
        </w:rPr>
        <w:t xml:space="preserve"> eko</w:t>
      </w:r>
      <w:r w:rsidR="00D238C1" w:rsidRPr="00C00D11">
        <w:rPr>
          <w:rFonts w:asciiTheme="minorHAnsi" w:eastAsia="Calibri" w:hAnsiTheme="minorHAnsi" w:cstheme="minorHAnsi"/>
        </w:rPr>
        <w:t>logiczny i dobry stan chemiczny</w:t>
      </w:r>
      <w:r w:rsidR="00E2478C" w:rsidRPr="00C00D11">
        <w:rPr>
          <w:rFonts w:asciiTheme="minorHAnsi" w:eastAsia="Calibri" w:hAnsiTheme="minorHAnsi" w:cstheme="minorHAnsi"/>
        </w:rPr>
        <w:t>. Przewidziano dla niej odstępstwo - przedłużenie terminu osiągnięcia celu do roku 2021 w związku z brakiem możliwości technicznych</w:t>
      </w:r>
      <w:r w:rsidR="00945A48" w:rsidRPr="00C00D11">
        <w:rPr>
          <w:rFonts w:asciiTheme="minorHAnsi" w:eastAsia="Calibri" w:hAnsiTheme="minorHAnsi" w:cstheme="minorHAnsi"/>
        </w:rPr>
        <w:t>;</w:t>
      </w:r>
    </w:p>
    <w:p w14:paraId="38F20544" w14:textId="77777777" w:rsidR="00986F8C" w:rsidRPr="00C00D11" w:rsidRDefault="00A56C97" w:rsidP="0098366F">
      <w:pPr>
        <w:widowControl/>
        <w:numPr>
          <w:ilvl w:val="0"/>
          <w:numId w:val="11"/>
        </w:numPr>
        <w:autoSpaceDN/>
        <w:spacing w:after="0"/>
        <w:textAlignment w:val="auto"/>
        <w:rPr>
          <w:rFonts w:asciiTheme="minorHAnsi" w:hAnsiTheme="minorHAnsi" w:cstheme="minorHAnsi"/>
          <w:iCs/>
        </w:rPr>
      </w:pPr>
      <w:r w:rsidRPr="00C00D11">
        <w:rPr>
          <w:rFonts w:asciiTheme="minorHAnsi" w:eastAsia="Calibri" w:hAnsiTheme="minorHAnsi" w:cstheme="minorHAnsi"/>
          <w:iCs/>
        </w:rPr>
        <w:t xml:space="preserve">zlewni </w:t>
      </w:r>
      <w:r w:rsidR="00B32770" w:rsidRPr="00C00D11">
        <w:rPr>
          <w:rFonts w:asciiTheme="minorHAnsi" w:eastAsia="Calibri" w:hAnsiTheme="minorHAnsi" w:cstheme="minorHAnsi"/>
          <w:iCs/>
        </w:rPr>
        <w:t xml:space="preserve">jednolitej części wód powierzchniowych oznaczonej Europejskim kodem </w:t>
      </w:r>
      <w:r w:rsidR="000E31E5" w:rsidRPr="00C00D11">
        <w:rPr>
          <w:rFonts w:asciiTheme="minorHAnsi" w:hAnsiTheme="minorHAnsi" w:cstheme="minorHAnsi"/>
          <w:bCs/>
          <w:iCs/>
        </w:rPr>
        <w:t>PLRW200062164869 Sufraganiec</w:t>
      </w:r>
      <w:r w:rsidR="00B32770" w:rsidRPr="00C00D11">
        <w:rPr>
          <w:rFonts w:asciiTheme="minorHAnsi" w:hAnsiTheme="minorHAnsi" w:cstheme="minorHAnsi"/>
          <w:iCs/>
        </w:rPr>
        <w:t xml:space="preserve">, </w:t>
      </w:r>
      <w:r w:rsidR="00B32770" w:rsidRPr="00C00D11">
        <w:rPr>
          <w:rFonts w:asciiTheme="minorHAnsi" w:eastAsia="Calibri" w:hAnsiTheme="minorHAnsi" w:cstheme="minorHAnsi"/>
          <w:iCs/>
        </w:rPr>
        <w:t xml:space="preserve">zaliczonej do regionu wodnego </w:t>
      </w:r>
      <w:r w:rsidR="006371CD" w:rsidRPr="00C00D11">
        <w:rPr>
          <w:rFonts w:asciiTheme="minorHAnsi" w:eastAsia="Calibri" w:hAnsiTheme="minorHAnsi" w:cstheme="minorHAnsi"/>
          <w:iCs/>
        </w:rPr>
        <w:t>Górnej</w:t>
      </w:r>
      <w:r w:rsidR="00B32770" w:rsidRPr="00C00D11">
        <w:rPr>
          <w:rFonts w:asciiTheme="minorHAnsi" w:eastAsia="Calibri" w:hAnsiTheme="minorHAnsi" w:cstheme="minorHAnsi"/>
          <w:iCs/>
        </w:rPr>
        <w:t xml:space="preserve"> Wisły. </w:t>
      </w:r>
      <w:r w:rsidR="00B32770" w:rsidRPr="00C00D11">
        <w:rPr>
          <w:rFonts w:asciiTheme="minorHAnsi" w:eastAsia="Calibri" w:hAnsiTheme="minorHAnsi" w:cstheme="minorHAnsi"/>
        </w:rPr>
        <w:t xml:space="preserve">Status – </w:t>
      </w:r>
      <w:r w:rsidR="000E31E5" w:rsidRPr="00C00D11">
        <w:rPr>
          <w:rFonts w:asciiTheme="minorHAnsi" w:eastAsia="Calibri" w:hAnsiTheme="minorHAnsi" w:cstheme="minorHAnsi"/>
        </w:rPr>
        <w:t xml:space="preserve">silnie zmieniona </w:t>
      </w:r>
      <w:r w:rsidR="00B32770" w:rsidRPr="00C00D11">
        <w:rPr>
          <w:rFonts w:asciiTheme="minorHAnsi" w:eastAsia="Calibri" w:hAnsiTheme="minorHAnsi" w:cstheme="minorHAnsi"/>
        </w:rPr>
        <w:t xml:space="preserve">część wód, ocena stanu – </w:t>
      </w:r>
      <w:r w:rsidR="000E31E5" w:rsidRPr="00C00D11">
        <w:rPr>
          <w:rFonts w:asciiTheme="minorHAnsi" w:eastAsia="Calibri" w:hAnsiTheme="minorHAnsi" w:cstheme="minorHAnsi"/>
        </w:rPr>
        <w:t>zły</w:t>
      </w:r>
      <w:r w:rsidR="00B32770" w:rsidRPr="00C00D11">
        <w:rPr>
          <w:rFonts w:asciiTheme="minorHAnsi" w:eastAsia="Calibri" w:hAnsiTheme="minorHAnsi" w:cstheme="minorHAnsi"/>
        </w:rPr>
        <w:t>, ocena ryzyka nieosiągnięcia celów środowiskowych –</w:t>
      </w:r>
      <w:r w:rsidR="000E31E5" w:rsidRPr="00C00D11">
        <w:rPr>
          <w:rFonts w:asciiTheme="minorHAnsi" w:eastAsia="Calibri" w:hAnsiTheme="minorHAnsi" w:cstheme="minorHAnsi"/>
        </w:rPr>
        <w:t xml:space="preserve"> </w:t>
      </w:r>
      <w:r w:rsidR="00B32770" w:rsidRPr="00C00D11">
        <w:rPr>
          <w:rFonts w:asciiTheme="minorHAnsi" w:eastAsia="Calibri" w:hAnsiTheme="minorHAnsi" w:cstheme="minorHAnsi"/>
        </w:rPr>
        <w:t xml:space="preserve">zagrożona. Celem środowiskowym jest dobry </w:t>
      </w:r>
      <w:r w:rsidR="000E31E5" w:rsidRPr="00C00D11">
        <w:rPr>
          <w:rFonts w:asciiTheme="minorHAnsi" w:eastAsia="Calibri" w:hAnsiTheme="minorHAnsi" w:cstheme="minorHAnsi"/>
        </w:rPr>
        <w:t xml:space="preserve">potencjał </w:t>
      </w:r>
      <w:r w:rsidR="00B32770" w:rsidRPr="00C00D11">
        <w:rPr>
          <w:rFonts w:asciiTheme="minorHAnsi" w:eastAsia="Calibri" w:hAnsiTheme="minorHAnsi" w:cstheme="minorHAnsi"/>
        </w:rPr>
        <w:t xml:space="preserve">ekologiczny i dobry stan chemiczny. </w:t>
      </w:r>
      <w:r w:rsidR="000E31E5" w:rsidRPr="00C00D11">
        <w:rPr>
          <w:rFonts w:asciiTheme="minorHAnsi" w:eastAsia="Calibri" w:hAnsiTheme="minorHAnsi" w:cstheme="minorHAnsi"/>
        </w:rPr>
        <w:t>Przewidziano dla niej odstępstwo - przedłużenie terminu osiągnięcia celu do roku 2021 w związku z brakiem możliwości technicznych;</w:t>
      </w:r>
    </w:p>
    <w:p w14:paraId="37C0C24B" w14:textId="77777777" w:rsidR="00945A48" w:rsidRPr="00C00D11" w:rsidRDefault="00945A48" w:rsidP="0098366F">
      <w:pPr>
        <w:widowControl/>
        <w:numPr>
          <w:ilvl w:val="0"/>
          <w:numId w:val="11"/>
        </w:numPr>
        <w:autoSpaceDN/>
        <w:spacing w:after="0"/>
        <w:textAlignment w:val="auto"/>
        <w:rPr>
          <w:rFonts w:asciiTheme="minorHAnsi" w:hAnsiTheme="minorHAnsi" w:cstheme="minorHAnsi"/>
          <w:iCs/>
        </w:rPr>
      </w:pPr>
      <w:r w:rsidRPr="00C00D11">
        <w:rPr>
          <w:rFonts w:asciiTheme="minorHAnsi" w:eastAsia="Calibri" w:hAnsiTheme="minorHAnsi" w:cstheme="minorHAnsi"/>
          <w:iCs/>
        </w:rPr>
        <w:t>jednolitej c</w:t>
      </w:r>
      <w:r w:rsidR="007D7D17" w:rsidRPr="00C00D11">
        <w:rPr>
          <w:rFonts w:asciiTheme="minorHAnsi" w:eastAsia="Calibri" w:hAnsiTheme="minorHAnsi" w:cstheme="minorHAnsi"/>
          <w:iCs/>
        </w:rPr>
        <w:t>zęści wód podziemnych oznaczonej</w:t>
      </w:r>
      <w:r w:rsidRPr="00C00D11">
        <w:rPr>
          <w:rFonts w:asciiTheme="minorHAnsi" w:eastAsia="Calibri" w:hAnsiTheme="minorHAnsi" w:cstheme="minorHAnsi"/>
          <w:iCs/>
        </w:rPr>
        <w:t xml:space="preserve"> Europejskim kodem </w:t>
      </w:r>
      <w:proofErr w:type="spellStart"/>
      <w:r w:rsidRPr="00C00D11">
        <w:rPr>
          <w:rFonts w:asciiTheme="minorHAnsi" w:eastAsia="Calibri" w:hAnsiTheme="minorHAnsi" w:cstheme="minorHAnsi"/>
          <w:iCs/>
        </w:rPr>
        <w:t>JCWPd</w:t>
      </w:r>
      <w:proofErr w:type="spellEnd"/>
      <w:r w:rsidRPr="00C00D11">
        <w:rPr>
          <w:rFonts w:asciiTheme="minorHAnsi" w:eastAsia="Calibri" w:hAnsiTheme="minorHAnsi" w:cstheme="minorHAnsi"/>
          <w:iCs/>
        </w:rPr>
        <w:t xml:space="preserve"> PLGW2000</w:t>
      </w:r>
      <w:r w:rsidR="00E740EB" w:rsidRPr="00C00D11">
        <w:rPr>
          <w:rFonts w:asciiTheme="minorHAnsi" w:eastAsia="Calibri" w:hAnsiTheme="minorHAnsi" w:cstheme="minorHAnsi"/>
          <w:iCs/>
        </w:rPr>
        <w:t>101</w:t>
      </w:r>
      <w:r w:rsidRPr="00C00D11">
        <w:rPr>
          <w:rFonts w:asciiTheme="minorHAnsi" w:eastAsia="Calibri" w:hAnsiTheme="minorHAnsi" w:cstheme="minorHAnsi"/>
          <w:iCs/>
        </w:rPr>
        <w:t xml:space="preserve">, </w:t>
      </w:r>
      <w:r w:rsidRPr="00C00D11">
        <w:rPr>
          <w:rFonts w:asciiTheme="minorHAnsi" w:eastAsia="Calibri" w:hAnsiTheme="minorHAnsi" w:cstheme="minorHAnsi"/>
        </w:rPr>
        <w:t xml:space="preserve">zaliczonej do regionu wodnego </w:t>
      </w:r>
      <w:r w:rsidR="00E740EB" w:rsidRPr="00C00D11">
        <w:rPr>
          <w:rFonts w:asciiTheme="minorHAnsi" w:eastAsia="Calibri" w:hAnsiTheme="minorHAnsi" w:cstheme="minorHAnsi"/>
        </w:rPr>
        <w:t>Górnej</w:t>
      </w:r>
      <w:r w:rsidRPr="00C00D11">
        <w:rPr>
          <w:rFonts w:asciiTheme="minorHAnsi" w:eastAsia="Calibri" w:hAnsiTheme="minorHAnsi" w:cstheme="minorHAnsi"/>
        </w:rPr>
        <w:t xml:space="preserve"> Wisły. </w:t>
      </w:r>
      <w:r w:rsidR="00170623" w:rsidRPr="00C00D11">
        <w:rPr>
          <w:rFonts w:asciiTheme="minorHAnsi" w:hAnsiTheme="minorHAnsi" w:cstheme="minorHAnsi"/>
        </w:rPr>
        <w:t xml:space="preserve">Charakteryzuje się </w:t>
      </w:r>
      <w:r w:rsidR="00AB11B5" w:rsidRPr="00C00D11">
        <w:rPr>
          <w:rFonts w:asciiTheme="minorHAnsi" w:hAnsiTheme="minorHAnsi" w:cstheme="minorHAnsi"/>
        </w:rPr>
        <w:t>słabym</w:t>
      </w:r>
      <w:r w:rsidR="00170623" w:rsidRPr="00C00D11">
        <w:rPr>
          <w:rFonts w:asciiTheme="minorHAnsi" w:hAnsiTheme="minorHAnsi" w:cstheme="minorHAnsi"/>
        </w:rPr>
        <w:t xml:space="preserve"> stanem ilościowym</w:t>
      </w:r>
      <w:r w:rsidRPr="00C00D11">
        <w:rPr>
          <w:rFonts w:asciiTheme="minorHAnsi" w:eastAsia="Calibri" w:hAnsiTheme="minorHAnsi" w:cstheme="minorHAnsi"/>
        </w:rPr>
        <w:t xml:space="preserve"> </w:t>
      </w:r>
      <w:r w:rsidR="00547A7E" w:rsidRPr="00C00D11">
        <w:rPr>
          <w:rFonts w:asciiTheme="minorHAnsi" w:eastAsia="Calibri" w:hAnsiTheme="minorHAnsi" w:cstheme="minorHAnsi"/>
        </w:rPr>
        <w:t>i </w:t>
      </w:r>
      <w:r w:rsidR="00170623" w:rsidRPr="00C00D11">
        <w:rPr>
          <w:rFonts w:asciiTheme="minorHAnsi" w:eastAsia="Calibri" w:hAnsiTheme="minorHAnsi" w:cstheme="minorHAnsi"/>
        </w:rPr>
        <w:t xml:space="preserve">dobrym </w:t>
      </w:r>
      <w:r w:rsidRPr="00C00D11">
        <w:rPr>
          <w:rFonts w:asciiTheme="minorHAnsi" w:eastAsia="Calibri" w:hAnsiTheme="minorHAnsi" w:cstheme="minorHAnsi"/>
        </w:rPr>
        <w:t>stan</w:t>
      </w:r>
      <w:r w:rsidR="00170623" w:rsidRPr="00C00D11">
        <w:rPr>
          <w:rFonts w:asciiTheme="minorHAnsi" w:eastAsia="Calibri" w:hAnsiTheme="minorHAnsi" w:cstheme="minorHAnsi"/>
        </w:rPr>
        <w:t>em</w:t>
      </w:r>
      <w:r w:rsidRPr="00C00D11">
        <w:rPr>
          <w:rFonts w:asciiTheme="minorHAnsi" w:eastAsia="Calibri" w:hAnsiTheme="minorHAnsi" w:cstheme="minorHAnsi"/>
        </w:rPr>
        <w:t xml:space="preserve"> chemiczny</w:t>
      </w:r>
      <w:r w:rsidR="00170623" w:rsidRPr="00C00D11">
        <w:rPr>
          <w:rFonts w:asciiTheme="minorHAnsi" w:eastAsia="Calibri" w:hAnsiTheme="minorHAnsi" w:cstheme="minorHAnsi"/>
        </w:rPr>
        <w:t>m</w:t>
      </w:r>
      <w:r w:rsidRPr="00C00D11">
        <w:rPr>
          <w:rFonts w:asciiTheme="minorHAnsi" w:eastAsia="Calibri" w:hAnsiTheme="minorHAnsi" w:cstheme="minorHAnsi"/>
        </w:rPr>
        <w:t xml:space="preserve">, ocena ryzyka nieosiągnięcia celów środowiskowych </w:t>
      </w:r>
      <w:r w:rsidR="00020C5E" w:rsidRPr="00C00D11">
        <w:rPr>
          <w:rFonts w:asciiTheme="minorHAnsi" w:eastAsia="Calibri" w:hAnsiTheme="minorHAnsi" w:cstheme="minorHAnsi"/>
        </w:rPr>
        <w:t>zagrożona.</w:t>
      </w:r>
      <w:r w:rsidR="0003395A" w:rsidRPr="00C00D11">
        <w:rPr>
          <w:rFonts w:asciiTheme="minorHAnsi" w:eastAsia="Calibri" w:hAnsiTheme="minorHAnsi" w:cstheme="minorHAnsi"/>
          <w:kern w:val="0"/>
        </w:rPr>
        <w:t xml:space="preserve"> </w:t>
      </w:r>
      <w:r w:rsidR="0003395A" w:rsidRPr="00C00D11">
        <w:rPr>
          <w:rFonts w:asciiTheme="minorHAnsi" w:eastAsia="Calibri" w:hAnsiTheme="minorHAnsi" w:cstheme="minorHAnsi"/>
        </w:rPr>
        <w:t>Celem środowiskowym jest dobry stan ilościowy oraz dobry stan chemiczny. Przewidziano przedłużenie terminu osiągnięcia celu do roku 2021 w związku z brakiem możliwości technicznych.</w:t>
      </w:r>
    </w:p>
    <w:p w14:paraId="78EA80BF" w14:textId="77777777" w:rsidR="00057FAF" w:rsidRPr="00C00D11" w:rsidRDefault="00057FAF" w:rsidP="0098366F">
      <w:pPr>
        <w:spacing w:after="0"/>
        <w:rPr>
          <w:rFonts w:asciiTheme="minorHAnsi" w:hAnsiTheme="minorHAnsi" w:cstheme="minorHAnsi"/>
        </w:rPr>
      </w:pPr>
      <w:r w:rsidRPr="00C00D11">
        <w:rPr>
          <w:rFonts w:asciiTheme="minorHAnsi" w:hAnsiTheme="minorHAnsi" w:cstheme="minorHAnsi"/>
        </w:rPr>
        <w:t xml:space="preserve">Zgodnie z opinią Dyrektora </w:t>
      </w:r>
      <w:r w:rsidRPr="00C00D11">
        <w:rPr>
          <w:rFonts w:asciiTheme="minorHAnsi" w:hAnsiTheme="minorHAnsi" w:cstheme="minorHAnsi"/>
          <w:bCs/>
        </w:rPr>
        <w:t>Regionalnego Zarządu Gospodarki Wodnej w Krakowie Państwowego Gospodarstwa Wodnego Wody Polskie</w:t>
      </w:r>
      <w:r w:rsidRPr="00C00D11">
        <w:rPr>
          <w:rFonts w:asciiTheme="minorHAnsi" w:hAnsiTheme="minorHAnsi" w:cstheme="minorHAnsi"/>
        </w:rPr>
        <w:t xml:space="preserve">, uwzględniając zaproponowane działania minimalizujące wpływ na środowisko gruntowo-wodne tj. w szczególności: stosowanie sprawnego technicznie sprzętu i urządzeń oraz wyposażenie zaplecza budowy w sorbenty, prowadzenie prac w obrębie rzeki Silnica poza okresami wezbrań powodziowych, prowadzenie gospodarki </w:t>
      </w:r>
      <w:proofErr w:type="spellStart"/>
      <w:r w:rsidRPr="00C00D11">
        <w:rPr>
          <w:rFonts w:asciiTheme="minorHAnsi" w:hAnsiTheme="minorHAnsi" w:cstheme="minorHAnsi"/>
        </w:rPr>
        <w:t>wodno</w:t>
      </w:r>
      <w:proofErr w:type="spellEnd"/>
      <w:r w:rsidRPr="00C00D11">
        <w:rPr>
          <w:rFonts w:asciiTheme="minorHAnsi" w:hAnsiTheme="minorHAnsi" w:cstheme="minorHAnsi"/>
        </w:rPr>
        <w:t xml:space="preserve"> – ściekowej i gospodarki odpadami w sposób zabezpieczający przed negatywnym wpływem na środowisko gruntowo - wodne, nie przewiduje się negatywnego wpływu w/w przedsięwzięcia na możliwość osiągnięcia celów środowiskowych dla jednolitych części wód podziemnych, jednolitych części wód powierzchniowych, obszarów chronionych, o których mowa w art. 56, art. 59 i art. 61 ustawy z dnia 20 lipca 2017 r. Prawo wodne (tekst jedn. Dz.U. z 2021 r. poz. 2233 ze zm.).</w:t>
      </w:r>
    </w:p>
    <w:p w14:paraId="575A26DB" w14:textId="77777777" w:rsidR="00057FAF" w:rsidRPr="00C00D11" w:rsidRDefault="00057FAF" w:rsidP="0098366F">
      <w:pPr>
        <w:spacing w:after="0"/>
        <w:rPr>
          <w:rFonts w:asciiTheme="minorHAnsi" w:hAnsiTheme="minorHAnsi" w:cstheme="minorHAnsi"/>
        </w:rPr>
      </w:pPr>
    </w:p>
    <w:p w14:paraId="389188FC" w14:textId="77777777" w:rsidR="00057FAF" w:rsidRPr="00C00D11" w:rsidRDefault="00057FAF" w:rsidP="0098366F">
      <w:pPr>
        <w:spacing w:after="0"/>
        <w:rPr>
          <w:rFonts w:asciiTheme="minorHAnsi" w:hAnsiTheme="minorHAnsi" w:cstheme="minorHAnsi"/>
        </w:rPr>
      </w:pPr>
      <w:r w:rsidRPr="00C00D11">
        <w:rPr>
          <w:rFonts w:asciiTheme="minorHAnsi" w:hAnsiTheme="minorHAnsi" w:cstheme="minorHAnsi"/>
        </w:rPr>
        <w:t xml:space="preserve">Emisja hałasu oraz zanieczyszczeń powietrza w okresie realizacji przedsięwzięcia będzie miała charakter okresowy i odwracalny, a uciążliwości z nią związane ustaną wraz z zakończeniem prac budowlanych. Emisje zanieczyszczeń powietrza oraz ewentualne uciążliwości akustyczne podczas </w:t>
      </w:r>
      <w:r w:rsidRPr="00C00D11">
        <w:rPr>
          <w:rFonts w:asciiTheme="minorHAnsi" w:hAnsiTheme="minorHAnsi" w:cstheme="minorHAnsi"/>
        </w:rPr>
        <w:lastRenderedPageBreak/>
        <w:t>prowadzonych prac należy minimalizować poprzez m. in. prowadzenie prac na obszarze, na którym w promieniu 100 m występuje zabudowa mieszkaniowa w porze dziennej, tj. w godzinach 6</w:t>
      </w:r>
      <w:r w:rsidRPr="00C00D11">
        <w:rPr>
          <w:rFonts w:asciiTheme="minorHAnsi" w:hAnsiTheme="minorHAnsi" w:cstheme="minorHAnsi"/>
          <w:vertAlign w:val="superscript"/>
        </w:rPr>
        <w:t>00</w:t>
      </w:r>
      <w:r w:rsidRPr="00C00D11">
        <w:rPr>
          <w:rFonts w:asciiTheme="minorHAnsi" w:hAnsiTheme="minorHAnsi" w:cstheme="minorHAnsi"/>
        </w:rPr>
        <w:t xml:space="preserve"> - 22</w:t>
      </w:r>
      <w:r w:rsidRPr="00C00D11">
        <w:rPr>
          <w:rFonts w:asciiTheme="minorHAnsi" w:hAnsiTheme="minorHAnsi" w:cstheme="minorHAnsi"/>
          <w:vertAlign w:val="superscript"/>
        </w:rPr>
        <w:t>00</w:t>
      </w:r>
      <w:r w:rsidRPr="00C00D11">
        <w:rPr>
          <w:rFonts w:asciiTheme="minorHAnsi" w:hAnsiTheme="minorHAnsi" w:cstheme="minorHAnsi"/>
        </w:rPr>
        <w:t xml:space="preserve"> (poniedziałek – sobota) oraz poza dniami ustawowo wolnymi od pracy. W wyjątkowych przypadkach, uzasadnionych technologicznie, dopuszcza się pracę w porze nocnej, tj. w godz. 22</w:t>
      </w:r>
      <w:r w:rsidRPr="00C00D11">
        <w:rPr>
          <w:rFonts w:asciiTheme="minorHAnsi" w:hAnsiTheme="minorHAnsi" w:cstheme="minorHAnsi"/>
          <w:vertAlign w:val="superscript"/>
        </w:rPr>
        <w:t>00 </w:t>
      </w:r>
      <w:r w:rsidRPr="00C00D11">
        <w:rPr>
          <w:rFonts w:asciiTheme="minorHAnsi" w:hAnsiTheme="minorHAnsi" w:cstheme="minorHAnsi"/>
        </w:rPr>
        <w:t>– 6</w:t>
      </w:r>
      <w:r w:rsidRPr="00C00D11">
        <w:rPr>
          <w:rFonts w:asciiTheme="minorHAnsi" w:hAnsiTheme="minorHAnsi" w:cstheme="minorHAnsi"/>
          <w:vertAlign w:val="superscript"/>
        </w:rPr>
        <w:t>00</w:t>
      </w:r>
      <w:r w:rsidRPr="00C00D11">
        <w:rPr>
          <w:rFonts w:asciiTheme="minorHAnsi" w:hAnsiTheme="minorHAnsi" w:cstheme="minorHAnsi"/>
        </w:rPr>
        <w:t xml:space="preserve"> pod warunkiem, iż prace te nie będą powodować przekroczeń dopuszczalnych poziomów hałasu w środowisku. W miarę możliwości unikać jednoczesnej pracy urządzeń emitujących hałas o dużym natężeniu; ograniczyć do minimum prowadzenie robót z użyciem sprzętu wibracyjnego w pobliżu budynków mieszkalnych. W trakcie realizacji inwestycji wyeliminować jałową pracę silników pojazdów i sprzętu wibracyjnego oraz innego sprzętu ciężkiego (np. walce wibracyjne, ubijaki, młoty pneumatyczne, itp.) podczas przerw w pracy; wszystkie urządzenia utrzymywać we właściwej sprawności technicznej. Transport sprzętu, materiałów i ewentualnego urobku ziemnego należy prowadzić po </w:t>
      </w:r>
      <w:r w:rsidRPr="00C00D11">
        <w:rPr>
          <w:rFonts w:asciiTheme="minorHAnsi" w:hAnsiTheme="minorHAnsi" w:cstheme="minorHAnsi"/>
          <w:bCs/>
        </w:rPr>
        <w:t>wyznaczonych trasach przejazdu na terenie inwestycyjnym i p</w:t>
      </w:r>
      <w:r w:rsidRPr="00C00D11">
        <w:rPr>
          <w:rFonts w:asciiTheme="minorHAnsi" w:hAnsiTheme="minorHAnsi" w:cstheme="minorHAnsi"/>
        </w:rPr>
        <w:t>rzy wykorzystaniu istniejącej sieci dróg publicznych.</w:t>
      </w:r>
    </w:p>
    <w:p w14:paraId="4240F4D4" w14:textId="77777777" w:rsidR="00BA281F" w:rsidRPr="00C00D11" w:rsidRDefault="00BA281F" w:rsidP="0098366F">
      <w:pPr>
        <w:spacing w:after="0"/>
        <w:rPr>
          <w:rFonts w:asciiTheme="minorHAnsi" w:hAnsiTheme="minorHAnsi" w:cstheme="minorHAnsi"/>
        </w:rPr>
      </w:pPr>
      <w:r w:rsidRPr="00C00D11">
        <w:rPr>
          <w:rFonts w:asciiTheme="minorHAnsi" w:hAnsiTheme="minorHAnsi" w:cstheme="minorHAnsi"/>
        </w:rPr>
        <w:t>Zaleca się, aby zajmowany teren po zakończeniu prac w miarę możliwości wyrównać, rozplantować humus i obsiać rodzimymi gatunkami traw.</w:t>
      </w:r>
    </w:p>
    <w:p w14:paraId="50FD3538" w14:textId="77777777" w:rsidR="00103037" w:rsidRPr="00C00D11" w:rsidRDefault="00103037" w:rsidP="0098366F">
      <w:pPr>
        <w:spacing w:after="0"/>
        <w:ind w:firstLine="708"/>
        <w:rPr>
          <w:rFonts w:asciiTheme="minorHAnsi" w:hAnsiTheme="minorHAnsi" w:cstheme="minorHAnsi"/>
        </w:rPr>
      </w:pPr>
    </w:p>
    <w:p w14:paraId="1CEF74C5" w14:textId="35BAEA0E" w:rsidR="00103037" w:rsidRPr="00C00D11" w:rsidRDefault="008D666D" w:rsidP="0098366F">
      <w:pPr>
        <w:spacing w:after="0"/>
        <w:rPr>
          <w:rFonts w:asciiTheme="minorHAnsi" w:hAnsiTheme="minorHAnsi" w:cstheme="minorHAnsi"/>
          <w:strike/>
          <w:color w:val="00B050"/>
        </w:rPr>
      </w:pPr>
      <w:r w:rsidRPr="00C00D11">
        <w:rPr>
          <w:rFonts w:asciiTheme="minorHAnsi" w:hAnsiTheme="minorHAnsi" w:cstheme="minorHAnsi"/>
        </w:rPr>
        <w:t xml:space="preserve">Eksploatacja gazociągu po jego wybudowaniu nie będzie generowała istotnych zagrożeń akustycznych i związanych z emisją </w:t>
      </w:r>
      <w:r w:rsidR="00237192" w:rsidRPr="00C00D11">
        <w:rPr>
          <w:rFonts w:asciiTheme="minorHAnsi" w:hAnsiTheme="minorHAnsi" w:cstheme="minorHAnsi"/>
        </w:rPr>
        <w:t>zanieczyszczeń</w:t>
      </w:r>
      <w:r w:rsidRPr="00C00D11">
        <w:rPr>
          <w:rFonts w:asciiTheme="minorHAnsi" w:hAnsiTheme="minorHAnsi" w:cstheme="minorHAnsi"/>
        </w:rPr>
        <w:t xml:space="preserve"> powietrza. Gazociąg jest układem hermetycznym. Podczas normalnej pracy gazociągu emisja przesyłanego gazu do atmosfery nie występuje. </w:t>
      </w:r>
    </w:p>
    <w:p w14:paraId="295F71B9" w14:textId="6A404C56" w:rsidR="00103037" w:rsidRPr="00C00D11" w:rsidRDefault="00057FAF" w:rsidP="0098366F">
      <w:pPr>
        <w:spacing w:after="0"/>
        <w:rPr>
          <w:rFonts w:asciiTheme="minorHAnsi" w:hAnsiTheme="minorHAnsi" w:cstheme="minorHAnsi"/>
          <w:iCs/>
        </w:rPr>
      </w:pPr>
      <w:r w:rsidRPr="00C00D11">
        <w:rPr>
          <w:rFonts w:asciiTheme="minorHAnsi" w:hAnsiTheme="minorHAnsi" w:cstheme="minorHAnsi"/>
          <w:iCs/>
        </w:rPr>
        <w:t xml:space="preserve">Analizując wpływ na krajobraz należy zauważyć, że planowane </w:t>
      </w:r>
      <w:r w:rsidR="00BA281F" w:rsidRPr="00C00D11">
        <w:rPr>
          <w:rFonts w:asciiTheme="minorHAnsi" w:hAnsiTheme="minorHAnsi" w:cstheme="minorHAnsi"/>
          <w:iCs/>
        </w:rPr>
        <w:t>przyłącze gazowe</w:t>
      </w:r>
      <w:r w:rsidRPr="00C00D11">
        <w:rPr>
          <w:rFonts w:asciiTheme="minorHAnsi" w:hAnsiTheme="minorHAnsi" w:cstheme="minorHAnsi"/>
          <w:iCs/>
        </w:rPr>
        <w:t xml:space="preserve"> nie wpływa na przekształcenie rzeźby terenu i krajobraz, gdyż jest obiektem infrastruktury podziemnej. </w:t>
      </w:r>
      <w:r w:rsidR="00BA2FFD" w:rsidRPr="00C00D11">
        <w:rPr>
          <w:rFonts w:asciiTheme="minorHAnsi" w:hAnsiTheme="minorHAnsi" w:cstheme="minorHAnsi"/>
          <w:iCs/>
        </w:rPr>
        <w:t>Trwałym</w:t>
      </w:r>
      <w:r w:rsidR="00893DD6" w:rsidRPr="00C00D11">
        <w:rPr>
          <w:rFonts w:asciiTheme="minorHAnsi" w:hAnsiTheme="minorHAnsi" w:cstheme="minorHAnsi"/>
          <w:iCs/>
        </w:rPr>
        <w:t>i</w:t>
      </w:r>
      <w:r w:rsidR="00BA2FFD" w:rsidRPr="00C00D11">
        <w:rPr>
          <w:rFonts w:asciiTheme="minorHAnsi" w:hAnsiTheme="minorHAnsi" w:cstheme="minorHAnsi"/>
          <w:iCs/>
        </w:rPr>
        <w:t xml:space="preserve"> element</w:t>
      </w:r>
      <w:r w:rsidR="00893DD6" w:rsidRPr="00C00D11">
        <w:rPr>
          <w:rFonts w:asciiTheme="minorHAnsi" w:hAnsiTheme="minorHAnsi" w:cstheme="minorHAnsi"/>
          <w:iCs/>
        </w:rPr>
        <w:t>ami</w:t>
      </w:r>
      <w:r w:rsidR="00BA2FFD" w:rsidRPr="00C00D11">
        <w:rPr>
          <w:rFonts w:asciiTheme="minorHAnsi" w:hAnsiTheme="minorHAnsi" w:cstheme="minorHAnsi"/>
          <w:iCs/>
        </w:rPr>
        <w:t>, któr</w:t>
      </w:r>
      <w:r w:rsidR="00893DD6" w:rsidRPr="00C00D11">
        <w:rPr>
          <w:rFonts w:asciiTheme="minorHAnsi" w:hAnsiTheme="minorHAnsi" w:cstheme="minorHAnsi"/>
          <w:iCs/>
        </w:rPr>
        <w:t>e</w:t>
      </w:r>
      <w:r w:rsidR="00BA2FFD" w:rsidRPr="00C00D11">
        <w:rPr>
          <w:rFonts w:asciiTheme="minorHAnsi" w:hAnsiTheme="minorHAnsi" w:cstheme="minorHAnsi"/>
          <w:iCs/>
        </w:rPr>
        <w:t xml:space="preserve"> zostan</w:t>
      </w:r>
      <w:r w:rsidR="00893DD6" w:rsidRPr="00C00D11">
        <w:rPr>
          <w:rFonts w:asciiTheme="minorHAnsi" w:hAnsiTheme="minorHAnsi" w:cstheme="minorHAnsi"/>
          <w:iCs/>
        </w:rPr>
        <w:t>ą</w:t>
      </w:r>
      <w:r w:rsidR="00BA2FFD" w:rsidRPr="00C00D11">
        <w:rPr>
          <w:rFonts w:asciiTheme="minorHAnsi" w:hAnsiTheme="minorHAnsi" w:cstheme="minorHAnsi"/>
          <w:iCs/>
        </w:rPr>
        <w:t xml:space="preserve"> wprowadzon</w:t>
      </w:r>
      <w:r w:rsidR="00893DD6" w:rsidRPr="00C00D11">
        <w:rPr>
          <w:rFonts w:asciiTheme="minorHAnsi" w:hAnsiTheme="minorHAnsi" w:cstheme="minorHAnsi"/>
          <w:iCs/>
        </w:rPr>
        <w:t>e</w:t>
      </w:r>
      <w:r w:rsidR="00BA2FFD" w:rsidRPr="00C00D11">
        <w:rPr>
          <w:rFonts w:asciiTheme="minorHAnsi" w:hAnsiTheme="minorHAnsi" w:cstheme="minorHAnsi"/>
          <w:iCs/>
        </w:rPr>
        <w:t xml:space="preserve"> w istniejący krajobraz będą obiekty naziemne w postaci  </w:t>
      </w:r>
      <w:r w:rsidR="006349B2" w:rsidRPr="00C00D11">
        <w:rPr>
          <w:rFonts w:asciiTheme="minorHAnsi" w:hAnsiTheme="minorHAnsi" w:cstheme="minorHAnsi"/>
          <w:iCs/>
        </w:rPr>
        <w:t>zespołu</w:t>
      </w:r>
      <w:r w:rsidR="00BA281F" w:rsidRPr="00C00D11">
        <w:rPr>
          <w:rFonts w:asciiTheme="minorHAnsi" w:hAnsiTheme="minorHAnsi" w:cstheme="minorHAnsi"/>
          <w:iCs/>
        </w:rPr>
        <w:t xml:space="preserve"> zaporowo-</w:t>
      </w:r>
      <w:r w:rsidR="000108C0" w:rsidRPr="00C00D11">
        <w:rPr>
          <w:rFonts w:asciiTheme="minorHAnsi" w:hAnsiTheme="minorHAnsi" w:cstheme="minorHAnsi"/>
          <w:iCs/>
        </w:rPr>
        <w:t>upustow</w:t>
      </w:r>
      <w:r w:rsidR="006349B2" w:rsidRPr="00C00D11">
        <w:rPr>
          <w:rFonts w:asciiTheme="minorHAnsi" w:hAnsiTheme="minorHAnsi" w:cstheme="minorHAnsi"/>
          <w:iCs/>
        </w:rPr>
        <w:t>ego</w:t>
      </w:r>
      <w:r w:rsidR="000108C0" w:rsidRPr="00C00D11">
        <w:rPr>
          <w:rFonts w:asciiTheme="minorHAnsi" w:hAnsiTheme="minorHAnsi" w:cstheme="minorHAnsi"/>
          <w:iCs/>
        </w:rPr>
        <w:t xml:space="preserve"> </w:t>
      </w:r>
      <w:r w:rsidR="00B956D6" w:rsidRPr="00C00D11">
        <w:rPr>
          <w:rFonts w:asciiTheme="minorHAnsi" w:hAnsiTheme="minorHAnsi" w:cstheme="minorHAnsi"/>
          <w:iCs/>
        </w:rPr>
        <w:t>zakończon</w:t>
      </w:r>
      <w:r w:rsidR="00BA2FFD" w:rsidRPr="00C00D11">
        <w:rPr>
          <w:rFonts w:asciiTheme="minorHAnsi" w:hAnsiTheme="minorHAnsi" w:cstheme="minorHAnsi"/>
          <w:iCs/>
        </w:rPr>
        <w:t>e</w:t>
      </w:r>
      <w:r w:rsidR="006349B2" w:rsidRPr="00C00D11">
        <w:rPr>
          <w:rFonts w:asciiTheme="minorHAnsi" w:hAnsiTheme="minorHAnsi" w:cstheme="minorHAnsi"/>
          <w:iCs/>
        </w:rPr>
        <w:t>go</w:t>
      </w:r>
      <w:r w:rsidR="00B956D6" w:rsidRPr="00C00D11">
        <w:rPr>
          <w:rFonts w:asciiTheme="minorHAnsi" w:hAnsiTheme="minorHAnsi" w:cstheme="minorHAnsi"/>
          <w:iCs/>
        </w:rPr>
        <w:t xml:space="preserve"> kolumną wydmuchową</w:t>
      </w:r>
      <w:r w:rsidR="006349B2" w:rsidRPr="00C00D11">
        <w:rPr>
          <w:rFonts w:asciiTheme="minorHAnsi" w:hAnsiTheme="minorHAnsi" w:cstheme="minorHAnsi"/>
          <w:iCs/>
        </w:rPr>
        <w:t xml:space="preserve"> (rurociąg wydmuchowy w trakcie odgazowania wyniesiony będzie na wysokość ok. 3 m)</w:t>
      </w:r>
      <w:r w:rsidR="0031373F" w:rsidRPr="00C00D11">
        <w:rPr>
          <w:rFonts w:asciiTheme="minorHAnsi" w:hAnsiTheme="minorHAnsi" w:cstheme="minorHAnsi"/>
          <w:iCs/>
        </w:rPr>
        <w:t xml:space="preserve">, </w:t>
      </w:r>
      <w:r w:rsidR="00E845CC" w:rsidRPr="00C00D11">
        <w:rPr>
          <w:rFonts w:asciiTheme="minorHAnsi" w:hAnsiTheme="minorHAnsi" w:cstheme="minorHAnsi"/>
          <w:iCs/>
        </w:rPr>
        <w:t>planowan</w:t>
      </w:r>
      <w:r w:rsidR="006E1382" w:rsidRPr="00C00D11">
        <w:rPr>
          <w:rFonts w:asciiTheme="minorHAnsi" w:hAnsiTheme="minorHAnsi" w:cstheme="minorHAnsi"/>
          <w:iCs/>
        </w:rPr>
        <w:t>e</w:t>
      </w:r>
      <w:r w:rsidR="006349B2" w:rsidRPr="00C00D11">
        <w:rPr>
          <w:rFonts w:asciiTheme="minorHAnsi" w:hAnsiTheme="minorHAnsi" w:cstheme="minorHAnsi"/>
          <w:iCs/>
        </w:rPr>
        <w:t xml:space="preserve">go </w:t>
      </w:r>
      <w:r w:rsidR="0031373F" w:rsidRPr="00C00D11">
        <w:rPr>
          <w:rFonts w:asciiTheme="minorHAnsi" w:hAnsiTheme="minorHAnsi" w:cstheme="minorHAnsi"/>
          <w:iCs/>
        </w:rPr>
        <w:t>na dział</w:t>
      </w:r>
      <w:r w:rsidR="00E845CC" w:rsidRPr="00C00D11">
        <w:rPr>
          <w:rFonts w:asciiTheme="minorHAnsi" w:hAnsiTheme="minorHAnsi" w:cstheme="minorHAnsi"/>
          <w:iCs/>
        </w:rPr>
        <w:t>ce o </w:t>
      </w:r>
      <w:r w:rsidR="0031373F" w:rsidRPr="00C00D11">
        <w:rPr>
          <w:rFonts w:asciiTheme="minorHAnsi" w:hAnsiTheme="minorHAnsi" w:cstheme="minorHAnsi"/>
          <w:iCs/>
        </w:rPr>
        <w:t>nr ewid. 466 obręb 0004 Dąbrowa, gm. Masłów (</w:t>
      </w:r>
      <w:r w:rsidR="006349B2" w:rsidRPr="00C00D11">
        <w:rPr>
          <w:rFonts w:asciiTheme="minorHAnsi" w:hAnsiTheme="minorHAnsi" w:cstheme="minorHAnsi"/>
          <w:iCs/>
        </w:rPr>
        <w:t>teren zostanie ogrodzony)</w:t>
      </w:r>
      <w:r w:rsidR="0031373F" w:rsidRPr="00C00D11">
        <w:rPr>
          <w:rFonts w:asciiTheme="minorHAnsi" w:hAnsiTheme="minorHAnsi" w:cstheme="minorHAnsi"/>
          <w:iCs/>
        </w:rPr>
        <w:t>, ponadto droga dojazdowa o długości ok. 255 m</w:t>
      </w:r>
      <w:r w:rsidR="00E845CC" w:rsidRPr="00C00D11">
        <w:rPr>
          <w:rFonts w:asciiTheme="minorHAnsi" w:hAnsiTheme="minorHAnsi" w:cstheme="minorHAnsi"/>
          <w:iCs/>
        </w:rPr>
        <w:t xml:space="preserve"> planowana w </w:t>
      </w:r>
      <w:r w:rsidR="0031373F" w:rsidRPr="00C00D11">
        <w:rPr>
          <w:rFonts w:asciiTheme="minorHAnsi" w:hAnsiTheme="minorHAnsi" w:cstheme="minorHAnsi"/>
          <w:iCs/>
        </w:rPr>
        <w:t>miejscu istniejącej drogi gruntowej oraz przepust na rzece Silnicy o długości ok. 8,4 m (światło poziome ok. 4 m, pionowe ok. 1,6 m)</w:t>
      </w:r>
      <w:r w:rsidR="00B956D6" w:rsidRPr="00C00D11">
        <w:rPr>
          <w:rFonts w:asciiTheme="minorHAnsi" w:hAnsiTheme="minorHAnsi" w:cstheme="minorHAnsi"/>
          <w:iCs/>
        </w:rPr>
        <w:t xml:space="preserve">. </w:t>
      </w:r>
      <w:r w:rsidR="0031373F" w:rsidRPr="00C00D11">
        <w:rPr>
          <w:rFonts w:asciiTheme="minorHAnsi" w:hAnsiTheme="minorHAnsi" w:cstheme="minorHAnsi"/>
          <w:iCs/>
        </w:rPr>
        <w:t>Powyższa infrastruktura zlokalizowana zostanie w otoczeniu</w:t>
      </w:r>
      <w:r w:rsidR="000108C0" w:rsidRPr="00C00D11">
        <w:rPr>
          <w:rFonts w:asciiTheme="minorHAnsi" w:hAnsiTheme="minorHAnsi" w:cstheme="minorHAnsi"/>
          <w:iCs/>
        </w:rPr>
        <w:t xml:space="preserve"> terenów leśnych</w:t>
      </w:r>
      <w:r w:rsidR="00AF348D" w:rsidRPr="00C00D11">
        <w:rPr>
          <w:rFonts w:asciiTheme="minorHAnsi" w:hAnsiTheme="minorHAnsi" w:cstheme="minorHAnsi"/>
          <w:iCs/>
        </w:rPr>
        <w:t>, zadrzewionych, z dala od zabudowy mieszkaniowej</w:t>
      </w:r>
      <w:r w:rsidR="0031373F" w:rsidRPr="00C00D11">
        <w:rPr>
          <w:rFonts w:asciiTheme="minorHAnsi" w:hAnsiTheme="minorHAnsi" w:cstheme="minorHAnsi"/>
          <w:iCs/>
        </w:rPr>
        <w:t>, nie będzie s</w:t>
      </w:r>
      <w:r w:rsidR="007B04CF" w:rsidRPr="00C00D11">
        <w:rPr>
          <w:rFonts w:asciiTheme="minorHAnsi" w:hAnsiTheme="minorHAnsi" w:cstheme="minorHAnsi"/>
          <w:iCs/>
        </w:rPr>
        <w:t>tanowić elementu dominującego w </w:t>
      </w:r>
      <w:r w:rsidR="0031373F" w:rsidRPr="00C00D11">
        <w:rPr>
          <w:rFonts w:asciiTheme="minorHAnsi" w:hAnsiTheme="minorHAnsi" w:cstheme="minorHAnsi"/>
          <w:iCs/>
        </w:rPr>
        <w:t>krajobrazie</w:t>
      </w:r>
      <w:r w:rsidR="00BA281F" w:rsidRPr="00C00D11">
        <w:rPr>
          <w:rFonts w:asciiTheme="minorHAnsi" w:hAnsiTheme="minorHAnsi" w:cstheme="minorHAnsi"/>
          <w:iCs/>
        </w:rPr>
        <w:t xml:space="preserve">. </w:t>
      </w:r>
    </w:p>
    <w:p w14:paraId="4D9A9CF9" w14:textId="1421D3BA" w:rsidR="000F16D2" w:rsidRPr="00C00D11" w:rsidRDefault="000F16D2" w:rsidP="0098366F">
      <w:pPr>
        <w:spacing w:after="0"/>
        <w:contextualSpacing/>
        <w:rPr>
          <w:rFonts w:asciiTheme="minorHAnsi" w:hAnsiTheme="minorHAnsi" w:cstheme="minorHAnsi"/>
        </w:rPr>
      </w:pPr>
      <w:r w:rsidRPr="00C00D11">
        <w:rPr>
          <w:rFonts w:asciiTheme="minorHAnsi" w:hAnsiTheme="minorHAnsi" w:cstheme="minorHAnsi"/>
        </w:rPr>
        <w:t>W przypadku likwidacji przedsięwzięcia teren należy uporządkować, odpady prawidłowo zabezpieczyć oraz zagospodarować zgodnie z obowiązującymi przepisami tzn. selektywnie maga</w:t>
      </w:r>
      <w:r w:rsidR="00661641" w:rsidRPr="00C00D11">
        <w:rPr>
          <w:rFonts w:asciiTheme="minorHAnsi" w:hAnsiTheme="minorHAnsi" w:cstheme="minorHAnsi"/>
        </w:rPr>
        <w:t>zynować</w:t>
      </w:r>
      <w:r w:rsidRPr="00C00D11">
        <w:rPr>
          <w:rFonts w:asciiTheme="minorHAnsi" w:hAnsiTheme="minorHAnsi" w:cstheme="minorHAnsi"/>
        </w:rPr>
        <w:t xml:space="preserve"> na terenie Inwestora w wydzielonych i przystosowanych do tego celu miejscach, w warunkach zabezpieczających przed przedostaniem się do środowiska zanieczyszczeń np. w pojemnikach przystosowanych do czasowego magazynowania poszczególnych rodzajów odpadów (odpady niebezpieczne na szczelnym podłożu), z zapewnieniem ich sprawnego odbioru przez uprawnione podmioty.</w:t>
      </w:r>
      <w:r w:rsidR="00BD502E" w:rsidRPr="00C00D11">
        <w:rPr>
          <w:rFonts w:asciiTheme="minorHAnsi" w:hAnsiTheme="minorHAnsi" w:cstheme="minorHAnsi"/>
        </w:rPr>
        <w:t xml:space="preserve"> </w:t>
      </w:r>
    </w:p>
    <w:p w14:paraId="3F84E355" w14:textId="77777777" w:rsidR="00BD502E" w:rsidRPr="00C00D11" w:rsidRDefault="00BD502E" w:rsidP="0098366F">
      <w:pPr>
        <w:pStyle w:val="Standard"/>
        <w:spacing w:line="276" w:lineRule="auto"/>
        <w:rPr>
          <w:rFonts w:asciiTheme="minorHAnsi" w:hAnsiTheme="minorHAnsi" w:cstheme="minorHAnsi"/>
          <w:sz w:val="22"/>
          <w:szCs w:val="22"/>
        </w:rPr>
      </w:pPr>
    </w:p>
    <w:p w14:paraId="68121CC7" w14:textId="6720B6EE" w:rsidR="003D4AD8" w:rsidRPr="00C00D11" w:rsidRDefault="003D4AD8" w:rsidP="0098366F">
      <w:pPr>
        <w:pStyle w:val="Standard"/>
        <w:spacing w:line="276" w:lineRule="auto"/>
        <w:rPr>
          <w:rFonts w:asciiTheme="minorHAnsi" w:hAnsiTheme="minorHAnsi" w:cstheme="minorHAnsi"/>
          <w:sz w:val="22"/>
          <w:szCs w:val="22"/>
        </w:rPr>
      </w:pPr>
      <w:r w:rsidRPr="00C00D11">
        <w:rPr>
          <w:rFonts w:asciiTheme="minorHAnsi" w:hAnsiTheme="minorHAnsi" w:cstheme="minorHAnsi"/>
          <w:sz w:val="22"/>
          <w:szCs w:val="22"/>
        </w:rPr>
        <w:t xml:space="preserve">Projektowany gazociąg ma długość ok. </w:t>
      </w:r>
      <w:r w:rsidR="007B04CF" w:rsidRPr="00C00D11">
        <w:rPr>
          <w:rFonts w:asciiTheme="minorHAnsi" w:hAnsiTheme="minorHAnsi" w:cstheme="minorHAnsi"/>
          <w:sz w:val="22"/>
          <w:szCs w:val="22"/>
        </w:rPr>
        <w:t>7 k</w:t>
      </w:r>
      <w:r w:rsidRPr="00C00D11">
        <w:rPr>
          <w:rFonts w:asciiTheme="minorHAnsi" w:hAnsiTheme="minorHAnsi" w:cstheme="minorHAnsi"/>
          <w:sz w:val="22"/>
          <w:szCs w:val="22"/>
        </w:rPr>
        <w:t>m z czego większość, bo ok. 6275 m biegnie na terenie Nadleśnictwa Kielce, Leśnictwa Gruchawka i Dąbrowa. Pozostałe odcinki projektowanego gazociągu prowadzone będą poza terenem Lasów Państwowych, tj. w miejscu skrzyżowania z linią kolejową (tereny kolejowe) oraz na odcinku, gdzie gazociąg kończy swój bieg, czyli na terenie PGE Energia Ciepła S.A.</w:t>
      </w:r>
      <w:r w:rsidR="007B74E6" w:rsidRPr="00C00D11">
        <w:rPr>
          <w:rFonts w:asciiTheme="minorHAnsi" w:hAnsiTheme="minorHAnsi" w:cstheme="minorHAnsi"/>
          <w:sz w:val="22"/>
          <w:szCs w:val="22"/>
        </w:rPr>
        <w:t xml:space="preserve"> Oddział Elektrociepłownia w Kielcach</w:t>
      </w:r>
      <w:r w:rsidRPr="00C00D11">
        <w:rPr>
          <w:rFonts w:asciiTheme="minorHAnsi" w:hAnsiTheme="minorHAnsi" w:cstheme="minorHAnsi"/>
          <w:sz w:val="22"/>
          <w:szCs w:val="22"/>
        </w:rPr>
        <w:t xml:space="preserve">, co łącznie stanowi odcinek o długości ok. 660 m. Ponadto projektowana droga dojazdowa </w:t>
      </w:r>
      <w:r w:rsidR="0031373F" w:rsidRPr="00C00D11">
        <w:rPr>
          <w:rFonts w:asciiTheme="minorHAnsi" w:hAnsiTheme="minorHAnsi" w:cstheme="minorHAnsi"/>
          <w:sz w:val="22"/>
          <w:szCs w:val="22"/>
        </w:rPr>
        <w:t>biegnie przez teren zadrzewiony</w:t>
      </w:r>
      <w:r w:rsidRPr="00C00D11">
        <w:rPr>
          <w:rFonts w:asciiTheme="minorHAnsi" w:hAnsiTheme="minorHAnsi" w:cstheme="minorHAnsi"/>
          <w:sz w:val="22"/>
          <w:szCs w:val="22"/>
        </w:rPr>
        <w:t xml:space="preserve">, również poza terenami należącymi do Lasów Państwowych. </w:t>
      </w:r>
    </w:p>
    <w:p w14:paraId="19E6E386" w14:textId="226B7F72" w:rsidR="00947A55" w:rsidRPr="00C00D11" w:rsidRDefault="008E054B" w:rsidP="0098366F">
      <w:pPr>
        <w:pStyle w:val="Standard"/>
        <w:spacing w:line="276" w:lineRule="auto"/>
        <w:rPr>
          <w:rFonts w:asciiTheme="minorHAnsi" w:hAnsiTheme="minorHAnsi" w:cstheme="minorHAnsi"/>
          <w:sz w:val="22"/>
          <w:szCs w:val="22"/>
        </w:rPr>
      </w:pPr>
      <w:r w:rsidRPr="00C00D11">
        <w:rPr>
          <w:rFonts w:asciiTheme="minorHAnsi" w:hAnsiTheme="minorHAnsi" w:cstheme="minorHAnsi"/>
          <w:sz w:val="22"/>
          <w:szCs w:val="22"/>
        </w:rPr>
        <w:t>Przedsięwzięcie</w:t>
      </w:r>
      <w:r w:rsidR="00AF348D" w:rsidRPr="00C00D11">
        <w:rPr>
          <w:rFonts w:asciiTheme="minorHAnsi" w:hAnsiTheme="minorHAnsi" w:cstheme="minorHAnsi"/>
          <w:sz w:val="22"/>
          <w:szCs w:val="22"/>
        </w:rPr>
        <w:t xml:space="preserve"> częściowo</w:t>
      </w:r>
      <w:r w:rsidRPr="00C00D11">
        <w:rPr>
          <w:rFonts w:asciiTheme="minorHAnsi" w:hAnsiTheme="minorHAnsi" w:cstheme="minorHAnsi"/>
          <w:sz w:val="22"/>
          <w:szCs w:val="22"/>
        </w:rPr>
        <w:t xml:space="preserve"> znajduje się w </w:t>
      </w:r>
      <w:r w:rsidR="00860136" w:rsidRPr="00C00D11">
        <w:rPr>
          <w:rFonts w:asciiTheme="minorHAnsi" w:hAnsiTheme="minorHAnsi" w:cstheme="minorHAnsi"/>
          <w:sz w:val="22"/>
          <w:szCs w:val="22"/>
        </w:rPr>
        <w:t>strefie C</w:t>
      </w:r>
      <w:r w:rsidR="00AF348D" w:rsidRPr="00C00D11">
        <w:rPr>
          <w:rFonts w:asciiTheme="minorHAnsi" w:hAnsiTheme="minorHAnsi" w:cstheme="minorHAnsi"/>
          <w:sz w:val="22"/>
          <w:szCs w:val="22"/>
        </w:rPr>
        <w:t xml:space="preserve"> oraz w strefie B</w:t>
      </w:r>
      <w:r w:rsidRPr="00C00D11">
        <w:rPr>
          <w:rFonts w:asciiTheme="minorHAnsi" w:hAnsiTheme="minorHAnsi" w:cstheme="minorHAnsi"/>
          <w:sz w:val="22"/>
          <w:szCs w:val="22"/>
        </w:rPr>
        <w:t xml:space="preserve"> </w:t>
      </w:r>
      <w:r w:rsidR="0098366F" w:rsidRPr="00C00D11">
        <w:rPr>
          <w:rFonts w:asciiTheme="minorHAnsi" w:hAnsiTheme="minorHAnsi" w:cstheme="minorHAnsi"/>
          <w:sz w:val="22"/>
          <w:szCs w:val="22"/>
        </w:rPr>
        <w:t>Podkieleckiego Obszaru Chronio</w:t>
      </w:r>
      <w:r w:rsidR="00860136" w:rsidRPr="00C00D11">
        <w:rPr>
          <w:rFonts w:asciiTheme="minorHAnsi" w:hAnsiTheme="minorHAnsi" w:cstheme="minorHAnsi"/>
          <w:sz w:val="22"/>
          <w:szCs w:val="22"/>
        </w:rPr>
        <w:t xml:space="preserve">nego Krajobrazu wyznaczonego Uchwałą Nr XIV/200/2015 Sejmiku Województwa </w:t>
      </w:r>
      <w:r w:rsidR="00860136" w:rsidRPr="00C00D11">
        <w:rPr>
          <w:rFonts w:asciiTheme="minorHAnsi" w:hAnsiTheme="minorHAnsi" w:cstheme="minorHAnsi"/>
          <w:sz w:val="22"/>
          <w:szCs w:val="22"/>
        </w:rPr>
        <w:lastRenderedPageBreak/>
        <w:t xml:space="preserve">Świętokrzyskiego z dnia 7 września 2015 r. w sprawie wyznaczenia Podkieleckiego Obszaru Chronionego Krajobrazu (Dz. Urz. Woj. </w:t>
      </w:r>
      <w:proofErr w:type="spellStart"/>
      <w:r w:rsidR="00C855C4" w:rsidRPr="00C00D11">
        <w:rPr>
          <w:rFonts w:asciiTheme="minorHAnsi" w:hAnsiTheme="minorHAnsi" w:cstheme="minorHAnsi"/>
          <w:sz w:val="22"/>
          <w:szCs w:val="22"/>
        </w:rPr>
        <w:t>Święt</w:t>
      </w:r>
      <w:proofErr w:type="spellEnd"/>
      <w:r w:rsidR="00C855C4" w:rsidRPr="00C00D11">
        <w:rPr>
          <w:rFonts w:asciiTheme="minorHAnsi" w:hAnsiTheme="minorHAnsi" w:cstheme="minorHAnsi"/>
          <w:sz w:val="22"/>
          <w:szCs w:val="22"/>
        </w:rPr>
        <w:t>. z </w:t>
      </w:r>
      <w:r w:rsidR="00860136" w:rsidRPr="00C00D11">
        <w:rPr>
          <w:rFonts w:asciiTheme="minorHAnsi" w:hAnsiTheme="minorHAnsi" w:cstheme="minorHAnsi"/>
          <w:sz w:val="22"/>
          <w:szCs w:val="22"/>
        </w:rPr>
        <w:t>2015 r., poz. 2655)</w:t>
      </w:r>
      <w:r w:rsidR="009F387D" w:rsidRPr="00C00D11">
        <w:rPr>
          <w:rFonts w:asciiTheme="minorHAnsi" w:eastAsiaTheme="minorEastAsia" w:hAnsiTheme="minorHAnsi" w:cstheme="minorHAnsi"/>
          <w:kern w:val="0"/>
          <w:sz w:val="22"/>
          <w:szCs w:val="22"/>
        </w:rPr>
        <w:t xml:space="preserve"> oraz częściowo </w:t>
      </w:r>
      <w:r w:rsidR="009F387D" w:rsidRPr="00C00D11">
        <w:rPr>
          <w:rFonts w:asciiTheme="minorHAnsi" w:hAnsiTheme="minorHAnsi" w:cstheme="minorHAnsi"/>
          <w:sz w:val="22"/>
          <w:szCs w:val="22"/>
        </w:rPr>
        <w:t xml:space="preserve">w Kieleckim </w:t>
      </w:r>
      <w:r w:rsidR="009F387D" w:rsidRPr="00C00D11">
        <w:rPr>
          <w:rFonts w:asciiTheme="minorHAnsi" w:hAnsiTheme="minorHAnsi" w:cstheme="minorHAnsi"/>
          <w:bCs/>
          <w:sz w:val="22"/>
          <w:szCs w:val="22"/>
        </w:rPr>
        <w:t>Obszarze Chronionego Krajobrazu</w:t>
      </w:r>
      <w:r w:rsidR="009F387D" w:rsidRPr="00C00D11">
        <w:rPr>
          <w:rFonts w:asciiTheme="minorHAnsi" w:eastAsia="SimSun" w:hAnsiTheme="minorHAnsi" w:cstheme="minorHAnsi"/>
          <w:sz w:val="22"/>
          <w:szCs w:val="22"/>
          <w:lang w:eastAsia="en-US"/>
        </w:rPr>
        <w:t xml:space="preserve"> </w:t>
      </w:r>
      <w:r w:rsidR="00661641" w:rsidRPr="00C00D11">
        <w:rPr>
          <w:rFonts w:asciiTheme="minorHAnsi" w:hAnsiTheme="minorHAnsi" w:cstheme="minorHAnsi"/>
          <w:bCs/>
          <w:sz w:val="22"/>
          <w:szCs w:val="22"/>
        </w:rPr>
        <w:t>wyznaczonym</w:t>
      </w:r>
      <w:r w:rsidR="006A6677" w:rsidRPr="00C00D11">
        <w:rPr>
          <w:rFonts w:asciiTheme="minorHAnsi" w:hAnsiTheme="minorHAnsi" w:cstheme="minorHAnsi"/>
          <w:sz w:val="22"/>
          <w:szCs w:val="22"/>
        </w:rPr>
        <w:t xml:space="preserve"> </w:t>
      </w:r>
      <w:r w:rsidR="009F387D" w:rsidRPr="00C00D11">
        <w:rPr>
          <w:rFonts w:asciiTheme="minorHAnsi" w:hAnsiTheme="minorHAnsi" w:cstheme="minorHAnsi"/>
          <w:bCs/>
          <w:sz w:val="22"/>
          <w:szCs w:val="22"/>
        </w:rPr>
        <w:t>Uchwałą Nr X</w:t>
      </w:r>
      <w:r w:rsidR="006A6677" w:rsidRPr="00C00D11">
        <w:rPr>
          <w:rFonts w:asciiTheme="minorHAnsi" w:hAnsiTheme="minorHAnsi" w:cstheme="minorHAnsi"/>
          <w:bCs/>
          <w:sz w:val="22"/>
          <w:szCs w:val="22"/>
        </w:rPr>
        <w:t>LI</w:t>
      </w:r>
      <w:r w:rsidR="009F387D" w:rsidRPr="00C00D11">
        <w:rPr>
          <w:rFonts w:asciiTheme="minorHAnsi" w:hAnsiTheme="minorHAnsi" w:cstheme="minorHAnsi"/>
          <w:bCs/>
          <w:sz w:val="22"/>
          <w:szCs w:val="22"/>
        </w:rPr>
        <w:t>/</w:t>
      </w:r>
      <w:r w:rsidR="006A6677" w:rsidRPr="00C00D11">
        <w:rPr>
          <w:rFonts w:asciiTheme="minorHAnsi" w:hAnsiTheme="minorHAnsi" w:cstheme="minorHAnsi"/>
          <w:bCs/>
          <w:sz w:val="22"/>
          <w:szCs w:val="22"/>
        </w:rPr>
        <w:t>729</w:t>
      </w:r>
      <w:r w:rsidR="009F387D" w:rsidRPr="00C00D11">
        <w:rPr>
          <w:rFonts w:asciiTheme="minorHAnsi" w:hAnsiTheme="minorHAnsi" w:cstheme="minorHAnsi"/>
          <w:bCs/>
          <w:sz w:val="22"/>
          <w:szCs w:val="22"/>
        </w:rPr>
        <w:t>/</w:t>
      </w:r>
      <w:r w:rsidR="006A6677" w:rsidRPr="00C00D11">
        <w:rPr>
          <w:rFonts w:asciiTheme="minorHAnsi" w:hAnsiTheme="minorHAnsi" w:cstheme="minorHAnsi"/>
          <w:bCs/>
          <w:sz w:val="22"/>
          <w:szCs w:val="22"/>
        </w:rPr>
        <w:t>10</w:t>
      </w:r>
      <w:r w:rsidR="009F387D" w:rsidRPr="00C00D11">
        <w:rPr>
          <w:rFonts w:asciiTheme="minorHAnsi" w:hAnsiTheme="minorHAnsi" w:cstheme="minorHAnsi"/>
          <w:bCs/>
          <w:sz w:val="22"/>
          <w:szCs w:val="22"/>
        </w:rPr>
        <w:t xml:space="preserve"> Sejmiku Województwa Świętokrzyskiego z dnia </w:t>
      </w:r>
      <w:r w:rsidR="006A6677" w:rsidRPr="00C00D11">
        <w:rPr>
          <w:rFonts w:asciiTheme="minorHAnsi" w:hAnsiTheme="minorHAnsi" w:cstheme="minorHAnsi"/>
          <w:bCs/>
          <w:sz w:val="22"/>
          <w:szCs w:val="22"/>
        </w:rPr>
        <w:t>2</w:t>
      </w:r>
      <w:r w:rsidR="00620091" w:rsidRPr="00C00D11">
        <w:rPr>
          <w:rFonts w:asciiTheme="minorHAnsi" w:hAnsiTheme="minorHAnsi" w:cstheme="minorHAnsi"/>
          <w:bCs/>
          <w:sz w:val="22"/>
          <w:szCs w:val="22"/>
        </w:rPr>
        <w:t>7 </w:t>
      </w:r>
      <w:r w:rsidR="009F387D" w:rsidRPr="00C00D11">
        <w:rPr>
          <w:rFonts w:asciiTheme="minorHAnsi" w:hAnsiTheme="minorHAnsi" w:cstheme="minorHAnsi"/>
          <w:bCs/>
          <w:sz w:val="22"/>
          <w:szCs w:val="22"/>
        </w:rPr>
        <w:t>września 20</w:t>
      </w:r>
      <w:r w:rsidR="006A6677" w:rsidRPr="00C00D11">
        <w:rPr>
          <w:rFonts w:asciiTheme="minorHAnsi" w:hAnsiTheme="minorHAnsi" w:cstheme="minorHAnsi"/>
          <w:bCs/>
          <w:sz w:val="22"/>
          <w:szCs w:val="22"/>
        </w:rPr>
        <w:t>10 r. w sprawie wyznaczenia K</w:t>
      </w:r>
      <w:r w:rsidR="009F387D" w:rsidRPr="00C00D11">
        <w:rPr>
          <w:rFonts w:asciiTheme="minorHAnsi" w:hAnsiTheme="minorHAnsi" w:cstheme="minorHAnsi"/>
          <w:bCs/>
          <w:sz w:val="22"/>
          <w:szCs w:val="22"/>
        </w:rPr>
        <w:t xml:space="preserve">ieleckiego Obszaru Chronionego Krajobrazu (Dz. Urz. Woj. </w:t>
      </w:r>
      <w:proofErr w:type="spellStart"/>
      <w:r w:rsidR="009F387D" w:rsidRPr="00C00D11">
        <w:rPr>
          <w:rFonts w:asciiTheme="minorHAnsi" w:hAnsiTheme="minorHAnsi" w:cstheme="minorHAnsi"/>
          <w:bCs/>
          <w:sz w:val="22"/>
          <w:szCs w:val="22"/>
        </w:rPr>
        <w:t>Święt</w:t>
      </w:r>
      <w:proofErr w:type="spellEnd"/>
      <w:r w:rsidR="009F387D" w:rsidRPr="00C00D11">
        <w:rPr>
          <w:rFonts w:asciiTheme="minorHAnsi" w:hAnsiTheme="minorHAnsi" w:cstheme="minorHAnsi"/>
          <w:bCs/>
          <w:sz w:val="22"/>
          <w:szCs w:val="22"/>
        </w:rPr>
        <w:t>. z 20</w:t>
      </w:r>
      <w:r w:rsidR="00CE535F" w:rsidRPr="00C00D11">
        <w:rPr>
          <w:rFonts w:asciiTheme="minorHAnsi" w:hAnsiTheme="minorHAnsi" w:cstheme="minorHAnsi"/>
          <w:bCs/>
          <w:sz w:val="22"/>
          <w:szCs w:val="22"/>
        </w:rPr>
        <w:t>10</w:t>
      </w:r>
      <w:r w:rsidR="009F387D" w:rsidRPr="00C00D11">
        <w:rPr>
          <w:rFonts w:asciiTheme="minorHAnsi" w:hAnsiTheme="minorHAnsi" w:cstheme="minorHAnsi"/>
          <w:bCs/>
          <w:sz w:val="22"/>
          <w:szCs w:val="22"/>
        </w:rPr>
        <w:t xml:space="preserve"> r.,</w:t>
      </w:r>
      <w:r w:rsidR="00CE535F" w:rsidRPr="00C00D11">
        <w:rPr>
          <w:rFonts w:asciiTheme="minorHAnsi" w:hAnsiTheme="minorHAnsi" w:cstheme="minorHAnsi"/>
          <w:bCs/>
          <w:sz w:val="22"/>
          <w:szCs w:val="22"/>
        </w:rPr>
        <w:t xml:space="preserve"> nr 293,</w:t>
      </w:r>
      <w:r w:rsidR="009F387D" w:rsidRPr="00C00D11">
        <w:rPr>
          <w:rFonts w:asciiTheme="minorHAnsi" w:hAnsiTheme="minorHAnsi" w:cstheme="minorHAnsi"/>
          <w:bCs/>
          <w:sz w:val="22"/>
          <w:szCs w:val="22"/>
        </w:rPr>
        <w:t xml:space="preserve"> poz. </w:t>
      </w:r>
      <w:r w:rsidR="00CE535F" w:rsidRPr="00C00D11">
        <w:rPr>
          <w:rFonts w:asciiTheme="minorHAnsi" w:hAnsiTheme="minorHAnsi" w:cstheme="minorHAnsi"/>
          <w:bCs/>
          <w:sz w:val="22"/>
          <w:szCs w:val="22"/>
        </w:rPr>
        <w:t>3020</w:t>
      </w:r>
      <w:r w:rsidR="009F387D" w:rsidRPr="00C00D11">
        <w:rPr>
          <w:rFonts w:asciiTheme="minorHAnsi" w:hAnsiTheme="minorHAnsi" w:cstheme="minorHAnsi"/>
          <w:bCs/>
          <w:sz w:val="22"/>
          <w:szCs w:val="22"/>
        </w:rPr>
        <w:t>)</w:t>
      </w:r>
      <w:r w:rsidR="00860136" w:rsidRPr="00C00D11">
        <w:rPr>
          <w:rFonts w:asciiTheme="minorHAnsi" w:hAnsiTheme="minorHAnsi" w:cstheme="minorHAnsi"/>
          <w:sz w:val="22"/>
          <w:szCs w:val="22"/>
        </w:rPr>
        <w:t xml:space="preserve">. Ponieważ przedmiotowe przedsięwzięcie zostało zaliczone do inwestycji celu publicznego (art. 6 pkt 1 ustawy z dnia 21 sierpnia 1997 r. o gospodarce nieruchomościami) stosownie do zapisów art. 24 ust. 2 ustawy </w:t>
      </w:r>
      <w:r w:rsidR="009F387D" w:rsidRPr="00C00D11">
        <w:rPr>
          <w:rFonts w:asciiTheme="minorHAnsi" w:eastAsiaTheme="minorEastAsia" w:hAnsiTheme="minorHAnsi" w:cstheme="minorHAnsi"/>
          <w:kern w:val="0"/>
          <w:sz w:val="22"/>
          <w:szCs w:val="22"/>
        </w:rPr>
        <w:t xml:space="preserve">pkt 3 ustawy </w:t>
      </w:r>
      <w:r w:rsidR="009F387D" w:rsidRPr="00C00D11">
        <w:rPr>
          <w:rFonts w:asciiTheme="minorHAnsi" w:hAnsiTheme="minorHAnsi" w:cstheme="minorHAnsi"/>
          <w:bCs/>
          <w:kern w:val="0"/>
          <w:sz w:val="22"/>
          <w:szCs w:val="22"/>
        </w:rPr>
        <w:t>z dnia 16 kwietnia 2004 r. o ochronie przyrody</w:t>
      </w:r>
      <w:r w:rsidR="009F387D" w:rsidRPr="00C00D11">
        <w:rPr>
          <w:rFonts w:asciiTheme="minorHAnsi" w:eastAsiaTheme="minorEastAsia" w:hAnsiTheme="minorHAnsi" w:cstheme="minorHAnsi"/>
          <w:kern w:val="0"/>
          <w:sz w:val="22"/>
          <w:szCs w:val="22"/>
        </w:rPr>
        <w:t xml:space="preserve"> (</w:t>
      </w:r>
      <w:r w:rsidR="009F387D" w:rsidRPr="00C00D11">
        <w:rPr>
          <w:rFonts w:asciiTheme="minorHAnsi" w:hAnsiTheme="minorHAnsi" w:cstheme="minorHAnsi"/>
          <w:bCs/>
          <w:kern w:val="0"/>
          <w:sz w:val="22"/>
          <w:szCs w:val="22"/>
        </w:rPr>
        <w:t xml:space="preserve">t. j. </w:t>
      </w:r>
      <w:r w:rsidR="00620091" w:rsidRPr="00C00D11">
        <w:rPr>
          <w:rFonts w:asciiTheme="minorHAnsi" w:eastAsiaTheme="minorHAnsi" w:hAnsiTheme="minorHAnsi" w:cstheme="minorHAnsi"/>
          <w:bCs/>
          <w:kern w:val="0"/>
          <w:sz w:val="22"/>
          <w:szCs w:val="22"/>
        </w:rPr>
        <w:t>Dz. U. z </w:t>
      </w:r>
      <w:r w:rsidR="009F387D" w:rsidRPr="00C00D11">
        <w:rPr>
          <w:rFonts w:asciiTheme="minorHAnsi" w:eastAsiaTheme="minorHAnsi" w:hAnsiTheme="minorHAnsi" w:cstheme="minorHAnsi"/>
          <w:bCs/>
          <w:kern w:val="0"/>
          <w:sz w:val="22"/>
          <w:szCs w:val="22"/>
        </w:rPr>
        <w:t xml:space="preserve">2021 r. poz. 1098 z </w:t>
      </w:r>
      <w:proofErr w:type="spellStart"/>
      <w:r w:rsidR="009F387D" w:rsidRPr="00C00D11">
        <w:rPr>
          <w:rFonts w:asciiTheme="minorHAnsi" w:eastAsiaTheme="minorHAnsi" w:hAnsiTheme="minorHAnsi" w:cstheme="minorHAnsi"/>
          <w:bCs/>
          <w:kern w:val="0"/>
          <w:sz w:val="22"/>
          <w:szCs w:val="22"/>
        </w:rPr>
        <w:t>późn</w:t>
      </w:r>
      <w:proofErr w:type="spellEnd"/>
      <w:r w:rsidR="009F387D" w:rsidRPr="00C00D11">
        <w:rPr>
          <w:rFonts w:asciiTheme="minorHAnsi" w:eastAsiaTheme="minorHAnsi" w:hAnsiTheme="minorHAnsi" w:cstheme="minorHAnsi"/>
          <w:bCs/>
          <w:kern w:val="0"/>
          <w:sz w:val="22"/>
          <w:szCs w:val="22"/>
        </w:rPr>
        <w:t xml:space="preserve">. zm.) </w:t>
      </w:r>
      <w:r w:rsidR="00860136" w:rsidRPr="00C00D11">
        <w:rPr>
          <w:rFonts w:asciiTheme="minorHAnsi" w:hAnsiTheme="minorHAnsi" w:cstheme="minorHAnsi"/>
          <w:sz w:val="22"/>
          <w:szCs w:val="22"/>
        </w:rPr>
        <w:t>nie mają zastosowania dla niego zakazy określone w powyższ</w:t>
      </w:r>
      <w:r w:rsidR="009F387D" w:rsidRPr="00C00D11">
        <w:rPr>
          <w:rFonts w:asciiTheme="minorHAnsi" w:hAnsiTheme="minorHAnsi" w:cstheme="minorHAnsi"/>
          <w:sz w:val="22"/>
          <w:szCs w:val="22"/>
        </w:rPr>
        <w:t>ych</w:t>
      </w:r>
      <w:r w:rsidR="00860136" w:rsidRPr="00C00D11">
        <w:rPr>
          <w:rFonts w:asciiTheme="minorHAnsi" w:hAnsiTheme="minorHAnsi" w:cstheme="minorHAnsi"/>
          <w:sz w:val="22"/>
          <w:szCs w:val="22"/>
        </w:rPr>
        <w:t xml:space="preserve"> uchwa</w:t>
      </w:r>
      <w:r w:rsidR="009F387D" w:rsidRPr="00C00D11">
        <w:rPr>
          <w:rFonts w:asciiTheme="minorHAnsi" w:hAnsiTheme="minorHAnsi" w:cstheme="minorHAnsi"/>
          <w:sz w:val="22"/>
          <w:szCs w:val="22"/>
        </w:rPr>
        <w:t>łach</w:t>
      </w:r>
      <w:r w:rsidR="00BE36A0" w:rsidRPr="00C00D11">
        <w:rPr>
          <w:rFonts w:asciiTheme="minorHAnsi" w:hAnsiTheme="minorHAnsi" w:cstheme="minorHAnsi"/>
          <w:sz w:val="22"/>
          <w:szCs w:val="22"/>
        </w:rPr>
        <w:t>.</w:t>
      </w:r>
    </w:p>
    <w:p w14:paraId="49B34E5E" w14:textId="05C65CAD" w:rsidR="003D4AD8" w:rsidRPr="00C00D11" w:rsidRDefault="009F387D" w:rsidP="0098366F">
      <w:pPr>
        <w:pStyle w:val="Standard"/>
        <w:spacing w:line="276" w:lineRule="auto"/>
        <w:rPr>
          <w:rFonts w:asciiTheme="minorHAnsi" w:hAnsiTheme="minorHAnsi" w:cstheme="minorHAnsi"/>
          <w:color w:val="C0504D" w:themeColor="accent2"/>
          <w:sz w:val="22"/>
          <w:szCs w:val="22"/>
        </w:rPr>
      </w:pPr>
      <w:r w:rsidRPr="00C00D11">
        <w:rPr>
          <w:rFonts w:asciiTheme="minorHAnsi" w:hAnsiTheme="minorHAnsi" w:cstheme="minorHAnsi"/>
          <w:sz w:val="22"/>
          <w:szCs w:val="22"/>
        </w:rPr>
        <w:t>Planowana inwestycja zlokalizowana zostanie również częściowo w obszarze Natura 2000 Ostoja Wierzejska PLH260035. W obszarze tym wybu</w:t>
      </w:r>
      <w:r w:rsidR="00661641" w:rsidRPr="00C00D11">
        <w:rPr>
          <w:rFonts w:asciiTheme="minorHAnsi" w:hAnsiTheme="minorHAnsi" w:cstheme="minorHAnsi"/>
          <w:sz w:val="22"/>
          <w:szCs w:val="22"/>
        </w:rPr>
        <w:t>dowany zostanie zespół zaporowo-</w:t>
      </w:r>
      <w:r w:rsidRPr="00C00D11">
        <w:rPr>
          <w:rFonts w:asciiTheme="minorHAnsi" w:hAnsiTheme="minorHAnsi" w:cstheme="minorHAnsi"/>
          <w:sz w:val="22"/>
          <w:szCs w:val="22"/>
        </w:rPr>
        <w:t xml:space="preserve">upustowy oraz odcinek drogi dojazdowej o długości ok. 100 m. </w:t>
      </w:r>
      <w:r w:rsidR="00B076D7" w:rsidRPr="00C00D11">
        <w:rPr>
          <w:rFonts w:asciiTheme="minorHAnsi" w:hAnsiTheme="minorHAnsi" w:cstheme="minorHAnsi"/>
          <w:sz w:val="22"/>
          <w:szCs w:val="22"/>
        </w:rPr>
        <w:t>Odcinek drogi dojazdowej w ww. obszarze zajmuje pas o szerokości do 5 metrów, natomiast zespół zaporowo-upustowy wchodzi w jego głąb na odległość ok. 15 metrów od granicy obszaru</w:t>
      </w:r>
      <w:r w:rsidRPr="00C00D11">
        <w:rPr>
          <w:rFonts w:asciiTheme="minorHAnsi" w:eastAsiaTheme="minorEastAsia" w:hAnsiTheme="minorHAnsi" w:cstheme="minorHAnsi"/>
          <w:bCs/>
          <w:kern w:val="0"/>
          <w:sz w:val="22"/>
          <w:szCs w:val="22"/>
        </w:rPr>
        <w:t xml:space="preserve">. </w:t>
      </w:r>
      <w:r w:rsidR="007B04CF" w:rsidRPr="00C00D11">
        <w:rPr>
          <w:rFonts w:asciiTheme="minorHAnsi" w:eastAsiaTheme="minorEastAsia" w:hAnsiTheme="minorHAnsi" w:cstheme="minorHAnsi"/>
          <w:bCs/>
          <w:kern w:val="0"/>
          <w:sz w:val="22"/>
          <w:szCs w:val="22"/>
        </w:rPr>
        <w:t>Droga dojazdowa</w:t>
      </w:r>
      <w:r w:rsidRPr="00C00D11">
        <w:rPr>
          <w:rFonts w:asciiTheme="minorHAnsi" w:eastAsiaTheme="minorEastAsia" w:hAnsiTheme="minorHAnsi" w:cstheme="minorHAnsi"/>
          <w:bCs/>
          <w:kern w:val="0"/>
          <w:sz w:val="22"/>
          <w:szCs w:val="22"/>
        </w:rPr>
        <w:t xml:space="preserve"> oraz zespół zaporowo upustowy zlokalizowany jest poza przedmiotami ochrony w ww.  obszarze. </w:t>
      </w:r>
      <w:r w:rsidRPr="00C00D11">
        <w:rPr>
          <w:rFonts w:asciiTheme="minorHAnsi" w:hAnsiTheme="minorHAnsi" w:cstheme="minorHAnsi"/>
          <w:sz w:val="22"/>
          <w:szCs w:val="22"/>
        </w:rPr>
        <w:t xml:space="preserve">Ponadto projektowane przyłącze gazowe </w:t>
      </w:r>
      <w:r w:rsidRPr="00C00D11">
        <w:rPr>
          <w:rFonts w:asciiTheme="minorHAnsi" w:eastAsiaTheme="minorEastAsia" w:hAnsiTheme="minorHAnsi" w:cstheme="minorHAnsi"/>
          <w:bCs/>
          <w:kern w:val="0"/>
          <w:sz w:val="22"/>
          <w:szCs w:val="22"/>
        </w:rPr>
        <w:t xml:space="preserve">częściowo graniczy </w:t>
      </w:r>
      <w:r w:rsidRPr="00C00D11">
        <w:rPr>
          <w:rFonts w:asciiTheme="minorHAnsi" w:hAnsiTheme="minorHAnsi" w:cstheme="minorHAnsi"/>
          <w:sz w:val="22"/>
          <w:szCs w:val="22"/>
        </w:rPr>
        <w:t>z ww. obszarem Natura 2000, wzdłuż jego wschodniej i południowej granicy.</w:t>
      </w:r>
      <w:r w:rsidR="00B076D7" w:rsidRPr="00C00D11">
        <w:rPr>
          <w:rFonts w:asciiTheme="minorHAnsi" w:hAnsiTheme="minorHAnsi" w:cstheme="minorHAnsi"/>
          <w:sz w:val="22"/>
          <w:szCs w:val="22"/>
        </w:rPr>
        <w:t xml:space="preserve"> </w:t>
      </w:r>
    </w:p>
    <w:p w14:paraId="7ED238F2" w14:textId="76CF0E9D" w:rsidR="003D4AD8" w:rsidRPr="00C00D11" w:rsidRDefault="003D4AD8" w:rsidP="0098366F">
      <w:pPr>
        <w:widowControl/>
        <w:autoSpaceDN/>
        <w:spacing w:after="0"/>
        <w:textAlignment w:val="auto"/>
        <w:rPr>
          <w:rFonts w:asciiTheme="minorHAnsi" w:eastAsiaTheme="minorEastAsia" w:hAnsiTheme="minorHAnsi" w:cstheme="minorHAnsi"/>
          <w:kern w:val="0"/>
          <w:lang w:eastAsia="pl-PL"/>
        </w:rPr>
      </w:pPr>
      <w:r w:rsidRPr="00C00D11">
        <w:rPr>
          <w:rFonts w:asciiTheme="minorHAnsi" w:eastAsiaTheme="minorEastAsia" w:hAnsiTheme="minorHAnsi" w:cstheme="minorHAnsi"/>
          <w:kern w:val="0"/>
          <w:lang w:eastAsia="pl-PL"/>
        </w:rPr>
        <w:t>Dla obszaru Natura 2000 Ostoja Wierzejska nie opracowano planu zadań ochronnych. Na podstawie danych z 2020 r. z ekspertyzy na potrzeby opracowania ww. planu oraz Aneksu do ekspertyzy z 2021 r. opracowano tymczasowe cele ochrony dla siedlisk przyrodniczych oraz gatunków i ich siedlisk, bę</w:t>
      </w:r>
      <w:r w:rsidR="006E1382" w:rsidRPr="00C00D11">
        <w:rPr>
          <w:rFonts w:asciiTheme="minorHAnsi" w:eastAsiaTheme="minorEastAsia" w:hAnsiTheme="minorHAnsi" w:cstheme="minorHAnsi"/>
          <w:kern w:val="0"/>
          <w:lang w:eastAsia="pl-PL"/>
        </w:rPr>
        <w:t>dących przedmiotami ochrony w w</w:t>
      </w:r>
      <w:r w:rsidRPr="00C00D11">
        <w:rPr>
          <w:rFonts w:asciiTheme="minorHAnsi" w:eastAsiaTheme="minorEastAsia" w:hAnsiTheme="minorHAnsi" w:cstheme="minorHAnsi"/>
          <w:kern w:val="0"/>
          <w:lang w:eastAsia="pl-PL"/>
        </w:rPr>
        <w:t>w</w:t>
      </w:r>
      <w:r w:rsidR="006E1382" w:rsidRPr="00C00D11">
        <w:rPr>
          <w:rFonts w:asciiTheme="minorHAnsi" w:eastAsiaTheme="minorEastAsia" w:hAnsiTheme="minorHAnsi" w:cstheme="minorHAnsi"/>
          <w:kern w:val="0"/>
          <w:lang w:eastAsia="pl-PL"/>
        </w:rPr>
        <w:t>.</w:t>
      </w:r>
      <w:r w:rsidRPr="00C00D11">
        <w:rPr>
          <w:rFonts w:asciiTheme="minorHAnsi" w:eastAsiaTheme="minorEastAsia" w:hAnsiTheme="minorHAnsi" w:cstheme="minorHAnsi"/>
          <w:kern w:val="0"/>
          <w:lang w:eastAsia="pl-PL"/>
        </w:rPr>
        <w:t xml:space="preserve"> obszarze Natura 2000, które </w:t>
      </w:r>
      <w:r w:rsidR="00450FDB" w:rsidRPr="00C00D11">
        <w:rPr>
          <w:rFonts w:asciiTheme="minorHAnsi" w:eastAsiaTheme="minorEastAsia" w:hAnsiTheme="minorHAnsi" w:cstheme="minorHAnsi"/>
          <w:kern w:val="0"/>
          <w:lang w:eastAsia="pl-PL"/>
        </w:rPr>
        <w:t>zamieszczone są</w:t>
      </w:r>
      <w:r w:rsidRPr="00C00D11">
        <w:rPr>
          <w:rFonts w:asciiTheme="minorHAnsi" w:eastAsiaTheme="minorEastAsia" w:hAnsiTheme="minorHAnsi" w:cstheme="minorHAnsi"/>
          <w:kern w:val="0"/>
          <w:lang w:eastAsia="pl-PL"/>
        </w:rPr>
        <w:t xml:space="preserve"> na stronie internetowej R</w:t>
      </w:r>
      <w:r w:rsidR="00120D57" w:rsidRPr="00C00D11">
        <w:rPr>
          <w:rFonts w:asciiTheme="minorHAnsi" w:eastAsiaTheme="minorEastAsia" w:hAnsiTheme="minorHAnsi" w:cstheme="minorHAnsi"/>
          <w:kern w:val="0"/>
          <w:lang w:eastAsia="pl-PL"/>
        </w:rPr>
        <w:t xml:space="preserve">egionalnej </w:t>
      </w:r>
      <w:r w:rsidRPr="00C00D11">
        <w:rPr>
          <w:rFonts w:asciiTheme="minorHAnsi" w:eastAsiaTheme="minorEastAsia" w:hAnsiTheme="minorHAnsi" w:cstheme="minorHAnsi"/>
          <w:kern w:val="0"/>
          <w:lang w:eastAsia="pl-PL"/>
        </w:rPr>
        <w:t>D</w:t>
      </w:r>
      <w:r w:rsidR="00120D57" w:rsidRPr="00C00D11">
        <w:rPr>
          <w:rFonts w:asciiTheme="minorHAnsi" w:eastAsiaTheme="minorEastAsia" w:hAnsiTheme="minorHAnsi" w:cstheme="minorHAnsi"/>
          <w:kern w:val="0"/>
          <w:lang w:eastAsia="pl-PL"/>
        </w:rPr>
        <w:t xml:space="preserve">yrekcji </w:t>
      </w:r>
      <w:r w:rsidRPr="00C00D11">
        <w:rPr>
          <w:rFonts w:asciiTheme="minorHAnsi" w:eastAsiaTheme="minorEastAsia" w:hAnsiTheme="minorHAnsi" w:cstheme="minorHAnsi"/>
          <w:kern w:val="0"/>
          <w:lang w:eastAsia="pl-PL"/>
        </w:rPr>
        <w:t>O</w:t>
      </w:r>
      <w:r w:rsidR="00120D57" w:rsidRPr="00C00D11">
        <w:rPr>
          <w:rFonts w:asciiTheme="minorHAnsi" w:eastAsiaTheme="minorEastAsia" w:hAnsiTheme="minorHAnsi" w:cstheme="minorHAnsi"/>
          <w:kern w:val="0"/>
          <w:lang w:eastAsia="pl-PL"/>
        </w:rPr>
        <w:t xml:space="preserve">chrony </w:t>
      </w:r>
      <w:r w:rsidRPr="00C00D11">
        <w:rPr>
          <w:rFonts w:asciiTheme="minorHAnsi" w:eastAsiaTheme="minorEastAsia" w:hAnsiTheme="minorHAnsi" w:cstheme="minorHAnsi"/>
          <w:kern w:val="0"/>
          <w:lang w:eastAsia="pl-PL"/>
        </w:rPr>
        <w:t>Ś</w:t>
      </w:r>
      <w:r w:rsidR="00120D57" w:rsidRPr="00C00D11">
        <w:rPr>
          <w:rFonts w:asciiTheme="minorHAnsi" w:eastAsiaTheme="minorEastAsia" w:hAnsiTheme="minorHAnsi" w:cstheme="minorHAnsi"/>
          <w:kern w:val="0"/>
          <w:lang w:eastAsia="pl-PL"/>
        </w:rPr>
        <w:t>rodowiska</w:t>
      </w:r>
      <w:r w:rsidRPr="00C00D11">
        <w:rPr>
          <w:rFonts w:asciiTheme="minorHAnsi" w:eastAsiaTheme="minorEastAsia" w:hAnsiTheme="minorHAnsi" w:cstheme="minorHAnsi"/>
          <w:kern w:val="0"/>
          <w:lang w:eastAsia="pl-PL"/>
        </w:rPr>
        <w:t xml:space="preserve"> w Kielcach. </w:t>
      </w:r>
    </w:p>
    <w:p w14:paraId="61DFA315" w14:textId="77777777" w:rsidR="003D4AD8" w:rsidRPr="00C00D11" w:rsidRDefault="003D4AD8" w:rsidP="0098366F">
      <w:pPr>
        <w:widowControl/>
        <w:autoSpaceDN/>
        <w:spacing w:after="0"/>
        <w:textAlignment w:val="auto"/>
        <w:rPr>
          <w:rFonts w:asciiTheme="minorHAnsi" w:eastAsiaTheme="minorEastAsia" w:hAnsiTheme="minorHAnsi" w:cstheme="minorHAnsi"/>
          <w:kern w:val="0"/>
          <w:lang w:eastAsia="pl-PL"/>
        </w:rPr>
      </w:pPr>
      <w:r w:rsidRPr="00C00D11">
        <w:rPr>
          <w:rFonts w:asciiTheme="minorHAnsi" w:eastAsiaTheme="minorEastAsia" w:hAnsiTheme="minorHAnsi" w:cstheme="minorHAnsi"/>
          <w:kern w:val="0"/>
          <w:lang w:eastAsia="pl-PL"/>
        </w:rPr>
        <w:t>Przedmiotami ochrony w obszarze Natura 2000 Ostoja Wierzejska, dla których opracowano tymczasowe cele ochrony są:</w:t>
      </w:r>
    </w:p>
    <w:p w14:paraId="5B80508B" w14:textId="57EEC36A" w:rsidR="003D4AD8" w:rsidRPr="00C00D11" w:rsidRDefault="003D4AD8" w:rsidP="0098366F">
      <w:pPr>
        <w:pStyle w:val="Akapitzlist"/>
        <w:numPr>
          <w:ilvl w:val="0"/>
          <w:numId w:val="31"/>
        </w:numPr>
        <w:autoSpaceDN/>
        <w:spacing w:line="276" w:lineRule="auto"/>
        <w:ind w:left="284" w:hanging="284"/>
        <w:textAlignment w:val="auto"/>
        <w:rPr>
          <w:rFonts w:asciiTheme="minorHAnsi" w:eastAsiaTheme="minorEastAsia" w:hAnsiTheme="minorHAnsi" w:cstheme="minorHAnsi"/>
          <w:kern w:val="0"/>
          <w:sz w:val="22"/>
          <w:szCs w:val="22"/>
        </w:rPr>
      </w:pPr>
      <w:r w:rsidRPr="00C00D11">
        <w:rPr>
          <w:rFonts w:asciiTheme="minorHAnsi" w:eastAsiaTheme="minorEastAsia" w:hAnsiTheme="minorHAnsi" w:cstheme="minorHAnsi"/>
          <w:kern w:val="0"/>
          <w:sz w:val="22"/>
          <w:szCs w:val="22"/>
        </w:rPr>
        <w:t xml:space="preserve">jodłowy bór świętokrzyski </w:t>
      </w:r>
      <w:proofErr w:type="spellStart"/>
      <w:r w:rsidR="002B5DDE" w:rsidRPr="00C00D11">
        <w:rPr>
          <w:rFonts w:asciiTheme="minorHAnsi" w:eastAsiaTheme="minorEastAsia" w:hAnsiTheme="minorHAnsi" w:cstheme="minorHAnsi"/>
          <w:bCs/>
          <w:i/>
          <w:iCs/>
          <w:kern w:val="0"/>
          <w:sz w:val="22"/>
          <w:szCs w:val="22"/>
        </w:rPr>
        <w:t>Abieteum</w:t>
      </w:r>
      <w:proofErr w:type="spellEnd"/>
      <w:r w:rsidR="002B5DDE" w:rsidRPr="00C00D11">
        <w:rPr>
          <w:rFonts w:asciiTheme="minorHAnsi" w:eastAsiaTheme="minorEastAsia" w:hAnsiTheme="minorHAnsi" w:cstheme="minorHAnsi"/>
          <w:bCs/>
          <w:i/>
          <w:iCs/>
          <w:kern w:val="0"/>
          <w:sz w:val="22"/>
          <w:szCs w:val="22"/>
        </w:rPr>
        <w:t xml:space="preserve"> polonicum</w:t>
      </w:r>
      <w:r w:rsidRPr="00C00D11">
        <w:rPr>
          <w:rFonts w:asciiTheme="minorHAnsi" w:eastAsiaTheme="minorEastAsia" w:hAnsiTheme="minorHAnsi" w:cstheme="minorHAnsi"/>
          <w:bCs/>
          <w:i/>
          <w:iCs/>
          <w:kern w:val="0"/>
          <w:sz w:val="22"/>
          <w:szCs w:val="22"/>
        </w:rPr>
        <w:t xml:space="preserve"> </w:t>
      </w:r>
      <w:r w:rsidRPr="00C00D11">
        <w:rPr>
          <w:rFonts w:asciiTheme="minorHAnsi" w:eastAsiaTheme="minorEastAsia" w:hAnsiTheme="minorHAnsi" w:cstheme="minorHAnsi"/>
          <w:bCs/>
          <w:iCs/>
          <w:kern w:val="0"/>
          <w:sz w:val="22"/>
          <w:szCs w:val="22"/>
        </w:rPr>
        <w:t>siedlisko</w:t>
      </w:r>
      <w:r w:rsidRPr="00C00D11">
        <w:rPr>
          <w:rFonts w:asciiTheme="minorHAnsi" w:eastAsiaTheme="minorEastAsia" w:hAnsiTheme="minorHAnsi" w:cstheme="minorHAnsi"/>
          <w:bCs/>
          <w:i/>
          <w:iCs/>
          <w:kern w:val="0"/>
          <w:sz w:val="22"/>
          <w:szCs w:val="22"/>
        </w:rPr>
        <w:t xml:space="preserve"> </w:t>
      </w:r>
      <w:r w:rsidRPr="00C00D11">
        <w:rPr>
          <w:rFonts w:asciiTheme="minorHAnsi" w:eastAsiaTheme="minorEastAsia" w:hAnsiTheme="minorHAnsi" w:cstheme="minorHAnsi"/>
          <w:bCs/>
          <w:iCs/>
          <w:kern w:val="0"/>
          <w:sz w:val="22"/>
          <w:szCs w:val="22"/>
        </w:rPr>
        <w:t>o kodzie</w:t>
      </w:r>
      <w:r w:rsidRPr="00C00D11">
        <w:rPr>
          <w:rFonts w:asciiTheme="minorHAnsi" w:eastAsiaTheme="minorEastAsia" w:hAnsiTheme="minorHAnsi" w:cstheme="minorHAnsi"/>
          <w:bCs/>
          <w:i/>
          <w:iCs/>
          <w:kern w:val="0"/>
          <w:sz w:val="22"/>
          <w:szCs w:val="22"/>
        </w:rPr>
        <w:t xml:space="preserve"> </w:t>
      </w:r>
      <w:r w:rsidR="006E1382" w:rsidRPr="00C00D11">
        <w:rPr>
          <w:rFonts w:asciiTheme="minorHAnsi" w:eastAsiaTheme="minorEastAsia" w:hAnsiTheme="minorHAnsi" w:cstheme="minorHAnsi"/>
          <w:kern w:val="0"/>
          <w:sz w:val="22"/>
          <w:szCs w:val="22"/>
        </w:rPr>
        <w:t xml:space="preserve">91P0 – </w:t>
      </w:r>
      <w:r w:rsidRPr="00C00D11">
        <w:rPr>
          <w:rFonts w:asciiTheme="minorHAnsi" w:eastAsiaTheme="minorEastAsia" w:hAnsiTheme="minorHAnsi" w:cstheme="minorHAnsi"/>
          <w:kern w:val="0"/>
          <w:sz w:val="22"/>
          <w:szCs w:val="22"/>
        </w:rPr>
        <w:t>celem</w:t>
      </w:r>
      <w:r w:rsidR="006E1382" w:rsidRPr="00C00D11">
        <w:rPr>
          <w:rFonts w:asciiTheme="minorHAnsi" w:eastAsiaTheme="minorEastAsia" w:hAnsiTheme="minorHAnsi" w:cstheme="minorHAnsi"/>
          <w:kern w:val="0"/>
          <w:sz w:val="22"/>
          <w:szCs w:val="22"/>
        </w:rPr>
        <w:t xml:space="preserve"> tymczasowym</w:t>
      </w:r>
      <w:r w:rsidRPr="00C00D11">
        <w:rPr>
          <w:rFonts w:asciiTheme="minorHAnsi" w:eastAsiaTheme="minorEastAsia" w:hAnsiTheme="minorHAnsi" w:cstheme="minorHAnsi"/>
          <w:kern w:val="0"/>
          <w:sz w:val="22"/>
          <w:szCs w:val="22"/>
        </w:rPr>
        <w:t xml:space="preserve"> </w:t>
      </w:r>
      <w:r w:rsidRPr="00C00D11">
        <w:rPr>
          <w:rFonts w:asciiTheme="minorHAnsi" w:eastAsiaTheme="minorEastAsia" w:hAnsiTheme="minorHAnsi" w:cstheme="minorHAnsi"/>
          <w:bCs/>
          <w:iCs/>
          <w:kern w:val="0"/>
          <w:sz w:val="22"/>
          <w:szCs w:val="22"/>
        </w:rPr>
        <w:t>jest utrzymanie siedliska na powierzchni 189 ha oraz utrzymanie aktualnej oceny wskaźnika charakterystycznej kombinacji florystycznej, pokrycia rodzimymi gatunkami ekspansywnych roślin zielnych, zasobów martwego drewna, wieku drzewostanu i naturalnego odnowienia jodły;</w:t>
      </w:r>
    </w:p>
    <w:p w14:paraId="649EBE42" w14:textId="41985A53" w:rsidR="003D4AD8" w:rsidRPr="00C00D11" w:rsidRDefault="003D4AD8" w:rsidP="0098366F">
      <w:pPr>
        <w:pStyle w:val="Akapitzlist"/>
        <w:numPr>
          <w:ilvl w:val="0"/>
          <w:numId w:val="31"/>
        </w:numPr>
        <w:autoSpaceDN/>
        <w:spacing w:line="276" w:lineRule="auto"/>
        <w:ind w:left="284" w:hanging="284"/>
        <w:textAlignment w:val="auto"/>
        <w:rPr>
          <w:rFonts w:asciiTheme="minorHAnsi" w:eastAsiaTheme="minorEastAsia" w:hAnsiTheme="minorHAnsi" w:cstheme="minorHAnsi"/>
          <w:kern w:val="0"/>
          <w:sz w:val="22"/>
          <w:szCs w:val="22"/>
        </w:rPr>
      </w:pPr>
      <w:r w:rsidRPr="00C00D11">
        <w:rPr>
          <w:rFonts w:asciiTheme="minorHAnsi" w:eastAsiaTheme="minorEastAsia" w:hAnsiTheme="minorHAnsi" w:cstheme="minorHAnsi"/>
          <w:bCs/>
          <w:kern w:val="0"/>
          <w:sz w:val="22"/>
          <w:szCs w:val="22"/>
        </w:rPr>
        <w:t xml:space="preserve">kwaśne buczyny </w:t>
      </w:r>
      <w:proofErr w:type="spellStart"/>
      <w:r w:rsidR="002B5DDE" w:rsidRPr="00C00D11">
        <w:rPr>
          <w:rFonts w:asciiTheme="minorHAnsi" w:eastAsiaTheme="minorEastAsia" w:hAnsiTheme="minorHAnsi" w:cstheme="minorHAnsi"/>
          <w:bCs/>
          <w:i/>
          <w:iCs/>
          <w:kern w:val="0"/>
          <w:sz w:val="22"/>
          <w:szCs w:val="22"/>
        </w:rPr>
        <w:t>Lutdo</w:t>
      </w:r>
      <w:proofErr w:type="spellEnd"/>
      <w:r w:rsidR="002B5DDE" w:rsidRPr="00C00D11">
        <w:rPr>
          <w:rFonts w:asciiTheme="minorHAnsi" w:eastAsiaTheme="minorEastAsia" w:hAnsiTheme="minorHAnsi" w:cstheme="minorHAnsi"/>
          <w:bCs/>
          <w:i/>
          <w:iCs/>
          <w:kern w:val="0"/>
          <w:sz w:val="22"/>
          <w:szCs w:val="22"/>
        </w:rPr>
        <w:t xml:space="preserve"> — </w:t>
      </w:r>
      <w:proofErr w:type="spellStart"/>
      <w:r w:rsidR="002B5DDE" w:rsidRPr="00C00D11">
        <w:rPr>
          <w:rFonts w:asciiTheme="minorHAnsi" w:eastAsiaTheme="minorEastAsia" w:hAnsiTheme="minorHAnsi" w:cstheme="minorHAnsi"/>
          <w:bCs/>
          <w:i/>
          <w:iCs/>
          <w:kern w:val="0"/>
          <w:sz w:val="22"/>
          <w:szCs w:val="22"/>
        </w:rPr>
        <w:t>Fagion</w:t>
      </w:r>
      <w:proofErr w:type="spellEnd"/>
      <w:r w:rsidRPr="00C00D11">
        <w:rPr>
          <w:rFonts w:asciiTheme="minorHAnsi" w:eastAsiaTheme="minorEastAsia" w:hAnsiTheme="minorHAnsi" w:cstheme="minorHAnsi"/>
          <w:bCs/>
          <w:i/>
          <w:iCs/>
          <w:kern w:val="0"/>
          <w:sz w:val="22"/>
          <w:szCs w:val="22"/>
        </w:rPr>
        <w:t xml:space="preserve"> </w:t>
      </w:r>
      <w:r w:rsidRPr="00C00D11">
        <w:rPr>
          <w:rFonts w:asciiTheme="minorHAnsi" w:eastAsiaTheme="minorEastAsia" w:hAnsiTheme="minorHAnsi" w:cstheme="minorHAnsi"/>
          <w:bCs/>
          <w:iCs/>
          <w:kern w:val="0"/>
          <w:sz w:val="22"/>
          <w:szCs w:val="22"/>
        </w:rPr>
        <w:t xml:space="preserve">siedlisko o kodzie </w:t>
      </w:r>
      <w:r w:rsidRPr="00C00D11">
        <w:rPr>
          <w:rFonts w:asciiTheme="minorHAnsi" w:eastAsiaTheme="minorEastAsia" w:hAnsiTheme="minorHAnsi" w:cstheme="minorHAnsi"/>
          <w:bCs/>
          <w:kern w:val="0"/>
          <w:sz w:val="22"/>
          <w:szCs w:val="22"/>
        </w:rPr>
        <w:t xml:space="preserve">9110, </w:t>
      </w:r>
      <w:r w:rsidR="006E1382" w:rsidRPr="00C00D11">
        <w:rPr>
          <w:rFonts w:asciiTheme="minorHAnsi" w:eastAsiaTheme="minorEastAsia" w:hAnsiTheme="minorHAnsi" w:cstheme="minorHAnsi"/>
          <w:bCs/>
          <w:kern w:val="0"/>
          <w:sz w:val="22"/>
          <w:szCs w:val="22"/>
        </w:rPr>
        <w:t xml:space="preserve">celem tymczasowym </w:t>
      </w:r>
      <w:r w:rsidRPr="00C00D11">
        <w:rPr>
          <w:rFonts w:asciiTheme="minorHAnsi" w:eastAsiaTheme="minorEastAsia" w:hAnsiTheme="minorHAnsi" w:cstheme="minorHAnsi"/>
          <w:bCs/>
          <w:iCs/>
          <w:kern w:val="0"/>
          <w:sz w:val="22"/>
          <w:szCs w:val="22"/>
        </w:rPr>
        <w:t>jest utrzymanie siedliska na powierzchni 23 ha oraz utrzymanie aktualnej oceny wskaźnika charakterystycznej kombinacji florystycznej, wieku drzewostanu oraz zwiększenie ilości martwego drewna wielkowymiarowego;</w:t>
      </w:r>
    </w:p>
    <w:p w14:paraId="38F5DB0B" w14:textId="6916555C" w:rsidR="00770A5B" w:rsidRPr="00C00D11" w:rsidRDefault="003D4AD8" w:rsidP="0098366F">
      <w:pPr>
        <w:pStyle w:val="Akapitzlist"/>
        <w:numPr>
          <w:ilvl w:val="0"/>
          <w:numId w:val="31"/>
        </w:numPr>
        <w:autoSpaceDN/>
        <w:spacing w:line="276" w:lineRule="auto"/>
        <w:ind w:left="284" w:hanging="284"/>
        <w:textAlignment w:val="auto"/>
        <w:rPr>
          <w:rFonts w:asciiTheme="minorHAnsi" w:eastAsiaTheme="minorEastAsia" w:hAnsiTheme="minorHAnsi" w:cstheme="minorHAnsi"/>
          <w:kern w:val="0"/>
          <w:sz w:val="22"/>
          <w:szCs w:val="22"/>
        </w:rPr>
      </w:pPr>
      <w:r w:rsidRPr="00C00D11">
        <w:rPr>
          <w:rFonts w:asciiTheme="minorHAnsi" w:eastAsiaTheme="minorEastAsia" w:hAnsiTheme="minorHAnsi" w:cstheme="minorHAnsi"/>
          <w:bCs/>
          <w:iCs/>
          <w:kern w:val="0"/>
          <w:sz w:val="22"/>
          <w:szCs w:val="22"/>
        </w:rPr>
        <w:t>zgniot</w:t>
      </w:r>
      <w:r w:rsidR="00161594" w:rsidRPr="00C00D11">
        <w:rPr>
          <w:rFonts w:asciiTheme="minorHAnsi" w:eastAsiaTheme="minorEastAsia" w:hAnsiTheme="minorHAnsi" w:cstheme="minorHAnsi"/>
          <w:bCs/>
          <w:iCs/>
          <w:kern w:val="0"/>
          <w:sz w:val="22"/>
          <w:szCs w:val="22"/>
        </w:rPr>
        <w:t>ek</w:t>
      </w:r>
      <w:r w:rsidRPr="00C00D11">
        <w:rPr>
          <w:rFonts w:asciiTheme="minorHAnsi" w:eastAsiaTheme="minorEastAsia" w:hAnsiTheme="minorHAnsi" w:cstheme="minorHAnsi"/>
          <w:bCs/>
          <w:iCs/>
          <w:kern w:val="0"/>
          <w:sz w:val="22"/>
          <w:szCs w:val="22"/>
        </w:rPr>
        <w:t xml:space="preserve"> cynobrow</w:t>
      </w:r>
      <w:r w:rsidR="00161594" w:rsidRPr="00C00D11">
        <w:rPr>
          <w:rFonts w:asciiTheme="minorHAnsi" w:eastAsiaTheme="minorEastAsia" w:hAnsiTheme="minorHAnsi" w:cstheme="minorHAnsi"/>
          <w:bCs/>
          <w:iCs/>
          <w:kern w:val="0"/>
          <w:sz w:val="22"/>
          <w:szCs w:val="22"/>
        </w:rPr>
        <w:t>y siedlisko</w:t>
      </w:r>
      <w:r w:rsidR="00161594" w:rsidRPr="00C00D11">
        <w:rPr>
          <w:rFonts w:asciiTheme="minorHAnsi" w:eastAsia="SimSun" w:hAnsiTheme="minorHAnsi" w:cstheme="minorHAnsi"/>
          <w:bCs/>
          <w:sz w:val="22"/>
          <w:szCs w:val="22"/>
          <w:lang w:eastAsia="en-US"/>
        </w:rPr>
        <w:t xml:space="preserve"> </w:t>
      </w:r>
      <w:r w:rsidR="00161594" w:rsidRPr="00C00D11">
        <w:rPr>
          <w:rFonts w:asciiTheme="minorHAnsi" w:eastAsiaTheme="minorEastAsia" w:hAnsiTheme="minorHAnsi" w:cstheme="minorHAnsi"/>
          <w:bCs/>
          <w:iCs/>
          <w:kern w:val="0"/>
          <w:sz w:val="22"/>
          <w:szCs w:val="22"/>
        </w:rPr>
        <w:t>o kodzie 1086</w:t>
      </w:r>
      <w:r w:rsidRPr="00C00D11">
        <w:rPr>
          <w:rFonts w:asciiTheme="minorHAnsi" w:eastAsiaTheme="minorEastAsia" w:hAnsiTheme="minorHAnsi" w:cstheme="minorHAnsi"/>
          <w:bCs/>
          <w:iCs/>
          <w:kern w:val="0"/>
          <w:sz w:val="22"/>
          <w:szCs w:val="22"/>
        </w:rPr>
        <w:t xml:space="preserve">, </w:t>
      </w:r>
      <w:r w:rsidR="006E1382" w:rsidRPr="00C00D11">
        <w:rPr>
          <w:rFonts w:asciiTheme="minorHAnsi" w:eastAsiaTheme="minorEastAsia" w:hAnsiTheme="minorHAnsi" w:cstheme="minorHAnsi"/>
          <w:bCs/>
          <w:iCs/>
          <w:kern w:val="0"/>
          <w:sz w:val="22"/>
          <w:szCs w:val="22"/>
        </w:rPr>
        <w:t xml:space="preserve">celem tymczasowym </w:t>
      </w:r>
      <w:r w:rsidRPr="00C00D11">
        <w:rPr>
          <w:rFonts w:asciiTheme="minorHAnsi" w:eastAsiaTheme="minorEastAsia" w:hAnsiTheme="minorHAnsi" w:cstheme="minorHAnsi"/>
          <w:bCs/>
          <w:iCs/>
          <w:kern w:val="0"/>
          <w:sz w:val="22"/>
          <w:szCs w:val="22"/>
        </w:rPr>
        <w:t xml:space="preserve">jest utrzymanie drzew zasiedlonych przez ten gatunek oraz zwiększenie ilości martwego drewna. </w:t>
      </w:r>
    </w:p>
    <w:p w14:paraId="4AE11282" w14:textId="0A8F903E" w:rsidR="00A65E3A" w:rsidRPr="00C00D11" w:rsidRDefault="00A65E3A" w:rsidP="0098366F">
      <w:pPr>
        <w:autoSpaceDN/>
        <w:spacing w:after="0"/>
        <w:textAlignment w:val="auto"/>
        <w:rPr>
          <w:rFonts w:asciiTheme="minorHAnsi" w:eastAsiaTheme="minorEastAsia" w:hAnsiTheme="minorHAnsi" w:cstheme="minorHAnsi"/>
          <w:bCs/>
          <w:kern w:val="0"/>
        </w:rPr>
      </w:pPr>
      <w:r w:rsidRPr="00C00D11">
        <w:rPr>
          <w:rFonts w:asciiTheme="minorHAnsi" w:eastAsiaTheme="minorEastAsia" w:hAnsiTheme="minorHAnsi" w:cstheme="minorHAnsi"/>
          <w:bCs/>
          <w:kern w:val="0"/>
        </w:rPr>
        <w:t xml:space="preserve">Powyższe </w:t>
      </w:r>
      <w:r w:rsidR="003D4AD8" w:rsidRPr="00C00D11">
        <w:rPr>
          <w:rFonts w:asciiTheme="minorHAnsi" w:eastAsiaTheme="minorEastAsia" w:hAnsiTheme="minorHAnsi" w:cstheme="minorHAnsi"/>
          <w:bCs/>
          <w:kern w:val="0"/>
        </w:rPr>
        <w:t>siedlisk</w:t>
      </w:r>
      <w:r w:rsidRPr="00C00D11">
        <w:rPr>
          <w:rFonts w:asciiTheme="minorHAnsi" w:eastAsiaTheme="minorEastAsia" w:hAnsiTheme="minorHAnsi" w:cstheme="minorHAnsi"/>
          <w:bCs/>
          <w:kern w:val="0"/>
        </w:rPr>
        <w:t>a</w:t>
      </w:r>
      <w:r w:rsidR="003D4AD8" w:rsidRPr="00C00D11">
        <w:rPr>
          <w:rFonts w:asciiTheme="minorHAnsi" w:eastAsiaTheme="minorEastAsia" w:hAnsiTheme="minorHAnsi" w:cstheme="minorHAnsi"/>
          <w:bCs/>
          <w:kern w:val="0"/>
        </w:rPr>
        <w:t xml:space="preserve"> przyrodnicz</w:t>
      </w:r>
      <w:r w:rsidRPr="00C00D11">
        <w:rPr>
          <w:rFonts w:asciiTheme="minorHAnsi" w:eastAsiaTheme="minorEastAsia" w:hAnsiTheme="minorHAnsi" w:cstheme="minorHAnsi"/>
          <w:bCs/>
          <w:kern w:val="0"/>
        </w:rPr>
        <w:t>e</w:t>
      </w:r>
      <w:r w:rsidR="003D4AD8" w:rsidRPr="00C00D11">
        <w:rPr>
          <w:rFonts w:asciiTheme="minorHAnsi" w:eastAsiaTheme="minorEastAsia" w:hAnsiTheme="minorHAnsi" w:cstheme="minorHAnsi"/>
          <w:bCs/>
          <w:kern w:val="0"/>
        </w:rPr>
        <w:t xml:space="preserve"> </w:t>
      </w:r>
      <w:r w:rsidRPr="00C00D11">
        <w:rPr>
          <w:rFonts w:asciiTheme="minorHAnsi" w:eastAsiaTheme="minorEastAsia" w:hAnsiTheme="minorHAnsi" w:cstheme="minorHAnsi"/>
          <w:bCs/>
          <w:kern w:val="0"/>
        </w:rPr>
        <w:t xml:space="preserve">nie są zagrożone w związku z realizacją planowanego przyłącza gazowego, gdyż gazociąg </w:t>
      </w:r>
      <w:r w:rsidR="006E1382" w:rsidRPr="00C00D11">
        <w:rPr>
          <w:rFonts w:asciiTheme="minorHAnsi" w:eastAsiaTheme="minorEastAsia" w:hAnsiTheme="minorHAnsi" w:cstheme="minorHAnsi"/>
          <w:bCs/>
          <w:kern w:val="0"/>
        </w:rPr>
        <w:t xml:space="preserve">nie będzie </w:t>
      </w:r>
      <w:r w:rsidR="00B076D7" w:rsidRPr="00C00D11">
        <w:rPr>
          <w:rFonts w:asciiTheme="minorHAnsi" w:eastAsiaTheme="minorEastAsia" w:hAnsiTheme="minorHAnsi" w:cstheme="minorHAnsi"/>
          <w:bCs/>
          <w:kern w:val="0"/>
        </w:rPr>
        <w:t xml:space="preserve">przebiegał przez ww. </w:t>
      </w:r>
      <w:r w:rsidR="006E1382" w:rsidRPr="00C00D11">
        <w:rPr>
          <w:rFonts w:asciiTheme="minorHAnsi" w:eastAsiaTheme="minorEastAsia" w:hAnsiTheme="minorHAnsi" w:cstheme="minorHAnsi"/>
          <w:bCs/>
          <w:kern w:val="0"/>
        </w:rPr>
        <w:t xml:space="preserve">obszar Natura 2000, ponadto </w:t>
      </w:r>
      <w:r w:rsidRPr="00C00D11">
        <w:rPr>
          <w:rFonts w:asciiTheme="minorHAnsi" w:eastAsiaTheme="minorEastAsia" w:hAnsiTheme="minorHAnsi" w:cstheme="minorHAnsi"/>
          <w:bCs/>
          <w:kern w:val="0"/>
        </w:rPr>
        <w:t>na odcinku od km ok. 1+692 do km ok. 3+293</w:t>
      </w:r>
      <w:r w:rsidR="0031373F" w:rsidRPr="00C00D11">
        <w:rPr>
          <w:rFonts w:asciiTheme="minorHAnsi" w:eastAsiaTheme="minorEastAsia" w:hAnsiTheme="minorHAnsi" w:cstheme="minorHAnsi"/>
          <w:bCs/>
          <w:kern w:val="0"/>
        </w:rPr>
        <w:t xml:space="preserve"> projektowanego gazociągu</w:t>
      </w:r>
      <w:r w:rsidRPr="00C00D11">
        <w:rPr>
          <w:rFonts w:asciiTheme="minorHAnsi" w:eastAsiaTheme="minorEastAsia" w:hAnsiTheme="minorHAnsi" w:cstheme="minorHAnsi"/>
          <w:bCs/>
          <w:kern w:val="0"/>
        </w:rPr>
        <w:t xml:space="preserve"> (na terenie leśnym przylegającym do </w:t>
      </w:r>
      <w:r w:rsidR="00120D57" w:rsidRPr="00C00D11">
        <w:rPr>
          <w:rFonts w:asciiTheme="minorHAnsi" w:eastAsiaTheme="minorEastAsia" w:hAnsiTheme="minorHAnsi" w:cstheme="minorHAnsi"/>
          <w:bCs/>
          <w:kern w:val="0"/>
        </w:rPr>
        <w:t xml:space="preserve">południowej </w:t>
      </w:r>
      <w:r w:rsidRPr="00C00D11">
        <w:rPr>
          <w:rFonts w:asciiTheme="minorHAnsi" w:eastAsiaTheme="minorEastAsia" w:hAnsiTheme="minorHAnsi" w:cstheme="minorHAnsi"/>
          <w:bCs/>
          <w:kern w:val="0"/>
        </w:rPr>
        <w:t xml:space="preserve">granicy obszaru Natura 2000),  </w:t>
      </w:r>
      <w:r w:rsidR="00445B50" w:rsidRPr="00C00D11">
        <w:rPr>
          <w:rFonts w:asciiTheme="minorHAnsi" w:eastAsiaTheme="minorEastAsia" w:hAnsiTheme="minorHAnsi" w:cstheme="minorHAnsi"/>
          <w:bCs/>
          <w:kern w:val="0"/>
        </w:rPr>
        <w:t xml:space="preserve">gazociąg </w:t>
      </w:r>
      <w:r w:rsidRPr="00C00D11">
        <w:rPr>
          <w:rFonts w:asciiTheme="minorHAnsi" w:eastAsiaTheme="minorEastAsia" w:hAnsiTheme="minorHAnsi" w:cstheme="minorHAnsi"/>
          <w:bCs/>
          <w:kern w:val="0"/>
        </w:rPr>
        <w:t>wykonany zostanie metodą przewiertu sterowanego tj. za pomocą horyzontalnego wiercenia kierunkowego HDD pod systemem korzeniowym</w:t>
      </w:r>
      <w:r w:rsidR="00B076D7" w:rsidRPr="00C00D11">
        <w:rPr>
          <w:rFonts w:asciiTheme="minorHAnsi" w:eastAsiaTheme="minorEastAsia" w:hAnsiTheme="minorHAnsi" w:cstheme="minorHAnsi"/>
          <w:bCs/>
          <w:kern w:val="0"/>
        </w:rPr>
        <w:t xml:space="preserve"> drzew </w:t>
      </w:r>
      <w:r w:rsidRPr="00C00D11">
        <w:rPr>
          <w:rFonts w:asciiTheme="minorHAnsi" w:eastAsiaTheme="minorEastAsia" w:hAnsiTheme="minorHAnsi" w:cstheme="minorHAnsi"/>
          <w:bCs/>
          <w:kern w:val="0"/>
        </w:rPr>
        <w:t xml:space="preserve">. Komora startowa oraz komora odbiorcza zlokalizowane zostaną poza ww. obszarem Natura 2000. Nie będzie zatem konieczne wykonanie wycinki drzew zlokalizowanych w granicach ww. obszaru Natura 2000 Ostoja Wierzejska. </w:t>
      </w:r>
      <w:r w:rsidR="006B61D7" w:rsidRPr="00C00D11">
        <w:rPr>
          <w:rFonts w:asciiTheme="minorHAnsi" w:eastAsiaTheme="minorEastAsia" w:hAnsiTheme="minorHAnsi" w:cstheme="minorHAnsi"/>
          <w:bCs/>
          <w:kern w:val="0"/>
        </w:rPr>
        <w:t>Realizacja inwestycji metodą przewiertu sterowanego na terenie leśnym, pod systemem korzeniowym,  nie będzie wymagała wycinki drzew i krzewów również na etapie eksploatacji inwestycji, gdyż zgodnie z  § 20 ust. 2 rozporządzeni</w:t>
      </w:r>
      <w:r w:rsidR="00620091" w:rsidRPr="00C00D11">
        <w:rPr>
          <w:rFonts w:asciiTheme="minorHAnsi" w:eastAsiaTheme="minorEastAsia" w:hAnsiTheme="minorHAnsi" w:cstheme="minorHAnsi"/>
          <w:bCs/>
          <w:kern w:val="0"/>
        </w:rPr>
        <w:t>a Ministra Gospodarki z dnia 26 </w:t>
      </w:r>
      <w:r w:rsidR="006B61D7" w:rsidRPr="00C00D11">
        <w:rPr>
          <w:rFonts w:asciiTheme="minorHAnsi" w:eastAsiaTheme="minorEastAsia" w:hAnsiTheme="minorHAnsi" w:cstheme="minorHAnsi"/>
          <w:bCs/>
          <w:kern w:val="0"/>
        </w:rPr>
        <w:t xml:space="preserve">kwietnia 2013 r. w sprawie warunków technicznych, jakim powinny </w:t>
      </w:r>
      <w:r w:rsidR="006B61D7" w:rsidRPr="00C00D11">
        <w:rPr>
          <w:rFonts w:asciiTheme="minorHAnsi" w:eastAsiaTheme="minorEastAsia" w:hAnsiTheme="minorHAnsi" w:cstheme="minorHAnsi"/>
          <w:bCs/>
          <w:kern w:val="0"/>
        </w:rPr>
        <w:lastRenderedPageBreak/>
        <w:t xml:space="preserve">odpowiadać sieci gazowe i ich usytuowanie (Dz. U. z 2013 r., poz. 640), jeżeli gazociąg na terenach leśnych jest budowany za pomocą przewiertu sterowanego, nie jest wymagane wycinanie drzew i krzewów. </w:t>
      </w:r>
      <w:r w:rsidRPr="00C00D11">
        <w:rPr>
          <w:rFonts w:asciiTheme="minorHAnsi" w:eastAsiaTheme="minorEastAsia" w:hAnsiTheme="minorHAnsi" w:cstheme="minorHAnsi"/>
          <w:bCs/>
          <w:kern w:val="0"/>
        </w:rPr>
        <w:t>Ze względu na przebieg pasa montażowego gazociągu</w:t>
      </w:r>
      <w:r w:rsidR="007E4C44" w:rsidRPr="00C00D11">
        <w:rPr>
          <w:rFonts w:asciiTheme="minorHAnsi" w:eastAsiaTheme="minorEastAsia" w:hAnsiTheme="minorHAnsi" w:cstheme="minorHAnsi"/>
          <w:bCs/>
          <w:kern w:val="0"/>
        </w:rPr>
        <w:t xml:space="preserve"> na pozostałym odcinku wykonanym metodą wykopu otwartego</w:t>
      </w:r>
      <w:r w:rsidRPr="00C00D11">
        <w:rPr>
          <w:rFonts w:asciiTheme="minorHAnsi" w:eastAsiaTheme="minorEastAsia" w:hAnsiTheme="minorHAnsi" w:cstheme="minorHAnsi"/>
          <w:bCs/>
          <w:kern w:val="0"/>
        </w:rPr>
        <w:t xml:space="preserve">, poza zinwentaryzowanymi siedliskami przyrodniczymi w obszarze Natura 2000, realizacja inwestycji nie stanowi również zagrożenia dla utrzymania charakterystycznej kombinacji tych siedlisk, utrzymania zasobów martwego drewna, wieku drzewostanu czy naturalnego odnowienia drzewostanu jodły, a tym samym nie stanowi zagrożenia dla siedliska zgniotka cynobrowego, będącego przedmiotem ochrony w tym obszarze Natura 2000. </w:t>
      </w:r>
      <w:r w:rsidRPr="00C00D11">
        <w:rPr>
          <w:rFonts w:asciiTheme="minorHAnsi" w:eastAsiaTheme="minorEastAsia" w:hAnsiTheme="minorHAnsi" w:cstheme="minorHAnsi"/>
          <w:bCs/>
          <w:kern w:val="0"/>
        </w:rPr>
        <w:tab/>
      </w:r>
    </w:p>
    <w:p w14:paraId="378FD314" w14:textId="055E20B4" w:rsidR="00120D57" w:rsidRPr="00C00D11" w:rsidRDefault="00A65E3A" w:rsidP="0098366F">
      <w:pPr>
        <w:autoSpaceDN/>
        <w:spacing w:after="0"/>
        <w:textAlignment w:val="auto"/>
        <w:rPr>
          <w:rFonts w:asciiTheme="minorHAnsi" w:eastAsiaTheme="minorEastAsia" w:hAnsiTheme="minorHAnsi" w:cstheme="minorHAnsi"/>
          <w:bCs/>
          <w:kern w:val="0"/>
        </w:rPr>
      </w:pPr>
      <w:r w:rsidRPr="00C00D11">
        <w:rPr>
          <w:rFonts w:asciiTheme="minorHAnsi" w:eastAsiaTheme="minorEastAsia" w:hAnsiTheme="minorHAnsi" w:cstheme="minorHAnsi"/>
          <w:bCs/>
          <w:kern w:val="0"/>
        </w:rPr>
        <w:t xml:space="preserve">Wycinka drzew w pasie montażowym na odcinku prowadzenia prac metodą wykopów, przy wschodniej granicy z obszarem Natura 2000, może przyczynić się do zwiększenia dostępu światła na obrzeżach płatów ww. siedlisk przyrodniczych, a prowadzone roboty ziemne mogą zwiększyć szansę penetracji tego terenu przez gatunki obce lub inwazyjne. Powyższe może </w:t>
      </w:r>
      <w:r w:rsidR="007E4C44" w:rsidRPr="00C00D11">
        <w:rPr>
          <w:rFonts w:asciiTheme="minorHAnsi" w:eastAsiaTheme="minorEastAsia" w:hAnsiTheme="minorHAnsi" w:cstheme="minorHAnsi"/>
          <w:bCs/>
          <w:kern w:val="0"/>
        </w:rPr>
        <w:t>spowodować</w:t>
      </w:r>
      <w:r w:rsidRPr="00C00D11">
        <w:rPr>
          <w:rFonts w:asciiTheme="minorHAnsi" w:eastAsiaTheme="minorEastAsia" w:hAnsiTheme="minorHAnsi" w:cstheme="minorHAnsi"/>
          <w:bCs/>
          <w:kern w:val="0"/>
        </w:rPr>
        <w:t xml:space="preserve"> wnikanie niepożądanych gatunków roślin do siedlisk przyrodniczych</w:t>
      </w:r>
      <w:r w:rsidR="007E4C44" w:rsidRPr="00C00D11">
        <w:rPr>
          <w:rFonts w:asciiTheme="minorHAnsi" w:eastAsiaTheme="minorEastAsia" w:hAnsiTheme="minorHAnsi" w:cstheme="minorHAnsi"/>
          <w:bCs/>
          <w:kern w:val="0"/>
        </w:rPr>
        <w:t xml:space="preserve"> w obszarze Natura 2000</w:t>
      </w:r>
      <w:r w:rsidRPr="00C00D11">
        <w:rPr>
          <w:rFonts w:asciiTheme="minorHAnsi" w:eastAsiaTheme="minorEastAsia" w:hAnsiTheme="minorHAnsi" w:cstheme="minorHAnsi"/>
          <w:bCs/>
          <w:kern w:val="0"/>
        </w:rPr>
        <w:t>. W ramach działań minimalizujących</w:t>
      </w:r>
      <w:r w:rsidR="0031373F" w:rsidRPr="00C00D11">
        <w:rPr>
          <w:rFonts w:asciiTheme="minorHAnsi" w:eastAsiaTheme="minorEastAsia" w:hAnsiTheme="minorHAnsi" w:cstheme="minorHAnsi"/>
          <w:bCs/>
          <w:kern w:val="0"/>
        </w:rPr>
        <w:t>, po oddaniu inwestycji do użytkowania</w:t>
      </w:r>
      <w:r w:rsidRPr="00C00D11">
        <w:rPr>
          <w:rFonts w:asciiTheme="minorHAnsi" w:eastAsiaTheme="minorEastAsia" w:hAnsiTheme="minorHAnsi" w:cstheme="minorHAnsi"/>
          <w:bCs/>
          <w:kern w:val="0"/>
        </w:rPr>
        <w:t xml:space="preserve"> inwestor zadeklarował prowadzenie monitoringu powykonawczego </w:t>
      </w:r>
      <w:r w:rsidR="00120D57" w:rsidRPr="00C00D11">
        <w:rPr>
          <w:rFonts w:asciiTheme="minorHAnsi" w:eastAsiaTheme="minorEastAsia" w:hAnsiTheme="minorHAnsi" w:cstheme="minorHAnsi"/>
          <w:bCs/>
          <w:kern w:val="0"/>
        </w:rPr>
        <w:t xml:space="preserve">przez okres 3 sezonów wegetacyjnych, </w:t>
      </w:r>
      <w:r w:rsidRPr="00C00D11">
        <w:rPr>
          <w:rFonts w:asciiTheme="minorHAnsi" w:eastAsiaTheme="minorEastAsia" w:hAnsiTheme="minorHAnsi" w:cstheme="minorHAnsi"/>
          <w:bCs/>
          <w:kern w:val="0"/>
        </w:rPr>
        <w:t>w zakresi</w:t>
      </w:r>
      <w:r w:rsidR="007E4C44" w:rsidRPr="00C00D11">
        <w:rPr>
          <w:rFonts w:asciiTheme="minorHAnsi" w:eastAsiaTheme="minorEastAsia" w:hAnsiTheme="minorHAnsi" w:cstheme="minorHAnsi"/>
          <w:bCs/>
          <w:kern w:val="0"/>
        </w:rPr>
        <w:t>e wnikania obcych siedliskowo i </w:t>
      </w:r>
      <w:r w:rsidRPr="00C00D11">
        <w:rPr>
          <w:rFonts w:asciiTheme="minorHAnsi" w:eastAsiaTheme="minorEastAsia" w:hAnsiTheme="minorHAnsi" w:cstheme="minorHAnsi"/>
          <w:bCs/>
          <w:kern w:val="0"/>
        </w:rPr>
        <w:t>geograficznie gatunków roślin. W przypadku wystąpienia zjawiska ekspansji lub inwazji obcych gatunków, będą one usuwane zgodnie z przyjętą metodyką.</w:t>
      </w:r>
      <w:r w:rsidR="00120D57" w:rsidRPr="00C00D11">
        <w:rPr>
          <w:rFonts w:asciiTheme="minorHAnsi" w:hAnsiTheme="minorHAnsi" w:cstheme="minorHAnsi"/>
          <w:kern w:val="0"/>
        </w:rPr>
        <w:t xml:space="preserve"> </w:t>
      </w:r>
      <w:r w:rsidR="00450FDB" w:rsidRPr="00C00D11">
        <w:rPr>
          <w:rFonts w:asciiTheme="minorHAnsi" w:hAnsiTheme="minorHAnsi" w:cstheme="minorHAnsi"/>
          <w:kern w:val="0"/>
        </w:rPr>
        <w:t>Sprawozdanie należy przedstawić Regionalnemu Dyrektorowi Ochrony Środowiska w Kielcach w terminie 1 miesiąca po zakończeniu  każdego etapu monitoringu.</w:t>
      </w:r>
      <w:r w:rsidR="00450FDB" w:rsidRPr="00C00D11">
        <w:rPr>
          <w:rFonts w:asciiTheme="minorHAnsi" w:hAnsiTheme="minorHAnsi" w:cstheme="minorHAnsi"/>
          <w:color w:val="00B050"/>
          <w:kern w:val="0"/>
        </w:rPr>
        <w:t xml:space="preserve"> </w:t>
      </w:r>
    </w:p>
    <w:p w14:paraId="23A1758B" w14:textId="49690ACC" w:rsidR="00120D57" w:rsidRPr="00C00D11" w:rsidRDefault="00A65E3A" w:rsidP="0098366F">
      <w:pPr>
        <w:autoSpaceDN/>
        <w:spacing w:after="0"/>
        <w:textAlignment w:val="auto"/>
        <w:rPr>
          <w:rFonts w:asciiTheme="minorHAnsi" w:eastAsiaTheme="minorEastAsia" w:hAnsiTheme="minorHAnsi" w:cstheme="minorHAnsi"/>
          <w:bCs/>
          <w:kern w:val="0"/>
        </w:rPr>
      </w:pPr>
      <w:r w:rsidRPr="00C00D11">
        <w:rPr>
          <w:rFonts w:asciiTheme="minorHAnsi" w:eastAsiaTheme="minorEastAsia" w:hAnsiTheme="minorHAnsi" w:cstheme="minorHAnsi"/>
          <w:bCs/>
          <w:kern w:val="0"/>
        </w:rPr>
        <w:t>Pozyskane na etapie prac budowlanych drewno nie będzie składowane na terenie obszaru Natura 2000 Ostoja Wierzejska. Drewno po ścięciu niezw</w:t>
      </w:r>
      <w:r w:rsidR="00620091" w:rsidRPr="00C00D11">
        <w:rPr>
          <w:rFonts w:asciiTheme="minorHAnsi" w:eastAsiaTheme="minorEastAsia" w:hAnsiTheme="minorHAnsi" w:cstheme="minorHAnsi"/>
          <w:bCs/>
          <w:kern w:val="0"/>
        </w:rPr>
        <w:t>łocznie będzie przemieszczane i </w:t>
      </w:r>
      <w:r w:rsidRPr="00C00D11">
        <w:rPr>
          <w:rFonts w:asciiTheme="minorHAnsi" w:eastAsiaTheme="minorEastAsia" w:hAnsiTheme="minorHAnsi" w:cstheme="minorHAnsi"/>
          <w:bCs/>
          <w:kern w:val="0"/>
        </w:rPr>
        <w:t>składowane w odległośc</w:t>
      </w:r>
      <w:r w:rsidR="00120D57" w:rsidRPr="00C00D11">
        <w:rPr>
          <w:rFonts w:asciiTheme="minorHAnsi" w:eastAsiaTheme="minorEastAsia" w:hAnsiTheme="minorHAnsi" w:cstheme="minorHAnsi"/>
          <w:bCs/>
          <w:kern w:val="0"/>
        </w:rPr>
        <w:t>i co najmniej 500 m od granic w</w:t>
      </w:r>
      <w:r w:rsidRPr="00C00D11">
        <w:rPr>
          <w:rFonts w:asciiTheme="minorHAnsi" w:eastAsiaTheme="minorEastAsia" w:hAnsiTheme="minorHAnsi" w:cstheme="minorHAnsi"/>
          <w:bCs/>
          <w:kern w:val="0"/>
        </w:rPr>
        <w:t>w</w:t>
      </w:r>
      <w:r w:rsidR="00120D57" w:rsidRPr="00C00D11">
        <w:rPr>
          <w:rFonts w:asciiTheme="minorHAnsi" w:eastAsiaTheme="minorEastAsia" w:hAnsiTheme="minorHAnsi" w:cstheme="minorHAnsi"/>
          <w:bCs/>
          <w:kern w:val="0"/>
        </w:rPr>
        <w:t>.</w:t>
      </w:r>
      <w:r w:rsidRPr="00C00D11">
        <w:rPr>
          <w:rFonts w:asciiTheme="minorHAnsi" w:eastAsiaTheme="minorEastAsia" w:hAnsiTheme="minorHAnsi" w:cstheme="minorHAnsi"/>
          <w:bCs/>
          <w:kern w:val="0"/>
        </w:rPr>
        <w:t xml:space="preserve"> obszaru. </w:t>
      </w:r>
    </w:p>
    <w:p w14:paraId="04270FB8" w14:textId="77777777" w:rsidR="00A65E3A" w:rsidRPr="00C00D11" w:rsidRDefault="00A65E3A" w:rsidP="0098366F">
      <w:pPr>
        <w:autoSpaceDN/>
        <w:spacing w:after="0"/>
        <w:textAlignment w:val="auto"/>
        <w:rPr>
          <w:rFonts w:asciiTheme="minorHAnsi" w:eastAsiaTheme="minorEastAsia" w:hAnsiTheme="minorHAnsi" w:cstheme="minorHAnsi"/>
          <w:bCs/>
          <w:kern w:val="0"/>
        </w:rPr>
      </w:pPr>
      <w:r w:rsidRPr="00C00D11">
        <w:rPr>
          <w:rFonts w:asciiTheme="minorHAnsi" w:eastAsiaTheme="minorEastAsia" w:hAnsiTheme="minorHAnsi" w:cstheme="minorHAnsi"/>
          <w:bCs/>
          <w:kern w:val="0"/>
        </w:rPr>
        <w:t xml:space="preserve">Wszystkie wymienione </w:t>
      </w:r>
      <w:r w:rsidR="002D02BA" w:rsidRPr="00C00D11">
        <w:rPr>
          <w:rFonts w:asciiTheme="minorHAnsi" w:eastAsiaTheme="minorEastAsia" w:hAnsiTheme="minorHAnsi" w:cstheme="minorHAnsi"/>
          <w:bCs/>
          <w:kern w:val="0"/>
        </w:rPr>
        <w:t xml:space="preserve">powyżej </w:t>
      </w:r>
      <w:r w:rsidRPr="00C00D11">
        <w:rPr>
          <w:rFonts w:asciiTheme="minorHAnsi" w:eastAsiaTheme="minorEastAsia" w:hAnsiTheme="minorHAnsi" w:cstheme="minorHAnsi"/>
          <w:bCs/>
          <w:kern w:val="0"/>
        </w:rPr>
        <w:t>działania nie stoją w kolizji z założonymi/opracowanymi celami ochrony dla przedmiotów ochrony w obszarze</w:t>
      </w:r>
      <w:r w:rsidR="001320FF" w:rsidRPr="00C00D11">
        <w:rPr>
          <w:rFonts w:asciiTheme="minorHAnsi" w:eastAsiaTheme="minorEastAsia" w:hAnsiTheme="minorHAnsi" w:cstheme="minorHAnsi"/>
          <w:bCs/>
          <w:kern w:val="0"/>
        </w:rPr>
        <w:t xml:space="preserve"> Natura 2000 Ostoja Wierzejska.</w:t>
      </w:r>
    </w:p>
    <w:p w14:paraId="6992BE7D" w14:textId="77777777" w:rsidR="00751899" w:rsidRPr="00C00D11" w:rsidRDefault="00751899" w:rsidP="0098366F">
      <w:pPr>
        <w:autoSpaceDN/>
        <w:spacing w:after="0"/>
        <w:textAlignment w:val="auto"/>
        <w:rPr>
          <w:rFonts w:asciiTheme="minorHAnsi" w:eastAsiaTheme="minorEastAsia" w:hAnsiTheme="minorHAnsi" w:cstheme="minorHAnsi"/>
          <w:bCs/>
          <w:kern w:val="0"/>
        </w:rPr>
      </w:pPr>
      <w:r w:rsidRPr="00C00D11">
        <w:rPr>
          <w:rFonts w:asciiTheme="minorHAnsi" w:eastAsiaTheme="minorEastAsia" w:hAnsiTheme="minorHAnsi" w:cstheme="minorHAnsi"/>
          <w:bCs/>
          <w:kern w:val="0"/>
        </w:rPr>
        <w:t>Stosując zasadę przezorności przeanalizowano</w:t>
      </w:r>
      <w:r w:rsidR="00770A5B" w:rsidRPr="00C00D11">
        <w:rPr>
          <w:rFonts w:asciiTheme="minorHAnsi" w:eastAsiaTheme="minorEastAsia" w:hAnsiTheme="minorHAnsi" w:cstheme="minorHAnsi"/>
          <w:bCs/>
          <w:kern w:val="0"/>
        </w:rPr>
        <w:t xml:space="preserve"> również</w:t>
      </w:r>
      <w:r w:rsidRPr="00C00D11">
        <w:rPr>
          <w:rFonts w:asciiTheme="minorHAnsi" w:eastAsiaTheme="minorEastAsia" w:hAnsiTheme="minorHAnsi" w:cstheme="minorHAnsi"/>
          <w:bCs/>
          <w:kern w:val="0"/>
        </w:rPr>
        <w:t xml:space="preserve"> oddziaływanie projektowanego gazociągu na wszystkie obszary Natura 2000 zlokalizowane w odległości do 5 km od terenu projektowanych robót tj.:</w:t>
      </w:r>
    </w:p>
    <w:p w14:paraId="3DA2A78A" w14:textId="3C00CA50" w:rsidR="00751899" w:rsidRPr="00C00D11" w:rsidRDefault="00751899" w:rsidP="0098366F">
      <w:pPr>
        <w:numPr>
          <w:ilvl w:val="0"/>
          <w:numId w:val="32"/>
        </w:numPr>
        <w:autoSpaceDN/>
        <w:spacing w:after="0"/>
        <w:ind w:left="284" w:hanging="284"/>
        <w:textAlignment w:val="auto"/>
        <w:rPr>
          <w:rFonts w:asciiTheme="minorHAnsi" w:eastAsiaTheme="minorEastAsia" w:hAnsiTheme="minorHAnsi" w:cstheme="minorHAnsi"/>
          <w:bCs/>
          <w:i/>
          <w:iCs/>
          <w:kern w:val="0"/>
        </w:rPr>
      </w:pPr>
      <w:r w:rsidRPr="00C00D11">
        <w:rPr>
          <w:rFonts w:asciiTheme="minorHAnsi" w:eastAsiaTheme="minorEastAsia" w:hAnsiTheme="minorHAnsi" w:cstheme="minorHAnsi"/>
          <w:bCs/>
          <w:iCs/>
          <w:kern w:val="0"/>
        </w:rPr>
        <w:t>Ostoja Barcza PLH260025 – odległość ok. 4,5 km na północny wschód,</w:t>
      </w:r>
      <w:r w:rsidRPr="00C00D11">
        <w:rPr>
          <w:rFonts w:asciiTheme="minorHAnsi" w:hAnsiTheme="minorHAnsi" w:cstheme="minorHAnsi"/>
          <w:bCs/>
        </w:rPr>
        <w:t xml:space="preserve"> którego </w:t>
      </w:r>
      <w:r w:rsidR="000E2995" w:rsidRPr="00C00D11">
        <w:rPr>
          <w:rFonts w:asciiTheme="minorHAnsi" w:hAnsiTheme="minorHAnsi" w:cstheme="minorHAnsi"/>
          <w:bCs/>
        </w:rPr>
        <w:t xml:space="preserve">przedmiotami </w:t>
      </w:r>
      <w:r w:rsidRPr="00C00D11">
        <w:rPr>
          <w:rFonts w:asciiTheme="minorHAnsi" w:hAnsiTheme="minorHAnsi" w:cstheme="minorHAnsi"/>
          <w:bCs/>
        </w:rPr>
        <w:t xml:space="preserve">ochrony są: </w:t>
      </w:r>
      <w:r w:rsidRPr="00C00D11">
        <w:rPr>
          <w:rFonts w:asciiTheme="minorHAnsi" w:eastAsiaTheme="minorEastAsia" w:hAnsiTheme="minorHAnsi" w:cstheme="minorHAnsi"/>
          <w:bCs/>
          <w:iCs/>
          <w:kern w:val="0"/>
        </w:rPr>
        <w:t>Górski</w:t>
      </w:r>
      <w:r w:rsidR="002B5DDE" w:rsidRPr="00C00D11">
        <w:rPr>
          <w:rFonts w:asciiTheme="minorHAnsi" w:eastAsiaTheme="minorEastAsia" w:hAnsiTheme="minorHAnsi" w:cstheme="minorHAnsi"/>
          <w:bCs/>
          <w:iCs/>
          <w:kern w:val="0"/>
        </w:rPr>
        <w:t xml:space="preserve">e i niżowe murawy </w:t>
      </w:r>
      <w:proofErr w:type="spellStart"/>
      <w:r w:rsidR="002B5DDE" w:rsidRPr="00C00D11">
        <w:rPr>
          <w:rFonts w:asciiTheme="minorHAnsi" w:eastAsiaTheme="minorEastAsia" w:hAnsiTheme="minorHAnsi" w:cstheme="minorHAnsi"/>
          <w:bCs/>
          <w:iCs/>
          <w:kern w:val="0"/>
        </w:rPr>
        <w:t>bliźniczkowe</w:t>
      </w:r>
      <w:proofErr w:type="spellEnd"/>
      <w:r w:rsidR="002B5DDE" w:rsidRPr="00C00D11">
        <w:rPr>
          <w:rFonts w:asciiTheme="minorHAnsi" w:eastAsiaTheme="minorEastAsia" w:hAnsiTheme="minorHAnsi" w:cstheme="minorHAnsi"/>
          <w:bCs/>
          <w:iCs/>
          <w:kern w:val="0"/>
        </w:rPr>
        <w:t xml:space="preserve"> </w:t>
      </w:r>
      <w:proofErr w:type="spellStart"/>
      <w:r w:rsidRPr="00C00D11">
        <w:rPr>
          <w:rFonts w:asciiTheme="minorHAnsi" w:eastAsiaTheme="minorEastAsia" w:hAnsiTheme="minorHAnsi" w:cstheme="minorHAnsi"/>
          <w:bCs/>
          <w:i/>
          <w:iCs/>
          <w:kern w:val="0"/>
        </w:rPr>
        <w:t>Nardion</w:t>
      </w:r>
      <w:proofErr w:type="spellEnd"/>
      <w:r w:rsidRPr="00C00D11">
        <w:rPr>
          <w:rFonts w:asciiTheme="minorHAnsi" w:eastAsiaTheme="minorEastAsia" w:hAnsiTheme="minorHAnsi" w:cstheme="minorHAnsi"/>
          <w:bCs/>
          <w:i/>
          <w:iCs/>
          <w:kern w:val="0"/>
        </w:rPr>
        <w:t xml:space="preserve"> </w:t>
      </w:r>
      <w:r w:rsidR="002B5DDE" w:rsidRPr="00C00D11">
        <w:rPr>
          <w:rFonts w:asciiTheme="minorHAnsi" w:eastAsiaTheme="minorEastAsia" w:hAnsiTheme="minorHAnsi" w:cstheme="minorHAnsi"/>
          <w:bCs/>
          <w:iCs/>
          <w:kern w:val="0"/>
        </w:rPr>
        <w:t>płaty bogate florystycznie,</w:t>
      </w:r>
      <w:r w:rsidRPr="00C00D11">
        <w:rPr>
          <w:rFonts w:asciiTheme="minorHAnsi" w:eastAsiaTheme="minorEastAsia" w:hAnsiTheme="minorHAnsi" w:cstheme="minorHAnsi"/>
          <w:b/>
          <w:bCs/>
          <w:iCs/>
          <w:kern w:val="0"/>
        </w:rPr>
        <w:t xml:space="preserve"> </w:t>
      </w:r>
      <w:r w:rsidR="00770A5B" w:rsidRPr="00C00D11">
        <w:rPr>
          <w:rFonts w:asciiTheme="minorHAnsi" w:eastAsiaTheme="minorEastAsia" w:hAnsiTheme="minorHAnsi" w:cstheme="minorHAnsi"/>
          <w:bCs/>
          <w:iCs/>
          <w:kern w:val="0"/>
        </w:rPr>
        <w:t>siedlisko o </w:t>
      </w:r>
      <w:r w:rsidRPr="00C00D11">
        <w:rPr>
          <w:rFonts w:asciiTheme="minorHAnsi" w:eastAsiaTheme="minorEastAsia" w:hAnsiTheme="minorHAnsi" w:cstheme="minorHAnsi"/>
          <w:bCs/>
          <w:iCs/>
          <w:kern w:val="0"/>
        </w:rPr>
        <w:t>kodzie 6230;</w:t>
      </w:r>
      <w:r w:rsidRPr="00C00D11">
        <w:rPr>
          <w:rFonts w:asciiTheme="minorHAnsi" w:hAnsiTheme="minorHAnsi" w:cstheme="minorHAnsi"/>
        </w:rPr>
        <w:t xml:space="preserve"> </w:t>
      </w:r>
      <w:r w:rsidRPr="00C00D11">
        <w:rPr>
          <w:rFonts w:asciiTheme="minorHAnsi" w:eastAsiaTheme="minorEastAsia" w:hAnsiTheme="minorHAnsi" w:cstheme="minorHAnsi"/>
          <w:bCs/>
          <w:iCs/>
          <w:kern w:val="0"/>
        </w:rPr>
        <w:t xml:space="preserve">Torfowiska przejściowe i trzęsawiska (przeważnie z roślinności z </w:t>
      </w:r>
      <w:proofErr w:type="spellStart"/>
      <w:r w:rsidRPr="00C00D11">
        <w:rPr>
          <w:rFonts w:asciiTheme="minorHAnsi" w:eastAsiaTheme="minorEastAsia" w:hAnsiTheme="minorHAnsi" w:cstheme="minorHAnsi"/>
          <w:bCs/>
          <w:i/>
          <w:iCs/>
          <w:kern w:val="0"/>
        </w:rPr>
        <w:t>Scheuchzerio-Caricetea</w:t>
      </w:r>
      <w:proofErr w:type="spellEnd"/>
      <w:r w:rsidRPr="00C00D11">
        <w:rPr>
          <w:rFonts w:asciiTheme="minorHAnsi" w:eastAsiaTheme="minorEastAsia" w:hAnsiTheme="minorHAnsi" w:cstheme="minorHAnsi"/>
          <w:bCs/>
          <w:i/>
          <w:iCs/>
          <w:kern w:val="0"/>
        </w:rPr>
        <w:t xml:space="preserve"> </w:t>
      </w:r>
      <w:proofErr w:type="spellStart"/>
      <w:r w:rsidRPr="00C00D11">
        <w:rPr>
          <w:rFonts w:asciiTheme="minorHAnsi" w:eastAsiaTheme="minorEastAsia" w:hAnsiTheme="minorHAnsi" w:cstheme="minorHAnsi"/>
          <w:bCs/>
          <w:i/>
          <w:iCs/>
          <w:kern w:val="0"/>
        </w:rPr>
        <w:t>nigrae</w:t>
      </w:r>
      <w:proofErr w:type="spellEnd"/>
      <w:r w:rsidR="004E5F96" w:rsidRPr="00C00D11">
        <w:rPr>
          <w:rFonts w:asciiTheme="minorHAnsi" w:eastAsiaTheme="minorEastAsia" w:hAnsiTheme="minorHAnsi" w:cstheme="minorHAnsi"/>
          <w:bCs/>
          <w:iCs/>
          <w:kern w:val="0"/>
        </w:rPr>
        <w:t>)</w:t>
      </w:r>
      <w:r w:rsidRPr="00C00D11">
        <w:rPr>
          <w:rFonts w:asciiTheme="minorHAnsi" w:eastAsiaTheme="minorEastAsia" w:hAnsiTheme="minorHAnsi" w:cstheme="minorHAnsi"/>
          <w:bCs/>
          <w:iCs/>
          <w:kern w:val="0"/>
        </w:rPr>
        <w:t xml:space="preserve"> siedlisko o kodzie 7140;</w:t>
      </w:r>
      <w:r w:rsidRPr="00C00D11">
        <w:rPr>
          <w:rFonts w:asciiTheme="minorHAnsi" w:eastAsiaTheme="minorEastAsia" w:hAnsiTheme="minorHAnsi" w:cstheme="minorHAnsi"/>
          <w:b/>
          <w:bCs/>
          <w:iCs/>
          <w:kern w:val="0"/>
        </w:rPr>
        <w:t xml:space="preserve"> </w:t>
      </w:r>
      <w:r w:rsidRPr="00C00D11">
        <w:rPr>
          <w:rFonts w:asciiTheme="minorHAnsi" w:eastAsiaTheme="minorEastAsia" w:hAnsiTheme="minorHAnsi" w:cstheme="minorHAnsi"/>
          <w:bCs/>
          <w:iCs/>
          <w:kern w:val="0"/>
        </w:rPr>
        <w:t xml:space="preserve">Kwaśne buczyny </w:t>
      </w:r>
      <w:proofErr w:type="spellStart"/>
      <w:r w:rsidRPr="00C00D11">
        <w:rPr>
          <w:rFonts w:asciiTheme="minorHAnsi" w:eastAsiaTheme="minorEastAsia" w:hAnsiTheme="minorHAnsi" w:cstheme="minorHAnsi"/>
          <w:bCs/>
          <w:i/>
          <w:iCs/>
          <w:kern w:val="0"/>
        </w:rPr>
        <w:t>Luzulo</w:t>
      </w:r>
      <w:proofErr w:type="spellEnd"/>
      <w:r w:rsidRPr="00C00D11">
        <w:rPr>
          <w:rFonts w:asciiTheme="minorHAnsi" w:eastAsiaTheme="minorEastAsia" w:hAnsiTheme="minorHAnsi" w:cstheme="minorHAnsi"/>
          <w:bCs/>
          <w:i/>
          <w:iCs/>
          <w:kern w:val="0"/>
        </w:rPr>
        <w:t xml:space="preserve"> – </w:t>
      </w:r>
      <w:proofErr w:type="spellStart"/>
      <w:r w:rsidRPr="00C00D11">
        <w:rPr>
          <w:rFonts w:asciiTheme="minorHAnsi" w:eastAsiaTheme="minorEastAsia" w:hAnsiTheme="minorHAnsi" w:cstheme="minorHAnsi"/>
          <w:bCs/>
          <w:i/>
          <w:iCs/>
          <w:kern w:val="0"/>
        </w:rPr>
        <w:t>Fagion</w:t>
      </w:r>
      <w:proofErr w:type="spellEnd"/>
      <w:r w:rsidRPr="00C00D11">
        <w:rPr>
          <w:rFonts w:asciiTheme="minorHAnsi" w:eastAsiaTheme="minorEastAsia" w:hAnsiTheme="minorHAnsi" w:cstheme="minorHAnsi"/>
          <w:bCs/>
          <w:i/>
          <w:iCs/>
          <w:kern w:val="0"/>
        </w:rPr>
        <w:t xml:space="preserve"> </w:t>
      </w:r>
      <w:r w:rsidRPr="00C00D11">
        <w:rPr>
          <w:rFonts w:asciiTheme="minorHAnsi" w:eastAsiaTheme="minorEastAsia" w:hAnsiTheme="minorHAnsi" w:cstheme="minorHAnsi"/>
          <w:bCs/>
          <w:iCs/>
          <w:kern w:val="0"/>
        </w:rPr>
        <w:t>siedlisko</w:t>
      </w:r>
      <w:r w:rsidRPr="00C00D11">
        <w:rPr>
          <w:rFonts w:asciiTheme="minorHAnsi" w:eastAsiaTheme="minorEastAsia" w:hAnsiTheme="minorHAnsi" w:cstheme="minorHAnsi"/>
          <w:bCs/>
          <w:i/>
          <w:iCs/>
          <w:kern w:val="0"/>
        </w:rPr>
        <w:t xml:space="preserve"> </w:t>
      </w:r>
      <w:r w:rsidRPr="00C00D11">
        <w:rPr>
          <w:rFonts w:asciiTheme="minorHAnsi" w:eastAsiaTheme="minorEastAsia" w:hAnsiTheme="minorHAnsi" w:cstheme="minorHAnsi"/>
          <w:bCs/>
          <w:iCs/>
          <w:kern w:val="0"/>
        </w:rPr>
        <w:t>o kodzie 911;</w:t>
      </w:r>
      <w:r w:rsidRPr="00C00D11">
        <w:rPr>
          <w:rFonts w:asciiTheme="minorHAnsi" w:hAnsiTheme="minorHAnsi" w:cstheme="minorHAnsi"/>
        </w:rPr>
        <w:t xml:space="preserve"> </w:t>
      </w:r>
      <w:r w:rsidRPr="00C00D11">
        <w:rPr>
          <w:rFonts w:asciiTheme="minorHAnsi" w:eastAsiaTheme="minorEastAsia" w:hAnsiTheme="minorHAnsi" w:cstheme="minorHAnsi"/>
          <w:bCs/>
          <w:iCs/>
          <w:kern w:val="0"/>
        </w:rPr>
        <w:t xml:space="preserve">Łęgi wierzbowe, topolowe, olszowe i jesionowe </w:t>
      </w:r>
      <w:proofErr w:type="spellStart"/>
      <w:r w:rsidRPr="00C00D11">
        <w:rPr>
          <w:rFonts w:asciiTheme="minorHAnsi" w:eastAsiaTheme="minorEastAsia" w:hAnsiTheme="minorHAnsi" w:cstheme="minorHAnsi"/>
          <w:bCs/>
          <w:i/>
          <w:iCs/>
          <w:kern w:val="0"/>
        </w:rPr>
        <w:t>Salicetum</w:t>
      </w:r>
      <w:proofErr w:type="spellEnd"/>
      <w:r w:rsidRPr="00C00D11">
        <w:rPr>
          <w:rFonts w:asciiTheme="minorHAnsi" w:eastAsiaTheme="minorEastAsia" w:hAnsiTheme="minorHAnsi" w:cstheme="minorHAnsi"/>
          <w:bCs/>
          <w:i/>
          <w:iCs/>
          <w:kern w:val="0"/>
        </w:rPr>
        <w:t xml:space="preserve"> albo-</w:t>
      </w:r>
      <w:proofErr w:type="spellStart"/>
      <w:r w:rsidRPr="00C00D11">
        <w:rPr>
          <w:rFonts w:asciiTheme="minorHAnsi" w:eastAsiaTheme="minorEastAsia" w:hAnsiTheme="minorHAnsi" w:cstheme="minorHAnsi"/>
          <w:bCs/>
          <w:i/>
          <w:iCs/>
          <w:kern w:val="0"/>
        </w:rPr>
        <w:t>fragilis</w:t>
      </w:r>
      <w:proofErr w:type="spellEnd"/>
      <w:r w:rsidRPr="00C00D11">
        <w:rPr>
          <w:rFonts w:asciiTheme="minorHAnsi" w:eastAsiaTheme="minorEastAsia" w:hAnsiTheme="minorHAnsi" w:cstheme="minorHAnsi"/>
          <w:bCs/>
          <w:iCs/>
          <w:kern w:val="0"/>
        </w:rPr>
        <w:t>, </w:t>
      </w:r>
      <w:proofErr w:type="spellStart"/>
      <w:r w:rsidRPr="00C00D11">
        <w:rPr>
          <w:rFonts w:asciiTheme="minorHAnsi" w:eastAsiaTheme="minorEastAsia" w:hAnsiTheme="minorHAnsi" w:cstheme="minorHAnsi"/>
          <w:bCs/>
          <w:i/>
          <w:iCs/>
          <w:kern w:val="0"/>
        </w:rPr>
        <w:t>Populetum</w:t>
      </w:r>
      <w:proofErr w:type="spellEnd"/>
      <w:r w:rsidRPr="00C00D11">
        <w:rPr>
          <w:rFonts w:asciiTheme="minorHAnsi" w:eastAsiaTheme="minorEastAsia" w:hAnsiTheme="minorHAnsi" w:cstheme="minorHAnsi"/>
          <w:bCs/>
          <w:i/>
          <w:iCs/>
          <w:kern w:val="0"/>
        </w:rPr>
        <w:t xml:space="preserve"> </w:t>
      </w:r>
      <w:proofErr w:type="spellStart"/>
      <w:r w:rsidRPr="00C00D11">
        <w:rPr>
          <w:rFonts w:asciiTheme="minorHAnsi" w:eastAsiaTheme="minorEastAsia" w:hAnsiTheme="minorHAnsi" w:cstheme="minorHAnsi"/>
          <w:bCs/>
          <w:i/>
          <w:iCs/>
          <w:kern w:val="0"/>
        </w:rPr>
        <w:t>albae</w:t>
      </w:r>
      <w:proofErr w:type="spellEnd"/>
      <w:r w:rsidRPr="00C00D11">
        <w:rPr>
          <w:rFonts w:asciiTheme="minorHAnsi" w:eastAsiaTheme="minorEastAsia" w:hAnsiTheme="minorHAnsi" w:cstheme="minorHAnsi"/>
          <w:bCs/>
          <w:iCs/>
          <w:kern w:val="0"/>
        </w:rPr>
        <w:t>, </w:t>
      </w:r>
      <w:proofErr w:type="spellStart"/>
      <w:r w:rsidRPr="00C00D11">
        <w:rPr>
          <w:rFonts w:asciiTheme="minorHAnsi" w:eastAsiaTheme="minorEastAsia" w:hAnsiTheme="minorHAnsi" w:cstheme="minorHAnsi"/>
          <w:bCs/>
          <w:i/>
          <w:iCs/>
          <w:kern w:val="0"/>
        </w:rPr>
        <w:t>Alnenion</w:t>
      </w:r>
      <w:proofErr w:type="spellEnd"/>
      <w:r w:rsidRPr="00C00D11">
        <w:rPr>
          <w:rFonts w:asciiTheme="minorHAnsi" w:eastAsiaTheme="minorEastAsia" w:hAnsiTheme="minorHAnsi" w:cstheme="minorHAnsi"/>
          <w:bCs/>
          <w:i/>
          <w:iCs/>
          <w:kern w:val="0"/>
        </w:rPr>
        <w:t xml:space="preserve"> </w:t>
      </w:r>
      <w:proofErr w:type="spellStart"/>
      <w:r w:rsidRPr="00C00D11">
        <w:rPr>
          <w:rFonts w:asciiTheme="minorHAnsi" w:eastAsiaTheme="minorEastAsia" w:hAnsiTheme="minorHAnsi" w:cstheme="minorHAnsi"/>
          <w:bCs/>
          <w:i/>
          <w:iCs/>
          <w:kern w:val="0"/>
        </w:rPr>
        <w:t>glutinoso-incanae</w:t>
      </w:r>
      <w:proofErr w:type="spellEnd"/>
      <w:r w:rsidRPr="00C00D11">
        <w:rPr>
          <w:rFonts w:asciiTheme="minorHAnsi" w:eastAsiaTheme="minorEastAsia" w:hAnsiTheme="minorHAnsi" w:cstheme="minorHAnsi"/>
          <w:bCs/>
          <w:iCs/>
          <w:kern w:val="0"/>
        </w:rPr>
        <w:t xml:space="preserve"> i olsy źródliskowe siedlisko o kodzie 91E0;</w:t>
      </w:r>
      <w:r w:rsidRPr="00C00D11">
        <w:rPr>
          <w:rFonts w:asciiTheme="minorHAnsi" w:hAnsiTheme="minorHAnsi" w:cstheme="minorHAnsi"/>
        </w:rPr>
        <w:t xml:space="preserve"> </w:t>
      </w:r>
      <w:r w:rsidRPr="00C00D11">
        <w:rPr>
          <w:rFonts w:asciiTheme="minorHAnsi" w:eastAsiaTheme="minorEastAsia" w:hAnsiTheme="minorHAnsi" w:cstheme="minorHAnsi"/>
          <w:bCs/>
          <w:iCs/>
          <w:kern w:val="0"/>
        </w:rPr>
        <w:t xml:space="preserve">Wyżynny jodłowy bór mieszany </w:t>
      </w:r>
      <w:proofErr w:type="spellStart"/>
      <w:r w:rsidRPr="00C00D11">
        <w:rPr>
          <w:rFonts w:asciiTheme="minorHAnsi" w:eastAsiaTheme="minorEastAsia" w:hAnsiTheme="minorHAnsi" w:cstheme="minorHAnsi"/>
          <w:bCs/>
          <w:i/>
          <w:iCs/>
          <w:kern w:val="0"/>
        </w:rPr>
        <w:t>Abietetum</w:t>
      </w:r>
      <w:proofErr w:type="spellEnd"/>
      <w:r w:rsidRPr="00C00D11">
        <w:rPr>
          <w:rFonts w:asciiTheme="minorHAnsi" w:eastAsiaTheme="minorEastAsia" w:hAnsiTheme="minorHAnsi" w:cstheme="minorHAnsi"/>
          <w:bCs/>
          <w:i/>
          <w:iCs/>
          <w:kern w:val="0"/>
        </w:rPr>
        <w:t xml:space="preserve"> polonicum</w:t>
      </w:r>
      <w:r w:rsidRPr="00C00D11">
        <w:rPr>
          <w:rFonts w:asciiTheme="minorHAnsi" w:eastAsiaTheme="minorEastAsia" w:hAnsiTheme="minorHAnsi" w:cstheme="minorHAnsi"/>
          <w:bCs/>
          <w:iCs/>
          <w:kern w:val="0"/>
        </w:rPr>
        <w:t xml:space="preserve"> siedlisko o kodzie 91P0;</w:t>
      </w:r>
      <w:r w:rsidR="000E2995" w:rsidRPr="00C00D11">
        <w:rPr>
          <w:rFonts w:asciiTheme="minorHAnsi" w:hAnsiTheme="minorHAnsi" w:cstheme="minorHAnsi"/>
        </w:rPr>
        <w:t xml:space="preserve"> </w:t>
      </w:r>
      <w:r w:rsidR="000E2995" w:rsidRPr="00C00D11">
        <w:rPr>
          <w:rFonts w:asciiTheme="minorHAnsi" w:eastAsiaTheme="minorEastAsia" w:hAnsiTheme="minorHAnsi" w:cstheme="minorHAnsi"/>
          <w:bCs/>
          <w:iCs/>
          <w:kern w:val="0"/>
        </w:rPr>
        <w:t xml:space="preserve">Skójka </w:t>
      </w:r>
      <w:proofErr w:type="spellStart"/>
      <w:r w:rsidR="000E2995" w:rsidRPr="00C00D11">
        <w:rPr>
          <w:rFonts w:asciiTheme="minorHAnsi" w:eastAsiaTheme="minorEastAsia" w:hAnsiTheme="minorHAnsi" w:cstheme="minorHAnsi"/>
          <w:bCs/>
          <w:iCs/>
          <w:kern w:val="0"/>
        </w:rPr>
        <w:t>gruboskorupowa</w:t>
      </w:r>
      <w:proofErr w:type="spellEnd"/>
      <w:r w:rsidR="000E2995" w:rsidRPr="00C00D11">
        <w:rPr>
          <w:rFonts w:asciiTheme="minorHAnsi" w:eastAsiaTheme="minorEastAsia" w:hAnsiTheme="minorHAnsi" w:cstheme="minorHAnsi"/>
          <w:bCs/>
          <w:iCs/>
          <w:kern w:val="0"/>
        </w:rPr>
        <w:t xml:space="preserve"> </w:t>
      </w:r>
      <w:r w:rsidR="000E2995" w:rsidRPr="00C00D11">
        <w:rPr>
          <w:rFonts w:asciiTheme="minorHAnsi" w:eastAsiaTheme="minorEastAsia" w:hAnsiTheme="minorHAnsi" w:cstheme="minorHAnsi"/>
          <w:bCs/>
          <w:i/>
          <w:iCs/>
          <w:kern w:val="0"/>
        </w:rPr>
        <w:t xml:space="preserve">Unio </w:t>
      </w:r>
      <w:proofErr w:type="spellStart"/>
      <w:r w:rsidR="000E2995" w:rsidRPr="00C00D11">
        <w:rPr>
          <w:rFonts w:asciiTheme="minorHAnsi" w:eastAsiaTheme="minorEastAsia" w:hAnsiTheme="minorHAnsi" w:cstheme="minorHAnsi"/>
          <w:bCs/>
          <w:i/>
          <w:iCs/>
          <w:kern w:val="0"/>
        </w:rPr>
        <w:t>crassus</w:t>
      </w:r>
      <w:proofErr w:type="spellEnd"/>
      <w:r w:rsidR="000E2995" w:rsidRPr="00C00D11">
        <w:rPr>
          <w:rFonts w:asciiTheme="minorHAnsi" w:eastAsiaTheme="minorEastAsia" w:hAnsiTheme="minorHAnsi" w:cstheme="minorHAnsi"/>
          <w:bCs/>
          <w:i/>
          <w:iCs/>
          <w:kern w:val="0"/>
        </w:rPr>
        <w:t xml:space="preserve"> </w:t>
      </w:r>
      <w:r w:rsidR="000E2995" w:rsidRPr="00C00D11">
        <w:rPr>
          <w:rFonts w:asciiTheme="minorHAnsi" w:eastAsiaTheme="minorEastAsia" w:hAnsiTheme="minorHAnsi" w:cstheme="minorHAnsi"/>
          <w:bCs/>
          <w:iCs/>
          <w:kern w:val="0"/>
        </w:rPr>
        <w:t>siedlisko o kodzie 1032;</w:t>
      </w:r>
      <w:r w:rsidR="000E2995" w:rsidRPr="00C00D11">
        <w:rPr>
          <w:rFonts w:asciiTheme="minorHAnsi" w:hAnsiTheme="minorHAnsi" w:cstheme="minorHAnsi"/>
        </w:rPr>
        <w:t xml:space="preserve"> </w:t>
      </w:r>
      <w:r w:rsidR="000E2995" w:rsidRPr="00C00D11">
        <w:rPr>
          <w:rFonts w:asciiTheme="minorHAnsi" w:eastAsiaTheme="minorEastAsia" w:hAnsiTheme="minorHAnsi" w:cstheme="minorHAnsi"/>
          <w:bCs/>
          <w:iCs/>
          <w:kern w:val="0"/>
        </w:rPr>
        <w:t xml:space="preserve">Czerwończyk nieparek </w:t>
      </w:r>
      <w:proofErr w:type="spellStart"/>
      <w:r w:rsidR="000E2995" w:rsidRPr="00C00D11">
        <w:rPr>
          <w:rFonts w:asciiTheme="minorHAnsi" w:eastAsiaTheme="minorEastAsia" w:hAnsiTheme="minorHAnsi" w:cstheme="minorHAnsi"/>
          <w:bCs/>
          <w:i/>
          <w:iCs/>
          <w:kern w:val="0"/>
        </w:rPr>
        <w:t>Lycaena</w:t>
      </w:r>
      <w:proofErr w:type="spellEnd"/>
      <w:r w:rsidR="000E2995" w:rsidRPr="00C00D11">
        <w:rPr>
          <w:rFonts w:asciiTheme="minorHAnsi" w:eastAsiaTheme="minorEastAsia" w:hAnsiTheme="minorHAnsi" w:cstheme="minorHAnsi"/>
          <w:bCs/>
          <w:i/>
          <w:iCs/>
          <w:kern w:val="0"/>
        </w:rPr>
        <w:t xml:space="preserve"> </w:t>
      </w:r>
      <w:proofErr w:type="spellStart"/>
      <w:r w:rsidR="000E2995" w:rsidRPr="00C00D11">
        <w:rPr>
          <w:rFonts w:asciiTheme="minorHAnsi" w:eastAsiaTheme="minorEastAsia" w:hAnsiTheme="minorHAnsi" w:cstheme="minorHAnsi"/>
          <w:bCs/>
          <w:i/>
          <w:iCs/>
          <w:kern w:val="0"/>
        </w:rPr>
        <w:t>dispar</w:t>
      </w:r>
      <w:proofErr w:type="spellEnd"/>
      <w:r w:rsidR="000E2995" w:rsidRPr="00C00D11">
        <w:rPr>
          <w:rFonts w:asciiTheme="minorHAnsi" w:eastAsiaTheme="minorEastAsia" w:hAnsiTheme="minorHAnsi" w:cstheme="minorHAnsi"/>
          <w:bCs/>
          <w:i/>
          <w:iCs/>
          <w:kern w:val="0"/>
        </w:rPr>
        <w:t xml:space="preserve"> </w:t>
      </w:r>
      <w:r w:rsidR="000E2995" w:rsidRPr="00C00D11">
        <w:rPr>
          <w:rFonts w:asciiTheme="minorHAnsi" w:eastAsiaTheme="minorEastAsia" w:hAnsiTheme="minorHAnsi" w:cstheme="minorHAnsi"/>
          <w:bCs/>
          <w:iCs/>
          <w:kern w:val="0"/>
        </w:rPr>
        <w:t>siedlisko o kodzie 1060;</w:t>
      </w:r>
      <w:r w:rsidR="000E2995" w:rsidRPr="00C00D11">
        <w:rPr>
          <w:rFonts w:asciiTheme="minorHAnsi" w:hAnsiTheme="minorHAnsi" w:cstheme="minorHAnsi"/>
        </w:rPr>
        <w:t xml:space="preserve"> </w:t>
      </w:r>
      <w:proofErr w:type="spellStart"/>
      <w:r w:rsidR="000E2995" w:rsidRPr="00C00D11">
        <w:rPr>
          <w:rFonts w:asciiTheme="minorHAnsi" w:eastAsiaTheme="minorEastAsia" w:hAnsiTheme="minorHAnsi" w:cstheme="minorHAnsi"/>
          <w:bCs/>
          <w:iCs/>
          <w:kern w:val="0"/>
        </w:rPr>
        <w:t>Przeplatka</w:t>
      </w:r>
      <w:proofErr w:type="spellEnd"/>
      <w:r w:rsidR="000E2995" w:rsidRPr="00C00D11">
        <w:rPr>
          <w:rFonts w:asciiTheme="minorHAnsi" w:eastAsiaTheme="minorEastAsia" w:hAnsiTheme="minorHAnsi" w:cstheme="minorHAnsi"/>
          <w:bCs/>
          <w:iCs/>
          <w:kern w:val="0"/>
        </w:rPr>
        <w:t xml:space="preserve"> </w:t>
      </w:r>
      <w:proofErr w:type="spellStart"/>
      <w:r w:rsidR="000E2995" w:rsidRPr="00C00D11">
        <w:rPr>
          <w:rFonts w:asciiTheme="minorHAnsi" w:eastAsiaTheme="minorEastAsia" w:hAnsiTheme="minorHAnsi" w:cstheme="minorHAnsi"/>
          <w:bCs/>
          <w:iCs/>
          <w:kern w:val="0"/>
        </w:rPr>
        <w:t>aurinia</w:t>
      </w:r>
      <w:proofErr w:type="spellEnd"/>
      <w:r w:rsidR="000E2995" w:rsidRPr="00C00D11">
        <w:rPr>
          <w:rFonts w:asciiTheme="minorHAnsi" w:eastAsiaTheme="minorEastAsia" w:hAnsiTheme="minorHAnsi" w:cstheme="minorHAnsi"/>
          <w:bCs/>
          <w:iCs/>
          <w:kern w:val="0"/>
        </w:rPr>
        <w:t xml:space="preserve"> </w:t>
      </w:r>
      <w:proofErr w:type="spellStart"/>
      <w:r w:rsidR="000E2995" w:rsidRPr="00C00D11">
        <w:rPr>
          <w:rFonts w:asciiTheme="minorHAnsi" w:eastAsiaTheme="minorEastAsia" w:hAnsiTheme="minorHAnsi" w:cstheme="minorHAnsi"/>
          <w:bCs/>
          <w:i/>
          <w:iCs/>
          <w:kern w:val="0"/>
        </w:rPr>
        <w:t>Euphydryas</w:t>
      </w:r>
      <w:proofErr w:type="spellEnd"/>
      <w:r w:rsidR="000E2995" w:rsidRPr="00C00D11">
        <w:rPr>
          <w:rFonts w:asciiTheme="minorHAnsi" w:eastAsiaTheme="minorEastAsia" w:hAnsiTheme="minorHAnsi" w:cstheme="minorHAnsi"/>
          <w:bCs/>
          <w:i/>
          <w:iCs/>
          <w:kern w:val="0"/>
        </w:rPr>
        <w:t xml:space="preserve"> </w:t>
      </w:r>
      <w:proofErr w:type="spellStart"/>
      <w:r w:rsidR="000E2995" w:rsidRPr="00C00D11">
        <w:rPr>
          <w:rFonts w:asciiTheme="minorHAnsi" w:eastAsiaTheme="minorEastAsia" w:hAnsiTheme="minorHAnsi" w:cstheme="minorHAnsi"/>
          <w:bCs/>
          <w:i/>
          <w:iCs/>
          <w:kern w:val="0"/>
        </w:rPr>
        <w:t>aurinia</w:t>
      </w:r>
      <w:proofErr w:type="spellEnd"/>
      <w:r w:rsidR="000E2995" w:rsidRPr="00C00D11">
        <w:rPr>
          <w:rFonts w:asciiTheme="minorHAnsi" w:eastAsiaTheme="minorEastAsia" w:hAnsiTheme="minorHAnsi" w:cstheme="minorHAnsi"/>
          <w:bCs/>
          <w:iCs/>
          <w:kern w:val="0"/>
        </w:rPr>
        <w:t xml:space="preserve"> siedlisko o kodzie 1065;</w:t>
      </w:r>
      <w:r w:rsidR="000E2995" w:rsidRPr="00C00D11">
        <w:rPr>
          <w:rFonts w:asciiTheme="minorHAnsi" w:hAnsiTheme="minorHAnsi" w:cstheme="minorHAnsi"/>
        </w:rPr>
        <w:t xml:space="preserve"> </w:t>
      </w:r>
      <w:r w:rsidR="000E2995" w:rsidRPr="00C00D11">
        <w:rPr>
          <w:rFonts w:asciiTheme="minorHAnsi" w:eastAsiaTheme="minorEastAsia" w:hAnsiTheme="minorHAnsi" w:cstheme="minorHAnsi"/>
          <w:bCs/>
          <w:iCs/>
          <w:kern w:val="0"/>
        </w:rPr>
        <w:t xml:space="preserve">Grąd środkowoeuropejski lub </w:t>
      </w:r>
      <w:proofErr w:type="spellStart"/>
      <w:r w:rsidR="000E2995" w:rsidRPr="00C00D11">
        <w:rPr>
          <w:rFonts w:asciiTheme="minorHAnsi" w:eastAsiaTheme="minorEastAsia" w:hAnsiTheme="minorHAnsi" w:cstheme="minorHAnsi"/>
          <w:bCs/>
          <w:iCs/>
          <w:kern w:val="0"/>
        </w:rPr>
        <w:t>subkontynentalny</w:t>
      </w:r>
      <w:proofErr w:type="spellEnd"/>
      <w:r w:rsidR="002B5DDE" w:rsidRPr="00C00D11">
        <w:rPr>
          <w:rFonts w:asciiTheme="minorHAnsi" w:eastAsiaTheme="minorEastAsia" w:hAnsiTheme="minorHAnsi" w:cstheme="minorHAnsi"/>
          <w:bCs/>
          <w:i/>
          <w:iCs/>
          <w:kern w:val="0"/>
        </w:rPr>
        <w:t xml:space="preserve"> </w:t>
      </w:r>
      <w:r w:rsidR="000E2995" w:rsidRPr="00C00D11">
        <w:rPr>
          <w:rFonts w:asciiTheme="minorHAnsi" w:eastAsiaTheme="minorEastAsia" w:hAnsiTheme="minorHAnsi" w:cstheme="minorHAnsi"/>
          <w:bCs/>
          <w:i/>
          <w:iCs/>
          <w:kern w:val="0"/>
        </w:rPr>
        <w:t xml:space="preserve">Galio  – </w:t>
      </w:r>
      <w:r w:rsidR="002B5DDE" w:rsidRPr="00C00D11">
        <w:rPr>
          <w:rFonts w:asciiTheme="minorHAnsi" w:eastAsiaTheme="minorEastAsia" w:hAnsiTheme="minorHAnsi" w:cstheme="minorHAnsi"/>
          <w:bCs/>
          <w:i/>
          <w:iCs/>
          <w:kern w:val="0"/>
        </w:rPr>
        <w:t xml:space="preserve"> </w:t>
      </w:r>
      <w:proofErr w:type="spellStart"/>
      <w:r w:rsidR="002B5DDE" w:rsidRPr="00C00D11">
        <w:rPr>
          <w:rFonts w:asciiTheme="minorHAnsi" w:eastAsiaTheme="minorEastAsia" w:hAnsiTheme="minorHAnsi" w:cstheme="minorHAnsi"/>
          <w:bCs/>
          <w:i/>
          <w:iCs/>
          <w:kern w:val="0"/>
        </w:rPr>
        <w:t>Carpinetum</w:t>
      </w:r>
      <w:proofErr w:type="spellEnd"/>
      <w:r w:rsidR="002B5DDE" w:rsidRPr="00C00D11">
        <w:rPr>
          <w:rFonts w:asciiTheme="minorHAnsi" w:eastAsiaTheme="minorEastAsia" w:hAnsiTheme="minorHAnsi" w:cstheme="minorHAnsi"/>
          <w:bCs/>
          <w:i/>
          <w:iCs/>
          <w:kern w:val="0"/>
        </w:rPr>
        <w:t xml:space="preserve">, </w:t>
      </w:r>
      <w:proofErr w:type="spellStart"/>
      <w:r w:rsidR="002B5DDE" w:rsidRPr="00C00D11">
        <w:rPr>
          <w:rFonts w:asciiTheme="minorHAnsi" w:eastAsiaTheme="minorEastAsia" w:hAnsiTheme="minorHAnsi" w:cstheme="minorHAnsi"/>
          <w:bCs/>
          <w:i/>
          <w:iCs/>
          <w:kern w:val="0"/>
        </w:rPr>
        <w:t>Tilio</w:t>
      </w:r>
      <w:proofErr w:type="spellEnd"/>
      <w:r w:rsidR="002B5DDE" w:rsidRPr="00C00D11">
        <w:rPr>
          <w:rFonts w:asciiTheme="minorHAnsi" w:eastAsiaTheme="minorEastAsia" w:hAnsiTheme="minorHAnsi" w:cstheme="minorHAnsi"/>
          <w:bCs/>
          <w:i/>
          <w:iCs/>
          <w:kern w:val="0"/>
        </w:rPr>
        <w:t xml:space="preserve"> – </w:t>
      </w:r>
      <w:proofErr w:type="spellStart"/>
      <w:r w:rsidR="002B5DDE" w:rsidRPr="00C00D11">
        <w:rPr>
          <w:rFonts w:asciiTheme="minorHAnsi" w:eastAsiaTheme="minorEastAsia" w:hAnsiTheme="minorHAnsi" w:cstheme="minorHAnsi"/>
          <w:bCs/>
          <w:i/>
          <w:iCs/>
          <w:kern w:val="0"/>
        </w:rPr>
        <w:t>Carpinetum</w:t>
      </w:r>
      <w:proofErr w:type="spellEnd"/>
      <w:r w:rsidR="000E2995" w:rsidRPr="00C00D11">
        <w:rPr>
          <w:rFonts w:asciiTheme="minorHAnsi" w:eastAsiaTheme="minorEastAsia" w:hAnsiTheme="minorHAnsi" w:cstheme="minorHAnsi"/>
          <w:bCs/>
          <w:i/>
          <w:iCs/>
          <w:kern w:val="0"/>
        </w:rPr>
        <w:t>,</w:t>
      </w:r>
      <w:r w:rsidR="000E2995" w:rsidRPr="00C00D11">
        <w:rPr>
          <w:rFonts w:asciiTheme="minorHAnsi" w:eastAsiaTheme="minorEastAsia" w:hAnsiTheme="minorHAnsi" w:cstheme="minorHAnsi"/>
          <w:bCs/>
          <w:iCs/>
          <w:kern w:val="0"/>
        </w:rPr>
        <w:t xml:space="preserve"> siedlisko o kodzie 9170 </w:t>
      </w:r>
      <w:proofErr w:type="spellStart"/>
      <w:r w:rsidR="000E2995" w:rsidRPr="00C00D11">
        <w:rPr>
          <w:rFonts w:asciiTheme="minorHAnsi" w:eastAsiaTheme="minorEastAsia" w:hAnsiTheme="minorHAnsi" w:cstheme="minorHAnsi"/>
          <w:bCs/>
          <w:iCs/>
          <w:kern w:val="0"/>
        </w:rPr>
        <w:t>Zmiennowilgotne</w:t>
      </w:r>
      <w:proofErr w:type="spellEnd"/>
      <w:r w:rsidR="000E2995" w:rsidRPr="00C00D11">
        <w:rPr>
          <w:rFonts w:asciiTheme="minorHAnsi" w:eastAsiaTheme="minorEastAsia" w:hAnsiTheme="minorHAnsi" w:cstheme="minorHAnsi"/>
          <w:bCs/>
          <w:iCs/>
          <w:kern w:val="0"/>
        </w:rPr>
        <w:t xml:space="preserve"> łąki </w:t>
      </w:r>
      <w:proofErr w:type="spellStart"/>
      <w:r w:rsidR="000E2995" w:rsidRPr="00C00D11">
        <w:rPr>
          <w:rFonts w:asciiTheme="minorHAnsi" w:eastAsiaTheme="minorEastAsia" w:hAnsiTheme="minorHAnsi" w:cstheme="minorHAnsi"/>
          <w:bCs/>
          <w:iCs/>
          <w:kern w:val="0"/>
        </w:rPr>
        <w:t>trzęślicowe</w:t>
      </w:r>
      <w:proofErr w:type="spellEnd"/>
      <w:r w:rsidR="000E2995" w:rsidRPr="00C00D11">
        <w:rPr>
          <w:rFonts w:asciiTheme="minorHAnsi" w:eastAsiaTheme="minorEastAsia" w:hAnsiTheme="minorHAnsi" w:cstheme="minorHAnsi"/>
          <w:bCs/>
          <w:iCs/>
          <w:kern w:val="0"/>
        </w:rPr>
        <w:t xml:space="preserve"> </w:t>
      </w:r>
      <w:proofErr w:type="spellStart"/>
      <w:r w:rsidR="002B5DDE" w:rsidRPr="00C00D11">
        <w:rPr>
          <w:rFonts w:asciiTheme="minorHAnsi" w:eastAsiaTheme="minorEastAsia" w:hAnsiTheme="minorHAnsi" w:cstheme="minorHAnsi"/>
          <w:bCs/>
          <w:i/>
          <w:iCs/>
          <w:kern w:val="0"/>
        </w:rPr>
        <w:t>Molinion</w:t>
      </w:r>
      <w:proofErr w:type="spellEnd"/>
      <w:r w:rsidR="002B5DDE" w:rsidRPr="00C00D11">
        <w:rPr>
          <w:rFonts w:asciiTheme="minorHAnsi" w:eastAsiaTheme="minorEastAsia" w:hAnsiTheme="minorHAnsi" w:cstheme="minorHAnsi"/>
          <w:bCs/>
          <w:i/>
          <w:iCs/>
          <w:kern w:val="0"/>
        </w:rPr>
        <w:t xml:space="preserve"> </w:t>
      </w:r>
      <w:r w:rsidR="000E2995" w:rsidRPr="00C00D11">
        <w:rPr>
          <w:rFonts w:asciiTheme="minorHAnsi" w:eastAsiaTheme="minorEastAsia" w:hAnsiTheme="minorHAnsi" w:cstheme="minorHAnsi"/>
          <w:bCs/>
          <w:iCs/>
          <w:kern w:val="0"/>
        </w:rPr>
        <w:t xml:space="preserve">siedlisko o kodzie 6410; Niżowe i górskie świeże łąki użytkowane ekstensywnie </w:t>
      </w:r>
      <w:proofErr w:type="spellStart"/>
      <w:r w:rsidR="000E2995" w:rsidRPr="00C00D11">
        <w:rPr>
          <w:rFonts w:asciiTheme="minorHAnsi" w:eastAsiaTheme="minorEastAsia" w:hAnsiTheme="minorHAnsi" w:cstheme="minorHAnsi"/>
          <w:bCs/>
          <w:i/>
          <w:iCs/>
          <w:kern w:val="0"/>
        </w:rPr>
        <w:t>Arrhenatherion</w:t>
      </w:r>
      <w:proofErr w:type="spellEnd"/>
      <w:r w:rsidR="000E2995" w:rsidRPr="00C00D11">
        <w:rPr>
          <w:rFonts w:asciiTheme="minorHAnsi" w:eastAsiaTheme="minorEastAsia" w:hAnsiTheme="minorHAnsi" w:cstheme="minorHAnsi"/>
          <w:bCs/>
          <w:i/>
          <w:iCs/>
          <w:kern w:val="0"/>
        </w:rPr>
        <w:t xml:space="preserve"> </w:t>
      </w:r>
      <w:proofErr w:type="spellStart"/>
      <w:r w:rsidR="000E2995" w:rsidRPr="00C00D11">
        <w:rPr>
          <w:rFonts w:asciiTheme="minorHAnsi" w:eastAsiaTheme="minorEastAsia" w:hAnsiTheme="minorHAnsi" w:cstheme="minorHAnsi"/>
          <w:bCs/>
          <w:i/>
          <w:iCs/>
          <w:kern w:val="0"/>
        </w:rPr>
        <w:t>elatioris</w:t>
      </w:r>
      <w:proofErr w:type="spellEnd"/>
      <w:r w:rsidR="000E2995" w:rsidRPr="00C00D11">
        <w:rPr>
          <w:rFonts w:asciiTheme="minorHAnsi" w:eastAsiaTheme="minorEastAsia" w:hAnsiTheme="minorHAnsi" w:cstheme="minorHAnsi"/>
          <w:bCs/>
          <w:iCs/>
          <w:kern w:val="0"/>
        </w:rPr>
        <w:t xml:space="preserve"> siedlisko o kodzie 6510,</w:t>
      </w:r>
      <w:r w:rsidR="000E2995" w:rsidRPr="00C00D11">
        <w:rPr>
          <w:rFonts w:asciiTheme="minorHAnsi" w:eastAsiaTheme="minorEastAsia" w:hAnsiTheme="minorHAnsi" w:cstheme="minorHAnsi"/>
          <w:bCs/>
          <w:i/>
          <w:iCs/>
          <w:kern w:val="0"/>
        </w:rPr>
        <w:t xml:space="preserve"> </w:t>
      </w:r>
      <w:r w:rsidR="000E2995" w:rsidRPr="00C00D11">
        <w:rPr>
          <w:rFonts w:asciiTheme="minorHAnsi" w:eastAsiaTheme="minorEastAsia" w:hAnsiTheme="minorHAnsi" w:cstheme="minorHAnsi"/>
          <w:bCs/>
          <w:iCs/>
          <w:kern w:val="0"/>
        </w:rPr>
        <w:t xml:space="preserve">Głowacz </w:t>
      </w:r>
      <w:proofErr w:type="spellStart"/>
      <w:r w:rsidR="000E2995" w:rsidRPr="00C00D11">
        <w:rPr>
          <w:rFonts w:asciiTheme="minorHAnsi" w:eastAsiaTheme="minorEastAsia" w:hAnsiTheme="minorHAnsi" w:cstheme="minorHAnsi"/>
          <w:bCs/>
          <w:iCs/>
          <w:kern w:val="0"/>
        </w:rPr>
        <w:t>białopłetwy</w:t>
      </w:r>
      <w:proofErr w:type="spellEnd"/>
      <w:r w:rsidR="000E2995" w:rsidRPr="00C00D11">
        <w:rPr>
          <w:rFonts w:asciiTheme="minorHAnsi" w:eastAsiaTheme="minorEastAsia" w:hAnsiTheme="minorHAnsi" w:cstheme="minorHAnsi"/>
          <w:bCs/>
          <w:iCs/>
          <w:kern w:val="0"/>
        </w:rPr>
        <w:t xml:space="preserve"> </w:t>
      </w:r>
      <w:proofErr w:type="spellStart"/>
      <w:r w:rsidR="002B5DDE" w:rsidRPr="00C00D11">
        <w:rPr>
          <w:rFonts w:asciiTheme="minorHAnsi" w:eastAsiaTheme="minorEastAsia" w:hAnsiTheme="minorHAnsi" w:cstheme="minorHAnsi"/>
          <w:bCs/>
          <w:i/>
          <w:iCs/>
          <w:kern w:val="0"/>
        </w:rPr>
        <w:t>Cottus</w:t>
      </w:r>
      <w:proofErr w:type="spellEnd"/>
      <w:r w:rsidR="002B5DDE" w:rsidRPr="00C00D11">
        <w:rPr>
          <w:rFonts w:asciiTheme="minorHAnsi" w:eastAsiaTheme="minorEastAsia" w:hAnsiTheme="minorHAnsi" w:cstheme="minorHAnsi"/>
          <w:bCs/>
          <w:i/>
          <w:iCs/>
          <w:kern w:val="0"/>
        </w:rPr>
        <w:t xml:space="preserve"> </w:t>
      </w:r>
      <w:proofErr w:type="spellStart"/>
      <w:r w:rsidR="002B5DDE" w:rsidRPr="00C00D11">
        <w:rPr>
          <w:rFonts w:asciiTheme="minorHAnsi" w:eastAsiaTheme="minorEastAsia" w:hAnsiTheme="minorHAnsi" w:cstheme="minorHAnsi"/>
          <w:bCs/>
          <w:i/>
          <w:iCs/>
          <w:kern w:val="0"/>
        </w:rPr>
        <w:t>gobio</w:t>
      </w:r>
      <w:proofErr w:type="spellEnd"/>
      <w:r w:rsidR="00462F8D" w:rsidRPr="00C00D11">
        <w:rPr>
          <w:rFonts w:asciiTheme="minorHAnsi" w:eastAsiaTheme="minorEastAsia" w:hAnsiTheme="minorHAnsi" w:cstheme="minorHAnsi"/>
          <w:bCs/>
          <w:iCs/>
          <w:kern w:val="0"/>
        </w:rPr>
        <w:t xml:space="preserve"> </w:t>
      </w:r>
      <w:r w:rsidR="000E2995" w:rsidRPr="00C00D11">
        <w:rPr>
          <w:rFonts w:asciiTheme="minorHAnsi" w:eastAsiaTheme="minorEastAsia" w:hAnsiTheme="minorHAnsi" w:cstheme="minorHAnsi"/>
          <w:bCs/>
          <w:iCs/>
          <w:kern w:val="0"/>
        </w:rPr>
        <w:t>siedlisko o kodzie 1163;</w:t>
      </w:r>
    </w:p>
    <w:p w14:paraId="240222B7" w14:textId="58903675" w:rsidR="00751899" w:rsidRPr="00C00D11" w:rsidRDefault="00751899" w:rsidP="0098366F">
      <w:pPr>
        <w:numPr>
          <w:ilvl w:val="0"/>
          <w:numId w:val="32"/>
        </w:numPr>
        <w:autoSpaceDN/>
        <w:spacing w:after="0"/>
        <w:ind w:left="284" w:hanging="284"/>
        <w:textAlignment w:val="auto"/>
        <w:rPr>
          <w:rFonts w:asciiTheme="minorHAnsi" w:eastAsiaTheme="minorEastAsia" w:hAnsiTheme="minorHAnsi" w:cstheme="minorHAnsi"/>
          <w:bCs/>
          <w:i/>
          <w:iCs/>
          <w:kern w:val="0"/>
        </w:rPr>
      </w:pPr>
      <w:r w:rsidRPr="00C00D11">
        <w:rPr>
          <w:rFonts w:asciiTheme="minorHAnsi" w:hAnsiTheme="minorHAnsi" w:cstheme="minorHAnsi"/>
          <w:bCs/>
          <w:color w:val="000000"/>
        </w:rPr>
        <w:t xml:space="preserve">Przełom </w:t>
      </w:r>
      <w:proofErr w:type="spellStart"/>
      <w:r w:rsidRPr="00C00D11">
        <w:rPr>
          <w:rFonts w:asciiTheme="minorHAnsi" w:hAnsiTheme="minorHAnsi" w:cstheme="minorHAnsi"/>
          <w:bCs/>
          <w:color w:val="000000"/>
        </w:rPr>
        <w:t>Lubrzanki</w:t>
      </w:r>
      <w:proofErr w:type="spellEnd"/>
      <w:r w:rsidRPr="00C00D11">
        <w:rPr>
          <w:rFonts w:asciiTheme="minorHAnsi" w:hAnsiTheme="minorHAnsi" w:cstheme="minorHAnsi"/>
          <w:bCs/>
          <w:color w:val="000000"/>
        </w:rPr>
        <w:t xml:space="preserve"> PLH260037 – odległość około 4,8 km</w:t>
      </w:r>
      <w:r w:rsidRPr="00C00D11">
        <w:rPr>
          <w:rFonts w:asciiTheme="minorHAnsi" w:eastAsiaTheme="minorEastAsia" w:hAnsiTheme="minorHAnsi" w:cstheme="minorHAnsi"/>
          <w:bCs/>
          <w:iCs/>
          <w:color w:val="00B050"/>
          <w:kern w:val="0"/>
        </w:rPr>
        <w:t xml:space="preserve"> </w:t>
      </w:r>
      <w:r w:rsidRPr="00C00D11">
        <w:rPr>
          <w:rFonts w:asciiTheme="minorHAnsi" w:hAnsiTheme="minorHAnsi" w:cstheme="minorHAnsi"/>
          <w:bCs/>
          <w:iCs/>
          <w:color w:val="000000"/>
        </w:rPr>
        <w:t>na północny wschód</w:t>
      </w:r>
      <w:r w:rsidR="000E2995" w:rsidRPr="00C00D11">
        <w:rPr>
          <w:rFonts w:asciiTheme="minorHAnsi" w:hAnsiTheme="minorHAnsi" w:cstheme="minorHAnsi"/>
          <w:bCs/>
          <w:iCs/>
          <w:color w:val="000000"/>
        </w:rPr>
        <w:t xml:space="preserve">, którego przedmiotami ochrony są: </w:t>
      </w:r>
      <w:proofErr w:type="spellStart"/>
      <w:r w:rsidR="001320FF" w:rsidRPr="00C00D11">
        <w:rPr>
          <w:rFonts w:asciiTheme="minorHAnsi" w:hAnsiTheme="minorHAnsi" w:cstheme="minorHAnsi"/>
          <w:bCs/>
          <w:iCs/>
          <w:color w:val="000000"/>
        </w:rPr>
        <w:t>Zmiennowilgotne</w:t>
      </w:r>
      <w:proofErr w:type="spellEnd"/>
      <w:r w:rsidR="001320FF" w:rsidRPr="00C00D11">
        <w:rPr>
          <w:rFonts w:asciiTheme="minorHAnsi" w:hAnsiTheme="minorHAnsi" w:cstheme="minorHAnsi"/>
          <w:bCs/>
          <w:iCs/>
          <w:color w:val="000000"/>
        </w:rPr>
        <w:t xml:space="preserve"> łąki </w:t>
      </w:r>
      <w:proofErr w:type="spellStart"/>
      <w:r w:rsidR="001320FF" w:rsidRPr="00C00D11">
        <w:rPr>
          <w:rFonts w:asciiTheme="minorHAnsi" w:hAnsiTheme="minorHAnsi" w:cstheme="minorHAnsi"/>
          <w:bCs/>
          <w:iCs/>
          <w:color w:val="000000"/>
        </w:rPr>
        <w:t>trzęślicowe</w:t>
      </w:r>
      <w:proofErr w:type="spellEnd"/>
      <w:r w:rsidR="001320FF" w:rsidRPr="00C00D11">
        <w:rPr>
          <w:rFonts w:asciiTheme="minorHAnsi" w:hAnsiTheme="minorHAnsi" w:cstheme="minorHAnsi"/>
          <w:bCs/>
          <w:iCs/>
          <w:color w:val="000000"/>
        </w:rPr>
        <w:t xml:space="preserve"> siedlisko </w:t>
      </w:r>
      <w:proofErr w:type="spellStart"/>
      <w:r w:rsidR="002B5DDE" w:rsidRPr="00C00D11">
        <w:rPr>
          <w:rFonts w:asciiTheme="minorHAnsi" w:hAnsiTheme="minorHAnsi" w:cstheme="minorHAnsi"/>
          <w:bCs/>
          <w:i/>
          <w:iCs/>
          <w:color w:val="000000"/>
        </w:rPr>
        <w:t>Molinion</w:t>
      </w:r>
      <w:proofErr w:type="spellEnd"/>
      <w:r w:rsidR="001320FF" w:rsidRPr="00C00D11">
        <w:rPr>
          <w:rFonts w:asciiTheme="minorHAnsi" w:hAnsiTheme="minorHAnsi" w:cstheme="minorHAnsi"/>
          <w:bCs/>
          <w:iCs/>
          <w:color w:val="000000"/>
        </w:rPr>
        <w:t xml:space="preserve"> o kodzie 6410;</w:t>
      </w:r>
      <w:r w:rsidR="001320FF" w:rsidRPr="00C00D11">
        <w:rPr>
          <w:rFonts w:asciiTheme="minorHAnsi" w:hAnsiTheme="minorHAnsi" w:cstheme="minorHAnsi"/>
          <w:b/>
        </w:rPr>
        <w:t xml:space="preserve"> </w:t>
      </w:r>
      <w:r w:rsidR="001320FF" w:rsidRPr="00C00D11">
        <w:rPr>
          <w:rFonts w:asciiTheme="minorHAnsi" w:hAnsiTheme="minorHAnsi" w:cstheme="minorHAnsi"/>
        </w:rPr>
        <w:t>Niżowe i górskie śwież</w:t>
      </w:r>
      <w:r w:rsidR="002B5DDE" w:rsidRPr="00C00D11">
        <w:rPr>
          <w:rFonts w:asciiTheme="minorHAnsi" w:hAnsiTheme="minorHAnsi" w:cstheme="minorHAnsi"/>
        </w:rPr>
        <w:t xml:space="preserve">e łąki użytkowane ekstensywnie </w:t>
      </w:r>
      <w:proofErr w:type="spellStart"/>
      <w:r w:rsidR="001320FF" w:rsidRPr="00C00D11">
        <w:rPr>
          <w:rFonts w:asciiTheme="minorHAnsi" w:hAnsiTheme="minorHAnsi" w:cstheme="minorHAnsi"/>
          <w:i/>
        </w:rPr>
        <w:t>Arrhenatherion</w:t>
      </w:r>
      <w:proofErr w:type="spellEnd"/>
      <w:r w:rsidR="001320FF" w:rsidRPr="00C00D11">
        <w:rPr>
          <w:rFonts w:asciiTheme="minorHAnsi" w:hAnsiTheme="minorHAnsi" w:cstheme="minorHAnsi"/>
          <w:i/>
        </w:rPr>
        <w:t xml:space="preserve"> </w:t>
      </w:r>
      <w:proofErr w:type="spellStart"/>
      <w:r w:rsidR="001320FF" w:rsidRPr="00C00D11">
        <w:rPr>
          <w:rFonts w:asciiTheme="minorHAnsi" w:hAnsiTheme="minorHAnsi" w:cstheme="minorHAnsi"/>
          <w:i/>
        </w:rPr>
        <w:t>elatioris</w:t>
      </w:r>
      <w:proofErr w:type="spellEnd"/>
      <w:r w:rsidR="001320FF" w:rsidRPr="00C00D11">
        <w:rPr>
          <w:rFonts w:asciiTheme="minorHAnsi" w:hAnsiTheme="minorHAnsi" w:cstheme="minorHAnsi"/>
        </w:rPr>
        <w:t xml:space="preserve"> siedlisko o kodzie</w:t>
      </w:r>
      <w:r w:rsidR="001320FF" w:rsidRPr="00C00D11">
        <w:rPr>
          <w:rFonts w:asciiTheme="minorHAnsi" w:hAnsiTheme="minorHAnsi" w:cstheme="minorHAnsi"/>
          <w:b/>
        </w:rPr>
        <w:t xml:space="preserve"> </w:t>
      </w:r>
      <w:r w:rsidR="001320FF" w:rsidRPr="00C00D11">
        <w:rPr>
          <w:rFonts w:asciiTheme="minorHAnsi" w:hAnsiTheme="minorHAnsi" w:cstheme="minorHAnsi"/>
        </w:rPr>
        <w:t>6510;</w:t>
      </w:r>
      <w:r w:rsidR="001320FF" w:rsidRPr="00C00D11">
        <w:rPr>
          <w:rFonts w:asciiTheme="minorHAnsi" w:eastAsiaTheme="minorHAnsi" w:hAnsiTheme="minorHAnsi" w:cstheme="minorHAnsi"/>
          <w:kern w:val="0"/>
        </w:rPr>
        <w:t xml:space="preserve"> </w:t>
      </w:r>
      <w:r w:rsidR="001320FF" w:rsidRPr="00C00D11">
        <w:rPr>
          <w:rFonts w:asciiTheme="minorHAnsi" w:hAnsiTheme="minorHAnsi" w:cstheme="minorHAnsi"/>
        </w:rPr>
        <w:t>Łęgi wierzbowe,</w:t>
      </w:r>
      <w:r w:rsidR="002B5DDE" w:rsidRPr="00C00D11">
        <w:rPr>
          <w:rFonts w:asciiTheme="minorHAnsi" w:hAnsiTheme="minorHAnsi" w:cstheme="minorHAnsi"/>
        </w:rPr>
        <w:t xml:space="preserve"> topolowe, olszowe i jesionowe </w:t>
      </w:r>
      <w:proofErr w:type="spellStart"/>
      <w:r w:rsidR="001320FF" w:rsidRPr="00C00D11">
        <w:rPr>
          <w:rFonts w:asciiTheme="minorHAnsi" w:hAnsiTheme="minorHAnsi" w:cstheme="minorHAnsi"/>
          <w:i/>
        </w:rPr>
        <w:t>Salicetum</w:t>
      </w:r>
      <w:proofErr w:type="spellEnd"/>
      <w:r w:rsidR="001320FF" w:rsidRPr="00C00D11">
        <w:rPr>
          <w:rFonts w:asciiTheme="minorHAnsi" w:hAnsiTheme="minorHAnsi" w:cstheme="minorHAnsi"/>
          <w:i/>
        </w:rPr>
        <w:t xml:space="preserve"> albo-</w:t>
      </w:r>
      <w:proofErr w:type="spellStart"/>
      <w:r w:rsidR="001320FF" w:rsidRPr="00C00D11">
        <w:rPr>
          <w:rFonts w:asciiTheme="minorHAnsi" w:hAnsiTheme="minorHAnsi" w:cstheme="minorHAnsi"/>
          <w:i/>
        </w:rPr>
        <w:t>fragilis</w:t>
      </w:r>
      <w:proofErr w:type="spellEnd"/>
      <w:r w:rsidR="001320FF" w:rsidRPr="00C00D11">
        <w:rPr>
          <w:rFonts w:asciiTheme="minorHAnsi" w:hAnsiTheme="minorHAnsi" w:cstheme="minorHAnsi"/>
        </w:rPr>
        <w:t xml:space="preserve">, </w:t>
      </w:r>
      <w:proofErr w:type="spellStart"/>
      <w:r w:rsidR="001320FF" w:rsidRPr="00C00D11">
        <w:rPr>
          <w:rFonts w:asciiTheme="minorHAnsi" w:hAnsiTheme="minorHAnsi" w:cstheme="minorHAnsi"/>
          <w:i/>
        </w:rPr>
        <w:t>Populetum</w:t>
      </w:r>
      <w:proofErr w:type="spellEnd"/>
      <w:r w:rsidR="001320FF" w:rsidRPr="00C00D11">
        <w:rPr>
          <w:rFonts w:asciiTheme="minorHAnsi" w:hAnsiTheme="minorHAnsi" w:cstheme="minorHAnsi"/>
          <w:i/>
        </w:rPr>
        <w:t xml:space="preserve"> </w:t>
      </w:r>
      <w:proofErr w:type="spellStart"/>
      <w:r w:rsidR="001320FF" w:rsidRPr="00C00D11">
        <w:rPr>
          <w:rFonts w:asciiTheme="minorHAnsi" w:hAnsiTheme="minorHAnsi" w:cstheme="minorHAnsi"/>
          <w:i/>
        </w:rPr>
        <w:t>albae</w:t>
      </w:r>
      <w:proofErr w:type="spellEnd"/>
      <w:r w:rsidR="001320FF" w:rsidRPr="00C00D11">
        <w:rPr>
          <w:rFonts w:asciiTheme="minorHAnsi" w:hAnsiTheme="minorHAnsi" w:cstheme="minorHAnsi"/>
        </w:rPr>
        <w:t xml:space="preserve">, </w:t>
      </w:r>
      <w:proofErr w:type="spellStart"/>
      <w:r w:rsidR="001320FF" w:rsidRPr="00C00D11">
        <w:rPr>
          <w:rFonts w:asciiTheme="minorHAnsi" w:hAnsiTheme="minorHAnsi" w:cstheme="minorHAnsi"/>
          <w:i/>
        </w:rPr>
        <w:t>Alnenion</w:t>
      </w:r>
      <w:proofErr w:type="spellEnd"/>
      <w:r w:rsidR="001320FF" w:rsidRPr="00C00D11">
        <w:rPr>
          <w:rFonts w:asciiTheme="minorHAnsi" w:hAnsiTheme="minorHAnsi" w:cstheme="minorHAnsi"/>
          <w:i/>
        </w:rPr>
        <w:t xml:space="preserve"> </w:t>
      </w:r>
      <w:proofErr w:type="spellStart"/>
      <w:r w:rsidR="001320FF" w:rsidRPr="00C00D11">
        <w:rPr>
          <w:rFonts w:asciiTheme="minorHAnsi" w:hAnsiTheme="minorHAnsi" w:cstheme="minorHAnsi"/>
          <w:i/>
        </w:rPr>
        <w:t>glutinoso-incanae</w:t>
      </w:r>
      <w:proofErr w:type="spellEnd"/>
      <w:r w:rsidR="001320FF" w:rsidRPr="00C00D11">
        <w:rPr>
          <w:rFonts w:asciiTheme="minorHAnsi" w:hAnsiTheme="minorHAnsi" w:cstheme="minorHAnsi"/>
          <w:i/>
        </w:rPr>
        <w:t>,</w:t>
      </w:r>
      <w:r w:rsidR="001320FF" w:rsidRPr="00C00D11">
        <w:rPr>
          <w:rFonts w:asciiTheme="minorHAnsi" w:hAnsiTheme="minorHAnsi" w:cstheme="minorHAnsi"/>
        </w:rPr>
        <w:t xml:space="preserve"> o</w:t>
      </w:r>
      <w:r w:rsidR="002B5DDE" w:rsidRPr="00C00D11">
        <w:rPr>
          <w:rFonts w:asciiTheme="minorHAnsi" w:hAnsiTheme="minorHAnsi" w:cstheme="minorHAnsi"/>
        </w:rPr>
        <w:t>lsy źródliskowe,</w:t>
      </w:r>
      <w:r w:rsidR="001320FF" w:rsidRPr="00C00D11">
        <w:rPr>
          <w:rFonts w:asciiTheme="minorHAnsi" w:hAnsiTheme="minorHAnsi" w:cstheme="minorHAnsi"/>
        </w:rPr>
        <w:t xml:space="preserve"> siedlisko o kodzie 91E0;</w:t>
      </w:r>
      <w:r w:rsidR="001320FF" w:rsidRPr="00C00D11">
        <w:rPr>
          <w:rFonts w:asciiTheme="minorHAnsi" w:eastAsiaTheme="minorHAnsi" w:hAnsiTheme="minorHAnsi" w:cstheme="minorHAnsi"/>
          <w:b/>
          <w:kern w:val="0"/>
        </w:rPr>
        <w:t xml:space="preserve"> </w:t>
      </w:r>
      <w:r w:rsidR="001320FF" w:rsidRPr="00C00D11">
        <w:rPr>
          <w:rFonts w:asciiTheme="minorHAnsi" w:hAnsiTheme="minorHAnsi" w:cstheme="minorHAnsi"/>
          <w:bCs/>
        </w:rPr>
        <w:t>Górski</w:t>
      </w:r>
      <w:r w:rsidR="002B5DDE" w:rsidRPr="00C00D11">
        <w:rPr>
          <w:rFonts w:asciiTheme="minorHAnsi" w:hAnsiTheme="minorHAnsi" w:cstheme="minorHAnsi"/>
          <w:bCs/>
        </w:rPr>
        <w:t xml:space="preserve">e i niżowe murawy </w:t>
      </w:r>
      <w:proofErr w:type="spellStart"/>
      <w:r w:rsidR="002B5DDE" w:rsidRPr="00C00D11">
        <w:rPr>
          <w:rFonts w:asciiTheme="minorHAnsi" w:hAnsiTheme="minorHAnsi" w:cstheme="minorHAnsi"/>
          <w:bCs/>
        </w:rPr>
        <w:lastRenderedPageBreak/>
        <w:t>bliźniczkowe</w:t>
      </w:r>
      <w:proofErr w:type="spellEnd"/>
      <w:r w:rsidR="002B5DDE" w:rsidRPr="00C00D11">
        <w:rPr>
          <w:rFonts w:asciiTheme="minorHAnsi" w:hAnsiTheme="minorHAnsi" w:cstheme="minorHAnsi"/>
          <w:bCs/>
        </w:rPr>
        <w:t xml:space="preserve"> </w:t>
      </w:r>
      <w:proofErr w:type="spellStart"/>
      <w:r w:rsidR="001320FF" w:rsidRPr="00C00D11">
        <w:rPr>
          <w:rFonts w:asciiTheme="minorHAnsi" w:hAnsiTheme="minorHAnsi" w:cstheme="minorHAnsi"/>
          <w:bCs/>
          <w:i/>
        </w:rPr>
        <w:t>Nardion</w:t>
      </w:r>
      <w:proofErr w:type="spellEnd"/>
      <w:r w:rsidR="002B5DDE" w:rsidRPr="00C00D11">
        <w:rPr>
          <w:rFonts w:asciiTheme="minorHAnsi" w:hAnsiTheme="minorHAnsi" w:cstheme="minorHAnsi"/>
          <w:bCs/>
        </w:rPr>
        <w:t xml:space="preserve"> – płaty bogate florystycznie,</w:t>
      </w:r>
      <w:r w:rsidR="001320FF" w:rsidRPr="00C00D11">
        <w:rPr>
          <w:rFonts w:asciiTheme="minorHAnsi" w:hAnsiTheme="minorHAnsi" w:cstheme="minorHAnsi"/>
        </w:rPr>
        <w:t xml:space="preserve"> siedlisko o kodzie 6230;</w:t>
      </w:r>
      <w:r w:rsidR="001320FF" w:rsidRPr="00C00D11">
        <w:rPr>
          <w:rFonts w:asciiTheme="minorHAnsi" w:eastAsiaTheme="minorHAnsi" w:hAnsiTheme="minorHAnsi" w:cstheme="minorHAnsi"/>
          <w:b/>
          <w:kern w:val="0"/>
        </w:rPr>
        <w:t xml:space="preserve"> </w:t>
      </w:r>
      <w:r w:rsidR="001320FF" w:rsidRPr="00C00D11">
        <w:rPr>
          <w:rFonts w:asciiTheme="minorHAnsi" w:hAnsiTheme="minorHAnsi" w:cstheme="minorHAnsi"/>
          <w:bCs/>
        </w:rPr>
        <w:t xml:space="preserve">Górskie </w:t>
      </w:r>
      <w:r w:rsidR="00620091" w:rsidRPr="00C00D11">
        <w:rPr>
          <w:rFonts w:asciiTheme="minorHAnsi" w:hAnsiTheme="minorHAnsi" w:cstheme="minorHAnsi"/>
          <w:bCs/>
        </w:rPr>
        <w:t>i nizinne torfowiska zasadowe o </w:t>
      </w:r>
      <w:r w:rsidR="001320FF" w:rsidRPr="00C00D11">
        <w:rPr>
          <w:rFonts w:asciiTheme="minorHAnsi" w:hAnsiTheme="minorHAnsi" w:cstheme="minorHAnsi"/>
          <w:bCs/>
        </w:rPr>
        <w:t xml:space="preserve">charakterze młak, turzycowisk i mechowisk siedlisko o kodzie </w:t>
      </w:r>
      <w:r w:rsidR="001320FF" w:rsidRPr="00C00D11">
        <w:rPr>
          <w:rFonts w:asciiTheme="minorHAnsi" w:hAnsiTheme="minorHAnsi" w:cstheme="minorHAnsi"/>
        </w:rPr>
        <w:t xml:space="preserve">7230; </w:t>
      </w:r>
      <w:r w:rsidR="00620091" w:rsidRPr="00C00D11">
        <w:rPr>
          <w:rFonts w:asciiTheme="minorHAnsi" w:hAnsiTheme="minorHAnsi" w:cstheme="minorHAnsi"/>
          <w:iCs/>
        </w:rPr>
        <w:t>Grąd środkowoeuropejski i </w:t>
      </w:r>
      <w:proofErr w:type="spellStart"/>
      <w:r w:rsidR="002B5DDE" w:rsidRPr="00C00D11">
        <w:rPr>
          <w:rFonts w:asciiTheme="minorHAnsi" w:hAnsiTheme="minorHAnsi" w:cstheme="minorHAnsi"/>
          <w:iCs/>
        </w:rPr>
        <w:t>subkontynentalny</w:t>
      </w:r>
      <w:proofErr w:type="spellEnd"/>
      <w:r w:rsidR="002B5DDE" w:rsidRPr="00C00D11">
        <w:rPr>
          <w:rFonts w:asciiTheme="minorHAnsi" w:hAnsiTheme="minorHAnsi" w:cstheme="minorHAnsi"/>
          <w:iCs/>
        </w:rPr>
        <w:t xml:space="preserve"> </w:t>
      </w:r>
      <w:r w:rsidR="001320FF" w:rsidRPr="00C00D11">
        <w:rPr>
          <w:rFonts w:asciiTheme="minorHAnsi" w:hAnsiTheme="minorHAnsi" w:cstheme="minorHAnsi"/>
          <w:i/>
          <w:iCs/>
        </w:rPr>
        <w:t>Galio-</w:t>
      </w:r>
      <w:proofErr w:type="spellStart"/>
      <w:r w:rsidR="001320FF" w:rsidRPr="00C00D11">
        <w:rPr>
          <w:rFonts w:asciiTheme="minorHAnsi" w:hAnsiTheme="minorHAnsi" w:cstheme="minorHAnsi"/>
          <w:i/>
          <w:iCs/>
        </w:rPr>
        <w:t>Carpinetum</w:t>
      </w:r>
      <w:proofErr w:type="spellEnd"/>
      <w:r w:rsidR="001320FF" w:rsidRPr="00C00D11">
        <w:rPr>
          <w:rFonts w:asciiTheme="minorHAnsi" w:hAnsiTheme="minorHAnsi" w:cstheme="minorHAnsi"/>
          <w:iCs/>
        </w:rPr>
        <w:t>,</w:t>
      </w:r>
      <w:r w:rsidR="001320FF" w:rsidRPr="00C00D11">
        <w:rPr>
          <w:rFonts w:asciiTheme="minorHAnsi" w:hAnsiTheme="minorHAnsi" w:cstheme="minorHAnsi"/>
          <w:i/>
          <w:iCs/>
        </w:rPr>
        <w:t xml:space="preserve"> </w:t>
      </w:r>
      <w:proofErr w:type="spellStart"/>
      <w:r w:rsidR="001320FF" w:rsidRPr="00C00D11">
        <w:rPr>
          <w:rFonts w:asciiTheme="minorHAnsi" w:hAnsiTheme="minorHAnsi" w:cstheme="minorHAnsi"/>
          <w:i/>
          <w:iCs/>
        </w:rPr>
        <w:t>Tilio-Carpinetum</w:t>
      </w:r>
      <w:proofErr w:type="spellEnd"/>
      <w:r w:rsidR="001320FF" w:rsidRPr="00C00D11">
        <w:rPr>
          <w:rFonts w:asciiTheme="minorHAnsi" w:hAnsiTheme="minorHAnsi" w:cstheme="minorHAnsi"/>
        </w:rPr>
        <w:t xml:space="preserve"> siedlisko o kodzie 9170;</w:t>
      </w:r>
      <w:r w:rsidR="001320FF" w:rsidRPr="00C00D11">
        <w:rPr>
          <w:rFonts w:asciiTheme="minorHAnsi" w:eastAsiaTheme="minorHAnsi" w:hAnsiTheme="minorHAnsi" w:cstheme="minorHAnsi"/>
          <w:b/>
          <w:kern w:val="0"/>
        </w:rPr>
        <w:t xml:space="preserve"> </w:t>
      </w:r>
      <w:r w:rsidR="002B5DDE" w:rsidRPr="00C00D11">
        <w:rPr>
          <w:rFonts w:asciiTheme="minorHAnsi" w:hAnsiTheme="minorHAnsi" w:cstheme="minorHAnsi"/>
        </w:rPr>
        <w:t xml:space="preserve">Skójka </w:t>
      </w:r>
      <w:proofErr w:type="spellStart"/>
      <w:r w:rsidR="002B5DDE" w:rsidRPr="00C00D11">
        <w:rPr>
          <w:rFonts w:asciiTheme="minorHAnsi" w:hAnsiTheme="minorHAnsi" w:cstheme="minorHAnsi"/>
        </w:rPr>
        <w:t>gruboskorupowa</w:t>
      </w:r>
      <w:proofErr w:type="spellEnd"/>
      <w:r w:rsidR="002B5DDE" w:rsidRPr="00C00D11">
        <w:rPr>
          <w:rFonts w:asciiTheme="minorHAnsi" w:hAnsiTheme="minorHAnsi" w:cstheme="minorHAnsi"/>
        </w:rPr>
        <w:t xml:space="preserve"> </w:t>
      </w:r>
      <w:r w:rsidR="002B5DDE" w:rsidRPr="00C00D11">
        <w:rPr>
          <w:rFonts w:asciiTheme="minorHAnsi" w:hAnsiTheme="minorHAnsi" w:cstheme="minorHAnsi"/>
          <w:i/>
        </w:rPr>
        <w:t xml:space="preserve">Unio </w:t>
      </w:r>
      <w:proofErr w:type="spellStart"/>
      <w:r w:rsidR="002B5DDE" w:rsidRPr="00C00D11">
        <w:rPr>
          <w:rFonts w:asciiTheme="minorHAnsi" w:hAnsiTheme="minorHAnsi" w:cstheme="minorHAnsi"/>
          <w:i/>
        </w:rPr>
        <w:t>crassus</w:t>
      </w:r>
      <w:proofErr w:type="spellEnd"/>
      <w:r w:rsidR="001320FF" w:rsidRPr="00C00D11">
        <w:rPr>
          <w:rFonts w:asciiTheme="minorHAnsi" w:hAnsiTheme="minorHAnsi" w:cstheme="minorHAnsi"/>
          <w:i/>
        </w:rPr>
        <w:t xml:space="preserve"> </w:t>
      </w:r>
      <w:r w:rsidR="001320FF" w:rsidRPr="00C00D11">
        <w:rPr>
          <w:rFonts w:asciiTheme="minorHAnsi" w:hAnsiTheme="minorHAnsi" w:cstheme="minorHAnsi"/>
        </w:rPr>
        <w:t>siedlisko o kodzie 1032;</w:t>
      </w:r>
      <w:r w:rsidR="001320FF" w:rsidRPr="00C00D11">
        <w:rPr>
          <w:rFonts w:asciiTheme="minorHAnsi" w:eastAsiaTheme="minorHAnsi" w:hAnsiTheme="minorHAnsi" w:cstheme="minorHAnsi"/>
          <w:b/>
          <w:kern w:val="0"/>
        </w:rPr>
        <w:t xml:space="preserve"> </w:t>
      </w:r>
      <w:proofErr w:type="spellStart"/>
      <w:r w:rsidR="002B5DDE" w:rsidRPr="00C00D11">
        <w:rPr>
          <w:rFonts w:asciiTheme="minorHAnsi" w:hAnsiTheme="minorHAnsi" w:cstheme="minorHAnsi"/>
        </w:rPr>
        <w:t>Przeplatka</w:t>
      </w:r>
      <w:proofErr w:type="spellEnd"/>
      <w:r w:rsidR="002B5DDE" w:rsidRPr="00C00D11">
        <w:rPr>
          <w:rFonts w:asciiTheme="minorHAnsi" w:hAnsiTheme="minorHAnsi" w:cstheme="minorHAnsi"/>
        </w:rPr>
        <w:t xml:space="preserve"> </w:t>
      </w:r>
      <w:proofErr w:type="spellStart"/>
      <w:r w:rsidR="002B5DDE" w:rsidRPr="00C00D11">
        <w:rPr>
          <w:rFonts w:asciiTheme="minorHAnsi" w:hAnsiTheme="minorHAnsi" w:cstheme="minorHAnsi"/>
        </w:rPr>
        <w:t>aurinia</w:t>
      </w:r>
      <w:proofErr w:type="spellEnd"/>
      <w:r w:rsidR="002B5DDE" w:rsidRPr="00C00D11">
        <w:rPr>
          <w:rFonts w:asciiTheme="minorHAnsi" w:hAnsiTheme="minorHAnsi" w:cstheme="minorHAnsi"/>
        </w:rPr>
        <w:t xml:space="preserve"> </w:t>
      </w:r>
      <w:proofErr w:type="spellStart"/>
      <w:r w:rsidR="002B5DDE" w:rsidRPr="00C00D11">
        <w:rPr>
          <w:rFonts w:asciiTheme="minorHAnsi" w:hAnsiTheme="minorHAnsi" w:cstheme="minorHAnsi"/>
          <w:i/>
        </w:rPr>
        <w:t>Euphydryas</w:t>
      </w:r>
      <w:proofErr w:type="spellEnd"/>
      <w:r w:rsidR="002B5DDE" w:rsidRPr="00C00D11">
        <w:rPr>
          <w:rFonts w:asciiTheme="minorHAnsi" w:hAnsiTheme="minorHAnsi" w:cstheme="minorHAnsi"/>
          <w:i/>
        </w:rPr>
        <w:t xml:space="preserve"> </w:t>
      </w:r>
      <w:proofErr w:type="spellStart"/>
      <w:r w:rsidR="002B5DDE" w:rsidRPr="00C00D11">
        <w:rPr>
          <w:rFonts w:asciiTheme="minorHAnsi" w:hAnsiTheme="minorHAnsi" w:cstheme="minorHAnsi"/>
          <w:i/>
        </w:rPr>
        <w:t>aurinia</w:t>
      </w:r>
      <w:proofErr w:type="spellEnd"/>
      <w:r w:rsidR="001320FF" w:rsidRPr="00C00D11">
        <w:rPr>
          <w:rFonts w:asciiTheme="minorHAnsi" w:hAnsiTheme="minorHAnsi" w:cstheme="minorHAnsi"/>
          <w:i/>
        </w:rPr>
        <w:t xml:space="preserve"> </w:t>
      </w:r>
      <w:r w:rsidR="001320FF" w:rsidRPr="00C00D11">
        <w:rPr>
          <w:rFonts w:asciiTheme="minorHAnsi" w:hAnsiTheme="minorHAnsi" w:cstheme="minorHAnsi"/>
        </w:rPr>
        <w:t>siedlisko o kodzie</w:t>
      </w:r>
      <w:r w:rsidR="001320FF" w:rsidRPr="00C00D11">
        <w:rPr>
          <w:rFonts w:asciiTheme="minorHAnsi" w:hAnsiTheme="minorHAnsi" w:cstheme="minorHAnsi"/>
          <w:i/>
        </w:rPr>
        <w:t xml:space="preserve"> </w:t>
      </w:r>
      <w:r w:rsidR="001320FF" w:rsidRPr="00C00D11">
        <w:rPr>
          <w:rFonts w:asciiTheme="minorHAnsi" w:hAnsiTheme="minorHAnsi" w:cstheme="minorHAnsi"/>
        </w:rPr>
        <w:t>1065.</w:t>
      </w:r>
    </w:p>
    <w:p w14:paraId="00FA8832" w14:textId="40DE6EA4" w:rsidR="003D4AD8" w:rsidRPr="00C00D11" w:rsidRDefault="00751899" w:rsidP="0098366F">
      <w:pPr>
        <w:rPr>
          <w:rFonts w:asciiTheme="minorHAnsi" w:hAnsiTheme="minorHAnsi" w:cstheme="minorHAnsi"/>
          <w:color w:val="000000"/>
        </w:rPr>
      </w:pPr>
      <w:r w:rsidRPr="00C00D11">
        <w:rPr>
          <w:rFonts w:asciiTheme="minorHAnsi" w:hAnsiTheme="minorHAnsi" w:cstheme="minorHAnsi"/>
          <w:bCs/>
          <w:color w:val="000000"/>
        </w:rPr>
        <w:t>Ze względu na lokalizację</w:t>
      </w:r>
      <w:r w:rsidR="00CF1F72" w:rsidRPr="00C00D11">
        <w:rPr>
          <w:rFonts w:asciiTheme="minorHAnsi" w:hAnsiTheme="minorHAnsi" w:cstheme="minorHAnsi"/>
          <w:bCs/>
          <w:color w:val="000000"/>
        </w:rPr>
        <w:t>,</w:t>
      </w:r>
      <w:r w:rsidRPr="00C00D11">
        <w:rPr>
          <w:rFonts w:asciiTheme="minorHAnsi" w:hAnsiTheme="minorHAnsi" w:cstheme="minorHAnsi"/>
          <w:bCs/>
          <w:color w:val="000000"/>
        </w:rPr>
        <w:t xml:space="preserve"> </w:t>
      </w:r>
      <w:r w:rsidR="00CF1F72" w:rsidRPr="00C00D11">
        <w:rPr>
          <w:rFonts w:asciiTheme="minorHAnsi" w:hAnsiTheme="minorHAnsi" w:cstheme="minorHAnsi"/>
          <w:bCs/>
          <w:color w:val="000000"/>
        </w:rPr>
        <w:t xml:space="preserve">charakter </w:t>
      </w:r>
      <w:r w:rsidRPr="00C00D11">
        <w:rPr>
          <w:rFonts w:asciiTheme="minorHAnsi" w:hAnsiTheme="minorHAnsi" w:cstheme="minorHAnsi"/>
          <w:bCs/>
          <w:color w:val="000000"/>
        </w:rPr>
        <w:t>i zasięg odziaływania planowanej inwestycji,</w:t>
      </w:r>
      <w:r w:rsidR="00CF1F72" w:rsidRPr="00C00D11">
        <w:rPr>
          <w:rFonts w:asciiTheme="minorHAnsi" w:hAnsiTheme="minorHAnsi" w:cstheme="minorHAnsi"/>
          <w:bCs/>
          <w:color w:val="000000"/>
        </w:rPr>
        <w:t xml:space="preserve"> </w:t>
      </w:r>
      <w:r w:rsidRPr="00C00D11">
        <w:rPr>
          <w:rFonts w:asciiTheme="minorHAnsi" w:hAnsiTheme="minorHAnsi" w:cstheme="minorHAnsi"/>
          <w:bCs/>
          <w:color w:val="000000"/>
        </w:rPr>
        <w:t xml:space="preserve">nie przewiduje się negatywnego wpływu na przedmioty ochrony, dla których ustanowiono ww. obszary Natura 2000, w tym na tymczasowe cele ochrony ustanowione dla przedmiotów ochrony obszaru Natura 2000 Ostoja Barcza oraz cele zawarte w projekcie zarządzenia Regionalnego Dyrektora </w:t>
      </w:r>
      <w:r w:rsidR="00CF1F72" w:rsidRPr="00C00D11">
        <w:rPr>
          <w:rFonts w:asciiTheme="minorHAnsi" w:hAnsiTheme="minorHAnsi" w:cstheme="minorHAnsi"/>
          <w:bCs/>
          <w:color w:val="000000"/>
        </w:rPr>
        <w:t>Ochrony Środowiska w Kielcach w </w:t>
      </w:r>
      <w:r w:rsidRPr="00C00D11">
        <w:rPr>
          <w:rFonts w:asciiTheme="minorHAnsi" w:hAnsiTheme="minorHAnsi" w:cstheme="minorHAnsi"/>
          <w:bCs/>
          <w:color w:val="000000"/>
        </w:rPr>
        <w:t xml:space="preserve">sprawie ustanowienia planu zadań ochronnych dla obszaru Natura 2000 Przełom </w:t>
      </w:r>
      <w:proofErr w:type="spellStart"/>
      <w:r w:rsidRPr="00C00D11">
        <w:rPr>
          <w:rFonts w:asciiTheme="minorHAnsi" w:hAnsiTheme="minorHAnsi" w:cstheme="minorHAnsi"/>
          <w:bCs/>
          <w:color w:val="000000"/>
        </w:rPr>
        <w:t>Lubrzanki</w:t>
      </w:r>
      <w:proofErr w:type="spellEnd"/>
      <w:r w:rsidRPr="00C00D11">
        <w:rPr>
          <w:rFonts w:asciiTheme="minorHAnsi" w:hAnsiTheme="minorHAnsi" w:cstheme="minorHAnsi"/>
          <w:bCs/>
          <w:color w:val="000000"/>
        </w:rPr>
        <w:t xml:space="preserve"> PLH260037. </w:t>
      </w:r>
    </w:p>
    <w:p w14:paraId="2647A51B" w14:textId="48FB54BF" w:rsidR="00F9134C" w:rsidRPr="00C00D11" w:rsidRDefault="00F9134C" w:rsidP="0098366F">
      <w:pPr>
        <w:widowControl/>
        <w:autoSpaceDN/>
        <w:spacing w:after="0"/>
        <w:textAlignment w:val="auto"/>
        <w:rPr>
          <w:rFonts w:asciiTheme="minorHAnsi" w:eastAsiaTheme="minorEastAsia" w:hAnsiTheme="minorHAnsi" w:cstheme="minorHAnsi"/>
          <w:kern w:val="0"/>
          <w:lang w:eastAsia="pl-PL"/>
        </w:rPr>
      </w:pPr>
      <w:r w:rsidRPr="00C00D11">
        <w:rPr>
          <w:rFonts w:asciiTheme="minorHAnsi" w:eastAsiaTheme="minorEastAsia" w:hAnsiTheme="minorHAnsi" w:cstheme="minorHAnsi"/>
          <w:kern w:val="0"/>
          <w:lang w:eastAsia="pl-PL"/>
        </w:rPr>
        <w:t xml:space="preserve">Jak wynika z dokumentacji inwentaryzacja przyrodnicza przeprowadzona została w okresie od 15.09.2020 r. do 01.07.2021 r. i obejmowała obszar położony w odległości do 500 m od projektowanego przyłącza gazowego. Siedliska przyrodnicze i poszczególne gatunki roślin i zwierząt były inwentaryzowane w pełni sezonu wegetacyjnego większości gatunków i/lub charakterystycznych fazach aktywności dobowej. </w:t>
      </w:r>
    </w:p>
    <w:p w14:paraId="2595C677" w14:textId="3A178010" w:rsidR="0096483E" w:rsidRPr="00C00D11" w:rsidRDefault="00E821A7" w:rsidP="0098366F">
      <w:pPr>
        <w:widowControl/>
        <w:autoSpaceDN/>
        <w:spacing w:after="0"/>
        <w:textAlignment w:val="auto"/>
        <w:rPr>
          <w:rFonts w:asciiTheme="minorHAnsi" w:eastAsiaTheme="minorEastAsia" w:hAnsiTheme="minorHAnsi" w:cstheme="minorHAnsi"/>
          <w:bCs/>
          <w:kern w:val="0"/>
          <w:lang w:eastAsia="pl-PL"/>
        </w:rPr>
      </w:pPr>
      <w:r w:rsidRPr="00C00D11">
        <w:rPr>
          <w:rFonts w:asciiTheme="minorHAnsi" w:eastAsiaTheme="minorEastAsia" w:hAnsiTheme="minorHAnsi" w:cstheme="minorHAnsi"/>
          <w:kern w:val="0"/>
          <w:lang w:eastAsia="pl-PL"/>
        </w:rPr>
        <w:t>Wśród zwierząt bytujących na zinwentaryzowanym terenie stwierdzono</w:t>
      </w:r>
      <w:r w:rsidRPr="00C00D11">
        <w:rPr>
          <w:rFonts w:asciiTheme="minorHAnsi" w:eastAsiaTheme="minorEastAsia" w:hAnsiTheme="minorHAnsi" w:cstheme="minorHAnsi"/>
          <w:bCs/>
          <w:kern w:val="0"/>
          <w:lang w:eastAsia="pl-PL"/>
        </w:rPr>
        <w:t xml:space="preserve"> 7 chronionych gatunków bezkręgowców: biegacz skórzasty</w:t>
      </w:r>
      <w:r w:rsidR="00720988" w:rsidRPr="00C00D11">
        <w:rPr>
          <w:rFonts w:asciiTheme="minorHAnsi" w:eastAsiaTheme="minorEastAsia" w:hAnsiTheme="minorHAnsi" w:cstheme="minorHAnsi"/>
          <w:bCs/>
          <w:kern w:val="0"/>
          <w:lang w:eastAsia="pl-PL"/>
        </w:rPr>
        <w:t xml:space="preserve"> </w:t>
      </w:r>
      <w:proofErr w:type="spellStart"/>
      <w:r w:rsidR="002B5DDE" w:rsidRPr="00C00D11">
        <w:rPr>
          <w:rFonts w:asciiTheme="minorHAnsi" w:eastAsiaTheme="minorEastAsia" w:hAnsiTheme="minorHAnsi" w:cstheme="minorHAnsi"/>
          <w:bCs/>
          <w:i/>
          <w:kern w:val="0"/>
          <w:lang w:eastAsia="pl-PL"/>
        </w:rPr>
        <w:t>Carabus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Procrustes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coriaceus</w:t>
      </w:r>
      <w:proofErr w:type="spellEnd"/>
      <w:r w:rsidRPr="00C00D11">
        <w:rPr>
          <w:rFonts w:asciiTheme="minorHAnsi" w:eastAsiaTheme="minorEastAsia" w:hAnsiTheme="minorHAnsi" w:cstheme="minorHAnsi"/>
          <w:bCs/>
          <w:kern w:val="0"/>
          <w:lang w:eastAsia="pl-PL"/>
        </w:rPr>
        <w:t>, trzmiel kamiennik</w:t>
      </w:r>
      <w:r w:rsidR="00720988" w:rsidRPr="00C00D11">
        <w:rPr>
          <w:rFonts w:asciiTheme="minorHAnsi" w:eastAsiaTheme="minorEastAsia" w:hAnsiTheme="minorHAnsi" w:cstheme="minorHAnsi"/>
          <w:bCs/>
          <w:kern w:val="0"/>
          <w:lang w:eastAsia="pl-PL"/>
        </w:rPr>
        <w:t> </w:t>
      </w:r>
      <w:proofErr w:type="spellStart"/>
      <w:r w:rsidR="002B5DDE" w:rsidRPr="00C00D11">
        <w:rPr>
          <w:rFonts w:asciiTheme="minorHAnsi" w:eastAsiaTheme="minorEastAsia" w:hAnsiTheme="minorHAnsi" w:cstheme="minorHAnsi"/>
          <w:bCs/>
          <w:i/>
          <w:kern w:val="0"/>
          <w:lang w:eastAsia="pl-PL"/>
        </w:rPr>
        <w:t>Bombus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lapidarius</w:t>
      </w:r>
      <w:proofErr w:type="spellEnd"/>
      <w:r w:rsidRPr="00C00D11">
        <w:rPr>
          <w:rFonts w:asciiTheme="minorHAnsi" w:eastAsiaTheme="minorEastAsia" w:hAnsiTheme="minorHAnsi" w:cstheme="minorHAnsi"/>
          <w:bCs/>
          <w:kern w:val="0"/>
          <w:lang w:eastAsia="pl-PL"/>
        </w:rPr>
        <w:t>, trzmiel gajowy</w:t>
      </w:r>
      <w:r w:rsidR="00720988" w:rsidRPr="00C00D11">
        <w:rPr>
          <w:rFonts w:asciiTheme="minorHAnsi" w:eastAsiaTheme="minorEastAsia" w:hAnsiTheme="minorHAnsi" w:cstheme="minorHAnsi"/>
          <w:bCs/>
          <w:kern w:val="0"/>
          <w:lang w:eastAsia="pl-PL"/>
        </w:rPr>
        <w:t xml:space="preserve"> </w:t>
      </w:r>
      <w:proofErr w:type="spellStart"/>
      <w:r w:rsidR="002B5DDE" w:rsidRPr="00C00D11">
        <w:rPr>
          <w:rFonts w:asciiTheme="minorHAnsi" w:eastAsiaTheme="minorEastAsia" w:hAnsiTheme="minorHAnsi" w:cstheme="minorHAnsi"/>
          <w:bCs/>
          <w:i/>
          <w:kern w:val="0"/>
          <w:lang w:eastAsia="pl-PL"/>
        </w:rPr>
        <w:t>Bombus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lucorum</w:t>
      </w:r>
      <w:proofErr w:type="spellEnd"/>
      <w:r w:rsidRPr="00C00D11">
        <w:rPr>
          <w:rFonts w:asciiTheme="minorHAnsi" w:eastAsiaTheme="minorEastAsia" w:hAnsiTheme="minorHAnsi" w:cstheme="minorHAnsi"/>
          <w:bCs/>
          <w:kern w:val="0"/>
          <w:lang w:eastAsia="pl-PL"/>
        </w:rPr>
        <w:t>, trzmiel ziemny</w:t>
      </w:r>
      <w:r w:rsidR="00720988" w:rsidRPr="00C00D11">
        <w:rPr>
          <w:rFonts w:asciiTheme="minorHAnsi" w:eastAsiaTheme="minorEastAsia" w:hAnsiTheme="minorHAnsi" w:cstheme="minorHAnsi"/>
          <w:bCs/>
          <w:kern w:val="0"/>
          <w:lang w:eastAsia="pl-PL"/>
        </w:rPr>
        <w:t xml:space="preserve"> </w:t>
      </w:r>
      <w:proofErr w:type="spellStart"/>
      <w:r w:rsidR="002B5DDE" w:rsidRPr="00C00D11">
        <w:rPr>
          <w:rFonts w:asciiTheme="minorHAnsi" w:eastAsiaTheme="minorEastAsia" w:hAnsiTheme="minorHAnsi" w:cstheme="minorHAnsi"/>
          <w:bCs/>
          <w:i/>
          <w:kern w:val="0"/>
          <w:lang w:eastAsia="pl-PL"/>
        </w:rPr>
        <w:t>Bombus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terrestris</w:t>
      </w:r>
      <w:proofErr w:type="spellEnd"/>
      <w:r w:rsidR="002B5DDE" w:rsidRPr="00C00D11">
        <w:rPr>
          <w:rFonts w:asciiTheme="minorHAnsi" w:eastAsiaTheme="minorEastAsia" w:hAnsiTheme="minorHAnsi" w:cstheme="minorHAnsi"/>
          <w:bCs/>
          <w:i/>
          <w:kern w:val="0"/>
          <w:lang w:eastAsia="pl-PL"/>
        </w:rPr>
        <w:t xml:space="preserve"> L.</w:t>
      </w:r>
      <w:r w:rsidRPr="00C00D11">
        <w:rPr>
          <w:rFonts w:asciiTheme="minorHAnsi" w:eastAsiaTheme="minorEastAsia" w:hAnsiTheme="minorHAnsi" w:cstheme="minorHAnsi"/>
          <w:bCs/>
          <w:kern w:val="0"/>
          <w:lang w:eastAsia="pl-PL"/>
        </w:rPr>
        <w:t>, mrówka rudnica</w:t>
      </w:r>
      <w:r w:rsidR="00720988" w:rsidRPr="00C00D11">
        <w:rPr>
          <w:rFonts w:asciiTheme="minorHAnsi" w:eastAsiaTheme="minorEastAsia" w:hAnsiTheme="minorHAnsi" w:cstheme="minorHAnsi"/>
          <w:bCs/>
          <w:kern w:val="0"/>
          <w:lang w:eastAsia="pl-PL"/>
        </w:rPr>
        <w:t xml:space="preserve"> </w:t>
      </w:r>
      <w:proofErr w:type="spellStart"/>
      <w:r w:rsidR="002B5DDE" w:rsidRPr="00C00D11">
        <w:rPr>
          <w:rFonts w:asciiTheme="minorHAnsi" w:eastAsiaTheme="minorEastAsia" w:hAnsiTheme="minorHAnsi" w:cstheme="minorHAnsi"/>
          <w:bCs/>
          <w:i/>
          <w:kern w:val="0"/>
          <w:lang w:eastAsia="pl-PL"/>
        </w:rPr>
        <w:t>Formica</w:t>
      </w:r>
      <w:proofErr w:type="spellEnd"/>
      <w:r w:rsidR="002B5DDE" w:rsidRPr="00C00D11">
        <w:rPr>
          <w:rFonts w:asciiTheme="minorHAnsi" w:eastAsiaTheme="minorEastAsia" w:hAnsiTheme="minorHAnsi" w:cstheme="minorHAnsi"/>
          <w:bCs/>
          <w:i/>
          <w:kern w:val="0"/>
          <w:lang w:eastAsia="pl-PL"/>
        </w:rPr>
        <w:t xml:space="preserve"> rufa</w:t>
      </w:r>
      <w:r w:rsidRPr="00C00D11">
        <w:rPr>
          <w:rFonts w:asciiTheme="minorHAnsi" w:eastAsiaTheme="minorEastAsia" w:hAnsiTheme="minorHAnsi" w:cstheme="minorHAnsi"/>
          <w:bCs/>
          <w:kern w:val="0"/>
          <w:lang w:eastAsia="pl-PL"/>
        </w:rPr>
        <w:t>, paź żeglarz</w:t>
      </w:r>
      <w:r w:rsidR="00720988" w:rsidRPr="00C00D11">
        <w:rPr>
          <w:rFonts w:asciiTheme="minorHAnsi" w:eastAsiaTheme="minorEastAsia" w:hAnsiTheme="minorHAnsi" w:cstheme="minorHAnsi"/>
          <w:bCs/>
          <w:kern w:val="0"/>
          <w:lang w:eastAsia="pl-PL"/>
        </w:rPr>
        <w:t xml:space="preserve"> </w:t>
      </w:r>
      <w:proofErr w:type="spellStart"/>
      <w:r w:rsidR="002B5DDE" w:rsidRPr="00C00D11">
        <w:rPr>
          <w:rFonts w:asciiTheme="minorHAnsi" w:eastAsiaTheme="minorEastAsia" w:hAnsiTheme="minorHAnsi" w:cstheme="minorHAnsi"/>
          <w:bCs/>
          <w:i/>
          <w:kern w:val="0"/>
          <w:lang w:eastAsia="pl-PL"/>
        </w:rPr>
        <w:t>Iphiclides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podalirius</w:t>
      </w:r>
      <w:proofErr w:type="spellEnd"/>
      <w:r w:rsidRPr="00C00D11">
        <w:rPr>
          <w:rFonts w:asciiTheme="minorHAnsi" w:eastAsiaTheme="minorEastAsia" w:hAnsiTheme="minorHAnsi" w:cstheme="minorHAnsi"/>
          <w:bCs/>
          <w:kern w:val="0"/>
          <w:lang w:eastAsia="pl-PL"/>
        </w:rPr>
        <w:t>, ślimak winniczek</w:t>
      </w:r>
      <w:r w:rsidR="00720988" w:rsidRPr="00C00D11">
        <w:rPr>
          <w:rFonts w:asciiTheme="minorHAnsi" w:eastAsiaTheme="minorEastAsia" w:hAnsiTheme="minorHAnsi" w:cstheme="minorHAnsi"/>
          <w:bCs/>
          <w:kern w:val="0"/>
          <w:lang w:eastAsia="pl-PL"/>
        </w:rPr>
        <w:t xml:space="preserve"> </w:t>
      </w:r>
      <w:proofErr w:type="spellStart"/>
      <w:r w:rsidR="002B5DDE" w:rsidRPr="00C00D11">
        <w:rPr>
          <w:rFonts w:asciiTheme="minorHAnsi" w:eastAsiaTheme="minorEastAsia" w:hAnsiTheme="minorHAnsi" w:cstheme="minorHAnsi"/>
          <w:bCs/>
          <w:i/>
          <w:kern w:val="0"/>
          <w:lang w:eastAsia="pl-PL"/>
        </w:rPr>
        <w:t>Helix</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pomatia</w:t>
      </w:r>
      <w:proofErr w:type="spellEnd"/>
      <w:r w:rsidR="00BE1187" w:rsidRPr="00C00D11">
        <w:rPr>
          <w:rFonts w:asciiTheme="minorHAnsi" w:eastAsiaTheme="minorEastAsia" w:hAnsiTheme="minorHAnsi" w:cstheme="minorHAnsi"/>
          <w:bCs/>
          <w:kern w:val="0"/>
          <w:lang w:eastAsia="pl-PL"/>
        </w:rPr>
        <w:t xml:space="preserve">; </w:t>
      </w:r>
      <w:r w:rsidRPr="00C00D11">
        <w:rPr>
          <w:rFonts w:asciiTheme="minorHAnsi" w:eastAsiaTheme="minorEastAsia" w:hAnsiTheme="minorHAnsi" w:cstheme="minorHAnsi"/>
          <w:bCs/>
          <w:kern w:val="0"/>
          <w:lang w:eastAsia="pl-PL"/>
        </w:rPr>
        <w:t>6 gatunków ryb</w:t>
      </w:r>
      <w:r w:rsidR="00CF1F72" w:rsidRPr="00C00D11">
        <w:rPr>
          <w:rFonts w:asciiTheme="minorHAnsi" w:eastAsiaTheme="minorEastAsia" w:hAnsiTheme="minorHAnsi" w:cstheme="minorHAnsi"/>
          <w:bCs/>
          <w:kern w:val="0"/>
          <w:lang w:eastAsia="pl-PL"/>
        </w:rPr>
        <w:t xml:space="preserve">: okoń </w:t>
      </w:r>
      <w:r w:rsidRPr="00C00D11">
        <w:rPr>
          <w:rFonts w:asciiTheme="minorHAnsi" w:eastAsiaTheme="minorEastAsia" w:hAnsiTheme="minorHAnsi" w:cstheme="minorHAnsi"/>
          <w:bCs/>
          <w:kern w:val="0"/>
          <w:lang w:eastAsia="pl-PL"/>
        </w:rPr>
        <w:t xml:space="preserve"> </w:t>
      </w:r>
      <w:r w:rsidR="00CF1F72" w:rsidRPr="00C00D11">
        <w:rPr>
          <w:rFonts w:asciiTheme="minorHAnsi" w:eastAsiaTheme="minorEastAsia" w:hAnsiTheme="minorHAnsi" w:cstheme="minorHAnsi"/>
          <w:bCs/>
          <w:kern w:val="0"/>
          <w:lang w:eastAsia="pl-PL"/>
        </w:rPr>
        <w:t xml:space="preserve">pospolity </w:t>
      </w:r>
      <w:proofErr w:type="spellStart"/>
      <w:r w:rsidR="002B5DDE" w:rsidRPr="00C00D11">
        <w:rPr>
          <w:rFonts w:asciiTheme="minorHAnsi" w:eastAsiaTheme="minorEastAsia" w:hAnsiTheme="minorHAnsi" w:cstheme="minorHAnsi"/>
          <w:bCs/>
          <w:i/>
          <w:kern w:val="0"/>
          <w:lang w:eastAsia="pl-PL"/>
        </w:rPr>
        <w:t>Perca</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fluviatilis</w:t>
      </w:r>
      <w:proofErr w:type="spellEnd"/>
      <w:r w:rsidR="00CF1F72" w:rsidRPr="00C00D11">
        <w:rPr>
          <w:rFonts w:asciiTheme="minorHAnsi" w:eastAsiaTheme="minorEastAsia" w:hAnsiTheme="minorHAnsi" w:cstheme="minorHAnsi"/>
          <w:bCs/>
          <w:i/>
          <w:kern w:val="0"/>
          <w:lang w:eastAsia="pl-PL"/>
        </w:rPr>
        <w:t xml:space="preserve">, </w:t>
      </w:r>
      <w:r w:rsidR="00CF1F72" w:rsidRPr="00C00D11">
        <w:rPr>
          <w:rFonts w:asciiTheme="minorHAnsi" w:eastAsiaTheme="minorEastAsia" w:hAnsiTheme="minorHAnsi" w:cstheme="minorHAnsi"/>
          <w:bCs/>
          <w:kern w:val="0"/>
          <w:lang w:eastAsia="pl-PL"/>
        </w:rPr>
        <w:t xml:space="preserve"> </w:t>
      </w:r>
      <w:r w:rsidR="00CF1F72" w:rsidRPr="00C00D11">
        <w:rPr>
          <w:rFonts w:asciiTheme="minorHAnsi" w:eastAsia="Times New Roman" w:hAnsiTheme="minorHAnsi" w:cstheme="minorHAnsi"/>
          <w:color w:val="000000"/>
          <w:kern w:val="0"/>
          <w:lang w:eastAsia="ar-SA"/>
        </w:rPr>
        <w:t xml:space="preserve">wzdręga </w:t>
      </w:r>
      <w:proofErr w:type="spellStart"/>
      <w:r w:rsidR="002B5DDE" w:rsidRPr="00C00D11">
        <w:rPr>
          <w:rFonts w:asciiTheme="minorHAnsi" w:eastAsia="Times New Roman" w:hAnsiTheme="minorHAnsi" w:cstheme="minorHAnsi"/>
          <w:i/>
          <w:color w:val="000000"/>
          <w:kern w:val="0"/>
          <w:lang w:eastAsia="ar-SA"/>
        </w:rPr>
        <w:t>Scardinius</w:t>
      </w:r>
      <w:proofErr w:type="spellEnd"/>
      <w:r w:rsidR="002B5DDE" w:rsidRPr="00C00D11">
        <w:rPr>
          <w:rFonts w:asciiTheme="minorHAnsi" w:eastAsia="Times New Roman" w:hAnsiTheme="minorHAnsi" w:cstheme="minorHAnsi"/>
          <w:i/>
          <w:color w:val="000000"/>
          <w:kern w:val="0"/>
          <w:lang w:eastAsia="ar-SA"/>
        </w:rPr>
        <w:t xml:space="preserve"> </w:t>
      </w:r>
      <w:proofErr w:type="spellStart"/>
      <w:r w:rsidR="002B5DDE" w:rsidRPr="00C00D11">
        <w:rPr>
          <w:rFonts w:asciiTheme="minorHAnsi" w:eastAsia="Times New Roman" w:hAnsiTheme="minorHAnsi" w:cstheme="minorHAnsi"/>
          <w:i/>
          <w:color w:val="000000"/>
          <w:kern w:val="0"/>
          <w:lang w:eastAsia="ar-SA"/>
        </w:rPr>
        <w:t>erythrophthalmus</w:t>
      </w:r>
      <w:proofErr w:type="spellEnd"/>
      <w:r w:rsidR="00E025B7" w:rsidRPr="00C00D11">
        <w:rPr>
          <w:rFonts w:asciiTheme="minorHAnsi" w:eastAsiaTheme="minorEastAsia" w:hAnsiTheme="minorHAnsi" w:cstheme="minorHAnsi"/>
          <w:bCs/>
          <w:kern w:val="0"/>
          <w:lang w:eastAsia="pl-PL"/>
        </w:rPr>
        <w:t xml:space="preserve">, </w:t>
      </w:r>
      <w:r w:rsidR="00CF1F72" w:rsidRPr="00C00D11">
        <w:rPr>
          <w:rFonts w:asciiTheme="minorHAnsi" w:eastAsiaTheme="minorEastAsia" w:hAnsiTheme="minorHAnsi" w:cstheme="minorHAnsi"/>
          <w:bCs/>
          <w:kern w:val="0"/>
          <w:lang w:eastAsia="pl-PL"/>
        </w:rPr>
        <w:t xml:space="preserve"> </w:t>
      </w:r>
      <w:r w:rsidR="00E025B7" w:rsidRPr="00C00D11">
        <w:rPr>
          <w:rFonts w:asciiTheme="minorHAnsi" w:eastAsiaTheme="minorEastAsia" w:hAnsiTheme="minorHAnsi" w:cstheme="minorHAnsi"/>
          <w:bCs/>
          <w:kern w:val="0"/>
          <w:lang w:eastAsia="pl-PL"/>
        </w:rPr>
        <w:t xml:space="preserve">karaś srebrzysty </w:t>
      </w:r>
      <w:proofErr w:type="spellStart"/>
      <w:r w:rsidR="002B5DDE" w:rsidRPr="00C00D11">
        <w:rPr>
          <w:rFonts w:asciiTheme="minorHAnsi" w:eastAsiaTheme="minorEastAsia" w:hAnsiTheme="minorHAnsi" w:cstheme="minorHAnsi"/>
          <w:bCs/>
          <w:i/>
          <w:kern w:val="0"/>
          <w:lang w:eastAsia="pl-PL"/>
        </w:rPr>
        <w:t>Carassius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gibelio</w:t>
      </w:r>
      <w:proofErr w:type="spellEnd"/>
      <w:r w:rsidR="00E025B7" w:rsidRPr="00C00D11">
        <w:rPr>
          <w:rFonts w:asciiTheme="minorHAnsi" w:eastAsiaTheme="minorEastAsia" w:hAnsiTheme="minorHAnsi" w:cstheme="minorHAnsi"/>
          <w:bCs/>
          <w:i/>
          <w:kern w:val="0"/>
          <w:lang w:eastAsia="pl-PL"/>
        </w:rPr>
        <w:t>,</w:t>
      </w:r>
      <w:r w:rsidR="00E025B7" w:rsidRPr="00C00D11">
        <w:rPr>
          <w:rFonts w:asciiTheme="minorHAnsi" w:eastAsiaTheme="minorEastAsia" w:hAnsiTheme="minorHAnsi" w:cstheme="minorHAnsi"/>
          <w:bCs/>
          <w:kern w:val="0"/>
          <w:lang w:eastAsia="pl-PL"/>
        </w:rPr>
        <w:t xml:space="preserve"> ukleja </w:t>
      </w:r>
      <w:proofErr w:type="spellStart"/>
      <w:r w:rsidR="002B5DDE" w:rsidRPr="00C00D11">
        <w:rPr>
          <w:rFonts w:asciiTheme="minorHAnsi" w:eastAsiaTheme="minorEastAsia" w:hAnsiTheme="minorHAnsi" w:cstheme="minorHAnsi"/>
          <w:bCs/>
          <w:i/>
          <w:kern w:val="0"/>
          <w:lang w:eastAsia="pl-PL"/>
        </w:rPr>
        <w:t>Alburnus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alburnus</w:t>
      </w:r>
      <w:proofErr w:type="spellEnd"/>
      <w:r w:rsidR="00E025B7" w:rsidRPr="00C00D11">
        <w:rPr>
          <w:rFonts w:asciiTheme="minorHAnsi" w:eastAsiaTheme="minorEastAsia" w:hAnsiTheme="minorHAnsi" w:cstheme="minorHAnsi"/>
          <w:bCs/>
          <w:kern w:val="0"/>
          <w:lang w:eastAsia="pl-PL"/>
        </w:rPr>
        <w:t>, płoć</w:t>
      </w:r>
      <w:r w:rsidR="002B5DDE" w:rsidRPr="00C00D11">
        <w:rPr>
          <w:rFonts w:asciiTheme="minorHAnsi" w:eastAsiaTheme="minorEastAsia" w:hAnsiTheme="minorHAnsi" w:cstheme="minorHAnsi"/>
          <w:bCs/>
          <w:i/>
          <w:kern w:val="0"/>
          <w:lang w:eastAsia="pl-PL"/>
        </w:rPr>
        <w:t xml:space="preserve"> </w:t>
      </w:r>
      <w:proofErr w:type="spellStart"/>
      <w:r w:rsidR="00E025B7" w:rsidRPr="00C00D11">
        <w:rPr>
          <w:rFonts w:asciiTheme="minorHAnsi" w:eastAsiaTheme="minorEastAsia" w:hAnsiTheme="minorHAnsi" w:cstheme="minorHAnsi"/>
          <w:bCs/>
          <w:i/>
          <w:kern w:val="0"/>
          <w:lang w:eastAsia="pl-PL"/>
        </w:rPr>
        <w:t>R</w:t>
      </w:r>
      <w:r w:rsidR="002B5DDE" w:rsidRPr="00C00D11">
        <w:rPr>
          <w:rFonts w:asciiTheme="minorHAnsi" w:eastAsiaTheme="minorEastAsia" w:hAnsiTheme="minorHAnsi" w:cstheme="minorHAnsi"/>
          <w:bCs/>
          <w:i/>
          <w:kern w:val="0"/>
          <w:lang w:eastAsia="pl-PL"/>
        </w:rPr>
        <w:t>utilus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rutilus</w:t>
      </w:r>
      <w:proofErr w:type="spellEnd"/>
      <w:r w:rsidR="002B5DDE" w:rsidRPr="00C00D11">
        <w:rPr>
          <w:rFonts w:asciiTheme="minorHAnsi" w:eastAsiaTheme="minorEastAsia" w:hAnsiTheme="minorHAnsi" w:cstheme="minorHAnsi"/>
          <w:bCs/>
          <w:i/>
          <w:kern w:val="0"/>
          <w:lang w:eastAsia="pl-PL"/>
        </w:rPr>
        <w:t xml:space="preserve"> L</w:t>
      </w:r>
      <w:r w:rsidR="00E025B7" w:rsidRPr="00C00D11">
        <w:rPr>
          <w:rFonts w:asciiTheme="minorHAnsi" w:eastAsiaTheme="minorEastAsia" w:hAnsiTheme="minorHAnsi" w:cstheme="minorHAnsi"/>
          <w:bCs/>
          <w:kern w:val="0"/>
          <w:lang w:eastAsia="pl-PL"/>
        </w:rPr>
        <w:t xml:space="preserve"> </w:t>
      </w:r>
      <w:r w:rsidRPr="00C00D11">
        <w:rPr>
          <w:rFonts w:asciiTheme="minorHAnsi" w:eastAsiaTheme="minorEastAsia" w:hAnsiTheme="minorHAnsi" w:cstheme="minorHAnsi"/>
          <w:bCs/>
          <w:kern w:val="0"/>
          <w:lang w:eastAsia="pl-PL"/>
        </w:rPr>
        <w:t>w tym gatunek chroniony – śliz pospolity</w:t>
      </w:r>
      <w:r w:rsidR="00B36E7B" w:rsidRPr="00C00D11">
        <w:rPr>
          <w:rFonts w:asciiTheme="minorHAnsi" w:eastAsiaTheme="minorEastAsia" w:hAnsiTheme="minorHAnsi" w:cstheme="minorHAnsi"/>
          <w:bCs/>
          <w:kern w:val="0"/>
          <w:lang w:eastAsia="pl-PL"/>
        </w:rPr>
        <w:t xml:space="preserve"> </w:t>
      </w:r>
      <w:proofErr w:type="spellStart"/>
      <w:r w:rsidR="002B5DDE" w:rsidRPr="00C00D11">
        <w:rPr>
          <w:rFonts w:asciiTheme="minorHAnsi" w:eastAsiaTheme="minorEastAsia" w:hAnsiTheme="minorHAnsi" w:cstheme="minorHAnsi"/>
          <w:bCs/>
          <w:i/>
          <w:kern w:val="0"/>
          <w:lang w:eastAsia="pl-PL"/>
        </w:rPr>
        <w:t>Barbatula</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barbatula</w:t>
      </w:r>
      <w:proofErr w:type="spellEnd"/>
      <w:r w:rsidR="00BE1187" w:rsidRPr="00C00D11">
        <w:rPr>
          <w:rFonts w:asciiTheme="minorHAnsi" w:eastAsiaTheme="minorEastAsia" w:hAnsiTheme="minorHAnsi" w:cstheme="minorHAnsi"/>
          <w:bCs/>
          <w:kern w:val="0"/>
          <w:lang w:eastAsia="pl-PL"/>
        </w:rPr>
        <w:t>;</w:t>
      </w:r>
      <w:r w:rsidRPr="00C00D11">
        <w:rPr>
          <w:rFonts w:asciiTheme="minorHAnsi" w:eastAsiaTheme="minorEastAsia" w:hAnsiTheme="minorHAnsi" w:cstheme="minorHAnsi"/>
          <w:bCs/>
          <w:kern w:val="0"/>
          <w:lang w:eastAsia="pl-PL"/>
        </w:rPr>
        <w:t xml:space="preserve"> 8 gatunków płazów: kumak nizinny</w:t>
      </w:r>
      <w:r w:rsidR="00B36E7B" w:rsidRPr="00C00D11">
        <w:rPr>
          <w:rFonts w:asciiTheme="minorHAnsi" w:eastAsiaTheme="minorEastAsia" w:hAnsiTheme="minorHAnsi" w:cstheme="minorHAnsi"/>
          <w:bCs/>
          <w:kern w:val="0"/>
          <w:lang w:eastAsia="pl-PL"/>
        </w:rPr>
        <w:t xml:space="preserve"> </w:t>
      </w:r>
      <w:proofErr w:type="spellStart"/>
      <w:r w:rsidR="002B5DDE" w:rsidRPr="00C00D11">
        <w:rPr>
          <w:rFonts w:asciiTheme="minorHAnsi" w:eastAsiaTheme="minorEastAsia" w:hAnsiTheme="minorHAnsi" w:cstheme="minorHAnsi"/>
          <w:bCs/>
          <w:i/>
          <w:kern w:val="0"/>
          <w:lang w:eastAsia="pl-PL"/>
        </w:rPr>
        <w:t>Bombina</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bombina</w:t>
      </w:r>
      <w:proofErr w:type="spellEnd"/>
      <w:r w:rsidRPr="00C00D11">
        <w:rPr>
          <w:rFonts w:asciiTheme="minorHAnsi" w:eastAsiaTheme="minorEastAsia" w:hAnsiTheme="minorHAnsi" w:cstheme="minorHAnsi"/>
          <w:bCs/>
          <w:kern w:val="0"/>
          <w:lang w:eastAsia="pl-PL"/>
        </w:rPr>
        <w:t>, ropucha szara</w:t>
      </w:r>
      <w:r w:rsidR="00B36E7B" w:rsidRPr="00C00D11">
        <w:rPr>
          <w:rFonts w:asciiTheme="minorHAnsi" w:eastAsiaTheme="minorEastAsia" w:hAnsiTheme="minorHAnsi" w:cstheme="minorHAnsi"/>
          <w:bCs/>
          <w:kern w:val="0"/>
          <w:lang w:eastAsia="pl-PL"/>
        </w:rPr>
        <w:t xml:space="preserve"> </w:t>
      </w:r>
      <w:r w:rsidR="002B5DDE" w:rsidRPr="00C00D11">
        <w:rPr>
          <w:rFonts w:asciiTheme="minorHAnsi" w:eastAsiaTheme="minorEastAsia" w:hAnsiTheme="minorHAnsi" w:cstheme="minorHAnsi"/>
          <w:bCs/>
          <w:i/>
          <w:kern w:val="0"/>
          <w:lang w:eastAsia="pl-PL"/>
        </w:rPr>
        <w:t xml:space="preserve">Bufo </w:t>
      </w:r>
      <w:proofErr w:type="spellStart"/>
      <w:r w:rsidR="002B5DDE" w:rsidRPr="00C00D11">
        <w:rPr>
          <w:rFonts w:asciiTheme="minorHAnsi" w:eastAsiaTheme="minorEastAsia" w:hAnsiTheme="minorHAnsi" w:cstheme="minorHAnsi"/>
          <w:bCs/>
          <w:i/>
          <w:kern w:val="0"/>
          <w:lang w:eastAsia="pl-PL"/>
        </w:rPr>
        <w:t>bufo</w:t>
      </w:r>
      <w:proofErr w:type="spellEnd"/>
      <w:r w:rsidR="002B5DDE" w:rsidRPr="00C00D11">
        <w:rPr>
          <w:rFonts w:asciiTheme="minorHAnsi" w:eastAsiaTheme="minorEastAsia" w:hAnsiTheme="minorHAnsi" w:cstheme="minorHAnsi"/>
          <w:bCs/>
          <w:i/>
          <w:kern w:val="0"/>
          <w:lang w:eastAsia="pl-PL"/>
        </w:rPr>
        <w:t>,</w:t>
      </w:r>
      <w:r w:rsidRPr="00C00D11">
        <w:rPr>
          <w:rFonts w:asciiTheme="minorHAnsi" w:eastAsiaTheme="minorEastAsia" w:hAnsiTheme="minorHAnsi" w:cstheme="minorHAnsi"/>
          <w:bCs/>
          <w:kern w:val="0"/>
          <w:lang w:eastAsia="pl-PL"/>
        </w:rPr>
        <w:t xml:space="preserve"> żaba trawna</w:t>
      </w:r>
      <w:r w:rsidR="002B5DDE" w:rsidRPr="00C00D11">
        <w:rPr>
          <w:rFonts w:asciiTheme="minorHAnsi" w:eastAsiaTheme="minorEastAsia" w:hAnsiTheme="minorHAnsi" w:cstheme="minorHAnsi"/>
          <w:bCs/>
          <w:kern w:val="0"/>
          <w:lang w:eastAsia="pl-PL"/>
        </w:rPr>
        <w:t xml:space="preserve"> </w:t>
      </w:r>
      <w:r w:rsidR="00B36E7B" w:rsidRPr="00C00D11">
        <w:rPr>
          <w:rFonts w:asciiTheme="minorHAnsi" w:eastAsiaTheme="minorEastAsia" w:hAnsiTheme="minorHAnsi" w:cstheme="minorHAnsi"/>
          <w:bCs/>
          <w:i/>
          <w:kern w:val="0"/>
          <w:lang w:eastAsia="pl-PL"/>
        </w:rPr>
        <w:t xml:space="preserve">Rana </w:t>
      </w:r>
      <w:proofErr w:type="spellStart"/>
      <w:r w:rsidR="00B36E7B" w:rsidRPr="00C00D11">
        <w:rPr>
          <w:rFonts w:asciiTheme="minorHAnsi" w:eastAsiaTheme="minorEastAsia" w:hAnsiTheme="minorHAnsi" w:cstheme="minorHAnsi"/>
          <w:bCs/>
          <w:i/>
          <w:kern w:val="0"/>
          <w:lang w:eastAsia="pl-PL"/>
        </w:rPr>
        <w:t>temporaria</w:t>
      </w:r>
      <w:proofErr w:type="spellEnd"/>
      <w:r w:rsidR="002B5DDE" w:rsidRPr="00C00D11">
        <w:rPr>
          <w:rFonts w:asciiTheme="minorHAnsi" w:eastAsiaTheme="minorEastAsia" w:hAnsiTheme="minorHAnsi" w:cstheme="minorHAnsi"/>
          <w:bCs/>
          <w:kern w:val="0"/>
          <w:lang w:eastAsia="pl-PL"/>
        </w:rPr>
        <w:t>,</w:t>
      </w:r>
      <w:r w:rsidRPr="00C00D11">
        <w:rPr>
          <w:rFonts w:asciiTheme="minorHAnsi" w:eastAsiaTheme="minorEastAsia" w:hAnsiTheme="minorHAnsi" w:cstheme="minorHAnsi"/>
          <w:bCs/>
          <w:kern w:val="0"/>
          <w:lang w:eastAsia="pl-PL"/>
        </w:rPr>
        <w:t xml:space="preserve"> żaba wodna</w:t>
      </w:r>
      <w:r w:rsidR="00B36E7B" w:rsidRPr="00C00D11">
        <w:rPr>
          <w:rFonts w:asciiTheme="minorHAnsi" w:eastAsiaTheme="minorEastAsia" w:hAnsiTheme="minorHAnsi" w:cstheme="minorHAnsi"/>
          <w:bCs/>
          <w:kern w:val="0"/>
          <w:lang w:eastAsia="pl-PL"/>
        </w:rPr>
        <w:t xml:space="preserve"> </w:t>
      </w:r>
      <w:proofErr w:type="spellStart"/>
      <w:r w:rsidR="00B36E7B" w:rsidRPr="00C00D11">
        <w:rPr>
          <w:rFonts w:asciiTheme="minorHAnsi" w:eastAsiaTheme="minorEastAsia" w:hAnsiTheme="minorHAnsi" w:cstheme="minorHAnsi"/>
          <w:bCs/>
          <w:i/>
          <w:kern w:val="0"/>
          <w:lang w:eastAsia="pl-PL"/>
        </w:rPr>
        <w:t>Pelophylax</w:t>
      </w:r>
      <w:proofErr w:type="spellEnd"/>
      <w:r w:rsidR="00B36E7B" w:rsidRPr="00C00D11">
        <w:rPr>
          <w:rFonts w:asciiTheme="minorHAnsi" w:eastAsiaTheme="minorEastAsia" w:hAnsiTheme="minorHAnsi" w:cstheme="minorHAnsi"/>
          <w:bCs/>
          <w:i/>
          <w:kern w:val="0"/>
          <w:lang w:eastAsia="pl-PL"/>
        </w:rPr>
        <w:t xml:space="preserve"> kl. </w:t>
      </w:r>
      <w:proofErr w:type="spellStart"/>
      <w:r w:rsidR="00B36E7B" w:rsidRPr="00C00D11">
        <w:rPr>
          <w:rFonts w:asciiTheme="minorHAnsi" w:eastAsiaTheme="minorEastAsia" w:hAnsiTheme="minorHAnsi" w:cstheme="minorHAnsi"/>
          <w:bCs/>
          <w:i/>
          <w:kern w:val="0"/>
          <w:lang w:eastAsia="pl-PL"/>
        </w:rPr>
        <w:t>esculentus</w:t>
      </w:r>
      <w:proofErr w:type="spellEnd"/>
      <w:r w:rsidR="00B36E7B" w:rsidRPr="00C00D11">
        <w:rPr>
          <w:rFonts w:asciiTheme="minorHAnsi" w:eastAsiaTheme="minorEastAsia" w:hAnsiTheme="minorHAnsi" w:cstheme="minorHAnsi"/>
          <w:bCs/>
          <w:i/>
          <w:kern w:val="0"/>
          <w:lang w:eastAsia="pl-PL"/>
        </w:rPr>
        <w:t xml:space="preserve">, syn. Rana </w:t>
      </w:r>
      <w:proofErr w:type="spellStart"/>
      <w:r w:rsidR="00B36E7B" w:rsidRPr="00C00D11">
        <w:rPr>
          <w:rFonts w:asciiTheme="minorHAnsi" w:eastAsiaTheme="minorEastAsia" w:hAnsiTheme="minorHAnsi" w:cstheme="minorHAnsi"/>
          <w:bCs/>
          <w:i/>
          <w:kern w:val="0"/>
          <w:lang w:eastAsia="pl-PL"/>
        </w:rPr>
        <w:t>escul</w:t>
      </w:r>
      <w:r w:rsidR="002B5DDE" w:rsidRPr="00C00D11">
        <w:rPr>
          <w:rFonts w:asciiTheme="minorHAnsi" w:eastAsiaTheme="minorEastAsia" w:hAnsiTheme="minorHAnsi" w:cstheme="minorHAnsi"/>
          <w:bCs/>
          <w:i/>
          <w:kern w:val="0"/>
          <w:lang w:eastAsia="pl-PL"/>
        </w:rPr>
        <w:t>enta</w:t>
      </w:r>
      <w:proofErr w:type="spellEnd"/>
      <w:r w:rsidR="002B5DDE" w:rsidRPr="00C00D11">
        <w:rPr>
          <w:rFonts w:asciiTheme="minorHAnsi" w:eastAsiaTheme="minorEastAsia" w:hAnsiTheme="minorHAnsi" w:cstheme="minorHAnsi"/>
          <w:bCs/>
          <w:i/>
          <w:kern w:val="0"/>
          <w:lang w:eastAsia="pl-PL"/>
        </w:rPr>
        <w:t xml:space="preserve">, właśc. Rana kl. </w:t>
      </w:r>
      <w:proofErr w:type="spellStart"/>
      <w:r w:rsidR="002B5DDE" w:rsidRPr="00C00D11">
        <w:rPr>
          <w:rFonts w:asciiTheme="minorHAnsi" w:eastAsiaTheme="minorEastAsia" w:hAnsiTheme="minorHAnsi" w:cstheme="minorHAnsi"/>
          <w:bCs/>
          <w:i/>
          <w:kern w:val="0"/>
          <w:lang w:eastAsia="pl-PL"/>
        </w:rPr>
        <w:t>esculenta</w:t>
      </w:r>
      <w:proofErr w:type="spellEnd"/>
      <w:r w:rsidRPr="00C00D11">
        <w:rPr>
          <w:rFonts w:asciiTheme="minorHAnsi" w:eastAsiaTheme="minorEastAsia" w:hAnsiTheme="minorHAnsi" w:cstheme="minorHAnsi"/>
          <w:bCs/>
          <w:kern w:val="0"/>
          <w:lang w:eastAsia="pl-PL"/>
        </w:rPr>
        <w:t xml:space="preserve">, żaba </w:t>
      </w:r>
      <w:proofErr w:type="spellStart"/>
      <w:r w:rsidRPr="00C00D11">
        <w:rPr>
          <w:rFonts w:asciiTheme="minorHAnsi" w:eastAsiaTheme="minorEastAsia" w:hAnsiTheme="minorHAnsi" w:cstheme="minorHAnsi"/>
          <w:bCs/>
          <w:kern w:val="0"/>
          <w:lang w:eastAsia="pl-PL"/>
        </w:rPr>
        <w:t>jeziorkowa</w:t>
      </w:r>
      <w:proofErr w:type="spellEnd"/>
      <w:r w:rsidR="00B36E7B" w:rsidRPr="00C00D11">
        <w:rPr>
          <w:rFonts w:asciiTheme="minorHAnsi" w:eastAsiaTheme="minorEastAsia" w:hAnsiTheme="minorHAnsi" w:cstheme="minorHAnsi"/>
          <w:bCs/>
          <w:kern w:val="0"/>
          <w:lang w:eastAsia="pl-PL"/>
        </w:rPr>
        <w:t xml:space="preserve"> </w:t>
      </w:r>
      <w:proofErr w:type="spellStart"/>
      <w:r w:rsidR="00B36E7B" w:rsidRPr="00C00D11">
        <w:rPr>
          <w:rFonts w:asciiTheme="minorHAnsi" w:eastAsiaTheme="minorEastAsia" w:hAnsiTheme="minorHAnsi" w:cstheme="minorHAnsi"/>
          <w:bCs/>
          <w:i/>
          <w:kern w:val="0"/>
          <w:lang w:eastAsia="pl-PL"/>
        </w:rPr>
        <w:t>Pelophy</w:t>
      </w:r>
      <w:r w:rsidR="002B5DDE" w:rsidRPr="00C00D11">
        <w:rPr>
          <w:rFonts w:asciiTheme="minorHAnsi" w:eastAsiaTheme="minorEastAsia" w:hAnsiTheme="minorHAnsi" w:cstheme="minorHAnsi"/>
          <w:bCs/>
          <w:i/>
          <w:kern w:val="0"/>
          <w:lang w:eastAsia="pl-PL"/>
        </w:rPr>
        <w:t>lax</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lessonae</w:t>
      </w:r>
      <w:proofErr w:type="spellEnd"/>
      <w:r w:rsidR="002B5DDE" w:rsidRPr="00C00D11">
        <w:rPr>
          <w:rFonts w:asciiTheme="minorHAnsi" w:eastAsiaTheme="minorEastAsia" w:hAnsiTheme="minorHAnsi" w:cstheme="minorHAnsi"/>
          <w:bCs/>
          <w:i/>
          <w:kern w:val="0"/>
          <w:lang w:eastAsia="pl-PL"/>
        </w:rPr>
        <w:t xml:space="preserve"> syn. Rana </w:t>
      </w:r>
      <w:proofErr w:type="spellStart"/>
      <w:r w:rsidR="002B5DDE" w:rsidRPr="00C00D11">
        <w:rPr>
          <w:rFonts w:asciiTheme="minorHAnsi" w:eastAsiaTheme="minorEastAsia" w:hAnsiTheme="minorHAnsi" w:cstheme="minorHAnsi"/>
          <w:bCs/>
          <w:i/>
          <w:kern w:val="0"/>
          <w:lang w:eastAsia="pl-PL"/>
        </w:rPr>
        <w:t>lessonae</w:t>
      </w:r>
      <w:proofErr w:type="spellEnd"/>
      <w:r w:rsidRPr="00C00D11">
        <w:rPr>
          <w:rFonts w:asciiTheme="minorHAnsi" w:eastAsiaTheme="minorEastAsia" w:hAnsiTheme="minorHAnsi" w:cstheme="minorHAnsi"/>
          <w:bCs/>
          <w:kern w:val="0"/>
          <w:lang w:eastAsia="pl-PL"/>
        </w:rPr>
        <w:t>, żaba zielona</w:t>
      </w:r>
      <w:r w:rsidR="002B5DDE" w:rsidRPr="00C00D11">
        <w:rPr>
          <w:rFonts w:asciiTheme="minorHAnsi" w:eastAsiaTheme="minorEastAsia" w:hAnsiTheme="minorHAnsi" w:cstheme="minorHAnsi"/>
          <w:bCs/>
          <w:kern w:val="0"/>
          <w:lang w:eastAsia="pl-PL"/>
        </w:rPr>
        <w:t xml:space="preserve"> </w:t>
      </w:r>
      <w:r w:rsidR="002B5DDE" w:rsidRPr="00C00D11">
        <w:rPr>
          <w:rFonts w:asciiTheme="minorHAnsi" w:eastAsiaTheme="minorEastAsia" w:hAnsiTheme="minorHAnsi" w:cstheme="minorHAnsi"/>
          <w:bCs/>
          <w:i/>
          <w:kern w:val="0"/>
          <w:lang w:eastAsia="pl-PL"/>
        </w:rPr>
        <w:t xml:space="preserve">Rana </w:t>
      </w:r>
      <w:proofErr w:type="spellStart"/>
      <w:r w:rsidR="002B5DDE" w:rsidRPr="00C00D11">
        <w:rPr>
          <w:rFonts w:asciiTheme="minorHAnsi" w:eastAsiaTheme="minorEastAsia" w:hAnsiTheme="minorHAnsi" w:cstheme="minorHAnsi"/>
          <w:bCs/>
          <w:i/>
          <w:kern w:val="0"/>
          <w:lang w:eastAsia="pl-PL"/>
        </w:rPr>
        <w:t>esculenta</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complex</w:t>
      </w:r>
      <w:proofErr w:type="spellEnd"/>
      <w:r w:rsidRPr="00C00D11">
        <w:rPr>
          <w:rFonts w:asciiTheme="minorHAnsi" w:eastAsiaTheme="minorEastAsia" w:hAnsiTheme="minorHAnsi" w:cstheme="minorHAnsi"/>
          <w:bCs/>
          <w:kern w:val="0"/>
          <w:lang w:eastAsia="pl-PL"/>
        </w:rPr>
        <w:t>, rzekotka drzewna</w:t>
      </w:r>
      <w:r w:rsidR="00B36E7B" w:rsidRPr="00C00D11">
        <w:rPr>
          <w:rFonts w:asciiTheme="minorHAnsi" w:eastAsiaTheme="minorEastAsia" w:hAnsiTheme="minorHAnsi" w:cstheme="minorHAnsi"/>
          <w:bCs/>
          <w:kern w:val="0"/>
          <w:lang w:eastAsia="pl-PL"/>
        </w:rPr>
        <w:t xml:space="preserve"> </w:t>
      </w:r>
      <w:r w:rsidR="002B5DDE" w:rsidRPr="00C00D11">
        <w:rPr>
          <w:rFonts w:asciiTheme="minorHAnsi" w:eastAsiaTheme="minorEastAsia" w:hAnsiTheme="minorHAnsi" w:cstheme="minorHAnsi"/>
          <w:bCs/>
          <w:i/>
          <w:kern w:val="0"/>
          <w:lang w:eastAsia="pl-PL"/>
        </w:rPr>
        <w:t xml:space="preserve">Hyla </w:t>
      </w:r>
      <w:proofErr w:type="spellStart"/>
      <w:r w:rsidR="002B5DDE" w:rsidRPr="00C00D11">
        <w:rPr>
          <w:rFonts w:asciiTheme="minorHAnsi" w:eastAsiaTheme="minorEastAsia" w:hAnsiTheme="minorHAnsi" w:cstheme="minorHAnsi"/>
          <w:bCs/>
          <w:i/>
          <w:kern w:val="0"/>
          <w:lang w:eastAsia="pl-PL"/>
        </w:rPr>
        <w:t>arborea</w:t>
      </w:r>
      <w:proofErr w:type="spellEnd"/>
      <w:r w:rsidRPr="00C00D11">
        <w:rPr>
          <w:rFonts w:asciiTheme="minorHAnsi" w:eastAsiaTheme="minorEastAsia" w:hAnsiTheme="minorHAnsi" w:cstheme="minorHAnsi"/>
          <w:bCs/>
          <w:kern w:val="0"/>
          <w:lang w:eastAsia="pl-PL"/>
        </w:rPr>
        <w:t>, traszka zwyczajna</w:t>
      </w:r>
      <w:r w:rsidR="00B36E7B" w:rsidRPr="00C00D11">
        <w:rPr>
          <w:rFonts w:asciiTheme="minorHAnsi" w:eastAsiaTheme="minorEastAsia" w:hAnsiTheme="minorHAnsi" w:cstheme="minorHAnsi"/>
          <w:bCs/>
          <w:kern w:val="0"/>
          <w:lang w:eastAsia="pl-PL"/>
        </w:rPr>
        <w:t xml:space="preserve"> </w:t>
      </w:r>
      <w:proofErr w:type="spellStart"/>
      <w:r w:rsidR="002B5DDE" w:rsidRPr="00C00D11">
        <w:rPr>
          <w:rFonts w:asciiTheme="minorHAnsi" w:eastAsiaTheme="minorEastAsia" w:hAnsiTheme="minorHAnsi" w:cstheme="minorHAnsi"/>
          <w:bCs/>
          <w:i/>
          <w:kern w:val="0"/>
          <w:lang w:eastAsia="pl-PL"/>
        </w:rPr>
        <w:t>Lissotriton</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vulgaris</w:t>
      </w:r>
      <w:proofErr w:type="spellEnd"/>
      <w:r w:rsidR="00BE1187" w:rsidRPr="00C00D11">
        <w:rPr>
          <w:rFonts w:asciiTheme="minorHAnsi" w:eastAsiaTheme="minorEastAsia" w:hAnsiTheme="minorHAnsi" w:cstheme="minorHAnsi"/>
          <w:bCs/>
          <w:kern w:val="0"/>
          <w:lang w:eastAsia="pl-PL"/>
        </w:rPr>
        <w:t>;</w:t>
      </w:r>
      <w:r w:rsidRPr="00C00D11">
        <w:rPr>
          <w:rFonts w:asciiTheme="minorHAnsi" w:eastAsiaTheme="minorEastAsia" w:hAnsiTheme="minorHAnsi" w:cstheme="minorHAnsi"/>
          <w:bCs/>
          <w:kern w:val="0"/>
          <w:lang w:eastAsia="pl-PL"/>
        </w:rPr>
        <w:t xml:space="preserve"> 4 gatunki gadów: jaszczurka zwinka</w:t>
      </w:r>
      <w:r w:rsidR="00B36E7B" w:rsidRPr="00C00D11">
        <w:rPr>
          <w:rFonts w:asciiTheme="minorHAnsi" w:eastAsiaTheme="minorEastAsia" w:hAnsiTheme="minorHAnsi" w:cstheme="minorHAnsi"/>
          <w:bCs/>
          <w:kern w:val="0"/>
          <w:lang w:eastAsia="pl-PL"/>
        </w:rPr>
        <w:t xml:space="preserve"> </w:t>
      </w:r>
      <w:proofErr w:type="spellStart"/>
      <w:r w:rsidR="002B5DDE" w:rsidRPr="00C00D11">
        <w:rPr>
          <w:rFonts w:asciiTheme="minorHAnsi" w:eastAsiaTheme="minorEastAsia" w:hAnsiTheme="minorHAnsi" w:cstheme="minorHAnsi"/>
          <w:bCs/>
          <w:i/>
          <w:kern w:val="0"/>
          <w:lang w:eastAsia="pl-PL"/>
        </w:rPr>
        <w:t>Lacerta</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agilis</w:t>
      </w:r>
      <w:proofErr w:type="spellEnd"/>
      <w:r w:rsidRPr="00C00D11">
        <w:rPr>
          <w:rFonts w:asciiTheme="minorHAnsi" w:eastAsiaTheme="minorEastAsia" w:hAnsiTheme="minorHAnsi" w:cstheme="minorHAnsi"/>
          <w:bCs/>
          <w:kern w:val="0"/>
          <w:lang w:eastAsia="pl-PL"/>
        </w:rPr>
        <w:t>, jaszczurka żyworodna</w:t>
      </w:r>
      <w:r w:rsidR="00B36E7B" w:rsidRPr="00C00D11">
        <w:rPr>
          <w:rFonts w:asciiTheme="minorHAnsi" w:eastAsiaTheme="minorEastAsia" w:hAnsiTheme="minorHAnsi" w:cstheme="minorHAnsi"/>
          <w:bCs/>
          <w:kern w:val="0"/>
          <w:lang w:eastAsia="pl-PL"/>
        </w:rPr>
        <w:t xml:space="preserve"> </w:t>
      </w:r>
      <w:proofErr w:type="spellStart"/>
      <w:r w:rsidR="002B5DDE" w:rsidRPr="00C00D11">
        <w:rPr>
          <w:rFonts w:asciiTheme="minorHAnsi" w:eastAsiaTheme="minorEastAsia" w:hAnsiTheme="minorHAnsi" w:cstheme="minorHAnsi"/>
          <w:bCs/>
          <w:i/>
          <w:kern w:val="0"/>
          <w:lang w:eastAsia="pl-PL"/>
        </w:rPr>
        <w:t>Lacerta</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vivipara</w:t>
      </w:r>
      <w:proofErr w:type="spellEnd"/>
      <w:r w:rsidRPr="00C00D11">
        <w:rPr>
          <w:rFonts w:asciiTheme="minorHAnsi" w:eastAsiaTheme="minorEastAsia" w:hAnsiTheme="minorHAnsi" w:cstheme="minorHAnsi"/>
          <w:bCs/>
          <w:kern w:val="0"/>
          <w:lang w:eastAsia="pl-PL"/>
        </w:rPr>
        <w:t>, zaskroniec zwyczajny</w:t>
      </w:r>
      <w:r w:rsidR="00B36E7B" w:rsidRPr="00C00D11">
        <w:rPr>
          <w:rFonts w:asciiTheme="minorHAnsi" w:eastAsiaTheme="minorEastAsia" w:hAnsiTheme="minorHAnsi" w:cstheme="minorHAnsi"/>
          <w:bCs/>
          <w:kern w:val="0"/>
          <w:lang w:eastAsia="pl-PL"/>
        </w:rPr>
        <w:t xml:space="preserve"> </w:t>
      </w:r>
      <w:proofErr w:type="spellStart"/>
      <w:r w:rsidR="002B5DDE" w:rsidRPr="00C00D11">
        <w:rPr>
          <w:rFonts w:asciiTheme="minorHAnsi" w:eastAsiaTheme="minorEastAsia" w:hAnsiTheme="minorHAnsi" w:cstheme="minorHAnsi"/>
          <w:bCs/>
          <w:i/>
          <w:kern w:val="0"/>
          <w:lang w:eastAsia="pl-PL"/>
        </w:rPr>
        <w:t>Natrix</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natrix</w:t>
      </w:r>
      <w:proofErr w:type="spellEnd"/>
      <w:r w:rsidRPr="00C00D11">
        <w:rPr>
          <w:rFonts w:asciiTheme="minorHAnsi" w:eastAsiaTheme="minorEastAsia" w:hAnsiTheme="minorHAnsi" w:cstheme="minorHAnsi"/>
          <w:bCs/>
          <w:kern w:val="0"/>
          <w:lang w:eastAsia="pl-PL"/>
        </w:rPr>
        <w:t>, padalec</w:t>
      </w:r>
      <w:r w:rsidR="00B36E7B" w:rsidRPr="00C00D11">
        <w:rPr>
          <w:rFonts w:asciiTheme="minorHAnsi" w:eastAsiaTheme="minorEastAsia" w:hAnsiTheme="minorHAnsi" w:cstheme="minorHAnsi"/>
          <w:bCs/>
          <w:kern w:val="0"/>
          <w:lang w:eastAsia="pl-PL"/>
        </w:rPr>
        <w:t xml:space="preserve"> </w:t>
      </w:r>
      <w:proofErr w:type="spellStart"/>
      <w:r w:rsidR="002B5DDE" w:rsidRPr="00C00D11">
        <w:rPr>
          <w:rFonts w:asciiTheme="minorHAnsi" w:eastAsiaTheme="minorEastAsia" w:hAnsiTheme="minorHAnsi" w:cstheme="minorHAnsi"/>
          <w:bCs/>
          <w:i/>
          <w:kern w:val="0"/>
          <w:lang w:eastAsia="pl-PL"/>
        </w:rPr>
        <w:t>Anguis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fragilis</w:t>
      </w:r>
      <w:proofErr w:type="spellEnd"/>
      <w:r w:rsidR="00B36E7B" w:rsidRPr="00C00D11">
        <w:rPr>
          <w:rFonts w:asciiTheme="minorHAnsi" w:eastAsiaTheme="minorEastAsia" w:hAnsiTheme="minorHAnsi" w:cstheme="minorHAnsi"/>
          <w:bCs/>
          <w:kern w:val="0"/>
          <w:lang w:eastAsia="pl-PL"/>
        </w:rPr>
        <w:t xml:space="preserve">, 92 gatunki ptaków, m.in. </w:t>
      </w:r>
      <w:r w:rsidRPr="00C00D11">
        <w:rPr>
          <w:rFonts w:asciiTheme="minorHAnsi" w:eastAsiaTheme="minorEastAsia" w:hAnsiTheme="minorHAnsi" w:cstheme="minorHAnsi"/>
          <w:bCs/>
          <w:kern w:val="0"/>
          <w:lang w:eastAsia="pl-PL"/>
        </w:rPr>
        <w:t xml:space="preserve"> </w:t>
      </w:r>
      <w:r w:rsidR="00B36E7B" w:rsidRPr="00C00D11">
        <w:rPr>
          <w:rFonts w:asciiTheme="minorHAnsi" w:eastAsiaTheme="minorEastAsia" w:hAnsiTheme="minorHAnsi" w:cstheme="minorHAnsi"/>
          <w:bCs/>
          <w:kern w:val="0"/>
          <w:lang w:eastAsia="pl-PL"/>
        </w:rPr>
        <w:t xml:space="preserve">dzięcioł zielonosiwy </w:t>
      </w:r>
      <w:proofErr w:type="spellStart"/>
      <w:r w:rsidR="002B5DDE" w:rsidRPr="00C00D11">
        <w:rPr>
          <w:rFonts w:asciiTheme="minorHAnsi" w:eastAsiaTheme="minorEastAsia" w:hAnsiTheme="minorHAnsi" w:cstheme="minorHAnsi"/>
          <w:bCs/>
          <w:i/>
          <w:kern w:val="0"/>
          <w:lang w:eastAsia="pl-PL"/>
        </w:rPr>
        <w:t>Picus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canus</w:t>
      </w:r>
      <w:proofErr w:type="spellEnd"/>
      <w:r w:rsidRPr="00C00D11">
        <w:rPr>
          <w:rFonts w:asciiTheme="minorHAnsi" w:eastAsiaTheme="minorEastAsia" w:hAnsiTheme="minorHAnsi" w:cstheme="minorHAnsi"/>
          <w:bCs/>
          <w:kern w:val="0"/>
          <w:lang w:eastAsia="pl-PL"/>
        </w:rPr>
        <w:t>,</w:t>
      </w:r>
      <w:r w:rsidR="00B36E7B" w:rsidRPr="00C00D11">
        <w:rPr>
          <w:rFonts w:asciiTheme="minorHAnsi" w:eastAsiaTheme="minorEastAsia" w:hAnsiTheme="minorHAnsi" w:cstheme="minorHAnsi"/>
          <w:bCs/>
          <w:kern w:val="0"/>
          <w:lang w:eastAsia="pl-PL"/>
        </w:rPr>
        <w:t xml:space="preserve"> dzięcioł czarny </w:t>
      </w:r>
      <w:proofErr w:type="spellStart"/>
      <w:r w:rsidR="002B5DDE" w:rsidRPr="00C00D11">
        <w:rPr>
          <w:rFonts w:asciiTheme="minorHAnsi" w:eastAsiaTheme="minorEastAsia" w:hAnsiTheme="minorHAnsi" w:cstheme="minorHAnsi"/>
          <w:bCs/>
          <w:i/>
          <w:kern w:val="0"/>
          <w:lang w:eastAsia="pl-PL"/>
        </w:rPr>
        <w:t>Dryocopus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martius</w:t>
      </w:r>
      <w:proofErr w:type="spellEnd"/>
      <w:r w:rsidR="00B36E7B" w:rsidRPr="00C00D11">
        <w:rPr>
          <w:rFonts w:asciiTheme="minorHAnsi" w:eastAsiaTheme="minorEastAsia" w:hAnsiTheme="minorHAnsi" w:cstheme="minorHAnsi"/>
          <w:bCs/>
          <w:kern w:val="0"/>
          <w:lang w:eastAsia="pl-PL"/>
        </w:rPr>
        <w:t>,</w:t>
      </w:r>
      <w:r w:rsidR="00BE1187" w:rsidRPr="00C00D11">
        <w:rPr>
          <w:rFonts w:asciiTheme="minorHAnsi" w:eastAsia="Times New Roman" w:hAnsiTheme="minorHAnsi" w:cstheme="minorHAnsi"/>
          <w:color w:val="000000"/>
          <w:kern w:val="0"/>
          <w:lang w:eastAsia="ar-SA"/>
        </w:rPr>
        <w:t xml:space="preserve"> </w:t>
      </w:r>
      <w:r w:rsidR="00BE1187" w:rsidRPr="00C00D11">
        <w:rPr>
          <w:rFonts w:asciiTheme="minorHAnsi" w:eastAsiaTheme="minorEastAsia" w:hAnsiTheme="minorHAnsi" w:cstheme="minorHAnsi"/>
          <w:bCs/>
          <w:kern w:val="0"/>
          <w:lang w:eastAsia="pl-PL"/>
        </w:rPr>
        <w:t>m</w:t>
      </w:r>
      <w:r w:rsidR="002B5DDE" w:rsidRPr="00C00D11">
        <w:rPr>
          <w:rFonts w:asciiTheme="minorHAnsi" w:eastAsiaTheme="minorEastAsia" w:hAnsiTheme="minorHAnsi" w:cstheme="minorHAnsi"/>
          <w:bCs/>
          <w:kern w:val="0"/>
          <w:lang w:eastAsia="pl-PL"/>
        </w:rPr>
        <w:t xml:space="preserve">uchołówka białoszyja </w:t>
      </w:r>
      <w:proofErr w:type="spellStart"/>
      <w:r w:rsidR="00BE1187" w:rsidRPr="00C00D11">
        <w:rPr>
          <w:rFonts w:asciiTheme="minorHAnsi" w:eastAsiaTheme="minorEastAsia" w:hAnsiTheme="minorHAnsi" w:cstheme="minorHAnsi"/>
          <w:bCs/>
          <w:i/>
          <w:kern w:val="0"/>
          <w:lang w:eastAsia="pl-PL"/>
        </w:rPr>
        <w:t>Ficedula</w:t>
      </w:r>
      <w:proofErr w:type="spellEnd"/>
      <w:r w:rsidR="00BE1187" w:rsidRPr="00C00D11">
        <w:rPr>
          <w:rFonts w:asciiTheme="minorHAnsi" w:eastAsiaTheme="minorEastAsia" w:hAnsiTheme="minorHAnsi" w:cstheme="minorHAnsi"/>
          <w:bCs/>
          <w:i/>
          <w:kern w:val="0"/>
          <w:lang w:eastAsia="pl-PL"/>
        </w:rPr>
        <w:t xml:space="preserve"> </w:t>
      </w:r>
      <w:proofErr w:type="spellStart"/>
      <w:r w:rsidR="00BE1187" w:rsidRPr="00C00D11">
        <w:rPr>
          <w:rFonts w:asciiTheme="minorHAnsi" w:eastAsiaTheme="minorEastAsia" w:hAnsiTheme="minorHAnsi" w:cstheme="minorHAnsi"/>
          <w:bCs/>
          <w:i/>
          <w:kern w:val="0"/>
          <w:lang w:eastAsia="pl-PL"/>
        </w:rPr>
        <w:t>albicolis</w:t>
      </w:r>
      <w:proofErr w:type="spellEnd"/>
      <w:r w:rsidR="00BE1187" w:rsidRPr="00C00D11">
        <w:rPr>
          <w:rFonts w:asciiTheme="minorHAnsi" w:eastAsiaTheme="minorEastAsia" w:hAnsiTheme="minorHAnsi" w:cstheme="minorHAnsi"/>
          <w:bCs/>
          <w:kern w:val="0"/>
          <w:lang w:eastAsia="pl-PL"/>
        </w:rPr>
        <w:t>,</w:t>
      </w:r>
      <w:r w:rsidR="00B36E7B" w:rsidRPr="00C00D11">
        <w:rPr>
          <w:rFonts w:asciiTheme="minorHAnsi" w:eastAsiaTheme="minorEastAsia" w:hAnsiTheme="minorHAnsi" w:cstheme="minorHAnsi"/>
          <w:bCs/>
          <w:kern w:val="0"/>
          <w:lang w:eastAsia="pl-PL"/>
        </w:rPr>
        <w:t xml:space="preserve"> </w:t>
      </w:r>
      <w:r w:rsidR="00BE1187" w:rsidRPr="00C00D11">
        <w:rPr>
          <w:rFonts w:asciiTheme="minorHAnsi" w:eastAsiaTheme="minorEastAsia" w:hAnsiTheme="minorHAnsi" w:cstheme="minorHAnsi"/>
          <w:bCs/>
          <w:kern w:val="0"/>
          <w:lang w:eastAsia="pl-PL"/>
        </w:rPr>
        <w:t xml:space="preserve">muchołówka żałobna </w:t>
      </w:r>
      <w:proofErr w:type="spellStart"/>
      <w:r w:rsidR="002B5DDE" w:rsidRPr="00C00D11">
        <w:rPr>
          <w:rFonts w:asciiTheme="minorHAnsi" w:eastAsiaTheme="minorEastAsia" w:hAnsiTheme="minorHAnsi" w:cstheme="minorHAnsi"/>
          <w:bCs/>
          <w:i/>
          <w:kern w:val="0"/>
          <w:lang w:eastAsia="pl-PL"/>
        </w:rPr>
        <w:t>Ficedula</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hypoleuca</w:t>
      </w:r>
      <w:proofErr w:type="spellEnd"/>
      <w:r w:rsidR="00BE1187" w:rsidRPr="00C00D11">
        <w:rPr>
          <w:rFonts w:asciiTheme="minorHAnsi" w:eastAsiaTheme="minorEastAsia" w:hAnsiTheme="minorHAnsi" w:cstheme="minorHAnsi"/>
          <w:bCs/>
          <w:kern w:val="0"/>
          <w:lang w:eastAsia="pl-PL"/>
        </w:rPr>
        <w:t>,</w:t>
      </w:r>
      <w:r w:rsidR="00BE1187" w:rsidRPr="00C00D11">
        <w:rPr>
          <w:rFonts w:asciiTheme="minorHAnsi" w:hAnsiTheme="minorHAnsi" w:cstheme="minorHAnsi"/>
        </w:rPr>
        <w:t xml:space="preserve"> </w:t>
      </w:r>
      <w:r w:rsidR="00BE1187" w:rsidRPr="00C00D11">
        <w:rPr>
          <w:rFonts w:asciiTheme="minorHAnsi" w:eastAsiaTheme="minorEastAsia" w:hAnsiTheme="minorHAnsi" w:cstheme="minorHAnsi"/>
          <w:bCs/>
          <w:kern w:val="0"/>
          <w:lang w:eastAsia="pl-PL"/>
        </w:rPr>
        <w:t xml:space="preserve">gąsiorek </w:t>
      </w:r>
      <w:proofErr w:type="spellStart"/>
      <w:r w:rsidR="00BE1187" w:rsidRPr="00C00D11">
        <w:rPr>
          <w:rFonts w:asciiTheme="minorHAnsi" w:eastAsiaTheme="minorEastAsia" w:hAnsiTheme="minorHAnsi" w:cstheme="minorHAnsi"/>
          <w:bCs/>
          <w:i/>
          <w:kern w:val="0"/>
          <w:lang w:eastAsia="pl-PL"/>
        </w:rPr>
        <w:t>Lani</w:t>
      </w:r>
      <w:r w:rsidR="002B5DDE" w:rsidRPr="00C00D11">
        <w:rPr>
          <w:rFonts w:asciiTheme="minorHAnsi" w:eastAsiaTheme="minorEastAsia" w:hAnsiTheme="minorHAnsi" w:cstheme="minorHAnsi"/>
          <w:bCs/>
          <w:i/>
          <w:kern w:val="0"/>
          <w:lang w:eastAsia="pl-PL"/>
        </w:rPr>
        <w:t>us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collurio</w:t>
      </w:r>
      <w:proofErr w:type="spellEnd"/>
      <w:r w:rsidR="00BE1187" w:rsidRPr="00C00D11">
        <w:rPr>
          <w:rFonts w:asciiTheme="minorHAnsi" w:eastAsiaTheme="minorEastAsia" w:hAnsiTheme="minorHAnsi" w:cstheme="minorHAnsi"/>
          <w:bCs/>
          <w:kern w:val="0"/>
          <w:lang w:eastAsia="pl-PL"/>
        </w:rPr>
        <w:t xml:space="preserve">, grzywacz </w:t>
      </w:r>
      <w:proofErr w:type="spellStart"/>
      <w:r w:rsidR="002B5DDE" w:rsidRPr="00C00D11">
        <w:rPr>
          <w:rFonts w:asciiTheme="minorHAnsi" w:eastAsiaTheme="minorEastAsia" w:hAnsiTheme="minorHAnsi" w:cstheme="minorHAnsi"/>
          <w:bCs/>
          <w:i/>
          <w:kern w:val="0"/>
          <w:lang w:eastAsia="pl-PL"/>
        </w:rPr>
        <w:t>Columba</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palumbus</w:t>
      </w:r>
      <w:proofErr w:type="spellEnd"/>
      <w:r w:rsidR="00BE1187" w:rsidRPr="00C00D11">
        <w:rPr>
          <w:rFonts w:asciiTheme="minorHAnsi" w:eastAsiaTheme="minorEastAsia" w:hAnsiTheme="minorHAnsi" w:cstheme="minorHAnsi"/>
          <w:bCs/>
          <w:kern w:val="0"/>
          <w:lang w:eastAsia="pl-PL"/>
        </w:rPr>
        <w:t xml:space="preserve">, derkacz </w:t>
      </w:r>
      <w:proofErr w:type="spellStart"/>
      <w:r w:rsidR="002B5DDE" w:rsidRPr="00C00D11">
        <w:rPr>
          <w:rFonts w:asciiTheme="minorHAnsi" w:eastAsiaTheme="minorEastAsia" w:hAnsiTheme="minorHAnsi" w:cstheme="minorHAnsi"/>
          <w:bCs/>
          <w:i/>
          <w:kern w:val="0"/>
          <w:lang w:eastAsia="pl-PL"/>
        </w:rPr>
        <w:t>Crex</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crex</w:t>
      </w:r>
      <w:proofErr w:type="spellEnd"/>
      <w:r w:rsidR="00BE1187" w:rsidRPr="00C00D11">
        <w:rPr>
          <w:rFonts w:asciiTheme="minorHAnsi" w:eastAsiaTheme="minorEastAsia" w:hAnsiTheme="minorHAnsi" w:cstheme="minorHAnsi"/>
          <w:bCs/>
          <w:kern w:val="0"/>
          <w:lang w:eastAsia="pl-PL"/>
        </w:rPr>
        <w:t xml:space="preserve">, bocian biały </w:t>
      </w:r>
      <w:proofErr w:type="spellStart"/>
      <w:r w:rsidR="002B5DDE" w:rsidRPr="00C00D11">
        <w:rPr>
          <w:rFonts w:asciiTheme="minorHAnsi" w:eastAsiaTheme="minorEastAsia" w:hAnsiTheme="minorHAnsi" w:cstheme="minorHAnsi"/>
          <w:bCs/>
          <w:i/>
          <w:kern w:val="0"/>
          <w:lang w:eastAsia="pl-PL"/>
        </w:rPr>
        <w:t>Ciconia</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Ciconia</w:t>
      </w:r>
      <w:proofErr w:type="spellEnd"/>
      <w:r w:rsidR="00BE1187" w:rsidRPr="00C00D11">
        <w:rPr>
          <w:rFonts w:asciiTheme="minorHAnsi" w:eastAsiaTheme="minorEastAsia" w:hAnsiTheme="minorHAnsi" w:cstheme="minorHAnsi"/>
          <w:bCs/>
          <w:kern w:val="0"/>
          <w:lang w:eastAsia="pl-PL"/>
        </w:rPr>
        <w:t xml:space="preserve">; </w:t>
      </w:r>
      <w:r w:rsidRPr="00C00D11">
        <w:rPr>
          <w:rFonts w:asciiTheme="minorHAnsi" w:eastAsiaTheme="minorEastAsia" w:hAnsiTheme="minorHAnsi" w:cstheme="minorHAnsi"/>
          <w:bCs/>
          <w:kern w:val="0"/>
          <w:lang w:eastAsia="pl-PL"/>
        </w:rPr>
        <w:t>12 gatunków ssaków, w tym 4 chronione: bóbr</w:t>
      </w:r>
      <w:r w:rsidR="00BE1187" w:rsidRPr="00C00D11">
        <w:rPr>
          <w:rFonts w:asciiTheme="minorHAnsi" w:eastAsiaTheme="minorEastAsia" w:hAnsiTheme="minorHAnsi" w:cstheme="minorHAnsi"/>
          <w:bCs/>
          <w:kern w:val="0"/>
          <w:lang w:eastAsia="pl-PL"/>
        </w:rPr>
        <w:t xml:space="preserve"> </w:t>
      </w:r>
      <w:proofErr w:type="spellStart"/>
      <w:r w:rsidR="002B5DDE" w:rsidRPr="00C00D11">
        <w:rPr>
          <w:rFonts w:asciiTheme="minorHAnsi" w:eastAsiaTheme="minorEastAsia" w:hAnsiTheme="minorHAnsi" w:cstheme="minorHAnsi"/>
          <w:bCs/>
          <w:i/>
          <w:kern w:val="0"/>
          <w:lang w:eastAsia="pl-PL"/>
        </w:rPr>
        <w:t>Castor</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fiber</w:t>
      </w:r>
      <w:proofErr w:type="spellEnd"/>
      <w:r w:rsidRPr="00C00D11">
        <w:rPr>
          <w:rFonts w:asciiTheme="minorHAnsi" w:eastAsiaTheme="minorEastAsia" w:hAnsiTheme="minorHAnsi" w:cstheme="minorHAnsi"/>
          <w:bCs/>
          <w:kern w:val="0"/>
          <w:lang w:eastAsia="pl-PL"/>
        </w:rPr>
        <w:t>, jeż</w:t>
      </w:r>
      <w:r w:rsidR="00BE1187" w:rsidRPr="00C00D11">
        <w:rPr>
          <w:rFonts w:asciiTheme="minorHAnsi" w:eastAsiaTheme="minorEastAsia" w:hAnsiTheme="minorHAnsi" w:cstheme="minorHAnsi"/>
          <w:bCs/>
          <w:kern w:val="0"/>
          <w:lang w:eastAsia="pl-PL"/>
        </w:rPr>
        <w:t xml:space="preserve"> </w:t>
      </w:r>
      <w:proofErr w:type="spellStart"/>
      <w:r w:rsidR="002B5DDE" w:rsidRPr="00C00D11">
        <w:rPr>
          <w:rFonts w:asciiTheme="minorHAnsi" w:eastAsiaTheme="minorEastAsia" w:hAnsiTheme="minorHAnsi" w:cstheme="minorHAnsi"/>
          <w:bCs/>
          <w:i/>
          <w:kern w:val="0"/>
          <w:lang w:eastAsia="pl-PL"/>
        </w:rPr>
        <w:t>Erinaceus</w:t>
      </w:r>
      <w:proofErr w:type="spellEnd"/>
      <w:r w:rsidR="002B5DDE" w:rsidRPr="00C00D11">
        <w:rPr>
          <w:rFonts w:asciiTheme="minorHAnsi" w:eastAsiaTheme="minorEastAsia" w:hAnsiTheme="minorHAnsi" w:cstheme="minorHAnsi"/>
          <w:bCs/>
          <w:i/>
          <w:kern w:val="0"/>
          <w:lang w:eastAsia="pl-PL"/>
        </w:rPr>
        <w:t xml:space="preserve"> sp.</w:t>
      </w:r>
      <w:r w:rsidRPr="00C00D11">
        <w:rPr>
          <w:rFonts w:asciiTheme="minorHAnsi" w:eastAsiaTheme="minorEastAsia" w:hAnsiTheme="minorHAnsi" w:cstheme="minorHAnsi"/>
          <w:bCs/>
          <w:kern w:val="0"/>
          <w:lang w:eastAsia="pl-PL"/>
        </w:rPr>
        <w:t>, kret</w:t>
      </w:r>
      <w:r w:rsidR="00BE1187" w:rsidRPr="00C00D11">
        <w:rPr>
          <w:rFonts w:asciiTheme="minorHAnsi" w:eastAsiaTheme="minorEastAsia" w:hAnsiTheme="minorHAnsi" w:cstheme="minorHAnsi"/>
          <w:bCs/>
          <w:kern w:val="0"/>
          <w:lang w:eastAsia="pl-PL"/>
        </w:rPr>
        <w:t xml:space="preserve"> </w:t>
      </w:r>
      <w:r w:rsidR="002B5DDE" w:rsidRPr="00C00D11">
        <w:rPr>
          <w:rFonts w:asciiTheme="minorHAnsi" w:eastAsiaTheme="minorEastAsia" w:hAnsiTheme="minorHAnsi" w:cstheme="minorHAnsi"/>
          <w:bCs/>
          <w:i/>
          <w:kern w:val="0"/>
          <w:lang w:eastAsia="pl-PL"/>
        </w:rPr>
        <w:t xml:space="preserve">Talpa </w:t>
      </w:r>
      <w:proofErr w:type="spellStart"/>
      <w:r w:rsidR="002B5DDE" w:rsidRPr="00C00D11">
        <w:rPr>
          <w:rFonts w:asciiTheme="minorHAnsi" w:eastAsiaTheme="minorEastAsia" w:hAnsiTheme="minorHAnsi" w:cstheme="minorHAnsi"/>
          <w:bCs/>
          <w:i/>
          <w:kern w:val="0"/>
          <w:lang w:eastAsia="pl-PL"/>
        </w:rPr>
        <w:t>europaea</w:t>
      </w:r>
      <w:proofErr w:type="spellEnd"/>
      <w:r w:rsidRPr="00C00D11">
        <w:rPr>
          <w:rFonts w:asciiTheme="minorHAnsi" w:eastAsiaTheme="minorEastAsia" w:hAnsiTheme="minorHAnsi" w:cstheme="minorHAnsi"/>
          <w:bCs/>
          <w:kern w:val="0"/>
          <w:lang w:eastAsia="pl-PL"/>
        </w:rPr>
        <w:t>, wiewiórka</w:t>
      </w:r>
      <w:r w:rsidR="00BE1187" w:rsidRPr="00C00D11">
        <w:rPr>
          <w:rFonts w:asciiTheme="minorHAnsi" w:hAnsiTheme="minorHAnsi" w:cstheme="minorHAnsi"/>
        </w:rPr>
        <w:t xml:space="preserve"> </w:t>
      </w:r>
      <w:proofErr w:type="spellStart"/>
      <w:r w:rsidR="002B5DDE" w:rsidRPr="00C00D11">
        <w:rPr>
          <w:rFonts w:asciiTheme="minorHAnsi" w:eastAsiaTheme="minorEastAsia" w:hAnsiTheme="minorHAnsi" w:cstheme="minorHAnsi"/>
          <w:bCs/>
          <w:i/>
          <w:kern w:val="0"/>
          <w:lang w:eastAsia="pl-PL"/>
        </w:rPr>
        <w:t>Sciurus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vulgaris</w:t>
      </w:r>
      <w:proofErr w:type="spellEnd"/>
      <w:r w:rsidRPr="00C00D11">
        <w:rPr>
          <w:rFonts w:asciiTheme="minorHAnsi" w:eastAsiaTheme="minorEastAsia" w:hAnsiTheme="minorHAnsi" w:cstheme="minorHAnsi"/>
          <w:bCs/>
          <w:kern w:val="0"/>
          <w:lang w:eastAsia="pl-PL"/>
        </w:rPr>
        <w:t>, oraz nietoperze m.in.: mroczek późny</w:t>
      </w:r>
      <w:r w:rsidR="00BE1187" w:rsidRPr="00C00D11">
        <w:rPr>
          <w:rFonts w:asciiTheme="minorHAnsi" w:eastAsia="Times New Roman" w:hAnsiTheme="minorHAnsi" w:cstheme="minorHAnsi"/>
          <w:bCs/>
          <w:i/>
          <w:color w:val="000000"/>
          <w:kern w:val="0"/>
          <w:lang w:eastAsia="pl-PL"/>
        </w:rPr>
        <w:t xml:space="preserve"> </w:t>
      </w:r>
      <w:proofErr w:type="spellStart"/>
      <w:r w:rsidR="00BE1187" w:rsidRPr="00C00D11">
        <w:rPr>
          <w:rFonts w:asciiTheme="minorHAnsi" w:eastAsiaTheme="minorEastAsia" w:hAnsiTheme="minorHAnsi" w:cstheme="minorHAnsi"/>
          <w:bCs/>
          <w:i/>
          <w:kern w:val="0"/>
          <w:lang w:eastAsia="pl-PL"/>
        </w:rPr>
        <w:t>Eptesicus</w:t>
      </w:r>
      <w:proofErr w:type="spellEnd"/>
      <w:r w:rsidR="00BE1187" w:rsidRPr="00C00D11">
        <w:rPr>
          <w:rFonts w:asciiTheme="minorHAnsi" w:eastAsiaTheme="minorEastAsia" w:hAnsiTheme="minorHAnsi" w:cstheme="minorHAnsi"/>
          <w:bCs/>
          <w:i/>
          <w:kern w:val="0"/>
          <w:lang w:eastAsia="pl-PL"/>
        </w:rPr>
        <w:t xml:space="preserve"> </w:t>
      </w:r>
      <w:proofErr w:type="spellStart"/>
      <w:r w:rsidR="00BE1187" w:rsidRPr="00C00D11">
        <w:rPr>
          <w:rFonts w:asciiTheme="minorHAnsi" w:eastAsiaTheme="minorEastAsia" w:hAnsiTheme="minorHAnsi" w:cstheme="minorHAnsi"/>
          <w:bCs/>
          <w:i/>
          <w:kern w:val="0"/>
          <w:lang w:eastAsia="pl-PL"/>
        </w:rPr>
        <w:t>serotinus</w:t>
      </w:r>
      <w:proofErr w:type="spellEnd"/>
      <w:r w:rsidRPr="00C00D11">
        <w:rPr>
          <w:rFonts w:asciiTheme="minorHAnsi" w:eastAsiaTheme="minorEastAsia" w:hAnsiTheme="minorHAnsi" w:cstheme="minorHAnsi"/>
          <w:bCs/>
          <w:kern w:val="0"/>
          <w:lang w:eastAsia="pl-PL"/>
        </w:rPr>
        <w:t>, karlik malutki</w:t>
      </w:r>
      <w:r w:rsidR="002B5DDE" w:rsidRPr="00C00D11">
        <w:rPr>
          <w:rFonts w:asciiTheme="minorHAnsi" w:eastAsiaTheme="minorEastAsia" w:hAnsiTheme="minorHAnsi" w:cstheme="minorHAnsi"/>
          <w:bCs/>
          <w:kern w:val="0"/>
          <w:lang w:eastAsia="pl-PL"/>
        </w:rPr>
        <w:t xml:space="preserve"> </w:t>
      </w:r>
      <w:r w:rsidR="00BE1187" w:rsidRPr="00C00D11">
        <w:rPr>
          <w:rFonts w:asciiTheme="minorHAnsi" w:eastAsiaTheme="minorEastAsia" w:hAnsiTheme="minorHAnsi" w:cstheme="minorHAnsi"/>
          <w:bCs/>
          <w:i/>
          <w:iCs/>
          <w:kern w:val="0"/>
          <w:lang w:eastAsia="pl-PL"/>
        </w:rPr>
        <w:t xml:space="preserve">Pipistrellus </w:t>
      </w:r>
      <w:proofErr w:type="spellStart"/>
      <w:r w:rsidR="002B5DDE" w:rsidRPr="00C00D11">
        <w:rPr>
          <w:rFonts w:asciiTheme="minorHAnsi" w:eastAsiaTheme="minorEastAsia" w:hAnsiTheme="minorHAnsi" w:cstheme="minorHAnsi"/>
          <w:bCs/>
          <w:i/>
          <w:iCs/>
          <w:kern w:val="0"/>
          <w:lang w:eastAsia="pl-PL"/>
        </w:rPr>
        <w:t>Pipistrellus</w:t>
      </w:r>
      <w:proofErr w:type="spellEnd"/>
      <w:r w:rsidRPr="00C00D11">
        <w:rPr>
          <w:rFonts w:asciiTheme="minorHAnsi" w:eastAsiaTheme="minorEastAsia" w:hAnsiTheme="minorHAnsi" w:cstheme="minorHAnsi"/>
          <w:bCs/>
          <w:kern w:val="0"/>
          <w:lang w:eastAsia="pl-PL"/>
        </w:rPr>
        <w:t>, karlik drobny</w:t>
      </w:r>
      <w:r w:rsidR="00BE1187" w:rsidRPr="00C00D11">
        <w:rPr>
          <w:rFonts w:asciiTheme="minorHAnsi" w:eastAsia="Times New Roman" w:hAnsiTheme="minorHAnsi" w:cstheme="minorHAnsi"/>
          <w:bCs/>
          <w:i/>
          <w:color w:val="000000"/>
          <w:kern w:val="0"/>
          <w:lang w:eastAsia="pl-PL"/>
        </w:rPr>
        <w:t xml:space="preserve"> </w:t>
      </w:r>
      <w:r w:rsidR="00BE1187" w:rsidRPr="00C00D11">
        <w:rPr>
          <w:rFonts w:asciiTheme="minorHAnsi" w:eastAsiaTheme="minorEastAsia" w:hAnsiTheme="minorHAnsi" w:cstheme="minorHAnsi"/>
          <w:bCs/>
          <w:i/>
          <w:kern w:val="0"/>
          <w:lang w:eastAsia="pl-PL"/>
        </w:rPr>
        <w:t xml:space="preserve">Pipistrellus </w:t>
      </w:r>
      <w:proofErr w:type="spellStart"/>
      <w:r w:rsidR="00BE1187" w:rsidRPr="00C00D11">
        <w:rPr>
          <w:rFonts w:asciiTheme="minorHAnsi" w:eastAsiaTheme="minorEastAsia" w:hAnsiTheme="minorHAnsi" w:cstheme="minorHAnsi"/>
          <w:bCs/>
          <w:i/>
          <w:kern w:val="0"/>
          <w:lang w:eastAsia="pl-PL"/>
        </w:rPr>
        <w:t>pygmaeus</w:t>
      </w:r>
      <w:proofErr w:type="spellEnd"/>
      <w:r w:rsidRPr="00C00D11">
        <w:rPr>
          <w:rFonts w:asciiTheme="minorHAnsi" w:eastAsiaTheme="minorEastAsia" w:hAnsiTheme="minorHAnsi" w:cstheme="minorHAnsi"/>
          <w:bCs/>
          <w:kern w:val="0"/>
          <w:lang w:eastAsia="pl-PL"/>
        </w:rPr>
        <w:t>, karlik większy</w:t>
      </w:r>
      <w:r w:rsidR="00BE1187" w:rsidRPr="00C00D11">
        <w:rPr>
          <w:rFonts w:asciiTheme="minorHAnsi" w:eastAsiaTheme="minorEastAsia" w:hAnsiTheme="minorHAnsi" w:cstheme="minorHAnsi"/>
          <w:bCs/>
          <w:kern w:val="0"/>
          <w:lang w:eastAsia="pl-PL"/>
        </w:rPr>
        <w:t xml:space="preserve"> </w:t>
      </w:r>
      <w:r w:rsidR="00BE1187" w:rsidRPr="00C00D11">
        <w:rPr>
          <w:rFonts w:asciiTheme="minorHAnsi" w:eastAsiaTheme="minorEastAsia" w:hAnsiTheme="minorHAnsi" w:cstheme="minorHAnsi"/>
          <w:bCs/>
          <w:i/>
          <w:kern w:val="0"/>
          <w:lang w:eastAsia="pl-PL"/>
        </w:rPr>
        <w:t xml:space="preserve">Pipistrellus </w:t>
      </w:r>
      <w:proofErr w:type="spellStart"/>
      <w:r w:rsidR="00BE1187" w:rsidRPr="00C00D11">
        <w:rPr>
          <w:rFonts w:asciiTheme="minorHAnsi" w:eastAsiaTheme="minorEastAsia" w:hAnsiTheme="minorHAnsi" w:cstheme="minorHAnsi"/>
          <w:bCs/>
          <w:i/>
          <w:kern w:val="0"/>
          <w:lang w:eastAsia="pl-PL"/>
        </w:rPr>
        <w:t>nathusii</w:t>
      </w:r>
      <w:proofErr w:type="spellEnd"/>
      <w:r w:rsidRPr="00C00D11">
        <w:rPr>
          <w:rFonts w:asciiTheme="minorHAnsi" w:eastAsiaTheme="minorEastAsia" w:hAnsiTheme="minorHAnsi" w:cstheme="minorHAnsi"/>
          <w:bCs/>
          <w:kern w:val="0"/>
          <w:lang w:eastAsia="pl-PL"/>
        </w:rPr>
        <w:t>, borowiec wielki</w:t>
      </w:r>
      <w:r w:rsidR="00BE1187" w:rsidRPr="00C00D11">
        <w:rPr>
          <w:rFonts w:asciiTheme="minorHAnsi" w:eastAsiaTheme="minorEastAsia" w:hAnsiTheme="minorHAnsi" w:cstheme="minorHAnsi"/>
          <w:bCs/>
          <w:kern w:val="0"/>
          <w:lang w:eastAsia="pl-PL"/>
        </w:rPr>
        <w:t xml:space="preserve"> </w:t>
      </w:r>
      <w:proofErr w:type="spellStart"/>
      <w:r w:rsidR="00BE1187" w:rsidRPr="00C00D11">
        <w:rPr>
          <w:rFonts w:asciiTheme="minorHAnsi" w:eastAsiaTheme="minorEastAsia" w:hAnsiTheme="minorHAnsi" w:cstheme="minorHAnsi"/>
          <w:bCs/>
          <w:i/>
          <w:kern w:val="0"/>
          <w:lang w:eastAsia="pl-PL"/>
        </w:rPr>
        <w:t>Nyctalus</w:t>
      </w:r>
      <w:proofErr w:type="spellEnd"/>
      <w:r w:rsidR="00BE1187" w:rsidRPr="00C00D11">
        <w:rPr>
          <w:rFonts w:asciiTheme="minorHAnsi" w:eastAsiaTheme="minorEastAsia" w:hAnsiTheme="minorHAnsi" w:cstheme="minorHAnsi"/>
          <w:bCs/>
          <w:i/>
          <w:kern w:val="0"/>
          <w:lang w:eastAsia="pl-PL"/>
        </w:rPr>
        <w:t xml:space="preserve"> </w:t>
      </w:r>
      <w:proofErr w:type="spellStart"/>
      <w:r w:rsidR="00BE1187" w:rsidRPr="00C00D11">
        <w:rPr>
          <w:rFonts w:asciiTheme="minorHAnsi" w:eastAsiaTheme="minorEastAsia" w:hAnsiTheme="minorHAnsi" w:cstheme="minorHAnsi"/>
          <w:bCs/>
          <w:i/>
          <w:kern w:val="0"/>
          <w:lang w:eastAsia="pl-PL"/>
        </w:rPr>
        <w:t>noctula</w:t>
      </w:r>
      <w:proofErr w:type="spellEnd"/>
      <w:r w:rsidRPr="00C00D11">
        <w:rPr>
          <w:rFonts w:asciiTheme="minorHAnsi" w:eastAsiaTheme="minorEastAsia" w:hAnsiTheme="minorHAnsi" w:cstheme="minorHAnsi"/>
          <w:bCs/>
          <w:kern w:val="0"/>
          <w:lang w:eastAsia="pl-PL"/>
        </w:rPr>
        <w:t>, nocek rudy</w:t>
      </w:r>
      <w:r w:rsidR="002B5DDE" w:rsidRPr="00C00D11">
        <w:rPr>
          <w:rFonts w:asciiTheme="minorHAnsi" w:eastAsiaTheme="minorEastAsia" w:hAnsiTheme="minorHAnsi" w:cstheme="minorHAnsi"/>
          <w:bCs/>
          <w:kern w:val="0"/>
          <w:lang w:eastAsia="pl-PL"/>
        </w:rPr>
        <w:t xml:space="preserve"> </w:t>
      </w:r>
      <w:proofErr w:type="spellStart"/>
      <w:r w:rsidR="00BE1187" w:rsidRPr="00C00D11">
        <w:rPr>
          <w:rFonts w:asciiTheme="minorHAnsi" w:eastAsiaTheme="minorEastAsia" w:hAnsiTheme="minorHAnsi" w:cstheme="minorHAnsi"/>
          <w:bCs/>
          <w:i/>
          <w:iCs/>
          <w:kern w:val="0"/>
          <w:lang w:eastAsia="pl-PL"/>
        </w:rPr>
        <w:t>Myotis</w:t>
      </w:r>
      <w:proofErr w:type="spellEnd"/>
      <w:r w:rsidR="00BE1187" w:rsidRPr="00C00D11">
        <w:rPr>
          <w:rFonts w:asciiTheme="minorHAnsi" w:eastAsiaTheme="minorEastAsia" w:hAnsiTheme="minorHAnsi" w:cstheme="minorHAnsi"/>
          <w:bCs/>
          <w:i/>
          <w:iCs/>
          <w:kern w:val="0"/>
          <w:lang w:eastAsia="pl-PL"/>
        </w:rPr>
        <w:t xml:space="preserve"> </w:t>
      </w:r>
      <w:proofErr w:type="spellStart"/>
      <w:r w:rsidR="00BE1187" w:rsidRPr="00C00D11">
        <w:rPr>
          <w:rFonts w:asciiTheme="minorHAnsi" w:eastAsiaTheme="minorEastAsia" w:hAnsiTheme="minorHAnsi" w:cstheme="minorHAnsi"/>
          <w:bCs/>
          <w:i/>
          <w:iCs/>
          <w:kern w:val="0"/>
          <w:lang w:eastAsia="pl-PL"/>
        </w:rPr>
        <w:t>daubentonii</w:t>
      </w:r>
      <w:proofErr w:type="spellEnd"/>
      <w:r w:rsidRPr="00C00D11">
        <w:rPr>
          <w:rFonts w:asciiTheme="minorHAnsi" w:eastAsiaTheme="minorEastAsia" w:hAnsiTheme="minorHAnsi" w:cstheme="minorHAnsi"/>
          <w:bCs/>
          <w:kern w:val="0"/>
          <w:lang w:eastAsia="pl-PL"/>
        </w:rPr>
        <w:t>, mopek</w:t>
      </w:r>
      <w:r w:rsidR="00BE1187" w:rsidRPr="00C00D11">
        <w:rPr>
          <w:rFonts w:asciiTheme="minorHAnsi" w:eastAsia="Times New Roman" w:hAnsiTheme="minorHAnsi" w:cstheme="minorHAnsi"/>
          <w:i/>
          <w:iCs/>
          <w:color w:val="202122"/>
          <w:kern w:val="0"/>
          <w:shd w:val="clear" w:color="auto" w:fill="FFFFFF"/>
          <w:lang w:eastAsia="ar-SA"/>
        </w:rPr>
        <w:t xml:space="preserve"> </w:t>
      </w:r>
      <w:proofErr w:type="spellStart"/>
      <w:r w:rsidR="00BE1187" w:rsidRPr="00C00D11">
        <w:rPr>
          <w:rFonts w:asciiTheme="minorHAnsi" w:eastAsiaTheme="minorEastAsia" w:hAnsiTheme="minorHAnsi" w:cstheme="minorHAnsi"/>
          <w:bCs/>
          <w:i/>
          <w:iCs/>
          <w:kern w:val="0"/>
          <w:lang w:eastAsia="pl-PL"/>
        </w:rPr>
        <w:t>Barbastella</w:t>
      </w:r>
      <w:proofErr w:type="spellEnd"/>
      <w:r w:rsidRPr="00C00D11">
        <w:rPr>
          <w:rFonts w:asciiTheme="minorHAnsi" w:eastAsiaTheme="minorEastAsia" w:hAnsiTheme="minorHAnsi" w:cstheme="minorHAnsi"/>
          <w:bCs/>
          <w:kern w:val="0"/>
          <w:lang w:eastAsia="pl-PL"/>
        </w:rPr>
        <w:t xml:space="preserve">. Zarejestrowano aktywność i przeloty nietoperzy, nie wykazano natomiast na terenie badań obecności zimowisk, schronień letnich i miejsc rojenia nietoperzy.  </w:t>
      </w:r>
    </w:p>
    <w:p w14:paraId="7DEB9769" w14:textId="77777777" w:rsidR="00E821A7" w:rsidRPr="00C00D11" w:rsidRDefault="00E821A7" w:rsidP="0098366F">
      <w:pPr>
        <w:widowControl/>
        <w:autoSpaceDN/>
        <w:spacing w:after="0"/>
        <w:textAlignment w:val="auto"/>
        <w:rPr>
          <w:rFonts w:asciiTheme="minorHAnsi" w:eastAsiaTheme="minorEastAsia" w:hAnsiTheme="minorHAnsi" w:cstheme="minorHAnsi"/>
          <w:kern w:val="0"/>
          <w:lang w:eastAsia="pl-PL"/>
        </w:rPr>
      </w:pPr>
      <w:r w:rsidRPr="00C00D11">
        <w:rPr>
          <w:rFonts w:asciiTheme="minorHAnsi" w:eastAsiaTheme="minorEastAsia" w:hAnsiTheme="minorHAnsi" w:cstheme="minorHAnsi"/>
          <w:bCs/>
          <w:kern w:val="0"/>
          <w:lang w:eastAsia="pl-PL"/>
        </w:rPr>
        <w:t>Ponadto z danych będących w posiadani</w:t>
      </w:r>
      <w:r w:rsidR="0031373F" w:rsidRPr="00C00D11">
        <w:rPr>
          <w:rFonts w:asciiTheme="minorHAnsi" w:eastAsiaTheme="minorEastAsia" w:hAnsiTheme="minorHAnsi" w:cstheme="minorHAnsi"/>
          <w:bCs/>
          <w:kern w:val="0"/>
          <w:lang w:eastAsia="pl-PL"/>
        </w:rPr>
        <w:t>u</w:t>
      </w:r>
      <w:r w:rsidRPr="00C00D11">
        <w:rPr>
          <w:rFonts w:asciiTheme="minorHAnsi" w:eastAsiaTheme="minorEastAsia" w:hAnsiTheme="minorHAnsi" w:cstheme="minorHAnsi"/>
          <w:bCs/>
          <w:kern w:val="0"/>
          <w:lang w:eastAsia="pl-PL"/>
        </w:rPr>
        <w:t xml:space="preserve"> tut. organu, m.in. </w:t>
      </w:r>
      <w:r w:rsidR="00770A5B" w:rsidRPr="00C00D11">
        <w:rPr>
          <w:rFonts w:asciiTheme="minorHAnsi" w:eastAsiaTheme="minorEastAsia" w:hAnsiTheme="minorHAnsi" w:cstheme="minorHAnsi"/>
          <w:bCs/>
          <w:kern w:val="0"/>
          <w:lang w:eastAsia="pl-PL"/>
        </w:rPr>
        <w:t xml:space="preserve">z </w:t>
      </w:r>
      <w:r w:rsidRPr="00C00D11">
        <w:rPr>
          <w:rFonts w:asciiTheme="minorHAnsi" w:eastAsiaTheme="minorEastAsia" w:hAnsiTheme="minorHAnsi" w:cstheme="minorHAnsi"/>
          <w:bCs/>
          <w:kern w:val="0"/>
          <w:lang w:eastAsia="pl-PL"/>
        </w:rPr>
        <w:t>ekspertyzy wykonanej w 2020 r. na potrzeby planu zadań ochronnych dla obszaru Natura 2000 Ostoja Wierzejska wynika, że w rejonie inwestycji występuje gatunek chrząszcza - zgniotek cynobrowy, podlegający ochronie ścisłej,</w:t>
      </w:r>
      <w:r w:rsidR="0096483E" w:rsidRPr="00C00D11">
        <w:rPr>
          <w:rFonts w:asciiTheme="minorHAnsi" w:eastAsiaTheme="minorEastAsia" w:hAnsiTheme="minorHAnsi" w:cstheme="minorHAnsi"/>
          <w:bCs/>
          <w:kern w:val="0"/>
          <w:lang w:eastAsia="pl-PL"/>
        </w:rPr>
        <w:t xml:space="preserve"> będący przedmiotem ochrony w w</w:t>
      </w:r>
      <w:r w:rsidRPr="00C00D11">
        <w:rPr>
          <w:rFonts w:asciiTheme="minorHAnsi" w:eastAsiaTheme="minorEastAsia" w:hAnsiTheme="minorHAnsi" w:cstheme="minorHAnsi"/>
          <w:bCs/>
          <w:kern w:val="0"/>
          <w:lang w:eastAsia="pl-PL"/>
        </w:rPr>
        <w:t>w</w:t>
      </w:r>
      <w:r w:rsidR="0096483E" w:rsidRPr="00C00D11">
        <w:rPr>
          <w:rFonts w:asciiTheme="minorHAnsi" w:eastAsiaTheme="minorEastAsia" w:hAnsiTheme="minorHAnsi" w:cstheme="minorHAnsi"/>
          <w:bCs/>
          <w:kern w:val="0"/>
          <w:lang w:eastAsia="pl-PL"/>
        </w:rPr>
        <w:t>.</w:t>
      </w:r>
      <w:r w:rsidRPr="00C00D11">
        <w:rPr>
          <w:rFonts w:asciiTheme="minorHAnsi" w:eastAsiaTheme="minorEastAsia" w:hAnsiTheme="minorHAnsi" w:cstheme="minorHAnsi"/>
          <w:bCs/>
          <w:kern w:val="0"/>
          <w:lang w:eastAsia="pl-PL"/>
        </w:rPr>
        <w:t xml:space="preserve"> obszarze Natura 2000. Jego występowanie nie zostało stwierdzone w czasie prowadzonej inwentaryzacji przyrodniczej na potrzeby przedmiotowej inwestycji. </w:t>
      </w:r>
    </w:p>
    <w:p w14:paraId="521C86F9" w14:textId="409D435C" w:rsidR="00FC147D" w:rsidRPr="00C00D11" w:rsidRDefault="00FC147D" w:rsidP="0098366F">
      <w:pPr>
        <w:widowControl/>
        <w:autoSpaceDN/>
        <w:spacing w:after="0"/>
        <w:textAlignment w:val="auto"/>
        <w:rPr>
          <w:rFonts w:asciiTheme="minorHAnsi" w:eastAsiaTheme="minorEastAsia" w:hAnsiTheme="minorHAnsi" w:cstheme="minorHAnsi"/>
          <w:bCs/>
          <w:kern w:val="0"/>
          <w:lang w:eastAsia="pl-PL"/>
        </w:rPr>
      </w:pPr>
      <w:r w:rsidRPr="00C00D11">
        <w:rPr>
          <w:rFonts w:asciiTheme="minorHAnsi" w:eastAsiaTheme="minorEastAsia" w:hAnsiTheme="minorHAnsi" w:cstheme="minorHAnsi"/>
          <w:bCs/>
          <w:kern w:val="0"/>
          <w:lang w:eastAsia="pl-PL"/>
        </w:rPr>
        <w:t>Prace związane z realizacją zamierzenia prowadzone będą pod nadzorem przyrodniczym</w:t>
      </w:r>
      <w:r w:rsidR="00CF1F72" w:rsidRPr="00C00D11">
        <w:rPr>
          <w:rFonts w:asciiTheme="minorHAnsi" w:eastAsiaTheme="minorEastAsia" w:hAnsiTheme="minorHAnsi" w:cstheme="minorHAnsi"/>
          <w:bCs/>
          <w:kern w:val="0"/>
          <w:lang w:eastAsia="pl-PL"/>
        </w:rPr>
        <w:t xml:space="preserve"> (herpetologa, </w:t>
      </w:r>
      <w:proofErr w:type="spellStart"/>
      <w:r w:rsidR="00CF1F72" w:rsidRPr="00C00D11">
        <w:rPr>
          <w:rFonts w:asciiTheme="minorHAnsi" w:eastAsiaTheme="minorEastAsia" w:hAnsiTheme="minorHAnsi" w:cstheme="minorHAnsi"/>
          <w:bCs/>
          <w:kern w:val="0"/>
          <w:lang w:eastAsia="pl-PL"/>
        </w:rPr>
        <w:t>chiropterologa</w:t>
      </w:r>
      <w:proofErr w:type="spellEnd"/>
      <w:r w:rsidR="00CF1F72" w:rsidRPr="00C00D11">
        <w:rPr>
          <w:rFonts w:asciiTheme="minorHAnsi" w:eastAsiaTheme="minorEastAsia" w:hAnsiTheme="minorHAnsi" w:cstheme="minorHAnsi"/>
          <w:bCs/>
          <w:kern w:val="0"/>
          <w:lang w:eastAsia="pl-PL"/>
        </w:rPr>
        <w:t>, ornitologa, entomologa</w:t>
      </w:r>
      <w:r w:rsidR="00B076D7" w:rsidRPr="00C00D11">
        <w:rPr>
          <w:rFonts w:asciiTheme="minorHAnsi" w:eastAsiaTheme="minorEastAsia" w:hAnsiTheme="minorHAnsi" w:cstheme="minorHAnsi"/>
          <w:bCs/>
          <w:kern w:val="0"/>
          <w:lang w:eastAsia="pl-PL"/>
        </w:rPr>
        <w:t>, mykologa</w:t>
      </w:r>
      <w:r w:rsidR="00CF1F72" w:rsidRPr="00C00D11">
        <w:rPr>
          <w:rFonts w:asciiTheme="minorHAnsi" w:eastAsiaTheme="minorEastAsia" w:hAnsiTheme="minorHAnsi" w:cstheme="minorHAnsi"/>
          <w:bCs/>
          <w:kern w:val="0"/>
          <w:lang w:eastAsia="pl-PL"/>
        </w:rPr>
        <w:t>)</w:t>
      </w:r>
      <w:r w:rsidRPr="00C00D11">
        <w:rPr>
          <w:rFonts w:asciiTheme="minorHAnsi" w:eastAsiaTheme="minorEastAsia" w:hAnsiTheme="minorHAnsi" w:cstheme="minorHAnsi"/>
          <w:bCs/>
          <w:kern w:val="0"/>
          <w:lang w:eastAsia="pl-PL"/>
        </w:rPr>
        <w:t xml:space="preserve">, który dostosuje terminy ich </w:t>
      </w:r>
      <w:r w:rsidRPr="00C00D11">
        <w:rPr>
          <w:rFonts w:asciiTheme="minorHAnsi" w:eastAsiaTheme="minorEastAsia" w:hAnsiTheme="minorHAnsi" w:cstheme="minorHAnsi"/>
          <w:bCs/>
          <w:kern w:val="0"/>
          <w:lang w:eastAsia="pl-PL"/>
        </w:rPr>
        <w:lastRenderedPageBreak/>
        <w:t>wykonywania do biologii występujących w zasięgu oddziaływania inwestycji poszczególnych grup zwierząt.</w:t>
      </w:r>
    </w:p>
    <w:p w14:paraId="2B72EF60" w14:textId="77777777" w:rsidR="00FC147D" w:rsidRPr="00C00D11" w:rsidRDefault="00FC147D" w:rsidP="0098366F">
      <w:pPr>
        <w:widowControl/>
        <w:autoSpaceDN/>
        <w:spacing w:after="0"/>
        <w:textAlignment w:val="auto"/>
        <w:rPr>
          <w:rFonts w:asciiTheme="minorHAnsi" w:eastAsiaTheme="minorEastAsia" w:hAnsiTheme="minorHAnsi" w:cstheme="minorHAnsi"/>
          <w:bCs/>
          <w:kern w:val="0"/>
          <w:lang w:eastAsia="pl-PL"/>
        </w:rPr>
      </w:pPr>
      <w:r w:rsidRPr="00C00D11">
        <w:rPr>
          <w:rFonts w:asciiTheme="minorHAnsi" w:eastAsiaTheme="minorEastAsia" w:hAnsiTheme="minorHAnsi" w:cstheme="minorHAnsi"/>
          <w:bCs/>
          <w:kern w:val="0"/>
          <w:lang w:eastAsia="pl-PL"/>
        </w:rPr>
        <w:t>Jak wynika z dokumentacji przed rozpoczęciem robót teren budowy bę</w:t>
      </w:r>
      <w:r w:rsidR="00681D20" w:rsidRPr="00C00D11">
        <w:rPr>
          <w:rFonts w:asciiTheme="minorHAnsi" w:eastAsiaTheme="minorEastAsia" w:hAnsiTheme="minorHAnsi" w:cstheme="minorHAnsi"/>
          <w:bCs/>
          <w:kern w:val="0"/>
          <w:lang w:eastAsia="pl-PL"/>
        </w:rPr>
        <w:t>dzie kontrolowany przez nadzór przyrodniczy</w:t>
      </w:r>
      <w:r w:rsidRPr="00C00D11">
        <w:rPr>
          <w:rFonts w:asciiTheme="minorHAnsi" w:eastAsiaTheme="minorEastAsia" w:hAnsiTheme="minorHAnsi" w:cstheme="minorHAnsi"/>
          <w:bCs/>
          <w:kern w:val="0"/>
          <w:lang w:eastAsia="pl-PL"/>
        </w:rPr>
        <w:t xml:space="preserve"> pod względem występowania płazów oraz małych zwierząt. W szczególności zaleca się kontrolować wykopy, koleiny, studzienki i inne tego typu miejsca, mogące stanowić pułapki dla małych zwierząt, powodować ich okaleczanie czy zaplątanie. Odnalezione na terenie budowy osobniki będą przenoszone pod nadzorem przyrodniczym poza obręb oddziaływania inwestycji do odpowiednich dla danego gatunku siedlisk. </w:t>
      </w:r>
    </w:p>
    <w:p w14:paraId="73560572" w14:textId="1B72205E" w:rsidR="00FC147D" w:rsidRPr="00C00D11" w:rsidRDefault="00FC147D" w:rsidP="0098366F">
      <w:pPr>
        <w:widowControl/>
        <w:autoSpaceDN/>
        <w:spacing w:after="0"/>
        <w:textAlignment w:val="auto"/>
        <w:rPr>
          <w:rFonts w:asciiTheme="minorHAnsi" w:eastAsiaTheme="minorEastAsia" w:hAnsiTheme="minorHAnsi" w:cstheme="minorHAnsi"/>
          <w:bCs/>
          <w:color w:val="0070C0"/>
          <w:kern w:val="0"/>
          <w:lang w:eastAsia="pl-PL"/>
        </w:rPr>
      </w:pPr>
      <w:r w:rsidRPr="00C00D11">
        <w:rPr>
          <w:rFonts w:asciiTheme="minorHAnsi" w:eastAsiaTheme="minorEastAsia" w:hAnsiTheme="minorHAnsi" w:cstheme="minorHAnsi"/>
          <w:bCs/>
          <w:kern w:val="0"/>
          <w:lang w:eastAsia="pl-PL"/>
        </w:rPr>
        <w:t>Wzdłuż całego terenu budowy zostaną zamontowane tymczas</w:t>
      </w:r>
      <w:r w:rsidR="00CF1F72" w:rsidRPr="00C00D11">
        <w:rPr>
          <w:rFonts w:asciiTheme="minorHAnsi" w:eastAsiaTheme="minorEastAsia" w:hAnsiTheme="minorHAnsi" w:cstheme="minorHAnsi"/>
          <w:bCs/>
          <w:kern w:val="0"/>
          <w:lang w:eastAsia="pl-PL"/>
        </w:rPr>
        <w:t>owe wygrodzenia herpetologiczne</w:t>
      </w:r>
      <w:r w:rsidRPr="00C00D11">
        <w:rPr>
          <w:rFonts w:asciiTheme="minorHAnsi" w:eastAsiaTheme="minorEastAsia" w:hAnsiTheme="minorHAnsi" w:cstheme="minorHAnsi"/>
          <w:bCs/>
          <w:kern w:val="0"/>
          <w:lang w:eastAsia="pl-PL"/>
        </w:rPr>
        <w:t xml:space="preserve">. </w:t>
      </w:r>
      <w:r w:rsidR="0031373F" w:rsidRPr="00C00D11">
        <w:rPr>
          <w:rFonts w:asciiTheme="minorHAnsi" w:eastAsiaTheme="minorEastAsia" w:hAnsiTheme="minorHAnsi" w:cstheme="minorHAnsi"/>
          <w:bCs/>
          <w:kern w:val="0"/>
          <w:lang w:eastAsia="pl-PL"/>
        </w:rPr>
        <w:t>Należy</w:t>
      </w:r>
      <w:r w:rsidRPr="00C00D11">
        <w:rPr>
          <w:rFonts w:asciiTheme="minorHAnsi" w:eastAsiaTheme="minorEastAsia" w:hAnsiTheme="minorHAnsi" w:cstheme="minorHAnsi"/>
          <w:bCs/>
          <w:kern w:val="0"/>
          <w:lang w:eastAsia="pl-PL"/>
        </w:rPr>
        <w:t xml:space="preserve"> wykonać szczelne wygrodzenia z folii, </w:t>
      </w:r>
      <w:proofErr w:type="spellStart"/>
      <w:r w:rsidRPr="00C00D11">
        <w:rPr>
          <w:rFonts w:asciiTheme="minorHAnsi" w:eastAsiaTheme="minorEastAsia" w:hAnsiTheme="minorHAnsi" w:cstheme="minorHAnsi"/>
          <w:bCs/>
          <w:kern w:val="0"/>
          <w:lang w:eastAsia="pl-PL"/>
        </w:rPr>
        <w:t>agrotkaniny</w:t>
      </w:r>
      <w:proofErr w:type="spellEnd"/>
      <w:r w:rsidRPr="00C00D11">
        <w:rPr>
          <w:rFonts w:asciiTheme="minorHAnsi" w:eastAsiaTheme="minorEastAsia" w:hAnsiTheme="minorHAnsi" w:cstheme="minorHAnsi"/>
          <w:bCs/>
          <w:kern w:val="0"/>
          <w:lang w:eastAsia="pl-PL"/>
        </w:rPr>
        <w:t xml:space="preserve"> lub siatki o oczk</w:t>
      </w:r>
      <w:r w:rsidR="00CF1F72" w:rsidRPr="00C00D11">
        <w:rPr>
          <w:rFonts w:asciiTheme="minorHAnsi" w:eastAsiaTheme="minorEastAsia" w:hAnsiTheme="minorHAnsi" w:cstheme="minorHAnsi"/>
          <w:bCs/>
          <w:kern w:val="0"/>
          <w:lang w:eastAsia="pl-PL"/>
        </w:rPr>
        <w:t>ach nie większych niż 0,5 cm, o </w:t>
      </w:r>
      <w:r w:rsidRPr="00C00D11">
        <w:rPr>
          <w:rFonts w:asciiTheme="minorHAnsi" w:eastAsiaTheme="minorEastAsia" w:hAnsiTheme="minorHAnsi" w:cstheme="minorHAnsi"/>
          <w:bCs/>
          <w:kern w:val="0"/>
          <w:lang w:eastAsia="pl-PL"/>
        </w:rPr>
        <w:t>wysokości min. 50 cm z przewieszką ok. 10 cm pod kątem 45-90º, na min. 20 cm wkopane w grunt, zakończone w kształci</w:t>
      </w:r>
      <w:r w:rsidR="003B79AF" w:rsidRPr="00C00D11">
        <w:rPr>
          <w:rFonts w:asciiTheme="minorHAnsi" w:eastAsiaTheme="minorEastAsia" w:hAnsiTheme="minorHAnsi" w:cstheme="minorHAnsi"/>
          <w:bCs/>
          <w:kern w:val="0"/>
          <w:lang w:eastAsia="pl-PL"/>
        </w:rPr>
        <w:t>e litery U. Wzdłuż wygrodzeń, w </w:t>
      </w:r>
      <w:r w:rsidRPr="00C00D11">
        <w:rPr>
          <w:rFonts w:asciiTheme="minorHAnsi" w:eastAsiaTheme="minorEastAsia" w:hAnsiTheme="minorHAnsi" w:cstheme="minorHAnsi"/>
          <w:bCs/>
          <w:kern w:val="0"/>
          <w:lang w:eastAsia="pl-PL"/>
        </w:rPr>
        <w:t>lokalizacjach wskazanych przez nadzór herpetologiczny, zostaną wykopane dołki, wyłożone folią lub wiadra z przepuszczalnym dnem, głębokości min. 40 cm i średnicy min</w:t>
      </w:r>
      <w:r w:rsidR="00770A5B" w:rsidRPr="00C00D11">
        <w:rPr>
          <w:rFonts w:asciiTheme="minorHAnsi" w:eastAsiaTheme="minorEastAsia" w:hAnsiTheme="minorHAnsi" w:cstheme="minorHAnsi"/>
          <w:bCs/>
          <w:kern w:val="0"/>
          <w:lang w:eastAsia="pl-PL"/>
        </w:rPr>
        <w:t>.</w:t>
      </w:r>
      <w:r w:rsidRPr="00C00D11">
        <w:rPr>
          <w:rFonts w:asciiTheme="minorHAnsi" w:eastAsiaTheme="minorEastAsia" w:hAnsiTheme="minorHAnsi" w:cstheme="minorHAnsi"/>
          <w:bCs/>
          <w:kern w:val="0"/>
          <w:lang w:eastAsia="pl-PL"/>
        </w:rPr>
        <w:t xml:space="preserve"> 20 cm. Zwierzęta, które przedostały się na teren budowy or</w:t>
      </w:r>
      <w:r w:rsidR="00B076D7" w:rsidRPr="00C00D11">
        <w:rPr>
          <w:rFonts w:asciiTheme="minorHAnsi" w:eastAsiaTheme="minorEastAsia" w:hAnsiTheme="minorHAnsi" w:cstheme="minorHAnsi"/>
          <w:bCs/>
          <w:kern w:val="0"/>
          <w:lang w:eastAsia="pl-PL"/>
        </w:rPr>
        <w:t>az gromadzące się w </w:t>
      </w:r>
      <w:r w:rsidRPr="00C00D11">
        <w:rPr>
          <w:rFonts w:asciiTheme="minorHAnsi" w:eastAsiaTheme="minorEastAsia" w:hAnsiTheme="minorHAnsi" w:cstheme="minorHAnsi"/>
          <w:bCs/>
          <w:kern w:val="0"/>
          <w:lang w:eastAsia="pl-PL"/>
        </w:rPr>
        <w:t>dołkach/wiadrach będą na bieżąco odławiane i przenoszone poza teren budowy, we właściwe dla danego gatunku siedliska. Wskazane jest, aby kontrola tych miejsc przez nadzór przyrodniczy odbywała się regularnie – codziennie.</w:t>
      </w:r>
    </w:p>
    <w:p w14:paraId="461BE2DF" w14:textId="77777777" w:rsidR="00FC147D" w:rsidRPr="00C00D11" w:rsidRDefault="00FC147D" w:rsidP="0098366F">
      <w:pPr>
        <w:widowControl/>
        <w:autoSpaceDN/>
        <w:spacing w:after="0"/>
        <w:textAlignment w:val="auto"/>
        <w:rPr>
          <w:rFonts w:asciiTheme="minorHAnsi" w:eastAsiaTheme="minorEastAsia" w:hAnsiTheme="minorHAnsi" w:cstheme="minorHAnsi"/>
          <w:bCs/>
          <w:kern w:val="0"/>
          <w:lang w:eastAsia="pl-PL"/>
        </w:rPr>
      </w:pPr>
      <w:r w:rsidRPr="00C00D11">
        <w:rPr>
          <w:rFonts w:asciiTheme="minorHAnsi" w:eastAsiaTheme="minorEastAsia" w:hAnsiTheme="minorHAnsi" w:cstheme="minorHAnsi"/>
          <w:bCs/>
          <w:kern w:val="0"/>
          <w:lang w:eastAsia="pl-PL"/>
        </w:rPr>
        <w:t>W celu ochrony zwierząt, w szczególności płazów mogących występować na tym terenie, prace ziemne należy prowadzić w okresie od 15 sierpnia do 15 października lub przynajmniej rozpocząć we wskazanym terminie i nieprzerwanie kontynuować, tak aby nie dopuścić do ewentualnego zasiedlenia terenu inwestycji przez zwierzęta. W przypadku konieczności wykonania prac w innym terminie, ich wykonanie możliwe będzie wyłącznie pod nadzorem przyrodniczym stosując się do jego wskazań. Mając na uwadze powyższe, należy na bieżąco kontrolować plac budowy na obecność występowania zwierząt – w szczególności wykopy, w których mogłyby zostać uwięzione zwierzęta (płazy, gady, małe ssaki). Wykopy należy zasypywać sukcesywnie, a w przypadku konieczności pozostawienia otwartych wykopów należy je zabezpieczyć np. przykryć siatką tak, aby uniemożliwić wpadanie do nich drobnych zwierząt. Przed zasypaniem wykopów należy na bieżąco kontrolować je pod kątem obecności zwierząt, a w przypadku pojawienia się osobników przenosić je poza strefę oddziaływania inwestycji w miejsce o zbliżonych warunkach siedliskowych. W przypadku stwierdzenia płazów i gadów, należy przeprowadzić odławianie osobników i przenoszenie ich w bezpieczne miejsca wskazane przez osobę sprawującą nadzór herpetologiczny. Ewentualne zastoiska wodne w pasie prowadzonych robót należy zasypać.</w:t>
      </w:r>
      <w:r w:rsidRPr="00C00D11">
        <w:rPr>
          <w:rFonts w:asciiTheme="minorHAnsi" w:eastAsiaTheme="minorEastAsia" w:hAnsiTheme="minorHAnsi" w:cstheme="minorHAnsi"/>
          <w:bCs/>
          <w:color w:val="FF0000"/>
          <w:kern w:val="0"/>
          <w:lang w:eastAsia="pl-PL"/>
        </w:rPr>
        <w:t xml:space="preserve"> </w:t>
      </w:r>
      <w:r w:rsidRPr="00C00D11">
        <w:rPr>
          <w:rFonts w:asciiTheme="minorHAnsi" w:eastAsiaTheme="minorEastAsia" w:hAnsiTheme="minorHAnsi" w:cstheme="minorHAnsi"/>
          <w:bCs/>
          <w:kern w:val="0"/>
          <w:lang w:eastAsia="pl-PL"/>
        </w:rPr>
        <w:t>Nie należy również dopuszczać do powstawania  nieuformowanych skarp, które mogą być zasiedlane przez zwierzęta.</w:t>
      </w:r>
    </w:p>
    <w:p w14:paraId="36DB539D" w14:textId="73DB44E1" w:rsidR="00FC147D" w:rsidRPr="00C00D11" w:rsidRDefault="00FC147D" w:rsidP="0098366F">
      <w:pPr>
        <w:widowControl/>
        <w:autoSpaceDN/>
        <w:spacing w:after="0"/>
        <w:textAlignment w:val="auto"/>
        <w:rPr>
          <w:rFonts w:asciiTheme="minorHAnsi" w:eastAsiaTheme="minorEastAsia" w:hAnsiTheme="minorHAnsi" w:cstheme="minorHAnsi"/>
          <w:bCs/>
          <w:color w:val="FF0000"/>
          <w:kern w:val="0"/>
          <w:lang w:eastAsia="pl-PL"/>
        </w:rPr>
      </w:pPr>
      <w:r w:rsidRPr="00C00D11">
        <w:rPr>
          <w:rFonts w:asciiTheme="minorHAnsi" w:eastAsiaTheme="minorEastAsia" w:hAnsiTheme="minorHAnsi" w:cstheme="minorHAnsi"/>
          <w:bCs/>
          <w:kern w:val="0"/>
          <w:lang w:eastAsia="pl-PL"/>
        </w:rPr>
        <w:t>Należy dodać, że decyzja o środowiskowych uwarunkowaniach nie zezwala na przeprowadzenie czynności zakazanych w stosunku do gatunków chronionych.</w:t>
      </w:r>
      <w:r w:rsidR="00CF1F72" w:rsidRPr="00C00D11">
        <w:rPr>
          <w:rFonts w:asciiTheme="minorHAnsi" w:eastAsiaTheme="minorEastAsia" w:hAnsiTheme="minorHAnsi" w:cstheme="minorHAnsi"/>
          <w:bCs/>
          <w:kern w:val="0"/>
          <w:lang w:eastAsia="pl-PL"/>
        </w:rPr>
        <w:t xml:space="preserve"> W takim przypadku należy uzyskać odrębne </w:t>
      </w:r>
      <w:r w:rsidR="00B076D7" w:rsidRPr="00C00D11">
        <w:rPr>
          <w:rFonts w:asciiTheme="minorHAnsi" w:eastAsiaTheme="minorEastAsia" w:hAnsiTheme="minorHAnsi" w:cstheme="minorHAnsi"/>
          <w:bCs/>
          <w:kern w:val="0"/>
          <w:lang w:eastAsia="pl-PL"/>
        </w:rPr>
        <w:t>zezwolenie</w:t>
      </w:r>
      <w:r w:rsidR="00CF1F72" w:rsidRPr="00C00D11">
        <w:rPr>
          <w:rFonts w:asciiTheme="minorHAnsi" w:eastAsiaTheme="minorEastAsia" w:hAnsiTheme="minorHAnsi" w:cstheme="minorHAnsi"/>
          <w:bCs/>
          <w:kern w:val="0"/>
          <w:lang w:eastAsia="pl-PL"/>
        </w:rPr>
        <w:t>.</w:t>
      </w:r>
      <w:r w:rsidRPr="00C00D11">
        <w:rPr>
          <w:rFonts w:asciiTheme="minorHAnsi" w:eastAsiaTheme="minorEastAsia" w:hAnsiTheme="minorHAnsi" w:cstheme="minorHAnsi"/>
          <w:bCs/>
          <w:kern w:val="0"/>
          <w:lang w:eastAsia="pl-PL"/>
        </w:rPr>
        <w:t xml:space="preserve"> </w:t>
      </w:r>
    </w:p>
    <w:p w14:paraId="17237645" w14:textId="02F02080" w:rsidR="0096483E" w:rsidRPr="00C00D11" w:rsidRDefault="0096483E" w:rsidP="0098366F">
      <w:pPr>
        <w:widowControl/>
        <w:autoSpaceDN/>
        <w:spacing w:after="0"/>
        <w:textAlignment w:val="auto"/>
        <w:rPr>
          <w:rFonts w:asciiTheme="minorHAnsi" w:eastAsiaTheme="minorEastAsia" w:hAnsiTheme="minorHAnsi" w:cstheme="minorHAnsi"/>
          <w:kern w:val="0"/>
          <w:lang w:eastAsia="pl-PL"/>
        </w:rPr>
      </w:pPr>
      <w:r w:rsidRPr="00C00D11">
        <w:rPr>
          <w:rFonts w:asciiTheme="minorHAnsi" w:eastAsiaTheme="minorEastAsia" w:hAnsiTheme="minorHAnsi" w:cstheme="minorHAnsi"/>
          <w:bCs/>
          <w:kern w:val="0"/>
          <w:lang w:eastAsia="pl-PL"/>
        </w:rPr>
        <w:t>W celu ograniczenia i zminimalizowania negatywnego oddziaływania fazy realizacji inwestycji na ichtiofaunę, prace w obrębie cieków wodnych należy ogra</w:t>
      </w:r>
      <w:r w:rsidR="00770A5B" w:rsidRPr="00C00D11">
        <w:rPr>
          <w:rFonts w:asciiTheme="minorHAnsi" w:eastAsiaTheme="minorEastAsia" w:hAnsiTheme="minorHAnsi" w:cstheme="minorHAnsi"/>
          <w:bCs/>
          <w:kern w:val="0"/>
          <w:lang w:eastAsia="pl-PL"/>
        </w:rPr>
        <w:t>niczyć do niezbędnego minimum oraz </w:t>
      </w:r>
      <w:r w:rsidRPr="00C00D11">
        <w:rPr>
          <w:rFonts w:asciiTheme="minorHAnsi" w:eastAsiaTheme="minorEastAsia" w:hAnsiTheme="minorHAnsi" w:cstheme="minorHAnsi"/>
          <w:bCs/>
          <w:kern w:val="0"/>
          <w:lang w:eastAsia="pl-PL"/>
        </w:rPr>
        <w:t>prowadzić poza okresem tarła ryb, tj. w okresie od 1 sierpnia do końca lutego. D</w:t>
      </w:r>
      <w:r w:rsidR="001F2D9F" w:rsidRPr="00C00D11">
        <w:rPr>
          <w:rFonts w:asciiTheme="minorHAnsi" w:eastAsiaTheme="minorEastAsia" w:hAnsiTheme="minorHAnsi" w:cstheme="minorHAnsi"/>
          <w:bCs/>
          <w:kern w:val="0"/>
          <w:lang w:eastAsia="pl-PL"/>
        </w:rPr>
        <w:t>opuszcza się prowadzenie prac w </w:t>
      </w:r>
      <w:r w:rsidRPr="00C00D11">
        <w:rPr>
          <w:rFonts w:asciiTheme="minorHAnsi" w:eastAsiaTheme="minorEastAsia" w:hAnsiTheme="minorHAnsi" w:cstheme="minorHAnsi"/>
          <w:bCs/>
          <w:kern w:val="0"/>
          <w:lang w:eastAsia="pl-PL"/>
        </w:rPr>
        <w:t xml:space="preserve">innych terminach zgodnie z zaleceniami nadzoru przyrodniczego. </w:t>
      </w:r>
      <w:r w:rsidR="00CF1F72" w:rsidRPr="00C00D11">
        <w:rPr>
          <w:rFonts w:asciiTheme="minorHAnsi" w:eastAsiaTheme="minorEastAsia" w:hAnsiTheme="minorHAnsi" w:cstheme="minorHAnsi"/>
          <w:bCs/>
          <w:kern w:val="0"/>
          <w:lang w:eastAsia="pl-PL"/>
        </w:rPr>
        <w:t>Ciek wodny</w:t>
      </w:r>
      <w:r w:rsidRPr="00C00D11">
        <w:rPr>
          <w:rFonts w:asciiTheme="minorHAnsi" w:eastAsiaTheme="minorEastAsia" w:hAnsiTheme="minorHAnsi" w:cstheme="minorHAnsi"/>
          <w:bCs/>
          <w:kern w:val="0"/>
          <w:lang w:eastAsia="pl-PL"/>
        </w:rPr>
        <w:t xml:space="preserve"> należy zabezpieczyć przed przedostawaniem się do wody gruzu lub innych elementów wytworzonych w czasie prac, mogących powodować zanieczyszczenia wody. Do umacniania skarp zaleca się używać materiały pochodzenia naturalnego (kamień, drewno, faszyna, żwir, piasek). Prace budowlane należy prowadzić w taki sposób, aby zapewnić zachowanie przepływu nienaruszalnego cieków</w:t>
      </w:r>
      <w:r w:rsidR="00FC147D" w:rsidRPr="00C00D11">
        <w:rPr>
          <w:rFonts w:asciiTheme="minorHAnsi" w:eastAsiaTheme="minorEastAsia" w:hAnsiTheme="minorHAnsi" w:cstheme="minorHAnsi"/>
          <w:bCs/>
          <w:kern w:val="0"/>
          <w:lang w:eastAsia="pl-PL"/>
        </w:rPr>
        <w:t xml:space="preserve"> oraz poza okresami wezbrań powodziowych</w:t>
      </w:r>
      <w:r w:rsidRPr="00C00D11">
        <w:rPr>
          <w:rFonts w:asciiTheme="minorHAnsi" w:eastAsiaTheme="minorEastAsia" w:hAnsiTheme="minorHAnsi" w:cstheme="minorHAnsi"/>
          <w:bCs/>
          <w:kern w:val="0"/>
          <w:lang w:eastAsia="pl-PL"/>
        </w:rPr>
        <w:t>.</w:t>
      </w:r>
    </w:p>
    <w:p w14:paraId="467CEC70" w14:textId="497CB682" w:rsidR="00E821A7" w:rsidRPr="00C00D11" w:rsidRDefault="00495FBF" w:rsidP="0098366F">
      <w:pPr>
        <w:widowControl/>
        <w:autoSpaceDN/>
        <w:spacing w:after="0"/>
        <w:textAlignment w:val="auto"/>
        <w:rPr>
          <w:rFonts w:asciiTheme="minorHAnsi" w:eastAsiaTheme="minorEastAsia" w:hAnsiTheme="minorHAnsi" w:cstheme="minorHAnsi"/>
          <w:bCs/>
          <w:kern w:val="0"/>
          <w:lang w:eastAsia="pl-PL"/>
        </w:rPr>
      </w:pPr>
      <w:r w:rsidRPr="00C00D11">
        <w:rPr>
          <w:rFonts w:asciiTheme="minorHAnsi" w:eastAsiaTheme="minorEastAsia" w:hAnsiTheme="minorHAnsi" w:cstheme="minorHAnsi"/>
          <w:bCs/>
          <w:kern w:val="0"/>
          <w:lang w:eastAsia="pl-PL"/>
        </w:rPr>
        <w:lastRenderedPageBreak/>
        <w:t xml:space="preserve">Projektowane przyłącze gazowe przechodzić będzie przez ciek/rów odprowadzający wody z osadników </w:t>
      </w:r>
      <w:r w:rsidRPr="00C00D11">
        <w:rPr>
          <w:rFonts w:asciiTheme="minorHAnsi" w:eastAsia="Times New Roman" w:hAnsiTheme="minorHAnsi" w:cstheme="minorHAnsi"/>
          <w:kern w:val="0"/>
          <w:lang w:eastAsia="pl-PL"/>
        </w:rPr>
        <w:t>odpadów paleniskowych z PGE Energia Ciepła S.A.</w:t>
      </w:r>
      <w:r w:rsidR="007B74E6" w:rsidRPr="00C00D11">
        <w:rPr>
          <w:rFonts w:asciiTheme="minorHAnsi" w:hAnsiTheme="minorHAnsi" w:cstheme="minorHAnsi"/>
        </w:rPr>
        <w:t xml:space="preserve"> </w:t>
      </w:r>
      <w:r w:rsidR="007B74E6" w:rsidRPr="00C00D11">
        <w:rPr>
          <w:rFonts w:asciiTheme="minorHAnsi" w:eastAsia="Times New Roman" w:hAnsiTheme="minorHAnsi" w:cstheme="minorHAnsi"/>
          <w:kern w:val="0"/>
          <w:lang w:eastAsia="pl-PL"/>
        </w:rPr>
        <w:t>Oddział Elektrociepłownia w Kielcach</w:t>
      </w:r>
      <w:r w:rsidRPr="00C00D11">
        <w:rPr>
          <w:rFonts w:asciiTheme="minorHAnsi" w:eastAsia="Times New Roman" w:hAnsiTheme="minorHAnsi" w:cstheme="minorHAnsi"/>
          <w:kern w:val="0"/>
          <w:lang w:eastAsia="pl-PL"/>
        </w:rPr>
        <w:t xml:space="preserve">, który </w:t>
      </w:r>
      <w:r w:rsidRPr="00C00D11">
        <w:rPr>
          <w:rFonts w:asciiTheme="minorHAnsi" w:eastAsiaTheme="minorEastAsia" w:hAnsiTheme="minorHAnsi" w:cstheme="minorHAnsi"/>
          <w:bCs/>
          <w:kern w:val="0"/>
          <w:lang w:eastAsia="pl-PL"/>
        </w:rPr>
        <w:t xml:space="preserve">zasiedlony jest przez bobry. </w:t>
      </w:r>
      <w:r w:rsidR="00085194" w:rsidRPr="00C00D11">
        <w:rPr>
          <w:rFonts w:asciiTheme="minorHAnsi" w:eastAsiaTheme="minorEastAsia" w:hAnsiTheme="minorHAnsi" w:cstheme="minorHAnsi"/>
          <w:bCs/>
          <w:kern w:val="0"/>
          <w:lang w:eastAsia="pl-PL"/>
        </w:rPr>
        <w:t>W </w:t>
      </w:r>
      <w:r w:rsidRPr="00C00D11">
        <w:rPr>
          <w:rFonts w:asciiTheme="minorHAnsi" w:eastAsiaTheme="minorEastAsia" w:hAnsiTheme="minorHAnsi" w:cstheme="minorHAnsi"/>
          <w:bCs/>
          <w:kern w:val="0"/>
          <w:lang w:eastAsia="pl-PL"/>
        </w:rPr>
        <w:t xml:space="preserve">trakcie realizacji inwestycji prace na ww. cieku/rowie </w:t>
      </w:r>
      <w:r w:rsidRPr="00C00D11">
        <w:rPr>
          <w:rFonts w:asciiTheme="minorHAnsi" w:eastAsia="Times New Roman" w:hAnsiTheme="minorHAnsi" w:cstheme="minorHAnsi"/>
          <w:kern w:val="0"/>
          <w:lang w:eastAsia="pl-PL"/>
        </w:rPr>
        <w:t>prowadzone będą metodą wykopu otwartego</w:t>
      </w:r>
      <w:r w:rsidR="0096483E" w:rsidRPr="00C00D11">
        <w:rPr>
          <w:rFonts w:asciiTheme="minorHAnsi" w:eastAsiaTheme="minorEastAsia" w:hAnsiTheme="minorHAnsi" w:cstheme="minorHAnsi"/>
          <w:bCs/>
          <w:kern w:val="0"/>
          <w:lang w:eastAsia="pl-PL"/>
        </w:rPr>
        <w:t xml:space="preserve">. Będzie w tym czasie dochodzić do niekorzystnych oddziaływań w tym rejonie, polegających głównie na zamuleniu wód.  Będzie  to jednak oddziaływanie czasowe, krótkotrwałe i odwracalne, które nie powinno znacząco wpływać na funkcjonowanie bobrów. Zalecony </w:t>
      </w:r>
      <w:r w:rsidRPr="00C00D11">
        <w:rPr>
          <w:rFonts w:asciiTheme="minorHAnsi" w:eastAsiaTheme="minorEastAsia" w:hAnsiTheme="minorHAnsi" w:cstheme="minorHAnsi"/>
          <w:bCs/>
          <w:kern w:val="0"/>
          <w:lang w:eastAsia="pl-PL"/>
        </w:rPr>
        <w:t xml:space="preserve">ww. </w:t>
      </w:r>
      <w:r w:rsidR="0096483E" w:rsidRPr="00C00D11">
        <w:rPr>
          <w:rFonts w:asciiTheme="minorHAnsi" w:eastAsiaTheme="minorEastAsia" w:hAnsiTheme="minorHAnsi" w:cstheme="minorHAnsi"/>
          <w:bCs/>
          <w:kern w:val="0"/>
          <w:lang w:eastAsia="pl-PL"/>
        </w:rPr>
        <w:t xml:space="preserve">termin realizacji prac w obrębie cieków ze względu na ichtiofaunę jest korzystny również dla bobrów, gdyż w tym czasie powinny być one po okresie rozrodu. Realizowanie prac w rejonie występowania osobników tego gatunku, poza tym okresem będzie możliwe pod nadzorem przyrodniczym, którego zadaniem będzie podjęcie stosownych działań w przypadku niekorzystnego oddziaływania na powyższy gatunek. </w:t>
      </w:r>
    </w:p>
    <w:p w14:paraId="41876771" w14:textId="70C68BF6" w:rsidR="009F387D" w:rsidRPr="00C00D11" w:rsidRDefault="009C0922" w:rsidP="0098366F">
      <w:pPr>
        <w:widowControl/>
        <w:autoSpaceDN/>
        <w:spacing w:after="0"/>
        <w:textAlignment w:val="auto"/>
        <w:rPr>
          <w:rFonts w:asciiTheme="minorHAnsi" w:eastAsiaTheme="minorEastAsia" w:hAnsiTheme="minorHAnsi" w:cstheme="minorHAnsi"/>
          <w:kern w:val="0"/>
          <w:lang w:eastAsia="pl-PL"/>
        </w:rPr>
      </w:pPr>
      <w:r w:rsidRPr="00C00D11">
        <w:rPr>
          <w:rFonts w:asciiTheme="minorHAnsi" w:eastAsiaTheme="minorEastAsia" w:hAnsiTheme="minorHAnsi" w:cstheme="minorHAnsi"/>
          <w:kern w:val="0"/>
          <w:lang w:eastAsia="pl-PL"/>
        </w:rPr>
        <w:t>I</w:t>
      </w:r>
      <w:r w:rsidR="009F387D" w:rsidRPr="00C00D11">
        <w:rPr>
          <w:rFonts w:asciiTheme="minorHAnsi" w:eastAsiaTheme="minorEastAsia" w:hAnsiTheme="minorHAnsi" w:cstheme="minorHAnsi"/>
          <w:kern w:val="0"/>
          <w:lang w:eastAsia="pl-PL"/>
        </w:rPr>
        <w:t>nwentaryzacj</w:t>
      </w:r>
      <w:r w:rsidRPr="00C00D11">
        <w:rPr>
          <w:rFonts w:asciiTheme="minorHAnsi" w:eastAsiaTheme="minorEastAsia" w:hAnsiTheme="minorHAnsi" w:cstheme="minorHAnsi"/>
          <w:kern w:val="0"/>
          <w:lang w:eastAsia="pl-PL"/>
        </w:rPr>
        <w:t>a</w:t>
      </w:r>
      <w:r w:rsidR="009F387D" w:rsidRPr="00C00D11">
        <w:rPr>
          <w:rFonts w:asciiTheme="minorHAnsi" w:eastAsiaTheme="minorEastAsia" w:hAnsiTheme="minorHAnsi" w:cstheme="minorHAnsi"/>
          <w:kern w:val="0"/>
          <w:lang w:eastAsia="pl-PL"/>
        </w:rPr>
        <w:t xml:space="preserve"> przyrodnicz</w:t>
      </w:r>
      <w:r w:rsidRPr="00C00D11">
        <w:rPr>
          <w:rFonts w:asciiTheme="minorHAnsi" w:eastAsiaTheme="minorEastAsia" w:hAnsiTheme="minorHAnsi" w:cstheme="minorHAnsi"/>
          <w:kern w:val="0"/>
          <w:lang w:eastAsia="pl-PL"/>
        </w:rPr>
        <w:t>a wykonana w obszarze oraz sąsiedztwie planowanej inwestycji</w:t>
      </w:r>
      <w:r w:rsidR="009F387D" w:rsidRPr="00C00D11">
        <w:rPr>
          <w:rFonts w:asciiTheme="minorHAnsi" w:eastAsiaTheme="minorEastAsia" w:hAnsiTheme="minorHAnsi" w:cstheme="minorHAnsi"/>
          <w:kern w:val="0"/>
          <w:lang w:eastAsia="pl-PL"/>
        </w:rPr>
        <w:t xml:space="preserve"> </w:t>
      </w:r>
      <w:r w:rsidRPr="00C00D11">
        <w:rPr>
          <w:rFonts w:asciiTheme="minorHAnsi" w:eastAsiaTheme="minorEastAsia" w:hAnsiTheme="minorHAnsi" w:cstheme="minorHAnsi"/>
          <w:kern w:val="0"/>
          <w:lang w:eastAsia="pl-PL"/>
        </w:rPr>
        <w:t xml:space="preserve">wykazała występowanie </w:t>
      </w:r>
      <w:r w:rsidR="009F387D" w:rsidRPr="00C00D11">
        <w:rPr>
          <w:rFonts w:asciiTheme="minorHAnsi" w:eastAsiaTheme="minorEastAsia" w:hAnsiTheme="minorHAnsi" w:cstheme="minorHAnsi"/>
          <w:kern w:val="0"/>
          <w:lang w:eastAsia="pl-PL"/>
        </w:rPr>
        <w:t>3 gatunk</w:t>
      </w:r>
      <w:r w:rsidRPr="00C00D11">
        <w:rPr>
          <w:rFonts w:asciiTheme="minorHAnsi" w:eastAsiaTheme="minorEastAsia" w:hAnsiTheme="minorHAnsi" w:cstheme="minorHAnsi"/>
          <w:kern w:val="0"/>
          <w:lang w:eastAsia="pl-PL"/>
        </w:rPr>
        <w:t>ów</w:t>
      </w:r>
      <w:r w:rsidR="009F387D" w:rsidRPr="00C00D11">
        <w:rPr>
          <w:rFonts w:asciiTheme="minorHAnsi" w:eastAsiaTheme="minorEastAsia" w:hAnsiTheme="minorHAnsi" w:cstheme="minorHAnsi"/>
          <w:kern w:val="0"/>
          <w:lang w:eastAsia="pl-PL"/>
        </w:rPr>
        <w:t xml:space="preserve"> roślin naczyniowych podlegających ochronie tj.</w:t>
      </w:r>
      <w:r w:rsidRPr="00C00D11">
        <w:rPr>
          <w:rFonts w:asciiTheme="minorHAnsi" w:eastAsiaTheme="minorEastAsia" w:hAnsiTheme="minorHAnsi" w:cstheme="minorHAnsi"/>
          <w:kern w:val="0"/>
          <w:lang w:eastAsia="pl-PL"/>
        </w:rPr>
        <w:t>:</w:t>
      </w:r>
      <w:r w:rsidR="009F387D" w:rsidRPr="00C00D11">
        <w:rPr>
          <w:rFonts w:asciiTheme="minorHAnsi" w:eastAsiaTheme="minorEastAsia" w:hAnsiTheme="minorHAnsi" w:cstheme="minorHAnsi"/>
          <w:kern w:val="0"/>
          <w:lang w:eastAsia="pl-PL"/>
        </w:rPr>
        <w:t xml:space="preserve"> krusz</w:t>
      </w:r>
      <w:r w:rsidRPr="00C00D11">
        <w:rPr>
          <w:rFonts w:asciiTheme="minorHAnsi" w:eastAsiaTheme="minorEastAsia" w:hAnsiTheme="minorHAnsi" w:cstheme="minorHAnsi"/>
          <w:kern w:val="0"/>
          <w:lang w:eastAsia="pl-PL"/>
        </w:rPr>
        <w:t>czyk błotny</w:t>
      </w:r>
      <w:r w:rsidR="00FC147D" w:rsidRPr="00C00D11">
        <w:rPr>
          <w:rFonts w:asciiTheme="minorHAnsi" w:eastAsiaTheme="minorEastAsia" w:hAnsiTheme="minorHAnsi" w:cstheme="minorHAnsi"/>
          <w:kern w:val="0"/>
          <w:lang w:eastAsia="pl-PL"/>
        </w:rPr>
        <w:t xml:space="preserve"> </w:t>
      </w:r>
      <w:proofErr w:type="spellStart"/>
      <w:r w:rsidR="002B5DDE" w:rsidRPr="00C00D11">
        <w:rPr>
          <w:rFonts w:asciiTheme="minorHAnsi" w:eastAsiaTheme="minorEastAsia" w:hAnsiTheme="minorHAnsi" w:cstheme="minorHAnsi"/>
          <w:i/>
          <w:kern w:val="0"/>
          <w:lang w:eastAsia="pl-PL"/>
        </w:rPr>
        <w:t>Epipactis</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palustris</w:t>
      </w:r>
      <w:proofErr w:type="spellEnd"/>
      <w:r w:rsidR="002B5DDE" w:rsidRPr="00C00D11">
        <w:rPr>
          <w:rFonts w:asciiTheme="minorHAnsi" w:eastAsiaTheme="minorEastAsia" w:hAnsiTheme="minorHAnsi" w:cstheme="minorHAnsi"/>
          <w:i/>
          <w:kern w:val="0"/>
          <w:lang w:eastAsia="pl-PL"/>
        </w:rPr>
        <w:t xml:space="preserve"> (L.) </w:t>
      </w:r>
      <w:proofErr w:type="spellStart"/>
      <w:r w:rsidR="002B5DDE" w:rsidRPr="00C00D11">
        <w:rPr>
          <w:rFonts w:asciiTheme="minorHAnsi" w:eastAsiaTheme="minorEastAsia" w:hAnsiTheme="minorHAnsi" w:cstheme="minorHAnsi"/>
          <w:i/>
          <w:kern w:val="0"/>
          <w:lang w:eastAsia="pl-PL"/>
        </w:rPr>
        <w:t>Crantz</w:t>
      </w:r>
      <w:proofErr w:type="spellEnd"/>
      <w:r w:rsidRPr="00C00D11">
        <w:rPr>
          <w:rFonts w:asciiTheme="minorHAnsi" w:eastAsiaTheme="minorEastAsia" w:hAnsiTheme="minorHAnsi" w:cstheme="minorHAnsi"/>
          <w:kern w:val="0"/>
          <w:lang w:eastAsia="pl-PL"/>
        </w:rPr>
        <w:t xml:space="preserve">, widłak </w:t>
      </w:r>
      <w:proofErr w:type="spellStart"/>
      <w:r w:rsidRPr="00C00D11">
        <w:rPr>
          <w:rFonts w:asciiTheme="minorHAnsi" w:eastAsiaTheme="minorEastAsia" w:hAnsiTheme="minorHAnsi" w:cstheme="minorHAnsi"/>
          <w:kern w:val="0"/>
          <w:lang w:eastAsia="pl-PL"/>
        </w:rPr>
        <w:t>goździsty</w:t>
      </w:r>
      <w:proofErr w:type="spellEnd"/>
      <w:r w:rsidRPr="00C00D11">
        <w:rPr>
          <w:rFonts w:asciiTheme="minorHAnsi" w:eastAsiaTheme="minorEastAsia" w:hAnsiTheme="minorHAnsi" w:cstheme="minorHAnsi"/>
          <w:kern w:val="0"/>
          <w:lang w:eastAsia="pl-PL"/>
        </w:rPr>
        <w:t xml:space="preserve"> </w:t>
      </w:r>
      <w:proofErr w:type="spellStart"/>
      <w:r w:rsidR="002B5DDE" w:rsidRPr="00C00D11">
        <w:rPr>
          <w:rFonts w:asciiTheme="minorHAnsi" w:eastAsiaTheme="minorEastAsia" w:hAnsiTheme="minorHAnsi" w:cstheme="minorHAnsi"/>
          <w:i/>
          <w:kern w:val="0"/>
          <w:lang w:eastAsia="pl-PL"/>
        </w:rPr>
        <w:t>Lycopodium</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clavatum</w:t>
      </w:r>
      <w:proofErr w:type="spellEnd"/>
      <w:r w:rsidR="002B5DDE" w:rsidRPr="00C00D11">
        <w:rPr>
          <w:rFonts w:asciiTheme="minorHAnsi" w:eastAsiaTheme="minorEastAsia" w:hAnsiTheme="minorHAnsi" w:cstheme="minorHAnsi"/>
          <w:i/>
          <w:kern w:val="0"/>
          <w:lang w:eastAsia="pl-PL"/>
        </w:rPr>
        <w:t xml:space="preserve"> L.</w:t>
      </w:r>
      <w:r w:rsidR="00FC147D" w:rsidRPr="00C00D11">
        <w:rPr>
          <w:rFonts w:asciiTheme="minorHAnsi" w:eastAsiaTheme="minorEastAsia" w:hAnsiTheme="minorHAnsi" w:cstheme="minorHAnsi"/>
          <w:kern w:val="0"/>
          <w:lang w:eastAsia="pl-PL"/>
        </w:rPr>
        <w:t xml:space="preserve"> </w:t>
      </w:r>
      <w:r w:rsidRPr="00C00D11">
        <w:rPr>
          <w:rFonts w:asciiTheme="minorHAnsi" w:eastAsiaTheme="minorEastAsia" w:hAnsiTheme="minorHAnsi" w:cstheme="minorHAnsi"/>
          <w:kern w:val="0"/>
          <w:lang w:eastAsia="pl-PL"/>
        </w:rPr>
        <w:t>i </w:t>
      </w:r>
      <w:r w:rsidR="009F387D" w:rsidRPr="00C00D11">
        <w:rPr>
          <w:rFonts w:asciiTheme="minorHAnsi" w:eastAsiaTheme="minorEastAsia" w:hAnsiTheme="minorHAnsi" w:cstheme="minorHAnsi"/>
          <w:kern w:val="0"/>
          <w:lang w:eastAsia="pl-PL"/>
        </w:rPr>
        <w:t xml:space="preserve">miodownik </w:t>
      </w:r>
      <w:proofErr w:type="spellStart"/>
      <w:r w:rsidR="009F387D" w:rsidRPr="00C00D11">
        <w:rPr>
          <w:rFonts w:asciiTheme="minorHAnsi" w:eastAsiaTheme="minorEastAsia" w:hAnsiTheme="minorHAnsi" w:cstheme="minorHAnsi"/>
          <w:kern w:val="0"/>
          <w:lang w:eastAsia="pl-PL"/>
        </w:rPr>
        <w:t>melisowaty</w:t>
      </w:r>
      <w:proofErr w:type="spellEnd"/>
      <w:r w:rsidR="00FC147D" w:rsidRPr="00C00D11">
        <w:rPr>
          <w:rFonts w:asciiTheme="minorHAnsi" w:eastAsiaTheme="minorEastAsia" w:hAnsiTheme="minorHAnsi" w:cstheme="minorHAnsi"/>
          <w:kern w:val="0"/>
          <w:lang w:eastAsia="pl-PL"/>
        </w:rPr>
        <w:t xml:space="preserve"> </w:t>
      </w:r>
      <w:proofErr w:type="spellStart"/>
      <w:r w:rsidR="002B5DDE" w:rsidRPr="00C00D11">
        <w:rPr>
          <w:rFonts w:asciiTheme="minorHAnsi" w:eastAsiaTheme="minorEastAsia" w:hAnsiTheme="minorHAnsi" w:cstheme="minorHAnsi"/>
          <w:i/>
          <w:kern w:val="0"/>
          <w:lang w:eastAsia="pl-PL"/>
        </w:rPr>
        <w:t>Melittis</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melissophyllum</w:t>
      </w:r>
      <w:proofErr w:type="spellEnd"/>
      <w:r w:rsidR="002B5DDE" w:rsidRPr="00C00D11">
        <w:rPr>
          <w:rFonts w:asciiTheme="minorHAnsi" w:eastAsiaTheme="minorEastAsia" w:hAnsiTheme="minorHAnsi" w:cstheme="minorHAnsi"/>
          <w:i/>
          <w:kern w:val="0"/>
          <w:lang w:eastAsia="pl-PL"/>
        </w:rPr>
        <w:t xml:space="preserve"> L.</w:t>
      </w:r>
      <w:r w:rsidRPr="00C00D11">
        <w:rPr>
          <w:rFonts w:asciiTheme="minorHAnsi" w:eastAsiaTheme="minorEastAsia" w:hAnsiTheme="minorHAnsi" w:cstheme="minorHAnsi"/>
          <w:kern w:val="0"/>
          <w:lang w:eastAsia="pl-PL"/>
        </w:rPr>
        <w:t>;</w:t>
      </w:r>
      <w:r w:rsidR="009F387D" w:rsidRPr="00C00D11">
        <w:rPr>
          <w:rFonts w:asciiTheme="minorHAnsi" w:eastAsiaTheme="minorEastAsia" w:hAnsiTheme="minorHAnsi" w:cstheme="minorHAnsi"/>
          <w:kern w:val="0"/>
          <w:lang w:eastAsia="pl-PL"/>
        </w:rPr>
        <w:t xml:space="preserve"> 7 chronionych gatunków mszaków i porostów</w:t>
      </w:r>
      <w:r w:rsidRPr="00C00D11">
        <w:rPr>
          <w:rFonts w:asciiTheme="minorHAnsi" w:eastAsiaTheme="minorEastAsia" w:hAnsiTheme="minorHAnsi" w:cstheme="minorHAnsi"/>
          <w:kern w:val="0"/>
          <w:lang w:eastAsia="pl-PL"/>
        </w:rPr>
        <w:t xml:space="preserve"> tj.:</w:t>
      </w:r>
      <w:r w:rsidR="009F387D" w:rsidRPr="00C00D11">
        <w:rPr>
          <w:rFonts w:asciiTheme="minorHAnsi" w:eastAsiaTheme="minorEastAsia" w:hAnsiTheme="minorHAnsi" w:cstheme="minorHAnsi"/>
          <w:kern w:val="0"/>
          <w:lang w:eastAsia="pl-PL"/>
        </w:rPr>
        <w:t xml:space="preserve"> </w:t>
      </w:r>
      <w:proofErr w:type="spellStart"/>
      <w:r w:rsidR="009F387D" w:rsidRPr="00C00D11">
        <w:rPr>
          <w:rFonts w:asciiTheme="minorHAnsi" w:eastAsiaTheme="minorEastAsia" w:hAnsiTheme="minorHAnsi" w:cstheme="minorHAnsi"/>
          <w:kern w:val="0"/>
          <w:lang w:eastAsia="pl-PL"/>
        </w:rPr>
        <w:t>dzióbkowiec</w:t>
      </w:r>
      <w:proofErr w:type="spellEnd"/>
      <w:r w:rsidR="009F387D" w:rsidRPr="00C00D11">
        <w:rPr>
          <w:rFonts w:asciiTheme="minorHAnsi" w:eastAsiaTheme="minorEastAsia" w:hAnsiTheme="minorHAnsi" w:cstheme="minorHAnsi"/>
          <w:kern w:val="0"/>
          <w:lang w:eastAsia="pl-PL"/>
        </w:rPr>
        <w:t xml:space="preserve"> </w:t>
      </w:r>
      <w:proofErr w:type="spellStart"/>
      <w:r w:rsidR="009F387D" w:rsidRPr="00C00D11">
        <w:rPr>
          <w:rFonts w:asciiTheme="minorHAnsi" w:eastAsiaTheme="minorEastAsia" w:hAnsiTheme="minorHAnsi" w:cstheme="minorHAnsi"/>
          <w:kern w:val="0"/>
          <w:lang w:eastAsia="pl-PL"/>
        </w:rPr>
        <w:t>Zetterstedta</w:t>
      </w:r>
      <w:proofErr w:type="spellEnd"/>
      <w:r w:rsidR="00014B44" w:rsidRPr="00C00D11">
        <w:rPr>
          <w:rFonts w:asciiTheme="minorHAnsi" w:eastAsiaTheme="minorEastAsia" w:hAnsiTheme="minorHAnsi" w:cstheme="minorHAnsi"/>
          <w:kern w:val="0"/>
          <w:lang w:eastAsia="pl-PL"/>
        </w:rPr>
        <w:t xml:space="preserve"> </w:t>
      </w:r>
      <w:proofErr w:type="spellStart"/>
      <w:r w:rsidR="002B5DDE" w:rsidRPr="00C00D11">
        <w:rPr>
          <w:rFonts w:asciiTheme="minorHAnsi" w:eastAsiaTheme="minorEastAsia" w:hAnsiTheme="minorHAnsi" w:cstheme="minorHAnsi"/>
          <w:i/>
          <w:kern w:val="0"/>
          <w:lang w:eastAsia="pl-PL"/>
        </w:rPr>
        <w:t>Eurhynchium</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angustirete</w:t>
      </w:r>
      <w:proofErr w:type="spellEnd"/>
      <w:r w:rsidR="009F387D" w:rsidRPr="00C00D11">
        <w:rPr>
          <w:rFonts w:asciiTheme="minorHAnsi" w:eastAsiaTheme="minorEastAsia" w:hAnsiTheme="minorHAnsi" w:cstheme="minorHAnsi"/>
          <w:kern w:val="0"/>
          <w:lang w:eastAsia="pl-PL"/>
        </w:rPr>
        <w:t>, widłoząb kędzierzawy</w:t>
      </w:r>
      <w:r w:rsidR="00014B44" w:rsidRPr="00C00D11">
        <w:rPr>
          <w:rFonts w:asciiTheme="minorHAnsi" w:eastAsiaTheme="minorEastAsia" w:hAnsiTheme="minorHAnsi" w:cstheme="minorHAnsi"/>
          <w:kern w:val="0"/>
          <w:lang w:eastAsia="pl-PL"/>
        </w:rPr>
        <w:t xml:space="preserve"> </w:t>
      </w:r>
      <w:r w:rsidR="002B5DDE" w:rsidRPr="00C00D11">
        <w:rPr>
          <w:rFonts w:asciiTheme="minorHAnsi" w:eastAsiaTheme="minorEastAsia" w:hAnsiTheme="minorHAnsi" w:cstheme="minorHAnsi"/>
          <w:i/>
          <w:kern w:val="0"/>
          <w:lang w:eastAsia="pl-PL"/>
        </w:rPr>
        <w:t xml:space="preserve">Dicranum </w:t>
      </w:r>
      <w:proofErr w:type="spellStart"/>
      <w:r w:rsidR="002B5DDE" w:rsidRPr="00C00D11">
        <w:rPr>
          <w:rFonts w:asciiTheme="minorHAnsi" w:eastAsiaTheme="minorEastAsia" w:hAnsiTheme="minorHAnsi" w:cstheme="minorHAnsi"/>
          <w:i/>
          <w:kern w:val="0"/>
          <w:lang w:eastAsia="pl-PL"/>
        </w:rPr>
        <w:t>polysetum</w:t>
      </w:r>
      <w:proofErr w:type="spellEnd"/>
      <w:r w:rsidR="009F387D" w:rsidRPr="00C00D11">
        <w:rPr>
          <w:rFonts w:asciiTheme="minorHAnsi" w:eastAsiaTheme="minorEastAsia" w:hAnsiTheme="minorHAnsi" w:cstheme="minorHAnsi"/>
          <w:kern w:val="0"/>
          <w:lang w:eastAsia="pl-PL"/>
        </w:rPr>
        <w:t>, c</w:t>
      </w:r>
      <w:r w:rsidRPr="00C00D11">
        <w:rPr>
          <w:rFonts w:asciiTheme="minorHAnsi" w:eastAsiaTheme="minorEastAsia" w:hAnsiTheme="minorHAnsi" w:cstheme="minorHAnsi"/>
          <w:kern w:val="0"/>
          <w:lang w:eastAsia="pl-PL"/>
        </w:rPr>
        <w:t>hrobotek leśny</w:t>
      </w:r>
      <w:r w:rsidR="00014B44" w:rsidRPr="00C00D11">
        <w:rPr>
          <w:rFonts w:asciiTheme="minorHAnsi" w:eastAsiaTheme="minorEastAsia" w:hAnsiTheme="minorHAnsi" w:cstheme="minorHAnsi"/>
          <w:kern w:val="0"/>
          <w:lang w:eastAsia="pl-PL"/>
        </w:rPr>
        <w:t xml:space="preserve"> </w:t>
      </w:r>
      <w:r w:rsidR="002B5DDE" w:rsidRPr="00C00D11">
        <w:rPr>
          <w:rFonts w:asciiTheme="minorHAnsi" w:eastAsiaTheme="minorEastAsia" w:hAnsiTheme="minorHAnsi" w:cstheme="minorHAnsi"/>
          <w:i/>
          <w:kern w:val="0"/>
          <w:lang w:eastAsia="pl-PL"/>
        </w:rPr>
        <w:t xml:space="preserve">Cladonia </w:t>
      </w:r>
      <w:proofErr w:type="spellStart"/>
      <w:r w:rsidR="002B5DDE" w:rsidRPr="00C00D11">
        <w:rPr>
          <w:rFonts w:asciiTheme="minorHAnsi" w:eastAsiaTheme="minorEastAsia" w:hAnsiTheme="minorHAnsi" w:cstheme="minorHAnsi"/>
          <w:i/>
          <w:kern w:val="0"/>
          <w:lang w:eastAsia="pl-PL"/>
        </w:rPr>
        <w:t>arbuscula</w:t>
      </w:r>
      <w:proofErr w:type="spellEnd"/>
      <w:r w:rsidRPr="00C00D11">
        <w:rPr>
          <w:rFonts w:asciiTheme="minorHAnsi" w:eastAsiaTheme="minorEastAsia" w:hAnsiTheme="minorHAnsi" w:cstheme="minorHAnsi"/>
          <w:kern w:val="0"/>
          <w:lang w:eastAsia="pl-PL"/>
        </w:rPr>
        <w:t>, bielistka siwa</w:t>
      </w:r>
      <w:r w:rsidR="00014B44" w:rsidRPr="00C00D11">
        <w:rPr>
          <w:rFonts w:asciiTheme="minorHAnsi" w:eastAsiaTheme="minorEastAsia" w:hAnsiTheme="minorHAnsi" w:cstheme="minorHAnsi"/>
          <w:kern w:val="0"/>
          <w:lang w:eastAsia="pl-PL"/>
        </w:rPr>
        <w:t xml:space="preserve"> </w:t>
      </w:r>
      <w:r w:rsidR="002B5DDE" w:rsidRPr="00C00D11">
        <w:rPr>
          <w:rFonts w:asciiTheme="minorHAnsi" w:eastAsiaTheme="minorEastAsia" w:hAnsiTheme="minorHAnsi" w:cstheme="minorHAnsi"/>
          <w:i/>
          <w:kern w:val="0"/>
          <w:lang w:eastAsia="pl-PL"/>
        </w:rPr>
        <w:t xml:space="preserve">Leucobryum </w:t>
      </w:r>
      <w:proofErr w:type="spellStart"/>
      <w:r w:rsidR="002B5DDE" w:rsidRPr="00C00D11">
        <w:rPr>
          <w:rFonts w:asciiTheme="minorHAnsi" w:eastAsiaTheme="minorEastAsia" w:hAnsiTheme="minorHAnsi" w:cstheme="minorHAnsi"/>
          <w:i/>
          <w:kern w:val="0"/>
          <w:lang w:eastAsia="pl-PL"/>
        </w:rPr>
        <w:t>glaucum</w:t>
      </w:r>
      <w:proofErr w:type="spellEnd"/>
      <w:r w:rsidRPr="00C00D11">
        <w:rPr>
          <w:rFonts w:asciiTheme="minorHAnsi" w:eastAsiaTheme="minorEastAsia" w:hAnsiTheme="minorHAnsi" w:cstheme="minorHAnsi"/>
          <w:kern w:val="0"/>
          <w:lang w:eastAsia="pl-PL"/>
        </w:rPr>
        <w:t>,</w:t>
      </w:r>
      <w:r w:rsidR="009F387D" w:rsidRPr="00C00D11">
        <w:rPr>
          <w:rFonts w:asciiTheme="minorHAnsi" w:eastAsiaTheme="minorEastAsia" w:hAnsiTheme="minorHAnsi" w:cstheme="minorHAnsi"/>
          <w:kern w:val="0"/>
          <w:lang w:eastAsia="pl-PL"/>
        </w:rPr>
        <w:t xml:space="preserve"> torfowiec </w:t>
      </w:r>
      <w:proofErr w:type="spellStart"/>
      <w:r w:rsidR="009F387D" w:rsidRPr="00C00D11">
        <w:rPr>
          <w:rFonts w:asciiTheme="minorHAnsi" w:eastAsiaTheme="minorEastAsia" w:hAnsiTheme="minorHAnsi" w:cstheme="minorHAnsi"/>
          <w:kern w:val="0"/>
          <w:lang w:eastAsia="pl-PL"/>
        </w:rPr>
        <w:t>Girgensohna</w:t>
      </w:r>
      <w:proofErr w:type="spellEnd"/>
      <w:r w:rsidR="00014B44" w:rsidRPr="00C00D11">
        <w:rPr>
          <w:rFonts w:asciiTheme="minorHAnsi" w:eastAsiaTheme="minorEastAsia" w:hAnsiTheme="minorHAnsi" w:cstheme="minorHAnsi"/>
          <w:kern w:val="0"/>
          <w:lang w:eastAsia="pl-PL"/>
        </w:rPr>
        <w:t xml:space="preserve"> </w:t>
      </w:r>
      <w:r w:rsidR="002B5DDE" w:rsidRPr="00C00D11">
        <w:rPr>
          <w:rFonts w:asciiTheme="minorHAnsi" w:eastAsiaTheme="minorEastAsia" w:hAnsiTheme="minorHAnsi" w:cstheme="minorHAnsi"/>
          <w:i/>
          <w:kern w:val="0"/>
          <w:lang w:eastAsia="pl-PL"/>
        </w:rPr>
        <w:t xml:space="preserve">Sphagnum </w:t>
      </w:r>
      <w:proofErr w:type="spellStart"/>
      <w:r w:rsidR="002B5DDE" w:rsidRPr="00C00D11">
        <w:rPr>
          <w:rFonts w:asciiTheme="minorHAnsi" w:eastAsiaTheme="minorEastAsia" w:hAnsiTheme="minorHAnsi" w:cstheme="minorHAnsi"/>
          <w:i/>
          <w:kern w:val="0"/>
          <w:lang w:eastAsia="pl-PL"/>
        </w:rPr>
        <w:t>girgensohnii</w:t>
      </w:r>
      <w:proofErr w:type="spellEnd"/>
      <w:r w:rsidR="009F387D" w:rsidRPr="00C00D11">
        <w:rPr>
          <w:rFonts w:asciiTheme="minorHAnsi" w:eastAsiaTheme="minorEastAsia" w:hAnsiTheme="minorHAnsi" w:cstheme="minorHAnsi"/>
          <w:kern w:val="0"/>
          <w:lang w:eastAsia="pl-PL"/>
        </w:rPr>
        <w:t xml:space="preserve">, </w:t>
      </w:r>
      <w:proofErr w:type="spellStart"/>
      <w:r w:rsidR="009F387D" w:rsidRPr="00C00D11">
        <w:rPr>
          <w:rFonts w:asciiTheme="minorHAnsi" w:eastAsiaTheme="minorEastAsia" w:hAnsiTheme="minorHAnsi" w:cstheme="minorHAnsi"/>
          <w:kern w:val="0"/>
          <w:lang w:eastAsia="pl-PL"/>
        </w:rPr>
        <w:t>rokietnik</w:t>
      </w:r>
      <w:proofErr w:type="spellEnd"/>
      <w:r w:rsidR="009F387D" w:rsidRPr="00C00D11">
        <w:rPr>
          <w:rFonts w:asciiTheme="minorHAnsi" w:eastAsiaTheme="minorEastAsia" w:hAnsiTheme="minorHAnsi" w:cstheme="minorHAnsi"/>
          <w:kern w:val="0"/>
          <w:lang w:eastAsia="pl-PL"/>
        </w:rPr>
        <w:t xml:space="preserve"> pospolity</w:t>
      </w:r>
      <w:r w:rsidR="00014B44" w:rsidRPr="00C00D11">
        <w:rPr>
          <w:rFonts w:asciiTheme="minorHAnsi" w:eastAsiaTheme="minorEastAsia" w:hAnsiTheme="minorHAnsi" w:cstheme="minorHAnsi"/>
          <w:kern w:val="0"/>
          <w:lang w:eastAsia="pl-PL"/>
        </w:rPr>
        <w:t xml:space="preserve"> </w:t>
      </w:r>
      <w:r w:rsidR="002B5DDE" w:rsidRPr="00C00D11">
        <w:rPr>
          <w:rFonts w:asciiTheme="minorHAnsi" w:eastAsiaTheme="minorEastAsia" w:hAnsiTheme="minorHAnsi" w:cstheme="minorHAnsi"/>
          <w:i/>
          <w:kern w:val="0"/>
          <w:lang w:eastAsia="pl-PL"/>
        </w:rPr>
        <w:t xml:space="preserve">Pleurozium </w:t>
      </w:r>
      <w:proofErr w:type="spellStart"/>
      <w:r w:rsidR="002B5DDE" w:rsidRPr="00C00D11">
        <w:rPr>
          <w:rFonts w:asciiTheme="minorHAnsi" w:eastAsiaTheme="minorEastAsia" w:hAnsiTheme="minorHAnsi" w:cstheme="minorHAnsi"/>
          <w:i/>
          <w:kern w:val="0"/>
          <w:lang w:eastAsia="pl-PL"/>
        </w:rPr>
        <w:t>schreberi</w:t>
      </w:r>
      <w:proofErr w:type="spellEnd"/>
      <w:r w:rsidR="009F387D" w:rsidRPr="00C00D11">
        <w:rPr>
          <w:rFonts w:asciiTheme="minorHAnsi" w:eastAsiaTheme="minorEastAsia" w:hAnsiTheme="minorHAnsi" w:cstheme="minorHAnsi"/>
          <w:kern w:val="0"/>
          <w:lang w:eastAsia="pl-PL"/>
        </w:rPr>
        <w:t xml:space="preserve">, </w:t>
      </w:r>
      <w:proofErr w:type="spellStart"/>
      <w:r w:rsidR="009F387D" w:rsidRPr="00C00D11">
        <w:rPr>
          <w:rFonts w:asciiTheme="minorHAnsi" w:eastAsiaTheme="minorEastAsia" w:hAnsiTheme="minorHAnsi" w:cstheme="minorHAnsi"/>
          <w:kern w:val="0"/>
          <w:lang w:eastAsia="pl-PL"/>
        </w:rPr>
        <w:t>tujowiec</w:t>
      </w:r>
      <w:proofErr w:type="spellEnd"/>
      <w:r w:rsidR="009F387D" w:rsidRPr="00C00D11">
        <w:rPr>
          <w:rFonts w:asciiTheme="minorHAnsi" w:eastAsiaTheme="minorEastAsia" w:hAnsiTheme="minorHAnsi" w:cstheme="minorHAnsi"/>
          <w:kern w:val="0"/>
          <w:lang w:eastAsia="pl-PL"/>
        </w:rPr>
        <w:t xml:space="preserve"> tamaryszkowaty</w:t>
      </w:r>
      <w:r w:rsidR="00014B44" w:rsidRPr="00C00D11">
        <w:rPr>
          <w:rFonts w:asciiTheme="minorHAnsi" w:eastAsiaTheme="minorEastAsia" w:hAnsiTheme="minorHAnsi" w:cstheme="minorHAnsi"/>
          <w:kern w:val="0"/>
          <w:lang w:eastAsia="pl-PL"/>
        </w:rPr>
        <w:t xml:space="preserve"> </w:t>
      </w:r>
      <w:r w:rsidR="002B5DDE" w:rsidRPr="00C00D11">
        <w:rPr>
          <w:rFonts w:asciiTheme="minorHAnsi" w:eastAsiaTheme="minorEastAsia" w:hAnsiTheme="minorHAnsi" w:cstheme="minorHAnsi"/>
          <w:i/>
          <w:kern w:val="0"/>
          <w:lang w:eastAsia="pl-PL"/>
        </w:rPr>
        <w:t xml:space="preserve">Thuidium </w:t>
      </w:r>
      <w:proofErr w:type="spellStart"/>
      <w:r w:rsidR="002B5DDE" w:rsidRPr="00C00D11">
        <w:rPr>
          <w:rFonts w:asciiTheme="minorHAnsi" w:eastAsiaTheme="minorEastAsia" w:hAnsiTheme="minorHAnsi" w:cstheme="minorHAnsi"/>
          <w:i/>
          <w:kern w:val="0"/>
          <w:lang w:eastAsia="pl-PL"/>
        </w:rPr>
        <w:t>tamariscinum</w:t>
      </w:r>
      <w:proofErr w:type="spellEnd"/>
      <w:r w:rsidR="002B5DDE" w:rsidRPr="00C00D11">
        <w:rPr>
          <w:rFonts w:asciiTheme="minorHAnsi" w:eastAsiaTheme="minorEastAsia" w:hAnsiTheme="minorHAnsi" w:cstheme="minorHAnsi"/>
          <w:i/>
          <w:kern w:val="0"/>
          <w:lang w:eastAsia="pl-PL"/>
        </w:rPr>
        <w:t xml:space="preserve"> </w:t>
      </w:r>
      <w:r w:rsidR="009F387D" w:rsidRPr="00C00D11">
        <w:rPr>
          <w:rFonts w:asciiTheme="minorHAnsi" w:eastAsiaTheme="minorEastAsia" w:hAnsiTheme="minorHAnsi" w:cstheme="minorHAnsi"/>
          <w:kern w:val="0"/>
          <w:lang w:eastAsia="pl-PL"/>
        </w:rPr>
        <w:t xml:space="preserve">oraz 142 gatunki grzybów, w tym 23 gatunki umieszczone na </w:t>
      </w:r>
      <w:r w:rsidR="009F387D" w:rsidRPr="00C00D11">
        <w:rPr>
          <w:rFonts w:asciiTheme="minorHAnsi" w:eastAsiaTheme="minorEastAsia" w:hAnsiTheme="minorHAnsi" w:cstheme="minorHAnsi"/>
          <w:i/>
          <w:kern w:val="0"/>
          <w:lang w:eastAsia="pl-PL"/>
        </w:rPr>
        <w:t xml:space="preserve">Czerwonej liście roślin i grzybów Polski, </w:t>
      </w:r>
      <w:r w:rsidR="009F387D" w:rsidRPr="00C00D11">
        <w:rPr>
          <w:rFonts w:asciiTheme="minorHAnsi" w:eastAsiaTheme="minorEastAsia" w:hAnsiTheme="minorHAnsi" w:cstheme="minorHAnsi"/>
          <w:kern w:val="0"/>
          <w:lang w:eastAsia="pl-PL"/>
        </w:rPr>
        <w:t>tj. muchomor jadowity</w:t>
      </w:r>
      <w:r w:rsidR="00014B44" w:rsidRPr="00C00D11">
        <w:rPr>
          <w:rFonts w:asciiTheme="minorHAnsi" w:eastAsiaTheme="minorEastAsia" w:hAnsiTheme="minorHAnsi" w:cstheme="minorHAnsi"/>
          <w:kern w:val="0"/>
          <w:lang w:eastAsia="pl-PL"/>
        </w:rPr>
        <w:t xml:space="preserve"> </w:t>
      </w:r>
      <w:proofErr w:type="spellStart"/>
      <w:r w:rsidR="00014B44" w:rsidRPr="00C00D11">
        <w:rPr>
          <w:rFonts w:asciiTheme="minorHAnsi" w:eastAsiaTheme="minorEastAsia" w:hAnsiTheme="minorHAnsi" w:cstheme="minorHAnsi"/>
          <w:i/>
          <w:kern w:val="0"/>
          <w:lang w:eastAsia="pl-PL"/>
        </w:rPr>
        <w:t>A</w:t>
      </w:r>
      <w:r w:rsidR="002B5DDE" w:rsidRPr="00C00D11">
        <w:rPr>
          <w:rFonts w:asciiTheme="minorHAnsi" w:eastAsiaTheme="minorEastAsia" w:hAnsiTheme="minorHAnsi" w:cstheme="minorHAnsi"/>
          <w:i/>
          <w:kern w:val="0"/>
          <w:lang w:eastAsia="pl-PL"/>
        </w:rPr>
        <w:t>manita</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virosa</w:t>
      </w:r>
      <w:proofErr w:type="spellEnd"/>
      <w:r w:rsidR="002B5DDE" w:rsidRPr="00C00D11">
        <w:rPr>
          <w:rFonts w:asciiTheme="minorHAnsi" w:eastAsiaTheme="minorEastAsia" w:hAnsiTheme="minorHAnsi" w:cstheme="minorHAnsi"/>
          <w:i/>
          <w:kern w:val="0"/>
          <w:lang w:eastAsia="pl-PL"/>
        </w:rPr>
        <w:t> </w:t>
      </w:r>
      <w:proofErr w:type="spellStart"/>
      <w:r w:rsidR="002B5DDE" w:rsidRPr="00C00D11">
        <w:rPr>
          <w:rFonts w:asciiTheme="minorHAnsi" w:eastAsiaTheme="minorEastAsia" w:hAnsiTheme="minorHAnsi" w:cstheme="minorHAnsi"/>
          <w:i/>
          <w:kern w:val="0"/>
          <w:lang w:eastAsia="pl-PL"/>
        </w:rPr>
        <w:t>Bertill</w:t>
      </w:r>
      <w:proofErr w:type="spellEnd"/>
      <w:r w:rsidR="009F387D" w:rsidRPr="00C00D11">
        <w:rPr>
          <w:rFonts w:asciiTheme="minorHAnsi" w:eastAsiaTheme="minorEastAsia" w:hAnsiTheme="minorHAnsi" w:cstheme="minorHAnsi"/>
          <w:kern w:val="0"/>
          <w:lang w:eastAsia="pl-PL"/>
        </w:rPr>
        <w:t>, świecznik rozgałęziony</w:t>
      </w:r>
      <w:r w:rsidR="00014B44" w:rsidRPr="00C00D11">
        <w:rPr>
          <w:rFonts w:asciiTheme="minorHAnsi" w:eastAsiaTheme="minorEastAsia" w:hAnsiTheme="minorHAnsi" w:cstheme="minorHAnsi"/>
          <w:kern w:val="0"/>
          <w:lang w:eastAsia="pl-PL"/>
        </w:rPr>
        <w:t xml:space="preserve"> </w:t>
      </w:r>
      <w:proofErr w:type="spellStart"/>
      <w:r w:rsidR="00014B44" w:rsidRPr="00C00D11">
        <w:rPr>
          <w:rFonts w:asciiTheme="minorHAnsi" w:eastAsiaTheme="minorEastAsia" w:hAnsiTheme="minorHAnsi" w:cstheme="minorHAnsi"/>
          <w:i/>
          <w:kern w:val="0"/>
          <w:lang w:eastAsia="pl-PL"/>
        </w:rPr>
        <w:t>Art</w:t>
      </w:r>
      <w:r w:rsidR="002B5DDE" w:rsidRPr="00C00D11">
        <w:rPr>
          <w:rFonts w:asciiTheme="minorHAnsi" w:eastAsiaTheme="minorEastAsia" w:hAnsiTheme="minorHAnsi" w:cstheme="minorHAnsi"/>
          <w:i/>
          <w:kern w:val="0"/>
          <w:lang w:eastAsia="pl-PL"/>
        </w:rPr>
        <w:t>omyces</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pyxidatus</w:t>
      </w:r>
      <w:proofErr w:type="spellEnd"/>
      <w:r w:rsidR="002B5DDE" w:rsidRPr="00C00D11">
        <w:rPr>
          <w:rFonts w:asciiTheme="minorHAnsi" w:eastAsiaTheme="minorEastAsia" w:hAnsiTheme="minorHAnsi" w:cstheme="minorHAnsi"/>
          <w:i/>
          <w:kern w:val="0"/>
          <w:lang w:eastAsia="pl-PL"/>
        </w:rPr>
        <w:t xml:space="preserve"> (Pers.) </w:t>
      </w:r>
      <w:proofErr w:type="spellStart"/>
      <w:r w:rsidR="002B5DDE" w:rsidRPr="00C00D11">
        <w:rPr>
          <w:rFonts w:asciiTheme="minorHAnsi" w:eastAsiaTheme="minorEastAsia" w:hAnsiTheme="minorHAnsi" w:cstheme="minorHAnsi"/>
          <w:i/>
          <w:kern w:val="0"/>
          <w:lang w:eastAsia="pl-PL"/>
        </w:rPr>
        <w:t>Jülich</w:t>
      </w:r>
      <w:proofErr w:type="spellEnd"/>
      <w:r w:rsidR="009F387D" w:rsidRPr="00C00D11">
        <w:rPr>
          <w:rFonts w:asciiTheme="minorHAnsi" w:eastAsiaTheme="minorEastAsia" w:hAnsiTheme="minorHAnsi" w:cstheme="minorHAnsi"/>
          <w:kern w:val="0"/>
          <w:lang w:eastAsia="pl-PL"/>
        </w:rPr>
        <w:t xml:space="preserve">, </w:t>
      </w:r>
      <w:proofErr w:type="spellStart"/>
      <w:r w:rsidR="009F387D" w:rsidRPr="00C00D11">
        <w:rPr>
          <w:rFonts w:asciiTheme="minorHAnsi" w:eastAsiaTheme="minorEastAsia" w:hAnsiTheme="minorHAnsi" w:cstheme="minorHAnsi"/>
          <w:kern w:val="0"/>
          <w:lang w:eastAsia="pl-PL"/>
        </w:rPr>
        <w:t>szyszkolubka</w:t>
      </w:r>
      <w:proofErr w:type="spellEnd"/>
      <w:r w:rsidR="009F387D" w:rsidRPr="00C00D11">
        <w:rPr>
          <w:rFonts w:asciiTheme="minorHAnsi" w:eastAsiaTheme="minorEastAsia" w:hAnsiTheme="minorHAnsi" w:cstheme="minorHAnsi"/>
          <w:kern w:val="0"/>
          <w:lang w:eastAsia="pl-PL"/>
        </w:rPr>
        <w:t xml:space="preserve"> kolczasta</w:t>
      </w:r>
      <w:r w:rsidR="00014B44" w:rsidRPr="00C00D11">
        <w:rPr>
          <w:rFonts w:asciiTheme="minorHAnsi" w:eastAsiaTheme="minorEastAsia" w:hAnsiTheme="minorHAnsi" w:cstheme="minorHAnsi"/>
          <w:kern w:val="0"/>
          <w:lang w:eastAsia="pl-PL"/>
        </w:rPr>
        <w:t xml:space="preserve"> </w:t>
      </w:r>
      <w:proofErr w:type="spellStart"/>
      <w:r w:rsidR="002B5DDE" w:rsidRPr="00C00D11">
        <w:rPr>
          <w:rFonts w:asciiTheme="minorHAnsi" w:eastAsiaTheme="minorEastAsia" w:hAnsiTheme="minorHAnsi" w:cstheme="minorHAnsi"/>
          <w:i/>
          <w:kern w:val="0"/>
          <w:lang w:eastAsia="pl-PL"/>
        </w:rPr>
        <w:t>Auriscalpium</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vulgare</w:t>
      </w:r>
      <w:proofErr w:type="spellEnd"/>
      <w:r w:rsidR="002B5DDE" w:rsidRPr="00C00D11">
        <w:rPr>
          <w:rFonts w:asciiTheme="minorHAnsi" w:eastAsiaTheme="minorEastAsia" w:hAnsiTheme="minorHAnsi" w:cstheme="minorHAnsi"/>
          <w:i/>
          <w:kern w:val="0"/>
          <w:lang w:eastAsia="pl-PL"/>
        </w:rPr>
        <w:t xml:space="preserve"> Gray</w:t>
      </w:r>
      <w:r w:rsidR="009F387D" w:rsidRPr="00C00D11">
        <w:rPr>
          <w:rFonts w:asciiTheme="minorHAnsi" w:eastAsiaTheme="minorEastAsia" w:hAnsiTheme="minorHAnsi" w:cstheme="minorHAnsi"/>
          <w:kern w:val="0"/>
          <w:lang w:eastAsia="pl-PL"/>
        </w:rPr>
        <w:t xml:space="preserve">, </w:t>
      </w:r>
      <w:proofErr w:type="spellStart"/>
      <w:r w:rsidR="009F387D" w:rsidRPr="00C00D11">
        <w:rPr>
          <w:rFonts w:asciiTheme="minorHAnsi" w:eastAsiaTheme="minorEastAsia" w:hAnsiTheme="minorHAnsi" w:cstheme="minorHAnsi"/>
          <w:kern w:val="0"/>
          <w:lang w:eastAsia="pl-PL"/>
        </w:rPr>
        <w:t>kolcownica</w:t>
      </w:r>
      <w:proofErr w:type="spellEnd"/>
      <w:r w:rsidR="009F387D" w:rsidRPr="00C00D11">
        <w:rPr>
          <w:rFonts w:asciiTheme="minorHAnsi" w:eastAsiaTheme="minorEastAsia" w:hAnsiTheme="minorHAnsi" w:cstheme="minorHAnsi"/>
          <w:kern w:val="0"/>
          <w:lang w:eastAsia="pl-PL"/>
        </w:rPr>
        <w:t xml:space="preserve"> świerkowa</w:t>
      </w:r>
      <w:r w:rsidR="00014B44" w:rsidRPr="00C00D11">
        <w:rPr>
          <w:rFonts w:asciiTheme="minorHAnsi" w:eastAsiaTheme="minorEastAsia" w:hAnsiTheme="minorHAnsi" w:cstheme="minorHAnsi"/>
          <w:kern w:val="0"/>
          <w:lang w:eastAsia="pl-PL"/>
        </w:rPr>
        <w:t xml:space="preserve"> </w:t>
      </w:r>
      <w:proofErr w:type="spellStart"/>
      <w:r w:rsidR="00014B44" w:rsidRPr="00C00D11">
        <w:rPr>
          <w:rFonts w:asciiTheme="minorHAnsi" w:eastAsiaTheme="minorEastAsia" w:hAnsiTheme="minorHAnsi" w:cstheme="minorHAnsi"/>
          <w:i/>
          <w:kern w:val="0"/>
          <w:lang w:eastAsia="pl-PL"/>
        </w:rPr>
        <w:t>Bankera</w:t>
      </w:r>
      <w:proofErr w:type="spellEnd"/>
      <w:r w:rsidR="00014B44" w:rsidRPr="00C00D11">
        <w:rPr>
          <w:rFonts w:asciiTheme="minorHAnsi" w:eastAsiaTheme="minorEastAsia" w:hAnsiTheme="minorHAnsi" w:cstheme="minorHAnsi"/>
          <w:i/>
          <w:kern w:val="0"/>
          <w:lang w:eastAsia="pl-PL"/>
        </w:rPr>
        <w:t xml:space="preserve"> </w:t>
      </w:r>
      <w:proofErr w:type="spellStart"/>
      <w:r w:rsidR="00014B44" w:rsidRPr="00C00D11">
        <w:rPr>
          <w:rFonts w:asciiTheme="minorHAnsi" w:eastAsiaTheme="minorEastAsia" w:hAnsiTheme="minorHAnsi" w:cstheme="minorHAnsi"/>
          <w:i/>
          <w:kern w:val="0"/>
          <w:lang w:eastAsia="pl-PL"/>
        </w:rPr>
        <w:t>violascens</w:t>
      </w:r>
      <w:proofErr w:type="spellEnd"/>
      <w:r w:rsidR="00014B44" w:rsidRPr="00C00D11">
        <w:rPr>
          <w:rFonts w:asciiTheme="minorHAnsi" w:eastAsiaTheme="minorEastAsia" w:hAnsiTheme="minorHAnsi" w:cstheme="minorHAnsi"/>
          <w:i/>
          <w:kern w:val="0"/>
          <w:lang w:eastAsia="pl-PL"/>
        </w:rPr>
        <w:t xml:space="preserve"> (Alb. </w:t>
      </w:r>
      <w:r w:rsidR="00014B44" w:rsidRPr="00C00D11">
        <w:rPr>
          <w:rFonts w:asciiTheme="minorHAnsi" w:eastAsiaTheme="minorEastAsia" w:hAnsiTheme="minorHAnsi" w:cstheme="minorHAnsi"/>
          <w:kern w:val="0"/>
          <w:lang w:eastAsia="pl-PL"/>
        </w:rPr>
        <w:t>&amp;</w:t>
      </w:r>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Schwein</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Pouzar</w:t>
      </w:r>
      <w:proofErr w:type="spellEnd"/>
      <w:r w:rsidR="002B5DDE" w:rsidRPr="00C00D11">
        <w:rPr>
          <w:rFonts w:asciiTheme="minorHAnsi" w:eastAsiaTheme="minorEastAsia" w:hAnsiTheme="minorHAnsi" w:cstheme="minorHAnsi"/>
          <w:i/>
          <w:kern w:val="0"/>
          <w:lang w:eastAsia="pl-PL"/>
        </w:rPr>
        <w:t>*</w:t>
      </w:r>
      <w:r w:rsidR="009F387D" w:rsidRPr="00C00D11">
        <w:rPr>
          <w:rFonts w:asciiTheme="minorHAnsi" w:eastAsiaTheme="minorEastAsia" w:hAnsiTheme="minorHAnsi" w:cstheme="minorHAnsi"/>
          <w:kern w:val="0"/>
          <w:lang w:eastAsia="pl-PL"/>
        </w:rPr>
        <w:t xml:space="preserve">, </w:t>
      </w:r>
      <w:proofErr w:type="spellStart"/>
      <w:r w:rsidR="009F387D" w:rsidRPr="00C00D11">
        <w:rPr>
          <w:rFonts w:asciiTheme="minorHAnsi" w:eastAsiaTheme="minorEastAsia" w:hAnsiTheme="minorHAnsi" w:cstheme="minorHAnsi"/>
          <w:kern w:val="0"/>
          <w:lang w:eastAsia="pl-PL"/>
        </w:rPr>
        <w:t>cortinarius</w:t>
      </w:r>
      <w:proofErr w:type="spellEnd"/>
      <w:r w:rsidR="009F387D" w:rsidRPr="00C00D11">
        <w:rPr>
          <w:rFonts w:asciiTheme="minorHAnsi" w:eastAsiaTheme="minorEastAsia" w:hAnsiTheme="minorHAnsi" w:cstheme="minorHAnsi"/>
          <w:kern w:val="0"/>
          <w:lang w:eastAsia="pl-PL"/>
        </w:rPr>
        <w:t xml:space="preserve"> </w:t>
      </w:r>
      <w:proofErr w:type="spellStart"/>
      <w:r w:rsidR="009F387D" w:rsidRPr="00C00D11">
        <w:rPr>
          <w:rFonts w:asciiTheme="minorHAnsi" w:eastAsiaTheme="minorEastAsia" w:hAnsiTheme="minorHAnsi" w:cstheme="minorHAnsi"/>
          <w:kern w:val="0"/>
          <w:lang w:eastAsia="pl-PL"/>
        </w:rPr>
        <w:t>lacustris</w:t>
      </w:r>
      <w:proofErr w:type="spellEnd"/>
      <w:r w:rsidR="009F387D" w:rsidRPr="00C00D11">
        <w:rPr>
          <w:rFonts w:asciiTheme="minorHAnsi" w:eastAsiaTheme="minorEastAsia" w:hAnsiTheme="minorHAnsi" w:cstheme="minorHAnsi"/>
          <w:kern w:val="0"/>
          <w:lang w:eastAsia="pl-PL"/>
        </w:rPr>
        <w:t xml:space="preserve"> </w:t>
      </w:r>
      <w:proofErr w:type="spellStart"/>
      <w:r w:rsidR="009F387D" w:rsidRPr="00C00D11">
        <w:rPr>
          <w:rFonts w:asciiTheme="minorHAnsi" w:eastAsiaTheme="minorEastAsia" w:hAnsiTheme="minorHAnsi" w:cstheme="minorHAnsi"/>
          <w:kern w:val="0"/>
          <w:lang w:eastAsia="pl-PL"/>
        </w:rPr>
        <w:t>Moënne-Locc</w:t>
      </w:r>
      <w:proofErr w:type="spellEnd"/>
      <w:r w:rsidR="009F387D" w:rsidRPr="00C00D11">
        <w:rPr>
          <w:rFonts w:asciiTheme="minorHAnsi" w:eastAsiaTheme="minorEastAsia" w:hAnsiTheme="minorHAnsi" w:cstheme="minorHAnsi"/>
          <w:kern w:val="0"/>
          <w:lang w:eastAsia="pl-PL"/>
        </w:rPr>
        <w:t xml:space="preserve">. &amp; </w:t>
      </w:r>
      <w:proofErr w:type="spellStart"/>
      <w:r w:rsidR="009F387D" w:rsidRPr="00C00D11">
        <w:rPr>
          <w:rFonts w:asciiTheme="minorHAnsi" w:eastAsiaTheme="minorEastAsia" w:hAnsiTheme="minorHAnsi" w:cstheme="minorHAnsi"/>
          <w:kern w:val="0"/>
          <w:lang w:eastAsia="pl-PL"/>
        </w:rPr>
        <w:t>Reumaux</w:t>
      </w:r>
      <w:proofErr w:type="spellEnd"/>
      <w:r w:rsidR="009F387D" w:rsidRPr="00C00D11">
        <w:rPr>
          <w:rFonts w:asciiTheme="minorHAnsi" w:eastAsiaTheme="minorEastAsia" w:hAnsiTheme="minorHAnsi" w:cstheme="minorHAnsi"/>
          <w:kern w:val="0"/>
          <w:lang w:eastAsia="pl-PL"/>
        </w:rPr>
        <w:t xml:space="preserve"> *, zasłonak borowikowy</w:t>
      </w:r>
      <w:r w:rsidR="00014B44" w:rsidRPr="00C00D11">
        <w:rPr>
          <w:rFonts w:asciiTheme="minorHAnsi" w:eastAsiaTheme="minorEastAsia" w:hAnsiTheme="minorHAnsi" w:cstheme="minorHAnsi"/>
          <w:kern w:val="0"/>
          <w:lang w:eastAsia="pl-PL"/>
        </w:rPr>
        <w:t xml:space="preserve"> </w:t>
      </w:r>
      <w:proofErr w:type="spellStart"/>
      <w:r w:rsidR="00014B44" w:rsidRPr="00C00D11">
        <w:rPr>
          <w:rFonts w:asciiTheme="minorHAnsi" w:eastAsiaTheme="minorEastAsia" w:hAnsiTheme="minorHAnsi" w:cstheme="minorHAnsi"/>
          <w:i/>
          <w:kern w:val="0"/>
          <w:lang w:eastAsia="pl-PL"/>
        </w:rPr>
        <w:t>Cortin</w:t>
      </w:r>
      <w:r w:rsidR="002B5DDE" w:rsidRPr="00C00D11">
        <w:rPr>
          <w:rFonts w:asciiTheme="minorHAnsi" w:eastAsiaTheme="minorEastAsia" w:hAnsiTheme="minorHAnsi" w:cstheme="minorHAnsi"/>
          <w:i/>
          <w:kern w:val="0"/>
          <w:lang w:eastAsia="pl-PL"/>
        </w:rPr>
        <w:t>arius</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lucorum</w:t>
      </w:r>
      <w:proofErr w:type="spellEnd"/>
      <w:r w:rsidR="002B5DDE" w:rsidRPr="00C00D11">
        <w:rPr>
          <w:rFonts w:asciiTheme="minorHAnsi" w:eastAsiaTheme="minorEastAsia" w:hAnsiTheme="minorHAnsi" w:cstheme="minorHAnsi"/>
          <w:i/>
          <w:kern w:val="0"/>
          <w:lang w:eastAsia="pl-PL"/>
        </w:rPr>
        <w:t> (Fr.) J.E. Lange*</w:t>
      </w:r>
      <w:r w:rsidR="009F387D" w:rsidRPr="00C00D11">
        <w:rPr>
          <w:rFonts w:asciiTheme="minorHAnsi" w:eastAsiaTheme="minorEastAsia" w:hAnsiTheme="minorHAnsi" w:cstheme="minorHAnsi"/>
          <w:kern w:val="0"/>
          <w:lang w:eastAsia="pl-PL"/>
        </w:rPr>
        <w:t>, ozorek dębowy</w:t>
      </w:r>
      <w:r w:rsidR="002B5DDE" w:rsidRPr="00C00D11">
        <w:rPr>
          <w:rFonts w:asciiTheme="minorHAnsi" w:eastAsiaTheme="minorEastAsia" w:hAnsiTheme="minorHAnsi" w:cstheme="minorHAnsi"/>
          <w:kern w:val="0"/>
          <w:lang w:eastAsia="pl-PL"/>
        </w:rPr>
        <w:t xml:space="preserve"> </w:t>
      </w:r>
      <w:proofErr w:type="spellStart"/>
      <w:r w:rsidR="00014B44" w:rsidRPr="00C00D11">
        <w:rPr>
          <w:rFonts w:asciiTheme="minorHAnsi" w:eastAsiaTheme="minorEastAsia" w:hAnsiTheme="minorHAnsi" w:cstheme="minorHAnsi"/>
          <w:i/>
          <w:kern w:val="0"/>
          <w:lang w:eastAsia="pl-PL"/>
        </w:rPr>
        <w:t>Fist</w:t>
      </w:r>
      <w:r w:rsidR="002B5DDE" w:rsidRPr="00C00D11">
        <w:rPr>
          <w:rFonts w:asciiTheme="minorHAnsi" w:eastAsiaTheme="minorEastAsia" w:hAnsiTheme="minorHAnsi" w:cstheme="minorHAnsi"/>
          <w:i/>
          <w:kern w:val="0"/>
          <w:lang w:eastAsia="pl-PL"/>
        </w:rPr>
        <w:t>ulina</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hepatica</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Schaeff</w:t>
      </w:r>
      <w:proofErr w:type="spellEnd"/>
      <w:r w:rsidR="002B5DDE" w:rsidRPr="00C00D11">
        <w:rPr>
          <w:rFonts w:asciiTheme="minorHAnsi" w:eastAsiaTheme="minorEastAsia" w:hAnsiTheme="minorHAnsi" w:cstheme="minorHAnsi"/>
          <w:i/>
          <w:kern w:val="0"/>
          <w:lang w:eastAsia="pl-PL"/>
        </w:rPr>
        <w:t>.) With.</w:t>
      </w:r>
      <w:r w:rsidR="00014B44" w:rsidRPr="00C00D11">
        <w:rPr>
          <w:rFonts w:asciiTheme="minorHAnsi" w:eastAsiaTheme="minorEastAsia" w:hAnsiTheme="minorHAnsi" w:cstheme="minorHAnsi"/>
          <w:kern w:val="0"/>
          <w:lang w:eastAsia="pl-PL"/>
        </w:rPr>
        <w:t>,</w:t>
      </w:r>
      <w:r w:rsidR="009F387D" w:rsidRPr="00C00D11">
        <w:rPr>
          <w:rFonts w:asciiTheme="minorHAnsi" w:eastAsiaTheme="minorEastAsia" w:hAnsiTheme="minorHAnsi" w:cstheme="minorHAnsi"/>
          <w:kern w:val="0"/>
          <w:lang w:eastAsia="pl-PL"/>
        </w:rPr>
        <w:t xml:space="preserve"> </w:t>
      </w:r>
      <w:proofErr w:type="spellStart"/>
      <w:r w:rsidR="009F387D" w:rsidRPr="00C00D11">
        <w:rPr>
          <w:rFonts w:asciiTheme="minorHAnsi" w:eastAsiaTheme="minorEastAsia" w:hAnsiTheme="minorHAnsi" w:cstheme="minorHAnsi"/>
          <w:kern w:val="0"/>
          <w:lang w:eastAsia="pl-PL"/>
        </w:rPr>
        <w:t>kolczakówka</w:t>
      </w:r>
      <w:proofErr w:type="spellEnd"/>
      <w:r w:rsidR="009F387D" w:rsidRPr="00C00D11">
        <w:rPr>
          <w:rFonts w:asciiTheme="minorHAnsi" w:eastAsiaTheme="minorEastAsia" w:hAnsiTheme="minorHAnsi" w:cstheme="minorHAnsi"/>
          <w:kern w:val="0"/>
          <w:lang w:eastAsia="pl-PL"/>
        </w:rPr>
        <w:t xml:space="preserve"> strefowana</w:t>
      </w:r>
      <w:r w:rsidR="00014B44" w:rsidRPr="00C00D11">
        <w:rPr>
          <w:rFonts w:asciiTheme="minorHAnsi" w:eastAsiaTheme="minorEastAsia" w:hAnsiTheme="minorHAnsi" w:cstheme="minorHAnsi"/>
          <w:kern w:val="0"/>
          <w:lang w:eastAsia="pl-PL"/>
        </w:rPr>
        <w:t xml:space="preserve"> </w:t>
      </w:r>
      <w:proofErr w:type="spellStart"/>
      <w:r w:rsidR="00014B44" w:rsidRPr="00C00D11">
        <w:rPr>
          <w:rFonts w:asciiTheme="minorHAnsi" w:eastAsiaTheme="minorEastAsia" w:hAnsiTheme="minorHAnsi" w:cstheme="minorHAnsi"/>
          <w:i/>
          <w:kern w:val="0"/>
          <w:lang w:eastAsia="pl-PL"/>
        </w:rPr>
        <w:t>Hydnel</w:t>
      </w:r>
      <w:r w:rsidR="002B5DDE" w:rsidRPr="00C00D11">
        <w:rPr>
          <w:rFonts w:asciiTheme="minorHAnsi" w:eastAsiaTheme="minorEastAsia" w:hAnsiTheme="minorHAnsi" w:cstheme="minorHAnsi"/>
          <w:i/>
          <w:kern w:val="0"/>
          <w:lang w:eastAsia="pl-PL"/>
        </w:rPr>
        <w:t>lum</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concrescens</w:t>
      </w:r>
      <w:proofErr w:type="spellEnd"/>
      <w:r w:rsidR="002B5DDE" w:rsidRPr="00C00D11">
        <w:rPr>
          <w:rFonts w:asciiTheme="minorHAnsi" w:eastAsiaTheme="minorEastAsia" w:hAnsiTheme="minorHAnsi" w:cstheme="minorHAnsi"/>
          <w:i/>
          <w:kern w:val="0"/>
          <w:lang w:eastAsia="pl-PL"/>
        </w:rPr>
        <w:t xml:space="preserve"> (Pers.) </w:t>
      </w:r>
      <w:proofErr w:type="spellStart"/>
      <w:r w:rsidR="002B5DDE" w:rsidRPr="00C00D11">
        <w:rPr>
          <w:rFonts w:asciiTheme="minorHAnsi" w:eastAsiaTheme="minorEastAsia" w:hAnsiTheme="minorHAnsi" w:cstheme="minorHAnsi"/>
          <w:i/>
          <w:kern w:val="0"/>
          <w:lang w:eastAsia="pl-PL"/>
        </w:rPr>
        <w:t>Banker</w:t>
      </w:r>
      <w:proofErr w:type="spellEnd"/>
      <w:r w:rsidR="002B5DDE" w:rsidRPr="00C00D11">
        <w:rPr>
          <w:rFonts w:asciiTheme="minorHAnsi" w:eastAsiaTheme="minorEastAsia" w:hAnsiTheme="minorHAnsi" w:cstheme="minorHAnsi"/>
          <w:i/>
          <w:kern w:val="0"/>
          <w:lang w:eastAsia="pl-PL"/>
        </w:rPr>
        <w:t>*</w:t>
      </w:r>
      <w:r w:rsidR="009F387D" w:rsidRPr="00C00D11">
        <w:rPr>
          <w:rFonts w:asciiTheme="minorHAnsi" w:eastAsiaTheme="minorEastAsia" w:hAnsiTheme="minorHAnsi" w:cstheme="minorHAnsi"/>
          <w:kern w:val="0"/>
          <w:lang w:eastAsia="pl-PL"/>
        </w:rPr>
        <w:t xml:space="preserve">, </w:t>
      </w:r>
      <w:proofErr w:type="spellStart"/>
      <w:r w:rsidR="009F387D" w:rsidRPr="00C00D11">
        <w:rPr>
          <w:rFonts w:asciiTheme="minorHAnsi" w:eastAsiaTheme="minorEastAsia" w:hAnsiTheme="minorHAnsi" w:cstheme="minorHAnsi"/>
          <w:kern w:val="0"/>
          <w:lang w:eastAsia="pl-PL"/>
        </w:rPr>
        <w:t>szczecinkowiec</w:t>
      </w:r>
      <w:proofErr w:type="spellEnd"/>
      <w:r w:rsidR="009F387D" w:rsidRPr="00C00D11">
        <w:rPr>
          <w:rFonts w:asciiTheme="minorHAnsi" w:eastAsiaTheme="minorEastAsia" w:hAnsiTheme="minorHAnsi" w:cstheme="minorHAnsi"/>
          <w:kern w:val="0"/>
          <w:lang w:eastAsia="pl-PL"/>
        </w:rPr>
        <w:t xml:space="preserve"> jodłowy</w:t>
      </w:r>
      <w:r w:rsidR="00014B44" w:rsidRPr="00C00D11">
        <w:rPr>
          <w:rFonts w:asciiTheme="minorHAnsi" w:eastAsiaTheme="minorEastAsia" w:hAnsiTheme="minorHAnsi" w:cstheme="minorHAnsi"/>
          <w:kern w:val="0"/>
          <w:lang w:eastAsia="pl-PL"/>
        </w:rPr>
        <w:t xml:space="preserve"> </w:t>
      </w:r>
      <w:proofErr w:type="spellStart"/>
      <w:r w:rsidR="00014B44" w:rsidRPr="00C00D11">
        <w:rPr>
          <w:rFonts w:asciiTheme="minorHAnsi" w:eastAsiaTheme="minorEastAsia" w:hAnsiTheme="minorHAnsi" w:cstheme="minorHAnsi"/>
          <w:i/>
          <w:kern w:val="0"/>
          <w:lang w:eastAsia="pl-PL"/>
        </w:rPr>
        <w:t>Hy</w:t>
      </w:r>
      <w:r w:rsidR="002B5DDE" w:rsidRPr="00C00D11">
        <w:rPr>
          <w:rFonts w:asciiTheme="minorHAnsi" w:eastAsiaTheme="minorEastAsia" w:hAnsiTheme="minorHAnsi" w:cstheme="minorHAnsi"/>
          <w:i/>
          <w:kern w:val="0"/>
          <w:lang w:eastAsia="pl-PL"/>
        </w:rPr>
        <w:t>menochaete</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cruenta</w:t>
      </w:r>
      <w:proofErr w:type="spellEnd"/>
      <w:r w:rsidR="002B5DDE" w:rsidRPr="00C00D11">
        <w:rPr>
          <w:rFonts w:asciiTheme="minorHAnsi" w:eastAsiaTheme="minorEastAsia" w:hAnsiTheme="minorHAnsi" w:cstheme="minorHAnsi"/>
          <w:i/>
          <w:kern w:val="0"/>
          <w:lang w:eastAsia="pl-PL"/>
        </w:rPr>
        <w:t xml:space="preserve"> (Pers.) </w:t>
      </w:r>
      <w:proofErr w:type="spellStart"/>
      <w:r w:rsidR="002B5DDE" w:rsidRPr="00C00D11">
        <w:rPr>
          <w:rFonts w:asciiTheme="minorHAnsi" w:eastAsiaTheme="minorEastAsia" w:hAnsiTheme="minorHAnsi" w:cstheme="minorHAnsi"/>
          <w:i/>
          <w:kern w:val="0"/>
          <w:lang w:eastAsia="pl-PL"/>
        </w:rPr>
        <w:t>Donk</w:t>
      </w:r>
      <w:proofErr w:type="spellEnd"/>
      <w:r w:rsidR="009F387D" w:rsidRPr="00C00D11">
        <w:rPr>
          <w:rFonts w:asciiTheme="minorHAnsi" w:eastAsiaTheme="minorEastAsia" w:hAnsiTheme="minorHAnsi" w:cstheme="minorHAnsi"/>
          <w:kern w:val="0"/>
          <w:lang w:eastAsia="pl-PL"/>
        </w:rPr>
        <w:t>, mleczaj złocisty</w:t>
      </w:r>
      <w:r w:rsidR="00014B44" w:rsidRPr="00C00D11">
        <w:rPr>
          <w:rFonts w:asciiTheme="minorHAnsi" w:eastAsiaTheme="minorEastAsia" w:hAnsiTheme="minorHAnsi" w:cstheme="minorHAnsi"/>
          <w:kern w:val="0"/>
          <w:lang w:eastAsia="pl-PL"/>
        </w:rPr>
        <w:t xml:space="preserve"> </w:t>
      </w:r>
      <w:proofErr w:type="spellStart"/>
      <w:r w:rsidR="00DF415F" w:rsidRPr="00C00D11">
        <w:rPr>
          <w:rFonts w:asciiTheme="minorHAnsi" w:eastAsiaTheme="minorEastAsia" w:hAnsiTheme="minorHAnsi" w:cstheme="minorHAnsi"/>
          <w:i/>
          <w:kern w:val="0"/>
          <w:lang w:eastAsia="pl-PL"/>
        </w:rPr>
        <w:t>Lactarius</w:t>
      </w:r>
      <w:proofErr w:type="spellEnd"/>
      <w:r w:rsidR="00DF415F" w:rsidRPr="00C00D11">
        <w:rPr>
          <w:rFonts w:asciiTheme="minorHAnsi" w:eastAsiaTheme="minorEastAsia" w:hAnsiTheme="minorHAnsi" w:cstheme="minorHAnsi"/>
          <w:i/>
          <w:kern w:val="0"/>
          <w:lang w:eastAsia="pl-PL"/>
        </w:rPr>
        <w:t xml:space="preserve"> </w:t>
      </w:r>
      <w:proofErr w:type="spellStart"/>
      <w:r w:rsidR="00DF415F" w:rsidRPr="00C00D11">
        <w:rPr>
          <w:rFonts w:asciiTheme="minorHAnsi" w:eastAsiaTheme="minorEastAsia" w:hAnsiTheme="minorHAnsi" w:cstheme="minorHAnsi"/>
          <w:i/>
          <w:kern w:val="0"/>
          <w:lang w:eastAsia="pl-PL"/>
        </w:rPr>
        <w:t>chrysorrheus</w:t>
      </w:r>
      <w:proofErr w:type="spellEnd"/>
      <w:r w:rsidR="00DF415F" w:rsidRPr="00C00D11">
        <w:rPr>
          <w:rFonts w:asciiTheme="minorHAnsi" w:eastAsiaTheme="minorEastAsia" w:hAnsiTheme="minorHAnsi" w:cstheme="minorHAnsi"/>
          <w:i/>
          <w:kern w:val="0"/>
          <w:lang w:eastAsia="pl-PL"/>
        </w:rPr>
        <w:t xml:space="preserve"> Fr.*</w:t>
      </w:r>
      <w:r w:rsidR="009F387D" w:rsidRPr="00C00D11">
        <w:rPr>
          <w:rFonts w:asciiTheme="minorHAnsi" w:eastAsiaTheme="minorEastAsia" w:hAnsiTheme="minorHAnsi" w:cstheme="minorHAnsi"/>
          <w:kern w:val="0"/>
          <w:lang w:eastAsia="pl-PL"/>
        </w:rPr>
        <w:t>, trzęsak listkowaty</w:t>
      </w:r>
      <w:r w:rsidR="002B5DDE" w:rsidRPr="00C00D11">
        <w:rPr>
          <w:rFonts w:asciiTheme="minorHAnsi" w:eastAsiaTheme="minorEastAsia" w:hAnsiTheme="minorHAnsi" w:cstheme="minorHAnsi"/>
          <w:kern w:val="0"/>
          <w:lang w:eastAsia="pl-PL"/>
        </w:rPr>
        <w:t xml:space="preserve"> </w:t>
      </w:r>
      <w:proofErr w:type="spellStart"/>
      <w:r w:rsidR="00DF415F" w:rsidRPr="00C00D11">
        <w:rPr>
          <w:rFonts w:asciiTheme="minorHAnsi" w:eastAsiaTheme="minorEastAsia" w:hAnsiTheme="minorHAnsi" w:cstheme="minorHAnsi"/>
          <w:i/>
          <w:kern w:val="0"/>
          <w:lang w:eastAsia="pl-PL"/>
        </w:rPr>
        <w:t>Phaeotremella</w:t>
      </w:r>
      <w:proofErr w:type="spellEnd"/>
      <w:r w:rsidR="00DF415F" w:rsidRPr="00C00D11">
        <w:rPr>
          <w:rFonts w:asciiTheme="minorHAnsi" w:eastAsiaTheme="minorEastAsia" w:hAnsiTheme="minorHAnsi" w:cstheme="minorHAnsi"/>
          <w:i/>
          <w:kern w:val="0"/>
          <w:lang w:eastAsia="pl-PL"/>
        </w:rPr>
        <w:t xml:space="preserve"> </w:t>
      </w:r>
      <w:proofErr w:type="spellStart"/>
      <w:r w:rsidR="00DF415F" w:rsidRPr="00C00D11">
        <w:rPr>
          <w:rFonts w:asciiTheme="minorHAnsi" w:eastAsiaTheme="minorEastAsia" w:hAnsiTheme="minorHAnsi" w:cstheme="minorHAnsi"/>
          <w:i/>
          <w:kern w:val="0"/>
          <w:lang w:eastAsia="pl-PL"/>
        </w:rPr>
        <w:t>foliacea</w:t>
      </w:r>
      <w:proofErr w:type="spellEnd"/>
      <w:r w:rsidR="00DF415F" w:rsidRPr="00C00D11">
        <w:rPr>
          <w:rFonts w:asciiTheme="minorHAnsi" w:eastAsiaTheme="minorEastAsia" w:hAnsiTheme="minorHAnsi" w:cstheme="minorHAnsi"/>
          <w:i/>
          <w:kern w:val="0"/>
          <w:lang w:eastAsia="pl-PL"/>
        </w:rPr>
        <w:t xml:space="preserve"> (Pers.) </w:t>
      </w:r>
      <w:proofErr w:type="spellStart"/>
      <w:r w:rsidR="00DF415F" w:rsidRPr="00C00D11">
        <w:rPr>
          <w:rFonts w:asciiTheme="minorHAnsi" w:eastAsiaTheme="minorEastAsia" w:hAnsiTheme="minorHAnsi" w:cstheme="minorHAnsi"/>
          <w:i/>
          <w:kern w:val="0"/>
          <w:lang w:eastAsia="pl-PL"/>
        </w:rPr>
        <w:t>Wedin</w:t>
      </w:r>
      <w:proofErr w:type="spellEnd"/>
      <w:r w:rsidR="00DF415F" w:rsidRPr="00C00D11">
        <w:rPr>
          <w:rFonts w:asciiTheme="minorHAnsi" w:eastAsiaTheme="minorEastAsia" w:hAnsiTheme="minorHAnsi" w:cstheme="minorHAnsi"/>
          <w:i/>
          <w:kern w:val="0"/>
          <w:lang w:eastAsia="pl-PL"/>
        </w:rPr>
        <w:t>, J.C. Zamora</w:t>
      </w:r>
      <w:r w:rsidR="00DF415F" w:rsidRPr="00C00D11">
        <w:rPr>
          <w:rFonts w:asciiTheme="minorHAnsi" w:eastAsiaTheme="minorEastAsia" w:hAnsiTheme="minorHAnsi" w:cstheme="minorHAnsi"/>
          <w:kern w:val="0"/>
          <w:lang w:eastAsia="pl-PL"/>
        </w:rPr>
        <w:t xml:space="preserve"> &amp; </w:t>
      </w:r>
      <w:proofErr w:type="spellStart"/>
      <w:r w:rsidR="00DF415F" w:rsidRPr="00C00D11">
        <w:rPr>
          <w:rFonts w:asciiTheme="minorHAnsi" w:eastAsiaTheme="minorEastAsia" w:hAnsiTheme="minorHAnsi" w:cstheme="minorHAnsi"/>
          <w:i/>
          <w:kern w:val="0"/>
          <w:lang w:eastAsia="pl-PL"/>
        </w:rPr>
        <w:t>Millanes</w:t>
      </w:r>
      <w:proofErr w:type="spellEnd"/>
      <w:r w:rsidR="009F387D" w:rsidRPr="00C00D11">
        <w:rPr>
          <w:rFonts w:asciiTheme="minorHAnsi" w:eastAsiaTheme="minorEastAsia" w:hAnsiTheme="minorHAnsi" w:cstheme="minorHAnsi"/>
          <w:kern w:val="0"/>
          <w:lang w:eastAsia="pl-PL"/>
        </w:rPr>
        <w:t xml:space="preserve">, łuskwiak </w:t>
      </w:r>
      <w:proofErr w:type="spellStart"/>
      <w:r w:rsidR="009F387D" w:rsidRPr="00C00D11">
        <w:rPr>
          <w:rFonts w:asciiTheme="minorHAnsi" w:eastAsiaTheme="minorEastAsia" w:hAnsiTheme="minorHAnsi" w:cstheme="minorHAnsi"/>
          <w:kern w:val="0"/>
          <w:lang w:eastAsia="pl-PL"/>
        </w:rPr>
        <w:t>szafranowoczerwony</w:t>
      </w:r>
      <w:proofErr w:type="spellEnd"/>
      <w:r w:rsidR="00DF415F" w:rsidRPr="00C00D11">
        <w:rPr>
          <w:rFonts w:asciiTheme="minorHAnsi" w:eastAsiaTheme="minorEastAsia" w:hAnsiTheme="minorHAnsi" w:cstheme="minorHAnsi"/>
          <w:kern w:val="0"/>
          <w:lang w:eastAsia="pl-PL"/>
        </w:rPr>
        <w:t xml:space="preserve"> </w:t>
      </w:r>
      <w:proofErr w:type="spellStart"/>
      <w:r w:rsidR="00DF415F" w:rsidRPr="00C00D11">
        <w:rPr>
          <w:rFonts w:asciiTheme="minorHAnsi" w:eastAsiaTheme="minorEastAsia" w:hAnsiTheme="minorHAnsi" w:cstheme="minorHAnsi"/>
          <w:i/>
          <w:kern w:val="0"/>
          <w:lang w:eastAsia="pl-PL"/>
        </w:rPr>
        <w:t>Pholi</w:t>
      </w:r>
      <w:r w:rsidR="002B5DDE" w:rsidRPr="00C00D11">
        <w:rPr>
          <w:rFonts w:asciiTheme="minorHAnsi" w:eastAsiaTheme="minorEastAsia" w:hAnsiTheme="minorHAnsi" w:cstheme="minorHAnsi"/>
          <w:i/>
          <w:kern w:val="0"/>
          <w:lang w:eastAsia="pl-PL"/>
        </w:rPr>
        <w:t>ota</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astragalina</w:t>
      </w:r>
      <w:proofErr w:type="spellEnd"/>
      <w:r w:rsidR="002B5DDE" w:rsidRPr="00C00D11">
        <w:rPr>
          <w:rFonts w:asciiTheme="minorHAnsi" w:eastAsiaTheme="minorEastAsia" w:hAnsiTheme="minorHAnsi" w:cstheme="minorHAnsi"/>
          <w:i/>
          <w:kern w:val="0"/>
          <w:lang w:eastAsia="pl-PL"/>
        </w:rPr>
        <w:t xml:space="preserve"> (Fr.) Singer .*</w:t>
      </w:r>
      <w:r w:rsidR="009F387D" w:rsidRPr="00C00D11">
        <w:rPr>
          <w:rFonts w:asciiTheme="minorHAnsi" w:eastAsiaTheme="minorEastAsia" w:hAnsiTheme="minorHAnsi" w:cstheme="minorHAnsi"/>
          <w:kern w:val="0"/>
          <w:lang w:eastAsia="pl-PL"/>
        </w:rPr>
        <w:t xml:space="preserve">, </w:t>
      </w:r>
      <w:proofErr w:type="spellStart"/>
      <w:r w:rsidR="009F387D" w:rsidRPr="00C00D11">
        <w:rPr>
          <w:rFonts w:asciiTheme="minorHAnsi" w:eastAsiaTheme="minorEastAsia" w:hAnsiTheme="minorHAnsi" w:cstheme="minorHAnsi"/>
          <w:kern w:val="0"/>
          <w:lang w:eastAsia="pl-PL"/>
        </w:rPr>
        <w:t>boczniaczek</w:t>
      </w:r>
      <w:proofErr w:type="spellEnd"/>
      <w:r w:rsidR="009F387D" w:rsidRPr="00C00D11">
        <w:rPr>
          <w:rFonts w:asciiTheme="minorHAnsi" w:eastAsiaTheme="minorEastAsia" w:hAnsiTheme="minorHAnsi" w:cstheme="minorHAnsi"/>
          <w:kern w:val="0"/>
          <w:lang w:eastAsia="pl-PL"/>
        </w:rPr>
        <w:t xml:space="preserve"> śnieżysty</w:t>
      </w:r>
      <w:r w:rsidR="00DF415F" w:rsidRPr="00C00D11">
        <w:rPr>
          <w:rFonts w:asciiTheme="minorHAnsi" w:eastAsiaTheme="minorEastAsia" w:hAnsiTheme="minorHAnsi" w:cstheme="minorHAnsi"/>
          <w:kern w:val="0"/>
          <w:lang w:eastAsia="pl-PL"/>
        </w:rPr>
        <w:t xml:space="preserve"> </w:t>
      </w:r>
      <w:proofErr w:type="spellStart"/>
      <w:r w:rsidR="00DF415F" w:rsidRPr="00C00D11">
        <w:rPr>
          <w:rFonts w:asciiTheme="minorHAnsi" w:eastAsiaTheme="minorEastAsia" w:hAnsiTheme="minorHAnsi" w:cstheme="minorHAnsi"/>
          <w:i/>
          <w:kern w:val="0"/>
          <w:lang w:eastAsia="pl-PL"/>
        </w:rPr>
        <w:t>Pleuro</w:t>
      </w:r>
      <w:r w:rsidR="002B5DDE" w:rsidRPr="00C00D11">
        <w:rPr>
          <w:rFonts w:asciiTheme="minorHAnsi" w:eastAsiaTheme="minorEastAsia" w:hAnsiTheme="minorHAnsi" w:cstheme="minorHAnsi"/>
          <w:i/>
          <w:kern w:val="0"/>
          <w:lang w:eastAsia="pl-PL"/>
        </w:rPr>
        <w:t>tellus</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chioneus</w:t>
      </w:r>
      <w:proofErr w:type="spellEnd"/>
      <w:r w:rsidR="002B5DDE" w:rsidRPr="00C00D11">
        <w:rPr>
          <w:rFonts w:asciiTheme="minorHAnsi" w:eastAsiaTheme="minorEastAsia" w:hAnsiTheme="minorHAnsi" w:cstheme="minorHAnsi"/>
          <w:i/>
          <w:kern w:val="0"/>
          <w:lang w:eastAsia="pl-PL"/>
        </w:rPr>
        <w:t xml:space="preserve"> (Pers.) </w:t>
      </w:r>
      <w:proofErr w:type="spellStart"/>
      <w:r w:rsidR="002B5DDE" w:rsidRPr="00C00D11">
        <w:rPr>
          <w:rFonts w:asciiTheme="minorHAnsi" w:eastAsiaTheme="minorEastAsia" w:hAnsiTheme="minorHAnsi" w:cstheme="minorHAnsi"/>
          <w:i/>
          <w:kern w:val="0"/>
          <w:lang w:eastAsia="pl-PL"/>
        </w:rPr>
        <w:t>Kühner</w:t>
      </w:r>
      <w:proofErr w:type="spellEnd"/>
      <w:r w:rsidR="002B5DDE" w:rsidRPr="00C00D11">
        <w:rPr>
          <w:rFonts w:asciiTheme="minorHAnsi" w:eastAsiaTheme="minorEastAsia" w:hAnsiTheme="minorHAnsi" w:cstheme="minorHAnsi"/>
          <w:i/>
          <w:kern w:val="0"/>
          <w:lang w:eastAsia="pl-PL"/>
        </w:rPr>
        <w:t>*</w:t>
      </w:r>
      <w:r w:rsidR="009F387D" w:rsidRPr="00C00D11">
        <w:rPr>
          <w:rFonts w:asciiTheme="minorHAnsi" w:eastAsiaTheme="minorEastAsia" w:hAnsiTheme="minorHAnsi" w:cstheme="minorHAnsi"/>
          <w:kern w:val="0"/>
          <w:lang w:eastAsia="pl-PL"/>
        </w:rPr>
        <w:t>, boczniak łyżkowaty</w:t>
      </w:r>
      <w:r w:rsidR="002B5DDE" w:rsidRPr="00C00D11">
        <w:rPr>
          <w:rFonts w:asciiTheme="minorHAnsi" w:eastAsiaTheme="minorEastAsia" w:hAnsiTheme="minorHAnsi" w:cstheme="minorHAnsi"/>
          <w:kern w:val="0"/>
          <w:lang w:eastAsia="pl-PL"/>
        </w:rPr>
        <w:t xml:space="preserve"> </w:t>
      </w:r>
      <w:proofErr w:type="spellStart"/>
      <w:r w:rsidR="00DF415F" w:rsidRPr="00C00D11">
        <w:rPr>
          <w:rFonts w:asciiTheme="minorHAnsi" w:eastAsiaTheme="minorEastAsia" w:hAnsiTheme="minorHAnsi" w:cstheme="minorHAnsi"/>
          <w:i/>
          <w:kern w:val="0"/>
          <w:lang w:eastAsia="pl-PL"/>
        </w:rPr>
        <w:t>Ple</w:t>
      </w:r>
      <w:r w:rsidR="002B5DDE" w:rsidRPr="00C00D11">
        <w:rPr>
          <w:rFonts w:asciiTheme="minorHAnsi" w:eastAsiaTheme="minorEastAsia" w:hAnsiTheme="minorHAnsi" w:cstheme="minorHAnsi"/>
          <w:i/>
          <w:kern w:val="0"/>
          <w:lang w:eastAsia="pl-PL"/>
        </w:rPr>
        <w:t>urotus</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pulmonarius</w:t>
      </w:r>
      <w:proofErr w:type="spellEnd"/>
      <w:r w:rsidR="002B5DDE" w:rsidRPr="00C00D11">
        <w:rPr>
          <w:rFonts w:asciiTheme="minorHAnsi" w:eastAsiaTheme="minorEastAsia" w:hAnsiTheme="minorHAnsi" w:cstheme="minorHAnsi"/>
          <w:i/>
          <w:kern w:val="0"/>
          <w:lang w:eastAsia="pl-PL"/>
        </w:rPr>
        <w:t xml:space="preserve"> (Fr.) </w:t>
      </w:r>
      <w:proofErr w:type="spellStart"/>
      <w:r w:rsidR="002B5DDE" w:rsidRPr="00C00D11">
        <w:rPr>
          <w:rFonts w:asciiTheme="minorHAnsi" w:eastAsiaTheme="minorEastAsia" w:hAnsiTheme="minorHAnsi" w:cstheme="minorHAnsi"/>
          <w:i/>
          <w:kern w:val="0"/>
          <w:lang w:eastAsia="pl-PL"/>
        </w:rPr>
        <w:t>Quel</w:t>
      </w:r>
      <w:proofErr w:type="spellEnd"/>
      <w:r w:rsidR="002B5DDE" w:rsidRPr="00C00D11">
        <w:rPr>
          <w:rFonts w:asciiTheme="minorHAnsi" w:eastAsiaTheme="minorEastAsia" w:hAnsiTheme="minorHAnsi" w:cstheme="minorHAnsi"/>
          <w:i/>
          <w:kern w:val="0"/>
          <w:lang w:eastAsia="pl-PL"/>
        </w:rPr>
        <w:t>.*</w:t>
      </w:r>
      <w:r w:rsidR="009F387D" w:rsidRPr="00C00D11">
        <w:rPr>
          <w:rFonts w:asciiTheme="minorHAnsi" w:eastAsiaTheme="minorEastAsia" w:hAnsiTheme="minorHAnsi" w:cstheme="minorHAnsi"/>
          <w:kern w:val="0"/>
          <w:lang w:eastAsia="pl-PL"/>
        </w:rPr>
        <w:t xml:space="preserve">, </w:t>
      </w:r>
      <w:proofErr w:type="spellStart"/>
      <w:r w:rsidR="009F387D" w:rsidRPr="00C00D11">
        <w:rPr>
          <w:rFonts w:asciiTheme="minorHAnsi" w:eastAsiaTheme="minorEastAsia" w:hAnsiTheme="minorHAnsi" w:cstheme="minorHAnsi"/>
          <w:kern w:val="0"/>
          <w:lang w:eastAsia="pl-PL"/>
        </w:rPr>
        <w:t>drobnoporek</w:t>
      </w:r>
      <w:proofErr w:type="spellEnd"/>
      <w:r w:rsidR="009F387D" w:rsidRPr="00C00D11">
        <w:rPr>
          <w:rFonts w:asciiTheme="minorHAnsi" w:eastAsiaTheme="minorEastAsia" w:hAnsiTheme="minorHAnsi" w:cstheme="minorHAnsi"/>
          <w:kern w:val="0"/>
          <w:lang w:eastAsia="pl-PL"/>
        </w:rPr>
        <w:t xml:space="preserve"> sproszkowany</w:t>
      </w:r>
      <w:r w:rsidR="00DF415F" w:rsidRPr="00C00D11">
        <w:rPr>
          <w:rFonts w:asciiTheme="minorHAnsi" w:eastAsiaTheme="minorEastAsia" w:hAnsiTheme="minorHAnsi" w:cstheme="minorHAnsi"/>
          <w:kern w:val="0"/>
          <w:lang w:eastAsia="pl-PL"/>
        </w:rPr>
        <w:t xml:space="preserve"> </w:t>
      </w:r>
      <w:proofErr w:type="spellStart"/>
      <w:r w:rsidR="00DF415F" w:rsidRPr="00C00D11">
        <w:rPr>
          <w:rFonts w:asciiTheme="minorHAnsi" w:eastAsiaTheme="minorEastAsia" w:hAnsiTheme="minorHAnsi" w:cstheme="minorHAnsi"/>
          <w:i/>
          <w:kern w:val="0"/>
          <w:lang w:eastAsia="pl-PL"/>
        </w:rPr>
        <w:t>Postia</w:t>
      </w:r>
      <w:proofErr w:type="spellEnd"/>
      <w:r w:rsidR="00DF415F" w:rsidRPr="00C00D11">
        <w:rPr>
          <w:rFonts w:asciiTheme="minorHAnsi" w:eastAsiaTheme="minorEastAsia" w:hAnsiTheme="minorHAnsi" w:cstheme="minorHAnsi"/>
          <w:i/>
          <w:kern w:val="0"/>
          <w:lang w:eastAsia="pl-PL"/>
        </w:rPr>
        <w:t xml:space="preserve"> </w:t>
      </w:r>
      <w:proofErr w:type="spellStart"/>
      <w:r w:rsidR="00DF415F" w:rsidRPr="00C00D11">
        <w:rPr>
          <w:rFonts w:asciiTheme="minorHAnsi" w:eastAsiaTheme="minorEastAsia" w:hAnsiTheme="minorHAnsi" w:cstheme="minorHAnsi"/>
          <w:i/>
          <w:kern w:val="0"/>
          <w:lang w:eastAsia="pl-PL"/>
        </w:rPr>
        <w:t>p</w:t>
      </w:r>
      <w:r w:rsidR="002B5DDE" w:rsidRPr="00C00D11">
        <w:rPr>
          <w:rFonts w:asciiTheme="minorHAnsi" w:eastAsiaTheme="minorEastAsia" w:hAnsiTheme="minorHAnsi" w:cstheme="minorHAnsi"/>
          <w:i/>
          <w:kern w:val="0"/>
          <w:lang w:eastAsia="pl-PL"/>
        </w:rPr>
        <w:t>tychogaster</w:t>
      </w:r>
      <w:proofErr w:type="spellEnd"/>
      <w:r w:rsidR="002B5DDE" w:rsidRPr="00C00D11">
        <w:rPr>
          <w:rFonts w:asciiTheme="minorHAnsi" w:eastAsiaTheme="minorEastAsia" w:hAnsiTheme="minorHAnsi" w:cstheme="minorHAnsi"/>
          <w:i/>
          <w:kern w:val="0"/>
          <w:lang w:eastAsia="pl-PL"/>
        </w:rPr>
        <w:t xml:space="preserve"> (F. </w:t>
      </w:r>
      <w:proofErr w:type="spellStart"/>
      <w:r w:rsidR="002B5DDE" w:rsidRPr="00C00D11">
        <w:rPr>
          <w:rFonts w:asciiTheme="minorHAnsi" w:eastAsiaTheme="minorEastAsia" w:hAnsiTheme="minorHAnsi" w:cstheme="minorHAnsi"/>
          <w:i/>
          <w:kern w:val="0"/>
          <w:lang w:eastAsia="pl-PL"/>
        </w:rPr>
        <w:t>Ludw</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Vesterh</w:t>
      </w:r>
      <w:proofErr w:type="spellEnd"/>
      <w:r w:rsidR="002B5DDE" w:rsidRPr="00C00D11">
        <w:rPr>
          <w:rFonts w:asciiTheme="minorHAnsi" w:eastAsiaTheme="minorEastAsia" w:hAnsiTheme="minorHAnsi" w:cstheme="minorHAnsi"/>
          <w:i/>
          <w:kern w:val="0"/>
          <w:lang w:eastAsia="pl-PL"/>
        </w:rPr>
        <w:t>.</w:t>
      </w:r>
      <w:r w:rsidR="009F387D" w:rsidRPr="00C00D11">
        <w:rPr>
          <w:rFonts w:asciiTheme="minorHAnsi" w:eastAsiaTheme="minorEastAsia" w:hAnsiTheme="minorHAnsi" w:cstheme="minorHAnsi"/>
          <w:kern w:val="0"/>
          <w:lang w:eastAsia="pl-PL"/>
        </w:rPr>
        <w:t xml:space="preserve">, </w:t>
      </w:r>
      <w:proofErr w:type="spellStart"/>
      <w:r w:rsidR="009F387D" w:rsidRPr="00C00D11">
        <w:rPr>
          <w:rFonts w:asciiTheme="minorHAnsi" w:eastAsiaTheme="minorEastAsia" w:hAnsiTheme="minorHAnsi" w:cstheme="minorHAnsi"/>
          <w:kern w:val="0"/>
          <w:lang w:eastAsia="pl-PL"/>
        </w:rPr>
        <w:t>pomarańczowiec</w:t>
      </w:r>
      <w:proofErr w:type="spellEnd"/>
      <w:r w:rsidR="009F387D" w:rsidRPr="00C00D11">
        <w:rPr>
          <w:rFonts w:asciiTheme="minorHAnsi" w:eastAsiaTheme="minorEastAsia" w:hAnsiTheme="minorHAnsi" w:cstheme="minorHAnsi"/>
          <w:kern w:val="0"/>
          <w:lang w:eastAsia="pl-PL"/>
        </w:rPr>
        <w:t xml:space="preserve"> błyszczący</w:t>
      </w:r>
      <w:r w:rsidR="00DF415F" w:rsidRPr="00C00D11">
        <w:rPr>
          <w:rFonts w:asciiTheme="minorHAnsi" w:eastAsiaTheme="minorEastAsia" w:hAnsiTheme="minorHAnsi" w:cstheme="minorHAnsi"/>
          <w:kern w:val="0"/>
          <w:lang w:eastAsia="pl-PL"/>
        </w:rPr>
        <w:t xml:space="preserve"> </w:t>
      </w:r>
      <w:proofErr w:type="spellStart"/>
      <w:r w:rsidR="00DF415F" w:rsidRPr="00C00D11">
        <w:rPr>
          <w:rFonts w:asciiTheme="minorHAnsi" w:eastAsiaTheme="minorEastAsia" w:hAnsiTheme="minorHAnsi" w:cstheme="minorHAnsi"/>
          <w:i/>
          <w:kern w:val="0"/>
          <w:lang w:eastAsia="pl-PL"/>
        </w:rPr>
        <w:t>Py</w:t>
      </w:r>
      <w:r w:rsidR="002B5DDE" w:rsidRPr="00C00D11">
        <w:rPr>
          <w:rFonts w:asciiTheme="minorHAnsi" w:eastAsiaTheme="minorEastAsia" w:hAnsiTheme="minorHAnsi" w:cstheme="minorHAnsi"/>
          <w:i/>
          <w:kern w:val="0"/>
          <w:lang w:eastAsia="pl-PL"/>
        </w:rPr>
        <w:t>cnoporellus</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fulgens</w:t>
      </w:r>
      <w:proofErr w:type="spellEnd"/>
      <w:r w:rsidR="002B5DDE" w:rsidRPr="00C00D11">
        <w:rPr>
          <w:rFonts w:asciiTheme="minorHAnsi" w:eastAsiaTheme="minorEastAsia" w:hAnsiTheme="minorHAnsi" w:cstheme="minorHAnsi"/>
          <w:i/>
          <w:kern w:val="0"/>
          <w:lang w:eastAsia="pl-PL"/>
        </w:rPr>
        <w:t xml:space="preserve"> (Fr.) </w:t>
      </w:r>
      <w:proofErr w:type="spellStart"/>
      <w:r w:rsidR="002B5DDE" w:rsidRPr="00C00D11">
        <w:rPr>
          <w:rFonts w:asciiTheme="minorHAnsi" w:eastAsiaTheme="minorEastAsia" w:hAnsiTheme="minorHAnsi" w:cstheme="minorHAnsi"/>
          <w:i/>
          <w:kern w:val="0"/>
          <w:lang w:eastAsia="pl-PL"/>
        </w:rPr>
        <w:t>Donk</w:t>
      </w:r>
      <w:proofErr w:type="spellEnd"/>
      <w:r w:rsidR="002B5DDE" w:rsidRPr="00C00D11">
        <w:rPr>
          <w:rFonts w:asciiTheme="minorHAnsi" w:eastAsiaTheme="minorEastAsia" w:hAnsiTheme="minorHAnsi" w:cstheme="minorHAnsi"/>
          <w:i/>
          <w:kern w:val="0"/>
          <w:lang w:eastAsia="pl-PL"/>
        </w:rPr>
        <w:t>*</w:t>
      </w:r>
      <w:r w:rsidR="009F387D" w:rsidRPr="00C00D11">
        <w:rPr>
          <w:rFonts w:asciiTheme="minorHAnsi" w:eastAsiaTheme="minorEastAsia" w:hAnsiTheme="minorHAnsi" w:cstheme="minorHAnsi"/>
          <w:kern w:val="0"/>
          <w:lang w:eastAsia="pl-PL"/>
        </w:rPr>
        <w:t xml:space="preserve">, </w:t>
      </w:r>
      <w:proofErr w:type="spellStart"/>
      <w:r w:rsidR="009F387D" w:rsidRPr="00C00D11">
        <w:rPr>
          <w:rFonts w:asciiTheme="minorHAnsi" w:eastAsiaTheme="minorEastAsia" w:hAnsiTheme="minorHAnsi" w:cstheme="minorHAnsi"/>
          <w:kern w:val="0"/>
          <w:lang w:eastAsia="pl-PL"/>
        </w:rPr>
        <w:t>gęstoporek</w:t>
      </w:r>
      <w:proofErr w:type="spellEnd"/>
      <w:r w:rsidR="009F387D" w:rsidRPr="00C00D11">
        <w:rPr>
          <w:rFonts w:asciiTheme="minorHAnsi" w:eastAsiaTheme="minorEastAsia" w:hAnsiTheme="minorHAnsi" w:cstheme="minorHAnsi"/>
          <w:kern w:val="0"/>
          <w:lang w:eastAsia="pl-PL"/>
        </w:rPr>
        <w:t xml:space="preserve"> cynobrowy</w:t>
      </w:r>
      <w:r w:rsidR="00DF415F" w:rsidRPr="00C00D11">
        <w:rPr>
          <w:rFonts w:asciiTheme="minorHAnsi" w:eastAsiaTheme="minorEastAsia" w:hAnsiTheme="minorHAnsi" w:cstheme="minorHAnsi"/>
          <w:kern w:val="0"/>
          <w:lang w:eastAsia="pl-PL"/>
        </w:rPr>
        <w:t xml:space="preserve"> </w:t>
      </w:r>
      <w:proofErr w:type="spellStart"/>
      <w:r w:rsidR="00DF415F" w:rsidRPr="00C00D11">
        <w:rPr>
          <w:rFonts w:asciiTheme="minorHAnsi" w:eastAsiaTheme="minorEastAsia" w:hAnsiTheme="minorHAnsi" w:cstheme="minorHAnsi"/>
          <w:i/>
          <w:kern w:val="0"/>
          <w:lang w:eastAsia="pl-PL"/>
        </w:rPr>
        <w:t>Pycnoporu</w:t>
      </w:r>
      <w:r w:rsidR="002B5DDE" w:rsidRPr="00C00D11">
        <w:rPr>
          <w:rFonts w:asciiTheme="minorHAnsi" w:eastAsiaTheme="minorEastAsia" w:hAnsiTheme="minorHAnsi" w:cstheme="minorHAnsi"/>
          <w:i/>
          <w:kern w:val="0"/>
          <w:lang w:eastAsia="pl-PL"/>
        </w:rPr>
        <w:t>s</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cinnabarinus</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Jacq</w:t>
      </w:r>
      <w:proofErr w:type="spellEnd"/>
      <w:r w:rsidR="002B5DDE" w:rsidRPr="00C00D11">
        <w:rPr>
          <w:rFonts w:asciiTheme="minorHAnsi" w:eastAsiaTheme="minorEastAsia" w:hAnsiTheme="minorHAnsi" w:cstheme="minorHAnsi"/>
          <w:i/>
          <w:kern w:val="0"/>
          <w:lang w:eastAsia="pl-PL"/>
        </w:rPr>
        <w:t xml:space="preserve">.) P. </w:t>
      </w:r>
      <w:proofErr w:type="spellStart"/>
      <w:r w:rsidR="002B5DDE" w:rsidRPr="00C00D11">
        <w:rPr>
          <w:rFonts w:asciiTheme="minorHAnsi" w:eastAsiaTheme="minorEastAsia" w:hAnsiTheme="minorHAnsi" w:cstheme="minorHAnsi"/>
          <w:i/>
          <w:kern w:val="0"/>
          <w:lang w:eastAsia="pl-PL"/>
        </w:rPr>
        <w:t>Karst</w:t>
      </w:r>
      <w:proofErr w:type="spellEnd"/>
      <w:r w:rsidR="009F387D" w:rsidRPr="00C00D11">
        <w:rPr>
          <w:rFonts w:asciiTheme="minorHAnsi" w:eastAsiaTheme="minorEastAsia" w:hAnsiTheme="minorHAnsi" w:cstheme="minorHAnsi"/>
          <w:kern w:val="0"/>
          <w:lang w:eastAsia="pl-PL"/>
        </w:rPr>
        <w:t xml:space="preserve">, gołąbek </w:t>
      </w:r>
      <w:proofErr w:type="spellStart"/>
      <w:r w:rsidR="009F387D" w:rsidRPr="00C00D11">
        <w:rPr>
          <w:rFonts w:asciiTheme="minorHAnsi" w:eastAsiaTheme="minorEastAsia" w:hAnsiTheme="minorHAnsi" w:cstheme="minorHAnsi"/>
          <w:kern w:val="0"/>
          <w:lang w:eastAsia="pl-PL"/>
        </w:rPr>
        <w:t>Sidera</w:t>
      </w:r>
      <w:proofErr w:type="spellEnd"/>
      <w:r w:rsidR="009F387D" w:rsidRPr="00C00D11">
        <w:rPr>
          <w:rFonts w:asciiTheme="minorHAnsi" w:eastAsiaTheme="minorEastAsia" w:hAnsiTheme="minorHAnsi" w:cstheme="minorHAnsi"/>
          <w:kern w:val="0"/>
          <w:lang w:eastAsia="pl-PL"/>
        </w:rPr>
        <w:t xml:space="preserve"> sp. </w:t>
      </w:r>
      <w:proofErr w:type="spellStart"/>
      <w:r w:rsidR="009F387D" w:rsidRPr="00C00D11">
        <w:rPr>
          <w:rFonts w:asciiTheme="minorHAnsi" w:eastAsiaTheme="minorEastAsia" w:hAnsiTheme="minorHAnsi" w:cstheme="minorHAnsi"/>
          <w:kern w:val="0"/>
          <w:lang w:eastAsia="pl-PL"/>
        </w:rPr>
        <w:t>Miettinen</w:t>
      </w:r>
      <w:proofErr w:type="spellEnd"/>
      <w:r w:rsidR="009F387D" w:rsidRPr="00C00D11">
        <w:rPr>
          <w:rFonts w:asciiTheme="minorHAnsi" w:eastAsiaTheme="minorEastAsia" w:hAnsiTheme="minorHAnsi" w:cstheme="minorHAnsi"/>
          <w:kern w:val="0"/>
          <w:lang w:eastAsia="pl-PL"/>
        </w:rPr>
        <w:t xml:space="preserve"> &amp; </w:t>
      </w:r>
      <w:proofErr w:type="spellStart"/>
      <w:r w:rsidR="009F387D" w:rsidRPr="00C00D11">
        <w:rPr>
          <w:rFonts w:asciiTheme="minorHAnsi" w:eastAsiaTheme="minorEastAsia" w:hAnsiTheme="minorHAnsi" w:cstheme="minorHAnsi"/>
          <w:kern w:val="0"/>
          <w:lang w:eastAsia="pl-PL"/>
        </w:rPr>
        <w:t>K.H.Larss</w:t>
      </w:r>
      <w:proofErr w:type="spellEnd"/>
      <w:r w:rsidR="009F387D" w:rsidRPr="00C00D11">
        <w:rPr>
          <w:rFonts w:asciiTheme="minorHAnsi" w:eastAsiaTheme="minorEastAsia" w:hAnsiTheme="minorHAnsi" w:cstheme="minorHAnsi"/>
          <w:kern w:val="0"/>
          <w:lang w:eastAsia="pl-PL"/>
        </w:rPr>
        <w:t xml:space="preserve">. *, </w:t>
      </w:r>
      <w:proofErr w:type="spellStart"/>
      <w:r w:rsidR="009F387D" w:rsidRPr="00C00D11">
        <w:rPr>
          <w:rFonts w:asciiTheme="minorHAnsi" w:eastAsiaTheme="minorEastAsia" w:hAnsiTheme="minorHAnsi" w:cstheme="minorHAnsi"/>
          <w:kern w:val="0"/>
          <w:lang w:eastAsia="pl-PL"/>
        </w:rPr>
        <w:t>siedzuń</w:t>
      </w:r>
      <w:proofErr w:type="spellEnd"/>
      <w:r w:rsidR="009F387D" w:rsidRPr="00C00D11">
        <w:rPr>
          <w:rFonts w:asciiTheme="minorHAnsi" w:eastAsiaTheme="minorEastAsia" w:hAnsiTheme="minorHAnsi" w:cstheme="minorHAnsi"/>
          <w:kern w:val="0"/>
          <w:lang w:eastAsia="pl-PL"/>
        </w:rPr>
        <w:t xml:space="preserve"> sosnowy</w:t>
      </w:r>
      <w:r w:rsidR="00DF415F" w:rsidRPr="00C00D11">
        <w:rPr>
          <w:rFonts w:asciiTheme="minorHAnsi" w:eastAsiaTheme="minorEastAsia" w:hAnsiTheme="minorHAnsi" w:cstheme="minorHAnsi"/>
          <w:kern w:val="0"/>
          <w:lang w:eastAsia="pl-PL"/>
        </w:rPr>
        <w:t xml:space="preserve"> </w:t>
      </w:r>
      <w:proofErr w:type="spellStart"/>
      <w:r w:rsidR="002B5DDE" w:rsidRPr="00C00D11">
        <w:rPr>
          <w:rFonts w:asciiTheme="minorHAnsi" w:eastAsiaTheme="minorEastAsia" w:hAnsiTheme="minorHAnsi" w:cstheme="minorHAnsi"/>
          <w:i/>
          <w:kern w:val="0"/>
          <w:lang w:eastAsia="pl-PL"/>
        </w:rPr>
        <w:t>Sparassis</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crispa</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Wulf</w:t>
      </w:r>
      <w:proofErr w:type="spellEnd"/>
      <w:r w:rsidR="002B5DDE" w:rsidRPr="00C00D11">
        <w:rPr>
          <w:rFonts w:asciiTheme="minorHAnsi" w:eastAsiaTheme="minorEastAsia" w:hAnsiTheme="minorHAnsi" w:cstheme="minorHAnsi"/>
          <w:i/>
          <w:kern w:val="0"/>
          <w:lang w:eastAsia="pl-PL"/>
        </w:rPr>
        <w:t>.) Fr.</w:t>
      </w:r>
      <w:r w:rsidR="009F387D" w:rsidRPr="00C00D11">
        <w:rPr>
          <w:rFonts w:asciiTheme="minorHAnsi" w:eastAsiaTheme="minorEastAsia" w:hAnsiTheme="minorHAnsi" w:cstheme="minorHAnsi"/>
          <w:kern w:val="0"/>
          <w:lang w:eastAsia="pl-PL"/>
        </w:rPr>
        <w:t>, włochatka jasna</w:t>
      </w:r>
      <w:r w:rsidR="00DF415F" w:rsidRPr="00C00D11">
        <w:rPr>
          <w:rFonts w:asciiTheme="minorHAnsi" w:eastAsiaTheme="minorEastAsia" w:hAnsiTheme="minorHAnsi" w:cstheme="minorHAnsi"/>
          <w:kern w:val="0"/>
          <w:lang w:eastAsia="pl-PL"/>
        </w:rPr>
        <w:t xml:space="preserve"> </w:t>
      </w:r>
      <w:proofErr w:type="spellStart"/>
      <w:r w:rsidR="002B5DDE" w:rsidRPr="00C00D11">
        <w:rPr>
          <w:rFonts w:asciiTheme="minorHAnsi" w:eastAsiaTheme="minorEastAsia" w:hAnsiTheme="minorHAnsi" w:cstheme="minorHAnsi"/>
          <w:i/>
          <w:kern w:val="0"/>
          <w:lang w:eastAsia="pl-PL"/>
        </w:rPr>
        <w:t>Trametes</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trogii</w:t>
      </w:r>
      <w:proofErr w:type="spellEnd"/>
      <w:r w:rsidR="002B5DDE" w:rsidRPr="00C00D11">
        <w:rPr>
          <w:rFonts w:asciiTheme="minorHAnsi" w:eastAsiaTheme="minorEastAsia" w:hAnsiTheme="minorHAnsi" w:cstheme="minorHAnsi"/>
          <w:i/>
          <w:kern w:val="0"/>
          <w:lang w:eastAsia="pl-PL"/>
        </w:rPr>
        <w:t> </w:t>
      </w:r>
      <w:proofErr w:type="spellStart"/>
      <w:r w:rsidR="002B5DDE" w:rsidRPr="00C00D11">
        <w:rPr>
          <w:rFonts w:asciiTheme="minorHAnsi" w:eastAsiaTheme="minorEastAsia" w:hAnsiTheme="minorHAnsi" w:cstheme="minorHAnsi"/>
          <w:i/>
          <w:kern w:val="0"/>
          <w:lang w:eastAsia="pl-PL"/>
        </w:rPr>
        <w:t>Berk</w:t>
      </w:r>
      <w:proofErr w:type="spellEnd"/>
      <w:r w:rsidR="002B5DDE" w:rsidRPr="00C00D11">
        <w:rPr>
          <w:rFonts w:asciiTheme="minorHAnsi" w:eastAsiaTheme="minorEastAsia" w:hAnsiTheme="minorHAnsi" w:cstheme="minorHAnsi"/>
          <w:i/>
          <w:kern w:val="0"/>
          <w:lang w:eastAsia="pl-PL"/>
        </w:rPr>
        <w:t>.*</w:t>
      </w:r>
      <w:r w:rsidR="009F387D" w:rsidRPr="00C00D11">
        <w:rPr>
          <w:rFonts w:asciiTheme="minorHAnsi" w:eastAsiaTheme="minorEastAsia" w:hAnsiTheme="minorHAnsi" w:cstheme="minorHAnsi"/>
          <w:kern w:val="0"/>
          <w:lang w:eastAsia="pl-PL"/>
        </w:rPr>
        <w:t>, gąska gołębia</w:t>
      </w:r>
      <w:r w:rsidR="00DF415F" w:rsidRPr="00C00D11">
        <w:rPr>
          <w:rFonts w:asciiTheme="minorHAnsi" w:eastAsiaTheme="minorEastAsia" w:hAnsiTheme="minorHAnsi" w:cstheme="minorHAnsi"/>
          <w:kern w:val="0"/>
          <w:lang w:eastAsia="pl-PL"/>
        </w:rPr>
        <w:t xml:space="preserve"> </w:t>
      </w:r>
      <w:proofErr w:type="spellStart"/>
      <w:r w:rsidR="00DF415F" w:rsidRPr="00C00D11">
        <w:rPr>
          <w:rFonts w:asciiTheme="minorHAnsi" w:eastAsiaTheme="minorEastAsia" w:hAnsiTheme="minorHAnsi" w:cstheme="minorHAnsi"/>
          <w:i/>
          <w:kern w:val="0"/>
          <w:lang w:eastAsia="pl-PL"/>
        </w:rPr>
        <w:t>Tricho</w:t>
      </w:r>
      <w:r w:rsidR="002B5DDE" w:rsidRPr="00C00D11">
        <w:rPr>
          <w:rFonts w:asciiTheme="minorHAnsi" w:eastAsiaTheme="minorEastAsia" w:hAnsiTheme="minorHAnsi" w:cstheme="minorHAnsi"/>
          <w:i/>
          <w:kern w:val="0"/>
          <w:lang w:eastAsia="pl-PL"/>
        </w:rPr>
        <w:t>loma</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columbetta</w:t>
      </w:r>
      <w:proofErr w:type="spellEnd"/>
      <w:r w:rsidR="002B5DDE" w:rsidRPr="00C00D11">
        <w:rPr>
          <w:rFonts w:asciiTheme="minorHAnsi" w:eastAsiaTheme="minorEastAsia" w:hAnsiTheme="minorHAnsi" w:cstheme="minorHAnsi"/>
          <w:i/>
          <w:kern w:val="0"/>
          <w:lang w:eastAsia="pl-PL"/>
        </w:rPr>
        <w:t xml:space="preserve"> (Fr.) P. </w:t>
      </w:r>
      <w:proofErr w:type="spellStart"/>
      <w:r w:rsidR="002B5DDE" w:rsidRPr="00C00D11">
        <w:rPr>
          <w:rFonts w:asciiTheme="minorHAnsi" w:eastAsiaTheme="minorEastAsia" w:hAnsiTheme="minorHAnsi" w:cstheme="minorHAnsi"/>
          <w:i/>
          <w:kern w:val="0"/>
          <w:lang w:eastAsia="pl-PL"/>
        </w:rPr>
        <w:t>Kumm</w:t>
      </w:r>
      <w:proofErr w:type="spellEnd"/>
      <w:r w:rsidR="002B5DDE" w:rsidRPr="00C00D11">
        <w:rPr>
          <w:rFonts w:asciiTheme="minorHAnsi" w:eastAsiaTheme="minorEastAsia" w:hAnsiTheme="minorHAnsi" w:cstheme="minorHAnsi"/>
          <w:i/>
          <w:kern w:val="0"/>
          <w:lang w:eastAsia="pl-PL"/>
        </w:rPr>
        <w:t>.*</w:t>
      </w:r>
      <w:r w:rsidR="009F387D" w:rsidRPr="00C00D11">
        <w:rPr>
          <w:rFonts w:asciiTheme="minorHAnsi" w:eastAsiaTheme="minorEastAsia" w:hAnsiTheme="minorHAnsi" w:cstheme="minorHAnsi"/>
          <w:kern w:val="0"/>
          <w:lang w:eastAsia="pl-PL"/>
        </w:rPr>
        <w:t xml:space="preserve">,  </w:t>
      </w:r>
      <w:proofErr w:type="spellStart"/>
      <w:r w:rsidR="009F387D" w:rsidRPr="00C00D11">
        <w:rPr>
          <w:rFonts w:asciiTheme="minorHAnsi" w:eastAsiaTheme="minorEastAsia" w:hAnsiTheme="minorHAnsi" w:cstheme="minorHAnsi"/>
          <w:kern w:val="0"/>
          <w:lang w:eastAsia="pl-PL"/>
        </w:rPr>
        <w:t>skórowiec</w:t>
      </w:r>
      <w:proofErr w:type="spellEnd"/>
      <w:r w:rsidR="009F387D" w:rsidRPr="00C00D11">
        <w:rPr>
          <w:rFonts w:asciiTheme="minorHAnsi" w:eastAsiaTheme="minorEastAsia" w:hAnsiTheme="minorHAnsi" w:cstheme="minorHAnsi"/>
          <w:kern w:val="0"/>
          <w:lang w:eastAsia="pl-PL"/>
        </w:rPr>
        <w:t xml:space="preserve"> fioletowawy</w:t>
      </w:r>
      <w:r w:rsidR="00DF415F" w:rsidRPr="00C00D11">
        <w:rPr>
          <w:rFonts w:asciiTheme="minorHAnsi" w:eastAsiaTheme="minorEastAsia" w:hAnsiTheme="minorHAnsi" w:cstheme="minorHAnsi"/>
          <w:kern w:val="0"/>
          <w:lang w:eastAsia="pl-PL"/>
        </w:rPr>
        <w:t xml:space="preserve"> </w:t>
      </w:r>
      <w:proofErr w:type="spellStart"/>
      <w:r w:rsidR="00DF415F" w:rsidRPr="00C00D11">
        <w:rPr>
          <w:rFonts w:asciiTheme="minorHAnsi" w:eastAsiaTheme="minorEastAsia" w:hAnsiTheme="minorHAnsi" w:cstheme="minorHAnsi"/>
          <w:i/>
          <w:kern w:val="0"/>
          <w:lang w:eastAsia="pl-PL"/>
        </w:rPr>
        <w:t>Veluticeps</w:t>
      </w:r>
      <w:proofErr w:type="spellEnd"/>
      <w:r w:rsidR="00DF415F" w:rsidRPr="00C00D11">
        <w:rPr>
          <w:rFonts w:asciiTheme="minorHAnsi" w:eastAsiaTheme="minorEastAsia" w:hAnsiTheme="minorHAnsi" w:cstheme="minorHAnsi"/>
          <w:i/>
          <w:kern w:val="0"/>
          <w:lang w:eastAsia="pl-PL"/>
        </w:rPr>
        <w:t xml:space="preserve"> </w:t>
      </w:r>
      <w:proofErr w:type="spellStart"/>
      <w:r w:rsidR="00DF415F" w:rsidRPr="00C00D11">
        <w:rPr>
          <w:rFonts w:asciiTheme="minorHAnsi" w:eastAsiaTheme="minorEastAsia" w:hAnsiTheme="minorHAnsi" w:cstheme="minorHAnsi"/>
          <w:i/>
          <w:kern w:val="0"/>
          <w:lang w:eastAsia="pl-PL"/>
        </w:rPr>
        <w:t>abietina</w:t>
      </w:r>
      <w:proofErr w:type="spellEnd"/>
      <w:r w:rsidR="00DF415F" w:rsidRPr="00C00D11">
        <w:rPr>
          <w:rFonts w:asciiTheme="minorHAnsi" w:eastAsiaTheme="minorEastAsia" w:hAnsiTheme="minorHAnsi" w:cstheme="minorHAnsi"/>
          <w:i/>
          <w:kern w:val="0"/>
          <w:lang w:eastAsia="pl-PL"/>
        </w:rPr>
        <w:t xml:space="preserve"> (Pers.) </w:t>
      </w:r>
      <w:proofErr w:type="spellStart"/>
      <w:r w:rsidR="00DF415F" w:rsidRPr="00C00D11">
        <w:rPr>
          <w:rFonts w:asciiTheme="minorHAnsi" w:eastAsiaTheme="minorEastAsia" w:hAnsiTheme="minorHAnsi" w:cstheme="minorHAnsi"/>
          <w:i/>
          <w:kern w:val="0"/>
          <w:lang w:eastAsia="pl-PL"/>
        </w:rPr>
        <w:t>Hjortstam</w:t>
      </w:r>
      <w:proofErr w:type="spellEnd"/>
      <w:r w:rsidR="00DF415F" w:rsidRPr="00C00D11">
        <w:rPr>
          <w:rFonts w:asciiTheme="minorHAnsi" w:eastAsiaTheme="minorEastAsia" w:hAnsiTheme="minorHAnsi" w:cstheme="minorHAnsi"/>
          <w:i/>
          <w:kern w:val="0"/>
          <w:lang w:eastAsia="pl-PL"/>
        </w:rPr>
        <w:t xml:space="preserve"> </w:t>
      </w:r>
      <w:r w:rsidR="00DF415F" w:rsidRPr="00C00D11">
        <w:rPr>
          <w:rFonts w:asciiTheme="minorHAnsi" w:eastAsiaTheme="minorEastAsia" w:hAnsiTheme="minorHAnsi" w:cstheme="minorHAnsi"/>
          <w:kern w:val="0"/>
          <w:lang w:eastAsia="pl-PL"/>
        </w:rPr>
        <w:t>&amp;</w:t>
      </w:r>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Tellería</w:t>
      </w:r>
      <w:proofErr w:type="spellEnd"/>
      <w:r w:rsidR="002B5DDE" w:rsidRPr="00C00D11">
        <w:rPr>
          <w:rFonts w:asciiTheme="minorHAnsi" w:eastAsiaTheme="minorEastAsia" w:hAnsiTheme="minorHAnsi" w:cstheme="minorHAnsi"/>
          <w:i/>
          <w:kern w:val="0"/>
          <w:lang w:eastAsia="pl-PL"/>
        </w:rPr>
        <w:t>*</w:t>
      </w:r>
      <w:r w:rsidR="009F387D" w:rsidRPr="00C00D11">
        <w:rPr>
          <w:rFonts w:asciiTheme="minorHAnsi" w:eastAsiaTheme="minorEastAsia" w:hAnsiTheme="minorHAnsi" w:cstheme="minorHAnsi"/>
          <w:kern w:val="0"/>
          <w:lang w:eastAsia="pl-PL"/>
        </w:rPr>
        <w:t xml:space="preserve">, z czego 2 gatunki </w:t>
      </w:r>
      <w:r w:rsidRPr="00C00D11">
        <w:rPr>
          <w:rFonts w:asciiTheme="minorHAnsi" w:eastAsiaTheme="minorEastAsia" w:hAnsiTheme="minorHAnsi" w:cstheme="minorHAnsi"/>
          <w:kern w:val="0"/>
          <w:lang w:eastAsia="pl-PL"/>
        </w:rPr>
        <w:t xml:space="preserve">tj. </w:t>
      </w:r>
      <w:r w:rsidR="009F387D" w:rsidRPr="00C00D11">
        <w:rPr>
          <w:rFonts w:asciiTheme="minorHAnsi" w:eastAsiaTheme="minorEastAsia" w:hAnsiTheme="minorHAnsi" w:cstheme="minorHAnsi"/>
          <w:kern w:val="0"/>
          <w:lang w:eastAsia="pl-PL"/>
        </w:rPr>
        <w:t xml:space="preserve">ozorek dębowy i </w:t>
      </w:r>
      <w:proofErr w:type="spellStart"/>
      <w:r w:rsidR="009F387D" w:rsidRPr="00C00D11">
        <w:rPr>
          <w:rFonts w:asciiTheme="minorHAnsi" w:eastAsiaTheme="minorEastAsia" w:hAnsiTheme="minorHAnsi" w:cstheme="minorHAnsi"/>
          <w:kern w:val="0"/>
          <w:lang w:eastAsia="pl-PL"/>
        </w:rPr>
        <w:t>kolczakówka</w:t>
      </w:r>
      <w:proofErr w:type="spellEnd"/>
      <w:r w:rsidR="009F387D" w:rsidRPr="00C00D11">
        <w:rPr>
          <w:rFonts w:asciiTheme="minorHAnsi" w:eastAsiaTheme="minorEastAsia" w:hAnsiTheme="minorHAnsi" w:cstheme="minorHAnsi"/>
          <w:kern w:val="0"/>
          <w:lang w:eastAsia="pl-PL"/>
        </w:rPr>
        <w:t xml:space="preserve"> strefowana podlegają ochronie gatunkowej.</w:t>
      </w:r>
    </w:p>
    <w:p w14:paraId="02984354" w14:textId="70BED746" w:rsidR="009F387D" w:rsidRPr="00C00D11" w:rsidRDefault="00C20409" w:rsidP="0098366F">
      <w:pPr>
        <w:widowControl/>
        <w:autoSpaceDN/>
        <w:spacing w:after="0"/>
        <w:textAlignment w:val="auto"/>
        <w:rPr>
          <w:rFonts w:asciiTheme="minorHAnsi" w:eastAsiaTheme="minorEastAsia" w:hAnsiTheme="minorHAnsi" w:cstheme="minorHAnsi"/>
          <w:kern w:val="0"/>
          <w:lang w:eastAsia="pl-PL"/>
        </w:rPr>
      </w:pPr>
      <w:r w:rsidRPr="00C00D11">
        <w:rPr>
          <w:rFonts w:asciiTheme="minorHAnsi" w:eastAsiaTheme="minorEastAsia" w:hAnsiTheme="minorHAnsi" w:cstheme="minorHAnsi"/>
          <w:kern w:val="0"/>
          <w:lang w:eastAsia="pl-PL"/>
        </w:rPr>
        <w:t xml:space="preserve">Jak wynika z dokumentacji </w:t>
      </w:r>
      <w:r w:rsidR="009F387D" w:rsidRPr="00C00D11">
        <w:rPr>
          <w:rFonts w:asciiTheme="minorHAnsi" w:eastAsiaTheme="minorEastAsia" w:hAnsiTheme="minorHAnsi" w:cstheme="minorHAnsi"/>
          <w:kern w:val="0"/>
          <w:lang w:eastAsia="pl-PL"/>
        </w:rPr>
        <w:t xml:space="preserve">wymienione </w:t>
      </w:r>
      <w:r w:rsidR="00E025B7" w:rsidRPr="00C00D11">
        <w:rPr>
          <w:rFonts w:asciiTheme="minorHAnsi" w:eastAsiaTheme="minorEastAsia" w:hAnsiTheme="minorHAnsi" w:cstheme="minorHAnsi"/>
          <w:kern w:val="0"/>
          <w:lang w:eastAsia="pl-PL"/>
        </w:rPr>
        <w:t xml:space="preserve">powyżej </w:t>
      </w:r>
      <w:r w:rsidR="009F387D" w:rsidRPr="00C00D11">
        <w:rPr>
          <w:rFonts w:asciiTheme="minorHAnsi" w:eastAsiaTheme="minorEastAsia" w:hAnsiTheme="minorHAnsi" w:cstheme="minorHAnsi"/>
          <w:kern w:val="0"/>
          <w:lang w:eastAsia="pl-PL"/>
        </w:rPr>
        <w:t>chronione gatunki roślin naczyniowych n</w:t>
      </w:r>
      <w:r w:rsidR="00770A5B" w:rsidRPr="00C00D11">
        <w:rPr>
          <w:rFonts w:asciiTheme="minorHAnsi" w:eastAsiaTheme="minorEastAsia" w:hAnsiTheme="minorHAnsi" w:cstheme="minorHAnsi"/>
          <w:kern w:val="0"/>
          <w:lang w:eastAsia="pl-PL"/>
        </w:rPr>
        <w:t>ie są w </w:t>
      </w:r>
      <w:r w:rsidRPr="00C00D11">
        <w:rPr>
          <w:rFonts w:asciiTheme="minorHAnsi" w:eastAsiaTheme="minorEastAsia" w:hAnsiTheme="minorHAnsi" w:cstheme="minorHAnsi"/>
          <w:kern w:val="0"/>
          <w:lang w:eastAsia="pl-PL"/>
        </w:rPr>
        <w:t>bezpośredniej kolizji z </w:t>
      </w:r>
      <w:r w:rsidR="009F387D" w:rsidRPr="00C00D11">
        <w:rPr>
          <w:rFonts w:asciiTheme="minorHAnsi" w:eastAsiaTheme="minorEastAsia" w:hAnsiTheme="minorHAnsi" w:cstheme="minorHAnsi"/>
          <w:kern w:val="0"/>
          <w:lang w:eastAsia="pl-PL"/>
        </w:rPr>
        <w:t>planowaną inwe</w:t>
      </w:r>
      <w:r w:rsidRPr="00C00D11">
        <w:rPr>
          <w:rFonts w:asciiTheme="minorHAnsi" w:eastAsiaTheme="minorEastAsia" w:hAnsiTheme="minorHAnsi" w:cstheme="minorHAnsi"/>
          <w:kern w:val="0"/>
          <w:lang w:eastAsia="pl-PL"/>
        </w:rPr>
        <w:t xml:space="preserve">stycją. </w:t>
      </w:r>
      <w:r w:rsidR="009F387D" w:rsidRPr="00C00D11">
        <w:rPr>
          <w:rFonts w:asciiTheme="minorHAnsi" w:eastAsiaTheme="minorEastAsia" w:hAnsiTheme="minorHAnsi" w:cstheme="minorHAnsi"/>
          <w:kern w:val="0"/>
          <w:lang w:eastAsia="pl-PL"/>
        </w:rPr>
        <w:t xml:space="preserve">W rejonie występowania kruszczyka błotnego </w:t>
      </w:r>
      <w:proofErr w:type="spellStart"/>
      <w:r w:rsidR="002B5DDE" w:rsidRPr="00C00D11">
        <w:rPr>
          <w:rFonts w:asciiTheme="minorHAnsi" w:eastAsiaTheme="minorEastAsia" w:hAnsiTheme="minorHAnsi" w:cstheme="minorHAnsi"/>
          <w:i/>
          <w:kern w:val="0"/>
          <w:lang w:eastAsia="pl-PL"/>
        </w:rPr>
        <w:t>Epipactis</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palustris</w:t>
      </w:r>
      <w:proofErr w:type="spellEnd"/>
      <w:r w:rsidR="002B5DDE" w:rsidRPr="00C00D11">
        <w:rPr>
          <w:rFonts w:asciiTheme="minorHAnsi" w:eastAsiaTheme="minorEastAsia" w:hAnsiTheme="minorHAnsi" w:cstheme="minorHAnsi"/>
          <w:i/>
          <w:kern w:val="0"/>
          <w:lang w:eastAsia="pl-PL"/>
        </w:rPr>
        <w:t xml:space="preserve"> (L.) </w:t>
      </w:r>
      <w:proofErr w:type="spellStart"/>
      <w:r w:rsidR="002B5DDE" w:rsidRPr="00C00D11">
        <w:rPr>
          <w:rFonts w:asciiTheme="minorHAnsi" w:eastAsiaTheme="minorEastAsia" w:hAnsiTheme="minorHAnsi" w:cstheme="minorHAnsi"/>
          <w:i/>
          <w:kern w:val="0"/>
          <w:lang w:eastAsia="pl-PL"/>
        </w:rPr>
        <w:t>Crantz</w:t>
      </w:r>
      <w:proofErr w:type="spellEnd"/>
      <w:r w:rsidR="00E025B7" w:rsidRPr="00C00D11">
        <w:rPr>
          <w:rFonts w:asciiTheme="minorHAnsi" w:eastAsiaTheme="minorEastAsia" w:hAnsiTheme="minorHAnsi" w:cstheme="minorHAnsi"/>
          <w:i/>
          <w:kern w:val="0"/>
          <w:lang w:eastAsia="pl-PL"/>
        </w:rPr>
        <w:t xml:space="preserve"> </w:t>
      </w:r>
      <w:r w:rsidR="009F387D" w:rsidRPr="00C00D11">
        <w:rPr>
          <w:rFonts w:asciiTheme="minorHAnsi" w:eastAsiaTheme="minorEastAsia" w:hAnsiTheme="minorHAnsi" w:cstheme="minorHAnsi"/>
          <w:kern w:val="0"/>
          <w:lang w:eastAsia="pl-PL"/>
        </w:rPr>
        <w:t xml:space="preserve">i widłaka </w:t>
      </w:r>
      <w:proofErr w:type="spellStart"/>
      <w:r w:rsidR="009F387D" w:rsidRPr="00C00D11">
        <w:rPr>
          <w:rFonts w:asciiTheme="minorHAnsi" w:eastAsiaTheme="minorEastAsia" w:hAnsiTheme="minorHAnsi" w:cstheme="minorHAnsi"/>
          <w:kern w:val="0"/>
          <w:lang w:eastAsia="pl-PL"/>
        </w:rPr>
        <w:t>goździstego</w:t>
      </w:r>
      <w:proofErr w:type="spellEnd"/>
      <w:r w:rsidR="009F387D" w:rsidRPr="00C00D11">
        <w:rPr>
          <w:rFonts w:asciiTheme="minorHAnsi" w:eastAsiaTheme="minorEastAsia" w:hAnsiTheme="minorHAnsi" w:cstheme="minorHAnsi"/>
          <w:kern w:val="0"/>
          <w:lang w:eastAsia="pl-PL"/>
        </w:rPr>
        <w:t xml:space="preserve"> </w:t>
      </w:r>
      <w:proofErr w:type="spellStart"/>
      <w:r w:rsidR="002B5DDE" w:rsidRPr="00C00D11">
        <w:rPr>
          <w:rFonts w:asciiTheme="minorHAnsi" w:eastAsiaTheme="minorEastAsia" w:hAnsiTheme="minorHAnsi" w:cstheme="minorHAnsi"/>
          <w:i/>
          <w:kern w:val="0"/>
          <w:lang w:eastAsia="pl-PL"/>
        </w:rPr>
        <w:t>Lycopodium</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clavatum</w:t>
      </w:r>
      <w:proofErr w:type="spellEnd"/>
      <w:r w:rsidR="002B5DDE" w:rsidRPr="00C00D11">
        <w:rPr>
          <w:rFonts w:asciiTheme="minorHAnsi" w:eastAsiaTheme="minorEastAsia" w:hAnsiTheme="minorHAnsi" w:cstheme="minorHAnsi"/>
          <w:i/>
          <w:kern w:val="0"/>
          <w:lang w:eastAsia="pl-PL"/>
        </w:rPr>
        <w:t xml:space="preserve"> L. </w:t>
      </w:r>
      <w:r w:rsidR="009F387D" w:rsidRPr="00C00D11">
        <w:rPr>
          <w:rFonts w:asciiTheme="minorHAnsi" w:eastAsiaTheme="minorEastAsia" w:hAnsiTheme="minorHAnsi" w:cstheme="minorHAnsi"/>
          <w:kern w:val="0"/>
          <w:lang w:eastAsia="pl-PL"/>
        </w:rPr>
        <w:t xml:space="preserve">zostanie wykonany </w:t>
      </w:r>
      <w:proofErr w:type="spellStart"/>
      <w:r w:rsidR="009F387D" w:rsidRPr="00C00D11">
        <w:rPr>
          <w:rFonts w:asciiTheme="minorHAnsi" w:eastAsiaTheme="minorEastAsia" w:hAnsiTheme="minorHAnsi" w:cstheme="minorHAnsi"/>
          <w:kern w:val="0"/>
          <w:lang w:eastAsia="pl-PL"/>
        </w:rPr>
        <w:t>mikrotuneling</w:t>
      </w:r>
      <w:proofErr w:type="spellEnd"/>
      <w:r w:rsidR="009F387D" w:rsidRPr="00C00D11">
        <w:rPr>
          <w:rFonts w:asciiTheme="minorHAnsi" w:eastAsiaTheme="minorEastAsia" w:hAnsiTheme="minorHAnsi" w:cstheme="minorHAnsi"/>
          <w:kern w:val="0"/>
          <w:lang w:eastAsia="pl-PL"/>
        </w:rPr>
        <w:t xml:space="preserve"> pod linią kolejową na odcinku</w:t>
      </w:r>
      <w:r w:rsidRPr="00C00D11">
        <w:rPr>
          <w:rFonts w:asciiTheme="minorHAnsi" w:eastAsiaTheme="minorEastAsia" w:hAnsiTheme="minorHAnsi" w:cstheme="minorHAnsi"/>
          <w:kern w:val="0"/>
          <w:lang w:eastAsia="pl-PL"/>
        </w:rPr>
        <w:t xml:space="preserve"> o długości</w:t>
      </w:r>
      <w:r w:rsidR="009F387D" w:rsidRPr="00C00D11">
        <w:rPr>
          <w:rFonts w:asciiTheme="minorHAnsi" w:eastAsiaTheme="minorEastAsia" w:hAnsiTheme="minorHAnsi" w:cstheme="minorHAnsi"/>
          <w:kern w:val="0"/>
          <w:lang w:eastAsia="pl-PL"/>
        </w:rPr>
        <w:t xml:space="preserve"> około 149 m, natomiast miodownik </w:t>
      </w:r>
      <w:proofErr w:type="spellStart"/>
      <w:r w:rsidR="009F387D" w:rsidRPr="00C00D11">
        <w:rPr>
          <w:rFonts w:asciiTheme="minorHAnsi" w:eastAsiaTheme="minorEastAsia" w:hAnsiTheme="minorHAnsi" w:cstheme="minorHAnsi"/>
          <w:kern w:val="0"/>
          <w:lang w:eastAsia="pl-PL"/>
        </w:rPr>
        <w:t>melisowaty</w:t>
      </w:r>
      <w:proofErr w:type="spellEnd"/>
      <w:r w:rsidR="009F387D" w:rsidRPr="00C00D11">
        <w:rPr>
          <w:rFonts w:asciiTheme="minorHAnsi" w:eastAsiaTheme="minorEastAsia" w:hAnsiTheme="minorHAnsi" w:cstheme="minorHAnsi"/>
          <w:kern w:val="0"/>
          <w:lang w:eastAsia="pl-PL"/>
        </w:rPr>
        <w:t xml:space="preserve"> </w:t>
      </w:r>
      <w:proofErr w:type="spellStart"/>
      <w:r w:rsidR="002B5DDE" w:rsidRPr="00C00D11">
        <w:rPr>
          <w:rFonts w:asciiTheme="minorHAnsi" w:eastAsiaTheme="minorEastAsia" w:hAnsiTheme="minorHAnsi" w:cstheme="minorHAnsi"/>
          <w:i/>
          <w:kern w:val="0"/>
          <w:lang w:eastAsia="pl-PL"/>
        </w:rPr>
        <w:t>Melittis</w:t>
      </w:r>
      <w:proofErr w:type="spellEnd"/>
      <w:r w:rsidR="002B5DDE" w:rsidRPr="00C00D11">
        <w:rPr>
          <w:rFonts w:asciiTheme="minorHAnsi" w:eastAsiaTheme="minorEastAsia" w:hAnsiTheme="minorHAnsi" w:cstheme="minorHAnsi"/>
          <w:i/>
          <w:kern w:val="0"/>
          <w:lang w:eastAsia="pl-PL"/>
        </w:rPr>
        <w:t xml:space="preserve"> </w:t>
      </w:r>
      <w:proofErr w:type="spellStart"/>
      <w:r w:rsidR="002B5DDE" w:rsidRPr="00C00D11">
        <w:rPr>
          <w:rFonts w:asciiTheme="minorHAnsi" w:eastAsiaTheme="minorEastAsia" w:hAnsiTheme="minorHAnsi" w:cstheme="minorHAnsi"/>
          <w:i/>
          <w:kern w:val="0"/>
          <w:lang w:eastAsia="pl-PL"/>
        </w:rPr>
        <w:t>melissophyllum</w:t>
      </w:r>
      <w:proofErr w:type="spellEnd"/>
      <w:r w:rsidR="002B5DDE" w:rsidRPr="00C00D11">
        <w:rPr>
          <w:rFonts w:asciiTheme="minorHAnsi" w:eastAsiaTheme="minorEastAsia" w:hAnsiTheme="minorHAnsi" w:cstheme="minorHAnsi"/>
          <w:i/>
          <w:kern w:val="0"/>
          <w:lang w:eastAsia="pl-PL"/>
        </w:rPr>
        <w:t xml:space="preserve"> L.</w:t>
      </w:r>
      <w:r w:rsidR="00E025B7" w:rsidRPr="00C00D11">
        <w:rPr>
          <w:rFonts w:asciiTheme="minorHAnsi" w:eastAsiaTheme="minorEastAsia" w:hAnsiTheme="minorHAnsi" w:cstheme="minorHAnsi"/>
          <w:kern w:val="0"/>
          <w:lang w:eastAsia="pl-PL"/>
        </w:rPr>
        <w:t xml:space="preserve"> </w:t>
      </w:r>
      <w:r w:rsidR="009F387D" w:rsidRPr="00C00D11">
        <w:rPr>
          <w:rFonts w:asciiTheme="minorHAnsi" w:eastAsiaTheme="minorEastAsia" w:hAnsiTheme="minorHAnsi" w:cstheme="minorHAnsi"/>
          <w:kern w:val="0"/>
          <w:lang w:eastAsia="pl-PL"/>
        </w:rPr>
        <w:t xml:space="preserve">znajduje się w odległości kilkunastu metrów od trasy gazociągu. </w:t>
      </w:r>
      <w:r w:rsidR="00DF415F" w:rsidRPr="00C00D11">
        <w:rPr>
          <w:rFonts w:asciiTheme="minorHAnsi" w:eastAsiaTheme="minorEastAsia" w:hAnsiTheme="minorHAnsi" w:cstheme="minorHAnsi"/>
          <w:kern w:val="0"/>
          <w:lang w:eastAsia="pl-PL"/>
        </w:rPr>
        <w:t>W </w:t>
      </w:r>
      <w:r w:rsidRPr="00C00D11">
        <w:rPr>
          <w:rFonts w:asciiTheme="minorHAnsi" w:eastAsiaTheme="minorEastAsia" w:hAnsiTheme="minorHAnsi" w:cstheme="minorHAnsi"/>
          <w:kern w:val="0"/>
          <w:lang w:eastAsia="pl-PL"/>
        </w:rPr>
        <w:t xml:space="preserve">przypadku </w:t>
      </w:r>
      <w:r w:rsidR="009F387D" w:rsidRPr="00C00D11">
        <w:rPr>
          <w:rFonts w:asciiTheme="minorHAnsi" w:eastAsiaTheme="minorEastAsia" w:hAnsiTheme="minorHAnsi" w:cstheme="minorHAnsi"/>
          <w:kern w:val="0"/>
          <w:lang w:eastAsia="pl-PL"/>
        </w:rPr>
        <w:t>gatunk</w:t>
      </w:r>
      <w:r w:rsidRPr="00C00D11">
        <w:rPr>
          <w:rFonts w:asciiTheme="minorHAnsi" w:eastAsiaTheme="minorEastAsia" w:hAnsiTheme="minorHAnsi" w:cstheme="minorHAnsi"/>
          <w:kern w:val="0"/>
          <w:lang w:eastAsia="pl-PL"/>
        </w:rPr>
        <w:t>ów</w:t>
      </w:r>
      <w:r w:rsidR="009F387D" w:rsidRPr="00C00D11">
        <w:rPr>
          <w:rFonts w:asciiTheme="minorHAnsi" w:eastAsiaTheme="minorEastAsia" w:hAnsiTheme="minorHAnsi" w:cstheme="minorHAnsi"/>
          <w:kern w:val="0"/>
          <w:lang w:eastAsia="pl-PL"/>
        </w:rPr>
        <w:t xml:space="preserve"> mszaków, porostów i grzybów chronionych, występujących w liniach pasa montażowego, </w:t>
      </w:r>
      <w:r w:rsidRPr="00C00D11">
        <w:rPr>
          <w:rFonts w:asciiTheme="minorHAnsi" w:eastAsiaTheme="minorEastAsia" w:hAnsiTheme="minorHAnsi" w:cstheme="minorHAnsi"/>
          <w:kern w:val="0"/>
          <w:lang w:eastAsia="pl-PL"/>
        </w:rPr>
        <w:t xml:space="preserve">na etapie realizacji inwestycji spodziewać się można zniszczenia ww. gatunków, poza miejscem w którym prace budowalne prowadzone będą metodami </w:t>
      </w:r>
      <w:proofErr w:type="spellStart"/>
      <w:r w:rsidRPr="00C00D11">
        <w:rPr>
          <w:rFonts w:asciiTheme="minorHAnsi" w:eastAsiaTheme="minorEastAsia" w:hAnsiTheme="minorHAnsi" w:cstheme="minorHAnsi"/>
          <w:kern w:val="0"/>
          <w:lang w:eastAsia="pl-PL"/>
        </w:rPr>
        <w:t>bezwykopowymi</w:t>
      </w:r>
      <w:proofErr w:type="spellEnd"/>
      <w:r w:rsidR="009F387D" w:rsidRPr="00C00D11">
        <w:rPr>
          <w:rFonts w:asciiTheme="minorHAnsi" w:eastAsiaTheme="minorEastAsia" w:hAnsiTheme="minorHAnsi" w:cstheme="minorHAnsi"/>
          <w:kern w:val="0"/>
          <w:lang w:eastAsia="pl-PL"/>
        </w:rPr>
        <w:t>.</w:t>
      </w:r>
      <w:r w:rsidRPr="00C00D11">
        <w:rPr>
          <w:rFonts w:asciiTheme="minorHAnsi" w:eastAsiaTheme="minorEastAsia" w:hAnsiTheme="minorHAnsi" w:cstheme="minorHAnsi"/>
          <w:kern w:val="0"/>
          <w:lang w:eastAsia="pl-PL"/>
        </w:rPr>
        <w:t xml:space="preserve"> Mając na uwadze powyższe,</w:t>
      </w:r>
      <w:r w:rsidR="009F387D" w:rsidRPr="00C00D11">
        <w:rPr>
          <w:rFonts w:asciiTheme="minorHAnsi" w:eastAsiaTheme="minorEastAsia" w:hAnsiTheme="minorHAnsi" w:cstheme="minorHAnsi"/>
          <w:kern w:val="0"/>
          <w:lang w:eastAsia="pl-PL"/>
        </w:rPr>
        <w:t xml:space="preserve"> w przypadku gatunków grzybów rzadkich, zagrożonych, umieszczonych na </w:t>
      </w:r>
      <w:r w:rsidR="00620091" w:rsidRPr="00C00D11">
        <w:rPr>
          <w:rFonts w:asciiTheme="minorHAnsi" w:eastAsiaTheme="minorEastAsia" w:hAnsiTheme="minorHAnsi" w:cstheme="minorHAnsi"/>
          <w:i/>
          <w:kern w:val="0"/>
          <w:lang w:eastAsia="pl-PL"/>
        </w:rPr>
        <w:t>Czerwonej liście roślin i </w:t>
      </w:r>
      <w:r w:rsidR="009F387D" w:rsidRPr="00C00D11">
        <w:rPr>
          <w:rFonts w:asciiTheme="minorHAnsi" w:eastAsiaTheme="minorEastAsia" w:hAnsiTheme="minorHAnsi" w:cstheme="minorHAnsi"/>
          <w:i/>
          <w:kern w:val="0"/>
          <w:lang w:eastAsia="pl-PL"/>
        </w:rPr>
        <w:t>grzybów Polski,</w:t>
      </w:r>
      <w:r w:rsidR="004C27B7" w:rsidRPr="00C00D11">
        <w:rPr>
          <w:rFonts w:asciiTheme="minorHAnsi" w:eastAsiaTheme="minorEastAsia" w:hAnsiTheme="minorHAnsi" w:cstheme="minorHAnsi"/>
          <w:kern w:val="0"/>
          <w:lang w:eastAsia="pl-PL"/>
        </w:rPr>
        <w:t xml:space="preserve"> zasiedlających pnie drzew,</w:t>
      </w:r>
      <w:r w:rsidR="009F387D" w:rsidRPr="00C00D11">
        <w:rPr>
          <w:rFonts w:asciiTheme="minorHAnsi" w:eastAsiaTheme="minorEastAsia" w:hAnsiTheme="minorHAnsi" w:cstheme="minorHAnsi"/>
          <w:i/>
          <w:kern w:val="0"/>
          <w:lang w:eastAsia="pl-PL"/>
        </w:rPr>
        <w:t xml:space="preserve"> </w:t>
      </w:r>
      <w:r w:rsidRPr="00C00D11">
        <w:rPr>
          <w:rFonts w:asciiTheme="minorHAnsi" w:eastAsiaTheme="minorEastAsia" w:hAnsiTheme="minorHAnsi" w:cstheme="minorHAnsi"/>
          <w:kern w:val="0"/>
          <w:lang w:eastAsia="pl-PL"/>
        </w:rPr>
        <w:t>prace budow</w:t>
      </w:r>
      <w:r w:rsidR="004C27B7" w:rsidRPr="00C00D11">
        <w:rPr>
          <w:rFonts w:asciiTheme="minorHAnsi" w:eastAsiaTheme="minorEastAsia" w:hAnsiTheme="minorHAnsi" w:cstheme="minorHAnsi"/>
          <w:kern w:val="0"/>
          <w:lang w:eastAsia="pl-PL"/>
        </w:rPr>
        <w:t>l</w:t>
      </w:r>
      <w:r w:rsidRPr="00C00D11">
        <w:rPr>
          <w:rFonts w:asciiTheme="minorHAnsi" w:eastAsiaTheme="minorEastAsia" w:hAnsiTheme="minorHAnsi" w:cstheme="minorHAnsi"/>
          <w:kern w:val="0"/>
          <w:lang w:eastAsia="pl-PL"/>
        </w:rPr>
        <w:t>ane muszą być prowadzone pod nadzorem przyrodniczym, którego zadaniem będzie</w:t>
      </w:r>
      <w:r w:rsidRPr="00C00D11">
        <w:rPr>
          <w:rFonts w:asciiTheme="minorHAnsi" w:eastAsiaTheme="minorEastAsia" w:hAnsiTheme="minorHAnsi" w:cstheme="minorHAnsi"/>
          <w:i/>
          <w:kern w:val="0"/>
          <w:lang w:eastAsia="pl-PL"/>
        </w:rPr>
        <w:t xml:space="preserve"> </w:t>
      </w:r>
      <w:r w:rsidRPr="00C00D11">
        <w:rPr>
          <w:rFonts w:asciiTheme="minorHAnsi" w:eastAsiaTheme="minorEastAsia" w:hAnsiTheme="minorHAnsi" w:cstheme="minorHAnsi"/>
          <w:kern w:val="0"/>
          <w:lang w:eastAsia="pl-PL"/>
        </w:rPr>
        <w:t>m.in. podjęcie</w:t>
      </w:r>
      <w:r w:rsidR="009F387D" w:rsidRPr="00C00D11">
        <w:rPr>
          <w:rFonts w:asciiTheme="minorHAnsi" w:eastAsiaTheme="minorEastAsia" w:hAnsiTheme="minorHAnsi" w:cstheme="minorHAnsi"/>
          <w:kern w:val="0"/>
          <w:lang w:eastAsia="pl-PL"/>
        </w:rPr>
        <w:t xml:space="preserve"> stosown</w:t>
      </w:r>
      <w:r w:rsidRPr="00C00D11">
        <w:rPr>
          <w:rFonts w:asciiTheme="minorHAnsi" w:eastAsiaTheme="minorEastAsia" w:hAnsiTheme="minorHAnsi" w:cstheme="minorHAnsi"/>
          <w:kern w:val="0"/>
          <w:lang w:eastAsia="pl-PL"/>
        </w:rPr>
        <w:t>ych</w:t>
      </w:r>
      <w:r w:rsidR="009F387D" w:rsidRPr="00C00D11">
        <w:rPr>
          <w:rFonts w:asciiTheme="minorHAnsi" w:eastAsiaTheme="minorEastAsia" w:hAnsiTheme="minorHAnsi" w:cstheme="minorHAnsi"/>
          <w:kern w:val="0"/>
          <w:lang w:eastAsia="pl-PL"/>
        </w:rPr>
        <w:t xml:space="preserve"> </w:t>
      </w:r>
      <w:r w:rsidR="009F387D" w:rsidRPr="00C00D11">
        <w:rPr>
          <w:rFonts w:asciiTheme="minorHAnsi" w:eastAsiaTheme="minorEastAsia" w:hAnsiTheme="minorHAnsi" w:cstheme="minorHAnsi"/>
          <w:kern w:val="0"/>
          <w:lang w:eastAsia="pl-PL"/>
        </w:rPr>
        <w:lastRenderedPageBreak/>
        <w:t>działa</w:t>
      </w:r>
      <w:r w:rsidR="00E025B7" w:rsidRPr="00C00D11">
        <w:rPr>
          <w:rFonts w:asciiTheme="minorHAnsi" w:eastAsiaTheme="minorEastAsia" w:hAnsiTheme="minorHAnsi" w:cstheme="minorHAnsi"/>
          <w:kern w:val="0"/>
          <w:lang w:eastAsia="pl-PL"/>
        </w:rPr>
        <w:t>ń w </w:t>
      </w:r>
      <w:r w:rsidRPr="00C00D11">
        <w:rPr>
          <w:rFonts w:asciiTheme="minorHAnsi" w:eastAsiaTheme="minorEastAsia" w:hAnsiTheme="minorHAnsi" w:cstheme="minorHAnsi"/>
          <w:kern w:val="0"/>
          <w:lang w:eastAsia="pl-PL"/>
        </w:rPr>
        <w:t>celu</w:t>
      </w:r>
      <w:r w:rsidR="009F387D" w:rsidRPr="00C00D11">
        <w:rPr>
          <w:rFonts w:asciiTheme="minorHAnsi" w:eastAsiaTheme="minorEastAsia" w:hAnsiTheme="minorHAnsi" w:cstheme="minorHAnsi"/>
          <w:kern w:val="0"/>
          <w:lang w:eastAsia="pl-PL"/>
        </w:rPr>
        <w:t xml:space="preserve"> zabezpieczenia </w:t>
      </w:r>
      <w:r w:rsidRPr="00C00D11">
        <w:rPr>
          <w:rFonts w:asciiTheme="minorHAnsi" w:eastAsiaTheme="minorEastAsia" w:hAnsiTheme="minorHAnsi" w:cstheme="minorHAnsi"/>
          <w:kern w:val="0"/>
          <w:lang w:eastAsia="pl-PL"/>
        </w:rPr>
        <w:t xml:space="preserve">zagrożonych gatunków grzybów </w:t>
      </w:r>
      <w:r w:rsidR="009F387D" w:rsidRPr="00C00D11">
        <w:rPr>
          <w:rFonts w:asciiTheme="minorHAnsi" w:eastAsiaTheme="minorEastAsia" w:hAnsiTheme="minorHAnsi" w:cstheme="minorHAnsi"/>
          <w:kern w:val="0"/>
          <w:lang w:eastAsia="pl-PL"/>
        </w:rPr>
        <w:t>przed negatywnym oddziaływaniem</w:t>
      </w:r>
      <w:r w:rsidRPr="00C00D11">
        <w:rPr>
          <w:rFonts w:asciiTheme="minorHAnsi" w:eastAsiaTheme="minorEastAsia" w:hAnsiTheme="minorHAnsi" w:cstheme="minorHAnsi"/>
          <w:kern w:val="0"/>
          <w:lang w:eastAsia="pl-PL"/>
        </w:rPr>
        <w:t xml:space="preserve"> etapu realizacji</w:t>
      </w:r>
      <w:r w:rsidR="009F387D" w:rsidRPr="00C00D11">
        <w:rPr>
          <w:rFonts w:asciiTheme="minorHAnsi" w:eastAsiaTheme="minorEastAsia" w:hAnsiTheme="minorHAnsi" w:cstheme="minorHAnsi"/>
          <w:kern w:val="0"/>
          <w:lang w:eastAsia="pl-PL"/>
        </w:rPr>
        <w:t xml:space="preserve"> inwestycji, poprzez np. przeniesienie</w:t>
      </w:r>
      <w:r w:rsidR="000E634D" w:rsidRPr="00C00D11">
        <w:rPr>
          <w:rFonts w:asciiTheme="minorHAnsi" w:eastAsiaTheme="minorEastAsia" w:hAnsiTheme="minorHAnsi" w:cstheme="minorHAnsi"/>
          <w:kern w:val="0"/>
          <w:lang w:eastAsia="pl-PL"/>
        </w:rPr>
        <w:t xml:space="preserve"> pod nadzorem mykologa</w:t>
      </w:r>
      <w:r w:rsidR="009F387D" w:rsidRPr="00C00D11">
        <w:rPr>
          <w:rFonts w:asciiTheme="minorHAnsi" w:eastAsiaTheme="minorEastAsia" w:hAnsiTheme="minorHAnsi" w:cstheme="minorHAnsi"/>
          <w:kern w:val="0"/>
          <w:lang w:eastAsia="pl-PL"/>
        </w:rPr>
        <w:t xml:space="preserve"> pni drzew zasiedlonych przez grzyby</w:t>
      </w:r>
      <w:r w:rsidR="000E634D" w:rsidRPr="00C00D11">
        <w:rPr>
          <w:rFonts w:asciiTheme="minorHAnsi" w:eastAsiaTheme="minorEastAsia" w:hAnsiTheme="minorHAnsi" w:cstheme="minorHAnsi"/>
          <w:kern w:val="0"/>
          <w:lang w:eastAsia="pl-PL"/>
        </w:rPr>
        <w:t>,</w:t>
      </w:r>
      <w:r w:rsidR="009F387D" w:rsidRPr="00C00D11">
        <w:rPr>
          <w:rFonts w:asciiTheme="minorHAnsi" w:eastAsiaTheme="minorEastAsia" w:hAnsiTheme="minorHAnsi" w:cstheme="minorHAnsi"/>
          <w:kern w:val="0"/>
          <w:lang w:eastAsia="pl-PL"/>
        </w:rPr>
        <w:t xml:space="preserve"> poza teren oddziaływania przedsięwzięcia.</w:t>
      </w:r>
    </w:p>
    <w:p w14:paraId="265BA8DC" w14:textId="374077B9" w:rsidR="00681D20" w:rsidRPr="00C00D11" w:rsidRDefault="00681D20" w:rsidP="0098366F">
      <w:pPr>
        <w:widowControl/>
        <w:autoSpaceDN/>
        <w:spacing w:after="0"/>
        <w:textAlignment w:val="auto"/>
        <w:rPr>
          <w:rFonts w:asciiTheme="minorHAnsi" w:eastAsiaTheme="minorEastAsia" w:hAnsiTheme="minorHAnsi" w:cstheme="minorHAnsi"/>
          <w:bCs/>
          <w:kern w:val="0"/>
          <w:lang w:eastAsia="pl-PL"/>
        </w:rPr>
      </w:pPr>
      <w:r w:rsidRPr="00C00D11">
        <w:rPr>
          <w:rFonts w:asciiTheme="minorHAnsi" w:eastAsiaTheme="minorEastAsia" w:hAnsiTheme="minorHAnsi" w:cstheme="minorHAnsi"/>
          <w:bCs/>
          <w:kern w:val="0"/>
          <w:lang w:eastAsia="pl-PL"/>
        </w:rPr>
        <w:t>Planowane przedsięwzięcie wiązać się będzie z wycinką drzew i krzewów  na całej szerokości pasa montażowego</w:t>
      </w:r>
      <w:r w:rsidR="00973162" w:rsidRPr="00C00D11">
        <w:rPr>
          <w:rFonts w:asciiTheme="minorHAnsi" w:eastAsiaTheme="minorEastAsia" w:hAnsiTheme="minorHAnsi" w:cstheme="minorHAnsi"/>
          <w:bCs/>
          <w:kern w:val="0"/>
          <w:lang w:eastAsia="pl-PL"/>
        </w:rPr>
        <w:t xml:space="preserve">, </w:t>
      </w:r>
      <w:r w:rsidRPr="00C00D11">
        <w:rPr>
          <w:rFonts w:asciiTheme="minorHAnsi" w:eastAsiaTheme="minorEastAsia" w:hAnsiTheme="minorHAnsi" w:cstheme="minorHAnsi"/>
          <w:bCs/>
          <w:kern w:val="0"/>
          <w:lang w:eastAsia="pl-PL"/>
        </w:rPr>
        <w:t xml:space="preserve">poza </w:t>
      </w:r>
      <w:r w:rsidR="00973162" w:rsidRPr="00C00D11">
        <w:rPr>
          <w:rFonts w:asciiTheme="minorHAnsi" w:eastAsiaTheme="minorEastAsia" w:hAnsiTheme="minorHAnsi" w:cstheme="minorHAnsi"/>
          <w:bCs/>
          <w:kern w:val="0"/>
          <w:lang w:eastAsia="pl-PL"/>
        </w:rPr>
        <w:t>odcinkiem</w:t>
      </w:r>
      <w:r w:rsidR="00973162" w:rsidRPr="00C00D11">
        <w:rPr>
          <w:rFonts w:asciiTheme="minorHAnsi" w:eastAsiaTheme="minorEastAsia" w:hAnsiTheme="minorHAnsi" w:cstheme="minorHAnsi"/>
          <w:bCs/>
          <w:kern w:val="0"/>
        </w:rPr>
        <w:t xml:space="preserve"> </w:t>
      </w:r>
      <w:r w:rsidR="00973162" w:rsidRPr="00C00D11">
        <w:rPr>
          <w:rFonts w:asciiTheme="minorHAnsi" w:eastAsiaTheme="minorEastAsia" w:hAnsiTheme="minorHAnsi" w:cstheme="minorHAnsi"/>
          <w:bCs/>
          <w:kern w:val="0"/>
          <w:lang w:eastAsia="pl-PL"/>
        </w:rPr>
        <w:t>od km ok. 1+692 do km ok. 3+293</w:t>
      </w:r>
      <w:r w:rsidR="00775A1D" w:rsidRPr="00C00D11">
        <w:rPr>
          <w:rFonts w:asciiTheme="minorHAnsi" w:eastAsiaTheme="minorEastAsia" w:hAnsiTheme="minorHAnsi" w:cstheme="minorHAnsi"/>
          <w:bCs/>
          <w:kern w:val="0"/>
          <w:lang w:eastAsia="pl-PL"/>
        </w:rPr>
        <w:t xml:space="preserve"> projektowanego gazociągu</w:t>
      </w:r>
      <w:r w:rsidR="00973162" w:rsidRPr="00C00D11">
        <w:rPr>
          <w:rFonts w:asciiTheme="minorHAnsi" w:eastAsiaTheme="minorEastAsia" w:hAnsiTheme="minorHAnsi" w:cstheme="minorHAnsi"/>
          <w:bCs/>
          <w:kern w:val="0"/>
          <w:lang w:eastAsia="pl-PL"/>
        </w:rPr>
        <w:t xml:space="preserve"> przechodzącym przez tereny leśne  za pomocą przewiertu sterowanego pod systemem korzeniowym</w:t>
      </w:r>
      <w:r w:rsidR="00E025B7" w:rsidRPr="00C00D11">
        <w:rPr>
          <w:rFonts w:asciiTheme="minorHAnsi" w:eastAsiaTheme="minorEastAsia" w:hAnsiTheme="minorHAnsi" w:cstheme="minorHAnsi"/>
          <w:bCs/>
          <w:kern w:val="0"/>
          <w:lang w:eastAsia="pl-PL"/>
        </w:rPr>
        <w:t xml:space="preserve"> drzew</w:t>
      </w:r>
      <w:r w:rsidR="00973162" w:rsidRPr="00C00D11">
        <w:rPr>
          <w:rFonts w:asciiTheme="minorHAnsi" w:eastAsiaTheme="minorEastAsia" w:hAnsiTheme="minorHAnsi" w:cstheme="minorHAnsi"/>
          <w:bCs/>
          <w:kern w:val="0"/>
          <w:lang w:eastAsia="pl-PL"/>
        </w:rPr>
        <w:t xml:space="preserve">. </w:t>
      </w:r>
      <w:r w:rsidR="00775A1D" w:rsidRPr="00C00D11">
        <w:rPr>
          <w:rFonts w:asciiTheme="minorHAnsi" w:eastAsiaTheme="minorEastAsia" w:hAnsiTheme="minorHAnsi" w:cstheme="minorHAnsi"/>
          <w:bCs/>
          <w:kern w:val="0"/>
          <w:lang w:eastAsia="pl-PL"/>
        </w:rPr>
        <w:t>W </w:t>
      </w:r>
      <w:r w:rsidR="00770A5B" w:rsidRPr="00C00D11">
        <w:rPr>
          <w:rFonts w:asciiTheme="minorHAnsi" w:eastAsiaTheme="minorEastAsia" w:hAnsiTheme="minorHAnsi" w:cstheme="minorHAnsi"/>
          <w:bCs/>
          <w:kern w:val="0"/>
          <w:lang w:eastAsia="pl-PL"/>
        </w:rPr>
        <w:t>drzewostanie omawianego terenu dominuje sosna zwyczaj</w:t>
      </w:r>
      <w:r w:rsidR="002B5DDE" w:rsidRPr="00C00D11">
        <w:rPr>
          <w:rFonts w:asciiTheme="minorHAnsi" w:eastAsiaTheme="minorEastAsia" w:hAnsiTheme="minorHAnsi" w:cstheme="minorHAnsi"/>
          <w:bCs/>
          <w:kern w:val="0"/>
          <w:lang w:eastAsia="pl-PL"/>
        </w:rPr>
        <w:t>na </w:t>
      </w:r>
      <w:proofErr w:type="spellStart"/>
      <w:r w:rsidR="002B5DDE" w:rsidRPr="00C00D11">
        <w:rPr>
          <w:rFonts w:asciiTheme="minorHAnsi" w:eastAsiaTheme="minorEastAsia" w:hAnsiTheme="minorHAnsi" w:cstheme="minorHAnsi"/>
          <w:bCs/>
          <w:i/>
          <w:kern w:val="0"/>
          <w:lang w:eastAsia="pl-PL"/>
        </w:rPr>
        <w:t>Pinus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sylvestris</w:t>
      </w:r>
      <w:proofErr w:type="spellEnd"/>
      <w:r w:rsidR="00770A5B" w:rsidRPr="00C00D11">
        <w:rPr>
          <w:rFonts w:asciiTheme="minorHAnsi" w:eastAsiaTheme="minorEastAsia" w:hAnsiTheme="minorHAnsi" w:cstheme="minorHAnsi"/>
          <w:bCs/>
          <w:kern w:val="0"/>
          <w:lang w:eastAsia="pl-PL"/>
        </w:rPr>
        <w:t xml:space="preserve">, jodła pospolita </w:t>
      </w:r>
      <w:proofErr w:type="spellStart"/>
      <w:r w:rsidR="002B5DDE" w:rsidRPr="00C00D11">
        <w:rPr>
          <w:rFonts w:asciiTheme="minorHAnsi" w:eastAsiaTheme="minorEastAsia" w:hAnsiTheme="minorHAnsi" w:cstheme="minorHAnsi"/>
          <w:bCs/>
          <w:i/>
          <w:kern w:val="0"/>
          <w:lang w:eastAsia="pl-PL"/>
        </w:rPr>
        <w:t>Abies</w:t>
      </w:r>
      <w:proofErr w:type="spellEnd"/>
      <w:r w:rsidR="002B5DDE" w:rsidRPr="00C00D11">
        <w:rPr>
          <w:rFonts w:asciiTheme="minorHAnsi" w:eastAsiaTheme="minorEastAsia" w:hAnsiTheme="minorHAnsi" w:cstheme="minorHAnsi"/>
          <w:bCs/>
          <w:i/>
          <w:kern w:val="0"/>
          <w:lang w:eastAsia="pl-PL"/>
        </w:rPr>
        <w:t xml:space="preserve"> alba Mill.</w:t>
      </w:r>
      <w:r w:rsidR="00770A5B" w:rsidRPr="00C00D11">
        <w:rPr>
          <w:rFonts w:asciiTheme="minorHAnsi" w:eastAsiaTheme="minorEastAsia" w:hAnsiTheme="minorHAnsi" w:cstheme="minorHAnsi"/>
          <w:bCs/>
          <w:kern w:val="0"/>
          <w:lang w:eastAsia="pl-PL"/>
        </w:rPr>
        <w:t xml:space="preserve"> i dąb szypułkowy </w:t>
      </w:r>
      <w:proofErr w:type="spellStart"/>
      <w:r w:rsidR="002B5DDE" w:rsidRPr="00C00D11">
        <w:rPr>
          <w:rFonts w:asciiTheme="minorHAnsi" w:eastAsiaTheme="minorEastAsia" w:hAnsiTheme="minorHAnsi" w:cstheme="minorHAnsi"/>
          <w:bCs/>
          <w:i/>
          <w:kern w:val="0"/>
          <w:lang w:eastAsia="pl-PL"/>
        </w:rPr>
        <w:t>Quercus</w:t>
      </w:r>
      <w:proofErr w:type="spellEnd"/>
      <w:r w:rsidR="002B5DDE" w:rsidRPr="00C00D11">
        <w:rPr>
          <w:rFonts w:asciiTheme="minorHAnsi" w:eastAsiaTheme="minorEastAsia" w:hAnsiTheme="minorHAnsi" w:cstheme="minorHAnsi"/>
          <w:bCs/>
          <w:i/>
          <w:kern w:val="0"/>
          <w:lang w:eastAsia="pl-PL"/>
        </w:rPr>
        <w:t xml:space="preserve"> robur</w:t>
      </w:r>
      <w:r w:rsidR="00770A5B" w:rsidRPr="00C00D11">
        <w:rPr>
          <w:rFonts w:asciiTheme="minorHAnsi" w:eastAsiaTheme="minorEastAsia" w:hAnsiTheme="minorHAnsi" w:cstheme="minorHAnsi"/>
          <w:bCs/>
          <w:kern w:val="0"/>
          <w:lang w:eastAsia="pl-PL"/>
        </w:rPr>
        <w:t xml:space="preserve">. Domieszkę stanowią gatunki buku pospolitego </w:t>
      </w:r>
      <w:proofErr w:type="spellStart"/>
      <w:r w:rsidR="002B5DDE" w:rsidRPr="00C00D11">
        <w:rPr>
          <w:rFonts w:asciiTheme="minorHAnsi" w:eastAsiaTheme="minorEastAsia" w:hAnsiTheme="minorHAnsi" w:cstheme="minorHAnsi"/>
          <w:bCs/>
          <w:i/>
          <w:kern w:val="0"/>
          <w:lang w:eastAsia="pl-PL"/>
        </w:rPr>
        <w:t>Fagus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sylvatica</w:t>
      </w:r>
      <w:proofErr w:type="spellEnd"/>
      <w:r w:rsidR="002B5DDE" w:rsidRPr="00C00D11">
        <w:rPr>
          <w:rFonts w:asciiTheme="minorHAnsi" w:eastAsiaTheme="minorEastAsia" w:hAnsiTheme="minorHAnsi" w:cstheme="minorHAnsi"/>
          <w:bCs/>
          <w:i/>
          <w:kern w:val="0"/>
          <w:lang w:eastAsia="pl-PL"/>
        </w:rPr>
        <w:t xml:space="preserve"> L.</w:t>
      </w:r>
      <w:r w:rsidR="00770A5B" w:rsidRPr="00C00D11">
        <w:rPr>
          <w:rFonts w:asciiTheme="minorHAnsi" w:eastAsiaTheme="minorEastAsia" w:hAnsiTheme="minorHAnsi" w:cstheme="minorHAnsi"/>
          <w:bCs/>
          <w:kern w:val="0"/>
          <w:lang w:eastAsia="pl-PL"/>
        </w:rPr>
        <w:t xml:space="preserve">, olszy czarnej </w:t>
      </w:r>
      <w:proofErr w:type="spellStart"/>
      <w:r w:rsidR="002B5DDE" w:rsidRPr="00C00D11">
        <w:rPr>
          <w:rFonts w:asciiTheme="minorHAnsi" w:eastAsiaTheme="minorEastAsia" w:hAnsiTheme="minorHAnsi" w:cstheme="minorHAnsi"/>
          <w:bCs/>
          <w:i/>
          <w:kern w:val="0"/>
          <w:lang w:eastAsia="pl-PL"/>
        </w:rPr>
        <w:t>Alnus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glutinosa</w:t>
      </w:r>
      <w:proofErr w:type="spellEnd"/>
      <w:r w:rsidR="002B5DDE" w:rsidRPr="00C00D11">
        <w:rPr>
          <w:rFonts w:asciiTheme="minorHAnsi" w:eastAsiaTheme="minorEastAsia" w:hAnsiTheme="minorHAnsi" w:cstheme="minorHAnsi"/>
          <w:bCs/>
          <w:i/>
          <w:kern w:val="0"/>
          <w:lang w:eastAsia="pl-PL"/>
        </w:rPr>
        <w:t xml:space="preserve"> (L.) </w:t>
      </w:r>
      <w:proofErr w:type="spellStart"/>
      <w:r w:rsidR="002B5DDE" w:rsidRPr="00C00D11">
        <w:rPr>
          <w:rFonts w:asciiTheme="minorHAnsi" w:eastAsiaTheme="minorEastAsia" w:hAnsiTheme="minorHAnsi" w:cstheme="minorHAnsi"/>
          <w:bCs/>
          <w:i/>
          <w:kern w:val="0"/>
          <w:lang w:eastAsia="pl-PL"/>
        </w:rPr>
        <w:t>Gaertn</w:t>
      </w:r>
      <w:proofErr w:type="spellEnd"/>
      <w:r w:rsidR="002B5DDE" w:rsidRPr="00C00D11">
        <w:rPr>
          <w:rFonts w:asciiTheme="minorHAnsi" w:eastAsiaTheme="minorEastAsia" w:hAnsiTheme="minorHAnsi" w:cstheme="minorHAnsi"/>
          <w:bCs/>
          <w:i/>
          <w:kern w:val="0"/>
          <w:lang w:eastAsia="pl-PL"/>
        </w:rPr>
        <w:t>.</w:t>
      </w:r>
      <w:r w:rsidR="00770A5B" w:rsidRPr="00C00D11">
        <w:rPr>
          <w:rFonts w:asciiTheme="minorHAnsi" w:eastAsiaTheme="minorEastAsia" w:hAnsiTheme="minorHAnsi" w:cstheme="minorHAnsi"/>
          <w:bCs/>
          <w:kern w:val="0"/>
          <w:lang w:eastAsia="pl-PL"/>
        </w:rPr>
        <w:t xml:space="preserve">, świerku pospolitego </w:t>
      </w:r>
      <w:proofErr w:type="spellStart"/>
      <w:r w:rsidR="002B5DDE" w:rsidRPr="00C00D11">
        <w:rPr>
          <w:rFonts w:asciiTheme="minorHAnsi" w:eastAsiaTheme="minorEastAsia" w:hAnsiTheme="minorHAnsi" w:cstheme="minorHAnsi"/>
          <w:bCs/>
          <w:i/>
          <w:kern w:val="0"/>
          <w:lang w:eastAsia="pl-PL"/>
        </w:rPr>
        <w:t>Picea</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abies</w:t>
      </w:r>
      <w:proofErr w:type="spellEnd"/>
      <w:r w:rsidR="00770A5B" w:rsidRPr="00C00D11">
        <w:rPr>
          <w:rFonts w:asciiTheme="minorHAnsi" w:eastAsiaTheme="minorEastAsia" w:hAnsiTheme="minorHAnsi" w:cstheme="minorHAnsi"/>
          <w:bCs/>
          <w:kern w:val="0"/>
          <w:lang w:eastAsia="pl-PL"/>
        </w:rPr>
        <w:t xml:space="preserve">, modrzewia europejskiego </w:t>
      </w:r>
      <w:proofErr w:type="spellStart"/>
      <w:r w:rsidR="002B5DDE" w:rsidRPr="00C00D11">
        <w:rPr>
          <w:rFonts w:asciiTheme="minorHAnsi" w:eastAsiaTheme="minorEastAsia" w:hAnsiTheme="minorHAnsi" w:cstheme="minorHAnsi"/>
          <w:bCs/>
          <w:i/>
          <w:kern w:val="0"/>
          <w:lang w:eastAsia="pl-PL"/>
        </w:rPr>
        <w:t>Larix</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decidua</w:t>
      </w:r>
      <w:proofErr w:type="spellEnd"/>
      <w:r w:rsidR="002B5DDE" w:rsidRPr="00C00D11">
        <w:rPr>
          <w:rFonts w:asciiTheme="minorHAnsi" w:eastAsiaTheme="minorEastAsia" w:hAnsiTheme="minorHAnsi" w:cstheme="minorHAnsi"/>
          <w:bCs/>
          <w:i/>
          <w:kern w:val="0"/>
          <w:lang w:eastAsia="pl-PL"/>
        </w:rPr>
        <w:t xml:space="preserve"> Mill.</w:t>
      </w:r>
      <w:r w:rsidR="00770A5B" w:rsidRPr="00C00D11">
        <w:rPr>
          <w:rFonts w:asciiTheme="minorHAnsi" w:eastAsiaTheme="minorEastAsia" w:hAnsiTheme="minorHAnsi" w:cstheme="minorHAnsi"/>
          <w:bCs/>
          <w:kern w:val="0"/>
          <w:lang w:eastAsia="pl-PL"/>
        </w:rPr>
        <w:t xml:space="preserve"> </w:t>
      </w:r>
      <w:r w:rsidR="002B5DDE" w:rsidRPr="00C00D11">
        <w:rPr>
          <w:rFonts w:asciiTheme="minorHAnsi" w:eastAsiaTheme="minorEastAsia" w:hAnsiTheme="minorHAnsi" w:cstheme="minorHAnsi"/>
          <w:bCs/>
          <w:kern w:val="0"/>
          <w:lang w:eastAsia="pl-PL"/>
        </w:rPr>
        <w:t>i </w:t>
      </w:r>
      <w:r w:rsidR="00770A5B" w:rsidRPr="00C00D11">
        <w:rPr>
          <w:rFonts w:asciiTheme="minorHAnsi" w:eastAsiaTheme="minorEastAsia" w:hAnsiTheme="minorHAnsi" w:cstheme="minorHAnsi"/>
          <w:bCs/>
          <w:kern w:val="0"/>
          <w:lang w:eastAsia="pl-PL"/>
        </w:rPr>
        <w:t xml:space="preserve">brzozy brodawkowatej </w:t>
      </w:r>
      <w:proofErr w:type="spellStart"/>
      <w:r w:rsidR="002B5DDE" w:rsidRPr="00C00D11">
        <w:rPr>
          <w:rFonts w:asciiTheme="minorHAnsi" w:eastAsiaTheme="minorEastAsia" w:hAnsiTheme="minorHAnsi" w:cstheme="minorHAnsi"/>
          <w:bCs/>
          <w:i/>
          <w:kern w:val="0"/>
          <w:lang w:eastAsia="pl-PL"/>
        </w:rPr>
        <w:t>Betula</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pendula</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Roth</w:t>
      </w:r>
      <w:proofErr w:type="spellEnd"/>
      <w:r w:rsidR="00770A5B" w:rsidRPr="00C00D11">
        <w:rPr>
          <w:rFonts w:asciiTheme="minorHAnsi" w:eastAsiaTheme="minorEastAsia" w:hAnsiTheme="minorHAnsi" w:cstheme="minorHAnsi"/>
          <w:bCs/>
          <w:kern w:val="0"/>
          <w:lang w:eastAsia="pl-PL"/>
        </w:rPr>
        <w:t xml:space="preserve">. W podroście występują gatunki krzewów takie jak: kruszyna pospolita </w:t>
      </w:r>
      <w:proofErr w:type="spellStart"/>
      <w:r w:rsidR="002B5DDE" w:rsidRPr="00C00D11">
        <w:rPr>
          <w:rFonts w:asciiTheme="minorHAnsi" w:eastAsiaTheme="minorEastAsia" w:hAnsiTheme="minorHAnsi" w:cstheme="minorHAnsi"/>
          <w:bCs/>
          <w:i/>
          <w:kern w:val="0"/>
          <w:lang w:eastAsia="pl-PL"/>
        </w:rPr>
        <w:t>Frangula</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alnus</w:t>
      </w:r>
      <w:proofErr w:type="spellEnd"/>
      <w:r w:rsidR="002B5DDE" w:rsidRPr="00C00D11">
        <w:rPr>
          <w:rFonts w:asciiTheme="minorHAnsi" w:eastAsiaTheme="minorEastAsia" w:hAnsiTheme="minorHAnsi" w:cstheme="minorHAnsi"/>
          <w:bCs/>
          <w:i/>
          <w:kern w:val="0"/>
          <w:lang w:eastAsia="pl-PL"/>
        </w:rPr>
        <w:t xml:space="preserve"> Mill.</w:t>
      </w:r>
      <w:r w:rsidR="00770A5B" w:rsidRPr="00C00D11">
        <w:rPr>
          <w:rFonts w:asciiTheme="minorHAnsi" w:eastAsiaTheme="minorEastAsia" w:hAnsiTheme="minorHAnsi" w:cstheme="minorHAnsi"/>
          <w:bCs/>
          <w:kern w:val="0"/>
          <w:lang w:eastAsia="pl-PL"/>
        </w:rPr>
        <w:t xml:space="preserve">, leszczyna pospolita </w:t>
      </w:r>
      <w:proofErr w:type="spellStart"/>
      <w:r w:rsidR="002B5DDE" w:rsidRPr="00C00D11">
        <w:rPr>
          <w:rFonts w:asciiTheme="minorHAnsi" w:eastAsiaTheme="minorEastAsia" w:hAnsiTheme="minorHAnsi" w:cstheme="minorHAnsi"/>
          <w:bCs/>
          <w:i/>
          <w:kern w:val="0"/>
          <w:lang w:eastAsia="pl-PL"/>
        </w:rPr>
        <w:t>Corylus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avellana</w:t>
      </w:r>
      <w:proofErr w:type="spellEnd"/>
      <w:r w:rsidR="002B5DDE" w:rsidRPr="00C00D11">
        <w:rPr>
          <w:rFonts w:asciiTheme="minorHAnsi" w:eastAsiaTheme="minorEastAsia" w:hAnsiTheme="minorHAnsi" w:cstheme="minorHAnsi"/>
          <w:bCs/>
          <w:i/>
          <w:kern w:val="0"/>
          <w:lang w:eastAsia="pl-PL"/>
        </w:rPr>
        <w:t xml:space="preserve"> L.</w:t>
      </w:r>
      <w:r w:rsidR="00770A5B" w:rsidRPr="00C00D11">
        <w:rPr>
          <w:rFonts w:asciiTheme="minorHAnsi" w:eastAsiaTheme="minorEastAsia" w:hAnsiTheme="minorHAnsi" w:cstheme="minorHAnsi"/>
          <w:bCs/>
          <w:kern w:val="0"/>
          <w:lang w:eastAsia="pl-PL"/>
        </w:rPr>
        <w:t xml:space="preserve">, jarząb pospolity </w:t>
      </w:r>
      <w:proofErr w:type="spellStart"/>
      <w:r w:rsidR="002B5DDE" w:rsidRPr="00C00D11">
        <w:rPr>
          <w:rFonts w:asciiTheme="minorHAnsi" w:eastAsiaTheme="minorEastAsia" w:hAnsiTheme="minorHAnsi" w:cstheme="minorHAnsi"/>
          <w:bCs/>
          <w:i/>
          <w:kern w:val="0"/>
          <w:lang w:eastAsia="pl-PL"/>
        </w:rPr>
        <w:t>Sorbus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aucuparia</w:t>
      </w:r>
      <w:proofErr w:type="spellEnd"/>
      <w:r w:rsidR="002B5DDE" w:rsidRPr="00C00D11">
        <w:rPr>
          <w:rFonts w:asciiTheme="minorHAnsi" w:eastAsiaTheme="minorEastAsia" w:hAnsiTheme="minorHAnsi" w:cstheme="minorHAnsi"/>
          <w:bCs/>
          <w:i/>
          <w:kern w:val="0"/>
          <w:lang w:eastAsia="pl-PL"/>
        </w:rPr>
        <w:t xml:space="preserve"> L. </w:t>
      </w:r>
      <w:r w:rsidR="00770A5B" w:rsidRPr="00C00D11">
        <w:rPr>
          <w:rFonts w:asciiTheme="minorHAnsi" w:eastAsiaTheme="minorEastAsia" w:hAnsiTheme="minorHAnsi" w:cstheme="minorHAnsi"/>
          <w:bCs/>
          <w:kern w:val="0"/>
          <w:lang w:eastAsia="pl-PL"/>
        </w:rPr>
        <w:t xml:space="preserve">i grab pospolity </w:t>
      </w:r>
      <w:proofErr w:type="spellStart"/>
      <w:r w:rsidR="002B5DDE" w:rsidRPr="00C00D11">
        <w:rPr>
          <w:rFonts w:asciiTheme="minorHAnsi" w:eastAsiaTheme="minorEastAsia" w:hAnsiTheme="minorHAnsi" w:cstheme="minorHAnsi"/>
          <w:bCs/>
          <w:i/>
          <w:kern w:val="0"/>
          <w:lang w:eastAsia="pl-PL"/>
        </w:rPr>
        <w:t>Carpinus</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betulus</w:t>
      </w:r>
      <w:proofErr w:type="spellEnd"/>
      <w:r w:rsidR="002B5DDE" w:rsidRPr="00C00D11">
        <w:rPr>
          <w:rFonts w:asciiTheme="minorHAnsi" w:eastAsiaTheme="minorEastAsia" w:hAnsiTheme="minorHAnsi" w:cstheme="minorHAnsi"/>
          <w:bCs/>
          <w:i/>
          <w:kern w:val="0"/>
          <w:lang w:eastAsia="pl-PL"/>
        </w:rPr>
        <w:t xml:space="preserve"> L.</w:t>
      </w:r>
      <w:r w:rsidR="00770A5B" w:rsidRPr="00C00D11">
        <w:rPr>
          <w:rFonts w:asciiTheme="minorHAnsi" w:eastAsiaTheme="minorEastAsia" w:hAnsiTheme="minorHAnsi" w:cstheme="minorHAnsi"/>
          <w:bCs/>
          <w:kern w:val="0"/>
          <w:lang w:eastAsia="pl-PL"/>
        </w:rPr>
        <w:t xml:space="preserve">. Lasy na tym terenie tworzą typy siedliskowe mieszanych lasów wyżynnych świeżych i lasów wyżynnych świeżych. </w:t>
      </w:r>
      <w:r w:rsidR="00973162" w:rsidRPr="00C00D11">
        <w:rPr>
          <w:rFonts w:asciiTheme="minorHAnsi" w:eastAsiaTheme="minorEastAsia" w:hAnsiTheme="minorHAnsi" w:cstheme="minorHAnsi"/>
          <w:bCs/>
          <w:kern w:val="0"/>
          <w:lang w:eastAsia="pl-PL"/>
        </w:rPr>
        <w:t>Szacowana wielkość wycinki w związku z realizacją inwestycji będzie wynosić około 10,2 ha, z czego na terenach leśnych  oko</w:t>
      </w:r>
      <w:r w:rsidR="008B7CDA" w:rsidRPr="00C00D11">
        <w:rPr>
          <w:rFonts w:asciiTheme="minorHAnsi" w:eastAsiaTheme="minorEastAsia" w:hAnsiTheme="minorHAnsi" w:cstheme="minorHAnsi"/>
          <w:bCs/>
          <w:kern w:val="0"/>
          <w:lang w:eastAsia="pl-PL"/>
        </w:rPr>
        <w:t>ło 6 ha i terenach zadrzewień i </w:t>
      </w:r>
      <w:proofErr w:type="spellStart"/>
      <w:r w:rsidR="00973162" w:rsidRPr="00C00D11">
        <w:rPr>
          <w:rFonts w:asciiTheme="minorHAnsi" w:eastAsiaTheme="minorEastAsia" w:hAnsiTheme="minorHAnsi" w:cstheme="minorHAnsi"/>
          <w:bCs/>
          <w:kern w:val="0"/>
          <w:lang w:eastAsia="pl-PL"/>
        </w:rPr>
        <w:t>zakrzewień</w:t>
      </w:r>
      <w:proofErr w:type="spellEnd"/>
      <w:r w:rsidR="00973162" w:rsidRPr="00C00D11">
        <w:rPr>
          <w:rFonts w:asciiTheme="minorHAnsi" w:eastAsiaTheme="minorEastAsia" w:hAnsiTheme="minorHAnsi" w:cstheme="minorHAnsi"/>
          <w:bCs/>
          <w:kern w:val="0"/>
          <w:lang w:eastAsia="pl-PL"/>
        </w:rPr>
        <w:t xml:space="preserve"> – około 4,2 ha. Najliczniej występujące rodzaje drzew na terenie lasu, na którym zostanie przeprowadzona wycinka, to sosna, jodła i dąb. Wycince będą podlegać 2 drzewa zlokalizowane są w pasie montażowym przedmiotowej inwestycji, kwalifikujące się do uznania za pomniki przyrody, tj. wiąz górski </w:t>
      </w:r>
      <w:r w:rsidR="002B5DDE" w:rsidRPr="00C00D11">
        <w:rPr>
          <w:rFonts w:asciiTheme="minorHAnsi" w:eastAsiaTheme="minorEastAsia" w:hAnsiTheme="minorHAnsi" w:cstheme="minorHAnsi"/>
          <w:bCs/>
          <w:i/>
          <w:kern w:val="0"/>
          <w:lang w:eastAsia="pl-PL"/>
        </w:rPr>
        <w:t xml:space="preserve">Ulmus </w:t>
      </w:r>
      <w:proofErr w:type="spellStart"/>
      <w:r w:rsidR="002B5DDE" w:rsidRPr="00C00D11">
        <w:rPr>
          <w:rFonts w:asciiTheme="minorHAnsi" w:eastAsiaTheme="minorEastAsia" w:hAnsiTheme="minorHAnsi" w:cstheme="minorHAnsi"/>
          <w:bCs/>
          <w:i/>
          <w:kern w:val="0"/>
          <w:lang w:eastAsia="pl-PL"/>
        </w:rPr>
        <w:t>glabra</w:t>
      </w:r>
      <w:proofErr w:type="spellEnd"/>
      <w:r w:rsidR="002B5DDE" w:rsidRPr="00C00D11">
        <w:rPr>
          <w:rFonts w:asciiTheme="minorHAnsi" w:eastAsiaTheme="minorEastAsia" w:hAnsiTheme="minorHAnsi" w:cstheme="minorHAnsi"/>
          <w:bCs/>
          <w:i/>
          <w:kern w:val="0"/>
          <w:lang w:eastAsia="pl-PL"/>
        </w:rPr>
        <w:t xml:space="preserve"> </w:t>
      </w:r>
      <w:proofErr w:type="spellStart"/>
      <w:r w:rsidR="002B5DDE" w:rsidRPr="00C00D11">
        <w:rPr>
          <w:rFonts w:asciiTheme="minorHAnsi" w:eastAsiaTheme="minorEastAsia" w:hAnsiTheme="minorHAnsi" w:cstheme="minorHAnsi"/>
          <w:bCs/>
          <w:i/>
          <w:kern w:val="0"/>
          <w:lang w:eastAsia="pl-PL"/>
        </w:rPr>
        <w:t>Huds</w:t>
      </w:r>
      <w:proofErr w:type="spellEnd"/>
      <w:r w:rsidR="002B5DDE" w:rsidRPr="00C00D11">
        <w:rPr>
          <w:rFonts w:asciiTheme="minorHAnsi" w:eastAsiaTheme="minorEastAsia" w:hAnsiTheme="minorHAnsi" w:cstheme="minorHAnsi"/>
          <w:bCs/>
          <w:i/>
          <w:kern w:val="0"/>
          <w:lang w:eastAsia="pl-PL"/>
        </w:rPr>
        <w:t>.</w:t>
      </w:r>
      <w:r w:rsidR="00973162" w:rsidRPr="00C00D11">
        <w:rPr>
          <w:rFonts w:asciiTheme="minorHAnsi" w:eastAsiaTheme="minorEastAsia" w:hAnsiTheme="minorHAnsi" w:cstheme="minorHAnsi"/>
          <w:bCs/>
          <w:i/>
          <w:kern w:val="0"/>
          <w:lang w:eastAsia="pl-PL"/>
        </w:rPr>
        <w:t xml:space="preserve"> </w:t>
      </w:r>
      <w:r w:rsidR="00973162" w:rsidRPr="00C00D11">
        <w:rPr>
          <w:rFonts w:asciiTheme="minorHAnsi" w:eastAsiaTheme="minorEastAsia" w:hAnsiTheme="minorHAnsi" w:cstheme="minorHAnsi"/>
          <w:bCs/>
          <w:kern w:val="0"/>
          <w:lang w:eastAsia="pl-PL"/>
        </w:rPr>
        <w:t xml:space="preserve"> i dąb szypułkowy </w:t>
      </w:r>
      <w:proofErr w:type="spellStart"/>
      <w:r w:rsidR="002B5DDE" w:rsidRPr="00C00D11">
        <w:rPr>
          <w:rFonts w:asciiTheme="minorHAnsi" w:eastAsiaTheme="minorEastAsia" w:hAnsiTheme="minorHAnsi" w:cstheme="minorHAnsi"/>
          <w:bCs/>
          <w:i/>
          <w:kern w:val="0"/>
          <w:lang w:eastAsia="pl-PL"/>
        </w:rPr>
        <w:t>Quercis</w:t>
      </w:r>
      <w:proofErr w:type="spellEnd"/>
      <w:r w:rsidR="002B5DDE" w:rsidRPr="00C00D11">
        <w:rPr>
          <w:rFonts w:asciiTheme="minorHAnsi" w:eastAsiaTheme="minorEastAsia" w:hAnsiTheme="minorHAnsi" w:cstheme="minorHAnsi"/>
          <w:bCs/>
          <w:i/>
          <w:kern w:val="0"/>
          <w:lang w:eastAsia="pl-PL"/>
        </w:rPr>
        <w:t xml:space="preserve"> robur.</w:t>
      </w:r>
    </w:p>
    <w:p w14:paraId="2569D45F" w14:textId="2B2CD95B" w:rsidR="009F387D" w:rsidRPr="00C00D11" w:rsidRDefault="00681D20" w:rsidP="0098366F">
      <w:pPr>
        <w:widowControl/>
        <w:autoSpaceDN/>
        <w:spacing w:after="0"/>
        <w:textAlignment w:val="auto"/>
        <w:rPr>
          <w:rFonts w:asciiTheme="minorHAnsi" w:eastAsiaTheme="minorEastAsia" w:hAnsiTheme="minorHAnsi" w:cstheme="minorHAnsi"/>
          <w:bCs/>
          <w:kern w:val="0"/>
          <w:lang w:eastAsia="pl-PL"/>
        </w:rPr>
      </w:pPr>
      <w:r w:rsidRPr="00C00D11">
        <w:rPr>
          <w:rFonts w:asciiTheme="minorHAnsi" w:eastAsiaTheme="minorEastAsia" w:hAnsiTheme="minorHAnsi" w:cstheme="minorHAnsi"/>
          <w:bCs/>
          <w:kern w:val="0"/>
          <w:lang w:eastAsia="pl-PL"/>
        </w:rPr>
        <w:t>Wycinkę należy prowadzić w terminie od 16 października do końca lutego, co przyczyni się do ochrony (lęgów) ptaków mogących występować na terenie inwestycji. Prowadzenie wycinki poza tym terminem możliwe jest wyłączenie pod nadzorem przyrodniczym</w:t>
      </w:r>
      <w:r w:rsidR="00BD502E" w:rsidRPr="00C00D11">
        <w:rPr>
          <w:rFonts w:asciiTheme="minorHAnsi" w:eastAsiaTheme="minorEastAsia" w:hAnsiTheme="minorHAnsi" w:cstheme="minorHAnsi"/>
          <w:bCs/>
          <w:kern w:val="0"/>
          <w:lang w:eastAsia="pl-PL"/>
        </w:rPr>
        <w:t xml:space="preserve">. </w:t>
      </w:r>
      <w:r w:rsidRPr="00C00D11">
        <w:rPr>
          <w:rFonts w:asciiTheme="minorHAnsi" w:eastAsiaTheme="minorEastAsia" w:hAnsiTheme="minorHAnsi" w:cstheme="minorHAnsi"/>
          <w:bCs/>
          <w:kern w:val="0"/>
          <w:lang w:eastAsia="pl-PL"/>
        </w:rPr>
        <w:t>Ornitolog w</w:t>
      </w:r>
      <w:r w:rsidR="008B7CDA" w:rsidRPr="00C00D11">
        <w:rPr>
          <w:rFonts w:asciiTheme="minorHAnsi" w:eastAsiaTheme="minorEastAsia" w:hAnsiTheme="minorHAnsi" w:cstheme="minorHAnsi"/>
          <w:bCs/>
          <w:kern w:val="0"/>
          <w:lang w:eastAsia="pl-PL"/>
        </w:rPr>
        <w:t xml:space="preserve"> ramach nadzoru przyrodniczego </w:t>
      </w:r>
      <w:r w:rsidRPr="00C00D11">
        <w:rPr>
          <w:rFonts w:asciiTheme="minorHAnsi" w:eastAsiaTheme="minorEastAsia" w:hAnsiTheme="minorHAnsi" w:cstheme="minorHAnsi"/>
          <w:bCs/>
          <w:kern w:val="0"/>
          <w:lang w:eastAsia="pl-PL"/>
        </w:rPr>
        <w:t>przed planowaną wycinką drzew i krzewów powinien przeprowadzić kontrolę terenu pod kątem obecności stanowisk lęgowych ptaków. W przypadku stwierdzenia lęgów, prace związane z wycinką należy wstrzymać do czasu wyprowadzenia młodych. Możliwość ponownego podj</w:t>
      </w:r>
      <w:r w:rsidR="00770A5B" w:rsidRPr="00C00D11">
        <w:rPr>
          <w:rFonts w:asciiTheme="minorHAnsi" w:eastAsiaTheme="minorEastAsia" w:hAnsiTheme="minorHAnsi" w:cstheme="minorHAnsi"/>
          <w:bCs/>
          <w:kern w:val="0"/>
          <w:lang w:eastAsia="pl-PL"/>
        </w:rPr>
        <w:t>ęcia prac należy skonsultować z </w:t>
      </w:r>
      <w:r w:rsidRPr="00C00D11">
        <w:rPr>
          <w:rFonts w:asciiTheme="minorHAnsi" w:eastAsiaTheme="minorEastAsia" w:hAnsiTheme="minorHAnsi" w:cstheme="minorHAnsi"/>
          <w:bCs/>
          <w:kern w:val="0"/>
          <w:lang w:eastAsia="pl-PL"/>
        </w:rPr>
        <w:t xml:space="preserve">ornitologiem. </w:t>
      </w:r>
      <w:r w:rsidR="004C27B7" w:rsidRPr="00C00D11">
        <w:rPr>
          <w:rFonts w:asciiTheme="minorHAnsi" w:eastAsiaTheme="minorEastAsia" w:hAnsiTheme="minorHAnsi" w:cstheme="minorHAnsi"/>
          <w:bCs/>
          <w:kern w:val="0"/>
          <w:lang w:eastAsia="pl-PL"/>
        </w:rPr>
        <w:t xml:space="preserve">W trakcie wycinki oraz oczyszczania terenu z drzew będzie zapewniony nadzór entomologa ze względu na chronione gatunki owadów, w szczególności zgniotka cynobrowego, dodatkowo w przypadku usuwania drzew starych, dziuplastych, mogących stanowić siedliska nietoperzy zapewniony będzie nadzór </w:t>
      </w:r>
      <w:proofErr w:type="spellStart"/>
      <w:r w:rsidR="004C27B7" w:rsidRPr="00C00D11">
        <w:rPr>
          <w:rFonts w:asciiTheme="minorHAnsi" w:eastAsiaTheme="minorEastAsia" w:hAnsiTheme="minorHAnsi" w:cstheme="minorHAnsi"/>
          <w:bCs/>
          <w:kern w:val="0"/>
          <w:lang w:eastAsia="pl-PL"/>
        </w:rPr>
        <w:t>chiropterologa</w:t>
      </w:r>
      <w:proofErr w:type="spellEnd"/>
      <w:r w:rsidR="004C27B7" w:rsidRPr="00C00D11">
        <w:rPr>
          <w:rFonts w:asciiTheme="minorHAnsi" w:eastAsiaTheme="minorEastAsia" w:hAnsiTheme="minorHAnsi" w:cstheme="minorHAnsi"/>
          <w:bCs/>
          <w:kern w:val="0"/>
          <w:lang w:eastAsia="pl-PL"/>
        </w:rPr>
        <w:t xml:space="preserve">. </w:t>
      </w:r>
      <w:r w:rsidRPr="00C00D11">
        <w:rPr>
          <w:rFonts w:asciiTheme="minorHAnsi" w:eastAsiaTheme="minorEastAsia" w:hAnsiTheme="minorHAnsi" w:cstheme="minorHAnsi"/>
          <w:bCs/>
          <w:kern w:val="0"/>
          <w:lang w:eastAsia="pl-PL"/>
        </w:rPr>
        <w:t>Drzewa i krzewy nie przewidziane do wycinki należy na czas prowadzonych prac zabezpieczyć, np. poprzez odeskowanie pni drzew, owinięcie pni i przykrycie odkrytych korzeni ma</w:t>
      </w:r>
      <w:r w:rsidR="008B7CDA" w:rsidRPr="00C00D11">
        <w:rPr>
          <w:rFonts w:asciiTheme="minorHAnsi" w:eastAsiaTheme="minorEastAsia" w:hAnsiTheme="minorHAnsi" w:cstheme="minorHAnsi"/>
          <w:bCs/>
          <w:kern w:val="0"/>
          <w:lang w:eastAsia="pl-PL"/>
        </w:rPr>
        <w:t>tami słomianymi. Prace ziemne w </w:t>
      </w:r>
      <w:r w:rsidRPr="00C00D11">
        <w:rPr>
          <w:rFonts w:asciiTheme="minorHAnsi" w:eastAsiaTheme="minorEastAsia" w:hAnsiTheme="minorHAnsi" w:cstheme="minorHAnsi"/>
          <w:bCs/>
          <w:kern w:val="0"/>
          <w:lang w:eastAsia="pl-PL"/>
        </w:rPr>
        <w:t>pobliżu bryły korzeniowej należy wykonywać ręcznie w sposób niedopuszczający do przesuszenia gruntu w obrębie systemu korzeniowego drzew. Bezpośrednio pod koronami drzew, w obrębie strefy korzeniowej nie składować mate</w:t>
      </w:r>
      <w:r w:rsidR="00770A5B" w:rsidRPr="00C00D11">
        <w:rPr>
          <w:rFonts w:asciiTheme="minorHAnsi" w:eastAsiaTheme="minorEastAsia" w:hAnsiTheme="minorHAnsi" w:cstheme="minorHAnsi"/>
          <w:bCs/>
          <w:kern w:val="0"/>
          <w:lang w:eastAsia="pl-PL"/>
        </w:rPr>
        <w:t>riałów budowlanych oraz ziemi z </w:t>
      </w:r>
      <w:r w:rsidRPr="00C00D11">
        <w:rPr>
          <w:rFonts w:asciiTheme="minorHAnsi" w:eastAsiaTheme="minorEastAsia" w:hAnsiTheme="minorHAnsi" w:cstheme="minorHAnsi"/>
          <w:bCs/>
          <w:kern w:val="0"/>
          <w:lang w:eastAsia="pl-PL"/>
        </w:rPr>
        <w:t>wykopów. W przypadku uszkodzenia korzeni lub gałęzi należy je zabezpieczyć odpowiednim środkiem ochronnym.</w:t>
      </w:r>
    </w:p>
    <w:p w14:paraId="6804FFD3" w14:textId="622BB0E6" w:rsidR="00BD502E" w:rsidRPr="00C00D11" w:rsidRDefault="00BD502E" w:rsidP="0098366F">
      <w:pPr>
        <w:widowControl/>
        <w:autoSpaceDN/>
        <w:spacing w:after="0"/>
        <w:textAlignment w:val="auto"/>
        <w:rPr>
          <w:rFonts w:asciiTheme="minorHAnsi" w:eastAsiaTheme="minorEastAsia" w:hAnsiTheme="minorHAnsi" w:cstheme="minorHAnsi"/>
          <w:kern w:val="0"/>
          <w:lang w:eastAsia="pl-PL"/>
        </w:rPr>
      </w:pPr>
      <w:r w:rsidRPr="00C00D11">
        <w:rPr>
          <w:rFonts w:asciiTheme="minorHAnsi" w:eastAsiaTheme="minorEastAsia" w:hAnsiTheme="minorHAnsi" w:cstheme="minorHAnsi"/>
          <w:bCs/>
          <w:kern w:val="0"/>
          <w:lang w:eastAsia="pl-PL"/>
        </w:rPr>
        <w:t>Miejsca występowania cennych elementów środowiska przyrodniczego, w tym stanowiska chronionych gatunków roślin i grzybów występujących w pobliżu terenu prowadzonych prac zostaną odpowiednio oznakowane w terenie za pomocą palika bądź ogrodzenia płatu stanowiska taśmą, w celu ich ochrony przed zniszczeniem.</w:t>
      </w:r>
    </w:p>
    <w:p w14:paraId="22D72E27" w14:textId="50A7C3EB" w:rsidR="009F387D" w:rsidRPr="00C00D11" w:rsidRDefault="00BD502E" w:rsidP="0098366F">
      <w:pPr>
        <w:widowControl/>
        <w:autoSpaceDN/>
        <w:spacing w:after="0"/>
        <w:textAlignment w:val="auto"/>
        <w:rPr>
          <w:rFonts w:asciiTheme="minorHAnsi" w:eastAsiaTheme="minorEastAsia" w:hAnsiTheme="minorHAnsi" w:cstheme="minorHAnsi"/>
          <w:iCs/>
          <w:kern w:val="0"/>
          <w:lang w:eastAsia="pl-PL"/>
        </w:rPr>
      </w:pPr>
      <w:r w:rsidRPr="00C00D11">
        <w:rPr>
          <w:rFonts w:asciiTheme="minorHAnsi" w:eastAsiaTheme="minorEastAsia" w:hAnsiTheme="minorHAnsi" w:cstheme="minorHAnsi"/>
          <w:kern w:val="0"/>
          <w:lang w:eastAsia="pl-PL"/>
        </w:rPr>
        <w:t xml:space="preserve">Przedsięwzięcie przebiegać będzie poza głównymi korytarzami ekologicznymi. Najbliższy Główny Korytarz Południowo Centralny Łysogóry KPdC-8C znajduje się w odległości ok. 3,8 km na północny wschód. Użytkowanie gazociągu nie będzie również mieć wpływu na lokalne szlaki migracji z uwagi na brak generowania negatywnych oddziaływań na zwierzęta. Na etapie eksploatacji inwestycji zwierzęta będą mogły swobodnie migrować na tym terenie. Na rzece Silnicy został zaprojektowany przepust o wymiarach dostosowanych do przejścia dla płazów i małych zwierząt, z umożliwieniem im </w:t>
      </w:r>
      <w:r w:rsidRPr="00C00D11">
        <w:rPr>
          <w:rFonts w:asciiTheme="minorHAnsi" w:eastAsiaTheme="minorEastAsia" w:hAnsiTheme="minorHAnsi" w:cstheme="minorHAnsi"/>
          <w:kern w:val="0"/>
          <w:lang w:eastAsia="pl-PL"/>
        </w:rPr>
        <w:lastRenderedPageBreak/>
        <w:t>migracji (światło pozio</w:t>
      </w:r>
      <w:r w:rsidR="008B7CDA" w:rsidRPr="00C00D11">
        <w:rPr>
          <w:rFonts w:asciiTheme="minorHAnsi" w:eastAsiaTheme="minorEastAsia" w:hAnsiTheme="minorHAnsi" w:cstheme="minorHAnsi"/>
          <w:kern w:val="0"/>
          <w:lang w:eastAsia="pl-PL"/>
        </w:rPr>
        <w:t>me przepustu ok. 4,0 m, pionowe ok. 1,6</w:t>
      </w:r>
      <w:r w:rsidRPr="00C00D11">
        <w:rPr>
          <w:rFonts w:asciiTheme="minorHAnsi" w:eastAsiaTheme="minorEastAsia" w:hAnsiTheme="minorHAnsi" w:cstheme="minorHAnsi"/>
          <w:kern w:val="0"/>
          <w:lang w:eastAsia="pl-PL"/>
        </w:rPr>
        <w:t xml:space="preserve"> m, współczynnik względnej c</w:t>
      </w:r>
      <w:r w:rsidR="008B7CDA" w:rsidRPr="00C00D11">
        <w:rPr>
          <w:rFonts w:asciiTheme="minorHAnsi" w:eastAsiaTheme="minorEastAsia" w:hAnsiTheme="minorHAnsi" w:cstheme="minorHAnsi"/>
          <w:kern w:val="0"/>
          <w:lang w:eastAsia="pl-PL"/>
        </w:rPr>
        <w:t>iasnoty 0,7, obustronne półki o </w:t>
      </w:r>
      <w:r w:rsidRPr="00C00D11">
        <w:rPr>
          <w:rFonts w:asciiTheme="minorHAnsi" w:eastAsiaTheme="minorEastAsia" w:hAnsiTheme="minorHAnsi" w:cstheme="minorHAnsi"/>
          <w:kern w:val="0"/>
          <w:lang w:eastAsia="pl-PL"/>
        </w:rPr>
        <w:t>szerokości 0,5 m każda).</w:t>
      </w:r>
    </w:p>
    <w:p w14:paraId="3412423F" w14:textId="412E57DF" w:rsidR="006A6677" w:rsidRPr="00C00D11" w:rsidRDefault="009F387D" w:rsidP="0098366F">
      <w:pPr>
        <w:widowControl/>
        <w:autoSpaceDN/>
        <w:spacing w:after="0"/>
        <w:textAlignment w:val="auto"/>
        <w:rPr>
          <w:rFonts w:asciiTheme="minorHAnsi" w:eastAsiaTheme="minorEastAsia" w:hAnsiTheme="minorHAnsi" w:cstheme="minorHAnsi"/>
          <w:kern w:val="0"/>
          <w:lang w:eastAsia="pl-PL"/>
        </w:rPr>
      </w:pPr>
      <w:r w:rsidRPr="00C00D11">
        <w:rPr>
          <w:rFonts w:asciiTheme="minorHAnsi" w:eastAsia="Times New Roman" w:hAnsiTheme="minorHAnsi" w:cstheme="minorHAnsi"/>
          <w:bCs/>
          <w:kern w:val="0"/>
          <w:lang w:eastAsia="pl-PL"/>
        </w:rPr>
        <w:t xml:space="preserve">Biorąc pod uwagę skalę zamierzenia oraz analizując pozostałe dane zawarte w karcie informacyjnej przedsięwzięcia tut. organ stwierdził, </w:t>
      </w:r>
      <w:r w:rsidRPr="00C00D11">
        <w:rPr>
          <w:rFonts w:asciiTheme="minorHAnsi" w:eastAsia="Calibri" w:hAnsiTheme="minorHAnsi" w:cstheme="minorHAnsi"/>
          <w:bCs/>
          <w:kern w:val="0"/>
          <w:lang w:eastAsia="pl-PL"/>
        </w:rPr>
        <w:t>że inwestycja nie będzie znacząc</w:t>
      </w:r>
      <w:r w:rsidR="006A6677" w:rsidRPr="00C00D11">
        <w:rPr>
          <w:rFonts w:asciiTheme="minorHAnsi" w:eastAsia="Calibri" w:hAnsiTheme="minorHAnsi" w:cstheme="minorHAnsi"/>
          <w:bCs/>
          <w:kern w:val="0"/>
          <w:lang w:eastAsia="pl-PL"/>
        </w:rPr>
        <w:t xml:space="preserve">o oddziaływać na cele ochrony </w:t>
      </w:r>
      <w:r w:rsidRPr="00C00D11">
        <w:rPr>
          <w:rFonts w:asciiTheme="minorHAnsi" w:eastAsia="Calibri" w:hAnsiTheme="minorHAnsi" w:cstheme="minorHAnsi"/>
          <w:bCs/>
          <w:kern w:val="0"/>
          <w:lang w:eastAsia="pl-PL"/>
        </w:rPr>
        <w:t>obszaru Natura 2000</w:t>
      </w:r>
      <w:r w:rsidR="00240D59" w:rsidRPr="00C00D11">
        <w:rPr>
          <w:rFonts w:asciiTheme="minorHAnsi" w:eastAsia="Calibri" w:hAnsiTheme="minorHAnsi" w:cstheme="minorHAnsi"/>
          <w:bCs/>
          <w:kern w:val="0"/>
          <w:lang w:eastAsia="pl-PL"/>
        </w:rPr>
        <w:t xml:space="preserve"> Ostoja Wierzejska</w:t>
      </w:r>
      <w:r w:rsidRPr="00C00D11">
        <w:rPr>
          <w:rFonts w:asciiTheme="minorHAnsi" w:eastAsia="Calibri" w:hAnsiTheme="minorHAnsi" w:cstheme="minorHAnsi"/>
          <w:bCs/>
          <w:kern w:val="0"/>
          <w:lang w:eastAsia="pl-PL"/>
        </w:rPr>
        <w:t xml:space="preserve">, w tym w szczególności na stan siedlisk przyrodniczych i siedlisk gatunków będących przedmiotami ochrony tego obszaru oraz jego integralność i powiązania z innymi obszarami. </w:t>
      </w:r>
      <w:r w:rsidRPr="00C00D11">
        <w:rPr>
          <w:rFonts w:asciiTheme="minorHAnsi" w:eastAsiaTheme="minorEastAsia" w:hAnsiTheme="minorHAnsi" w:cstheme="minorHAnsi"/>
          <w:kern w:val="0"/>
          <w:lang w:eastAsia="pl-PL"/>
        </w:rPr>
        <w:t>Po uwzględnieniu powyższych wskazań w trakcie realizacji inwestycji nie przewiduje się znacząco negatywnego oddziaływania na elementy środowiska przyrodniczego znajdujące się na obszarze planowanego zamierzenia.</w:t>
      </w:r>
      <w:r w:rsidR="006A6677" w:rsidRPr="00C00D11">
        <w:rPr>
          <w:rFonts w:asciiTheme="minorHAnsi" w:hAnsiTheme="minorHAnsi" w:cstheme="minorHAnsi"/>
          <w:color w:val="0070C0"/>
        </w:rPr>
        <w:t xml:space="preserve"> </w:t>
      </w:r>
      <w:r w:rsidR="00BD502E" w:rsidRPr="00C00D11">
        <w:rPr>
          <w:rFonts w:asciiTheme="minorHAnsi" w:hAnsiTheme="minorHAnsi" w:cstheme="minorHAnsi"/>
          <w:bCs/>
        </w:rPr>
        <w:t>W przypadku, gdy realizacja inwestycji wiązała się będzie z naruszeniem zakazów w stosunku do gatunku objętego ochroną, wynikających z ustawy o ochronie przyrody, na odstępstwo od zakazów należy uzyskać odrębne zezwolenie.</w:t>
      </w:r>
    </w:p>
    <w:p w14:paraId="3B842794" w14:textId="77777777" w:rsidR="006A6677" w:rsidRPr="00C00D11" w:rsidRDefault="006A6677" w:rsidP="0098366F">
      <w:pPr>
        <w:pStyle w:val="Akapitzlist"/>
        <w:spacing w:line="276" w:lineRule="auto"/>
        <w:ind w:left="0" w:firstLine="708"/>
        <w:rPr>
          <w:rFonts w:asciiTheme="minorHAnsi" w:hAnsiTheme="minorHAnsi" w:cstheme="minorHAnsi"/>
          <w:color w:val="0070C0"/>
          <w:sz w:val="22"/>
          <w:szCs w:val="22"/>
        </w:rPr>
      </w:pPr>
    </w:p>
    <w:p w14:paraId="57EF378C" w14:textId="77777777" w:rsidR="00C94B23" w:rsidRPr="00C00D11" w:rsidRDefault="00C94B23" w:rsidP="0098366F">
      <w:pPr>
        <w:pStyle w:val="Akapitzlist"/>
        <w:spacing w:line="276" w:lineRule="auto"/>
        <w:ind w:left="0"/>
        <w:rPr>
          <w:rFonts w:asciiTheme="minorHAnsi" w:hAnsiTheme="minorHAnsi" w:cstheme="minorHAnsi"/>
          <w:sz w:val="22"/>
          <w:szCs w:val="22"/>
        </w:rPr>
      </w:pPr>
      <w:r w:rsidRPr="00C00D11">
        <w:rPr>
          <w:rFonts w:asciiTheme="minorHAnsi" w:hAnsiTheme="minorHAnsi" w:cstheme="minorHAnsi"/>
          <w:sz w:val="22"/>
          <w:szCs w:val="22"/>
        </w:rPr>
        <w:t>Inwestycja nie jest zlokalizowana na obszarach o krajobrazie mającym znaczenie historyczne</w:t>
      </w:r>
      <w:r w:rsidR="00496BCE" w:rsidRPr="00C00D11">
        <w:rPr>
          <w:rFonts w:asciiTheme="minorHAnsi" w:hAnsiTheme="minorHAnsi" w:cstheme="minorHAnsi"/>
          <w:sz w:val="22"/>
          <w:szCs w:val="22"/>
        </w:rPr>
        <w:t xml:space="preserve"> lub</w:t>
      </w:r>
      <w:r w:rsidRPr="00C00D11">
        <w:rPr>
          <w:rFonts w:asciiTheme="minorHAnsi" w:hAnsiTheme="minorHAnsi" w:cstheme="minorHAnsi"/>
          <w:sz w:val="22"/>
          <w:szCs w:val="22"/>
        </w:rPr>
        <w:t xml:space="preserve"> kulturowe</w:t>
      </w:r>
      <w:r w:rsidR="00BD502E" w:rsidRPr="00C00D11">
        <w:rPr>
          <w:rFonts w:asciiTheme="minorHAnsi" w:hAnsiTheme="minorHAnsi" w:cstheme="minorHAnsi"/>
          <w:sz w:val="22"/>
          <w:szCs w:val="22"/>
        </w:rPr>
        <w:t xml:space="preserve"> </w:t>
      </w:r>
      <w:r w:rsidRPr="00C00D11">
        <w:rPr>
          <w:rFonts w:asciiTheme="minorHAnsi" w:hAnsiTheme="minorHAnsi" w:cstheme="minorHAnsi"/>
          <w:sz w:val="22"/>
          <w:szCs w:val="22"/>
        </w:rPr>
        <w:t>– w sytuacji ewentualnego odkrycia w trakcie prac ziemnych przedmiotu, co do którego istnieje przypuszczenie, iż jest on zabytkiem należy wstrzymać wszelkie roboty mogące uszkodzić lub zniszczyć odkryty przedmiot, zabezpieczyć, przy użyciu dostępnych środków, ten przedmiot i miejsce jego odkrycia, niezwłocznie zawiadomić o tym Świętokrzyskiego Wojew</w:t>
      </w:r>
      <w:r w:rsidR="00735618" w:rsidRPr="00C00D11">
        <w:rPr>
          <w:rFonts w:asciiTheme="minorHAnsi" w:hAnsiTheme="minorHAnsi" w:cstheme="minorHAnsi"/>
          <w:sz w:val="22"/>
          <w:szCs w:val="22"/>
        </w:rPr>
        <w:t>ódzkiego Konserwatora Zabytków</w:t>
      </w:r>
      <w:r w:rsidR="007E6EE7" w:rsidRPr="00C00D11">
        <w:rPr>
          <w:rFonts w:asciiTheme="minorHAnsi" w:hAnsiTheme="minorHAnsi" w:cstheme="minorHAnsi"/>
          <w:sz w:val="22"/>
          <w:szCs w:val="22"/>
        </w:rPr>
        <w:t>, lub przedstawiciela miejscowego samorządu tj.  Prezydenta Miasta Kielce,</w:t>
      </w:r>
      <w:r w:rsidR="00735618" w:rsidRPr="00C00D11">
        <w:rPr>
          <w:rFonts w:asciiTheme="minorHAnsi" w:hAnsiTheme="minorHAnsi" w:cstheme="minorHAnsi"/>
          <w:sz w:val="22"/>
          <w:szCs w:val="22"/>
        </w:rPr>
        <w:t xml:space="preserve"> </w:t>
      </w:r>
      <w:r w:rsidR="00F44A97" w:rsidRPr="00C00D11">
        <w:rPr>
          <w:rFonts w:asciiTheme="minorHAnsi" w:hAnsiTheme="minorHAnsi" w:cstheme="minorHAnsi"/>
          <w:sz w:val="22"/>
          <w:szCs w:val="22"/>
        </w:rPr>
        <w:t xml:space="preserve">Wójta Gminy </w:t>
      </w:r>
      <w:r w:rsidR="007E6EE7" w:rsidRPr="00C00D11">
        <w:rPr>
          <w:rFonts w:asciiTheme="minorHAnsi" w:hAnsiTheme="minorHAnsi" w:cstheme="minorHAnsi"/>
          <w:sz w:val="22"/>
          <w:szCs w:val="22"/>
        </w:rPr>
        <w:t xml:space="preserve">Miedziana Góra, </w:t>
      </w:r>
      <w:r w:rsidRPr="00C00D11">
        <w:rPr>
          <w:rFonts w:asciiTheme="minorHAnsi" w:hAnsiTheme="minorHAnsi" w:cstheme="minorHAnsi"/>
          <w:sz w:val="22"/>
          <w:szCs w:val="22"/>
        </w:rPr>
        <w:t xml:space="preserve">Wójta Gminy </w:t>
      </w:r>
      <w:r w:rsidR="00F44A97" w:rsidRPr="00C00D11">
        <w:rPr>
          <w:rFonts w:asciiTheme="minorHAnsi" w:hAnsiTheme="minorHAnsi" w:cstheme="minorHAnsi"/>
          <w:sz w:val="22"/>
          <w:szCs w:val="22"/>
        </w:rPr>
        <w:t>Masłów</w:t>
      </w:r>
      <w:r w:rsidR="00735618" w:rsidRPr="00C00D11">
        <w:rPr>
          <w:rFonts w:asciiTheme="minorHAnsi" w:hAnsiTheme="minorHAnsi" w:cstheme="minorHAnsi"/>
          <w:sz w:val="22"/>
          <w:szCs w:val="22"/>
        </w:rPr>
        <w:t>.</w:t>
      </w:r>
    </w:p>
    <w:p w14:paraId="0F32ED73" w14:textId="77777777" w:rsidR="00C94B23" w:rsidRPr="00C00D11" w:rsidRDefault="007E6EE7" w:rsidP="0098366F">
      <w:pPr>
        <w:pStyle w:val="Styl1"/>
        <w:spacing w:line="276" w:lineRule="auto"/>
        <w:ind w:firstLine="0"/>
        <w:jc w:val="left"/>
        <w:rPr>
          <w:rFonts w:asciiTheme="minorHAnsi" w:hAnsiTheme="minorHAnsi" w:cstheme="minorHAnsi"/>
          <w:sz w:val="22"/>
          <w:szCs w:val="22"/>
        </w:rPr>
      </w:pPr>
      <w:r w:rsidRPr="00C00D11">
        <w:rPr>
          <w:rFonts w:asciiTheme="minorHAnsi" w:hAnsiTheme="minorHAnsi" w:cstheme="minorHAnsi"/>
          <w:sz w:val="22"/>
          <w:szCs w:val="22"/>
        </w:rPr>
        <w:t>P</w:t>
      </w:r>
      <w:r w:rsidR="00AA12ED" w:rsidRPr="00C00D11">
        <w:rPr>
          <w:rFonts w:asciiTheme="minorHAnsi" w:hAnsiTheme="minorHAnsi" w:cstheme="minorHAnsi"/>
          <w:sz w:val="22"/>
          <w:szCs w:val="22"/>
        </w:rPr>
        <w:t>lanowane pr</w:t>
      </w:r>
      <w:r w:rsidR="00C94B23" w:rsidRPr="00C00D11">
        <w:rPr>
          <w:rFonts w:asciiTheme="minorHAnsi" w:hAnsiTheme="minorHAnsi" w:cstheme="minorHAnsi"/>
          <w:sz w:val="22"/>
          <w:szCs w:val="22"/>
        </w:rPr>
        <w:t>zedsięwzięci</w:t>
      </w:r>
      <w:r w:rsidR="00AA12ED" w:rsidRPr="00C00D11">
        <w:rPr>
          <w:rFonts w:asciiTheme="minorHAnsi" w:hAnsiTheme="minorHAnsi" w:cstheme="minorHAnsi"/>
          <w:sz w:val="22"/>
          <w:szCs w:val="22"/>
        </w:rPr>
        <w:t>e</w:t>
      </w:r>
      <w:r w:rsidRPr="00C00D11">
        <w:rPr>
          <w:rFonts w:asciiTheme="minorHAnsi" w:hAnsiTheme="minorHAnsi" w:cstheme="minorHAnsi"/>
          <w:sz w:val="22"/>
          <w:szCs w:val="22"/>
        </w:rPr>
        <w:t xml:space="preserve"> nie jest zlokalizowane na terach </w:t>
      </w:r>
      <w:r w:rsidR="00C94B23" w:rsidRPr="00C00D11">
        <w:rPr>
          <w:rFonts w:asciiTheme="minorHAnsi" w:hAnsiTheme="minorHAnsi" w:cstheme="minorHAnsi"/>
          <w:sz w:val="22"/>
          <w:szCs w:val="22"/>
        </w:rPr>
        <w:t xml:space="preserve"> podgórskich i górskich wymienionych w Zarządzeniu nr 18/2</w:t>
      </w:r>
      <w:r w:rsidR="00646364" w:rsidRPr="00C00D11">
        <w:rPr>
          <w:rFonts w:asciiTheme="minorHAnsi" w:hAnsiTheme="minorHAnsi" w:cstheme="minorHAnsi"/>
          <w:sz w:val="22"/>
          <w:szCs w:val="22"/>
        </w:rPr>
        <w:t>000 Wojewody Świętokrzyskiego z </w:t>
      </w:r>
      <w:r w:rsidR="00C94B23" w:rsidRPr="00C00D11">
        <w:rPr>
          <w:rFonts w:asciiTheme="minorHAnsi" w:hAnsiTheme="minorHAnsi" w:cstheme="minorHAnsi"/>
          <w:sz w:val="22"/>
          <w:szCs w:val="22"/>
        </w:rPr>
        <w:t>dnia 2 marca 2000 r. w sprawie ustalenia wykazu miejscowości zalic</w:t>
      </w:r>
      <w:r w:rsidR="008975AD" w:rsidRPr="00C00D11">
        <w:rPr>
          <w:rFonts w:asciiTheme="minorHAnsi" w:hAnsiTheme="minorHAnsi" w:cstheme="minorHAnsi"/>
          <w:sz w:val="22"/>
          <w:szCs w:val="22"/>
        </w:rPr>
        <w:t>zonych do terenów podgórskich i </w:t>
      </w:r>
      <w:r w:rsidR="00C94B23" w:rsidRPr="00C00D11">
        <w:rPr>
          <w:rFonts w:asciiTheme="minorHAnsi" w:hAnsiTheme="minorHAnsi" w:cstheme="minorHAnsi"/>
          <w:sz w:val="22"/>
          <w:szCs w:val="22"/>
        </w:rPr>
        <w:t xml:space="preserve">górskich na terenie województwa świętokrzyskiego (Dz. Urz. Woj. </w:t>
      </w:r>
      <w:proofErr w:type="spellStart"/>
      <w:r w:rsidR="00C94B23" w:rsidRPr="00C00D11">
        <w:rPr>
          <w:rFonts w:asciiTheme="minorHAnsi" w:hAnsiTheme="minorHAnsi" w:cstheme="minorHAnsi"/>
          <w:sz w:val="22"/>
          <w:szCs w:val="22"/>
        </w:rPr>
        <w:t>Święt</w:t>
      </w:r>
      <w:proofErr w:type="spellEnd"/>
      <w:r w:rsidR="00C70DD3" w:rsidRPr="00C00D11">
        <w:rPr>
          <w:rFonts w:asciiTheme="minorHAnsi" w:hAnsiTheme="minorHAnsi" w:cstheme="minorHAnsi"/>
          <w:sz w:val="22"/>
          <w:szCs w:val="22"/>
        </w:rPr>
        <w:t>. z 2000 r. Nr 13, poz. 104). W </w:t>
      </w:r>
      <w:r w:rsidR="00C94B23" w:rsidRPr="00C00D11">
        <w:rPr>
          <w:rFonts w:asciiTheme="minorHAnsi" w:hAnsiTheme="minorHAnsi" w:cstheme="minorHAnsi"/>
          <w:sz w:val="22"/>
          <w:szCs w:val="22"/>
        </w:rPr>
        <w:t>zasięgu oddziaływania przedsięwzięcia nie występują obszary wybrzeży, tereny ochrony uzdrowiskowej, tereny przylegające do jezior.</w:t>
      </w:r>
    </w:p>
    <w:p w14:paraId="2FCC045C" w14:textId="77777777" w:rsidR="008068A0" w:rsidRPr="00C00D11" w:rsidRDefault="008068A0" w:rsidP="0098366F">
      <w:pPr>
        <w:pStyle w:val="Tekstpodstawowy"/>
        <w:autoSpaceDE w:val="0"/>
        <w:adjustRightInd w:val="0"/>
        <w:spacing w:after="0"/>
        <w:rPr>
          <w:rFonts w:asciiTheme="minorHAnsi" w:hAnsiTheme="minorHAnsi" w:cstheme="minorHAnsi"/>
        </w:rPr>
      </w:pPr>
      <w:r w:rsidRPr="00C00D11">
        <w:rPr>
          <w:rFonts w:asciiTheme="minorHAnsi" w:hAnsiTheme="minorHAnsi" w:cstheme="minorHAnsi"/>
        </w:rPr>
        <w:t xml:space="preserve">Z uwagi na </w:t>
      </w:r>
      <w:r w:rsidRPr="00C00D11">
        <w:rPr>
          <w:rFonts w:asciiTheme="minorHAnsi" w:hAnsiTheme="minorHAnsi" w:cstheme="minorHAnsi"/>
          <w:i/>
          <w:iCs/>
        </w:rPr>
        <w:t>Dyrektywę Parlamentu Europejskiego i Rady 2014/52/</w:t>
      </w:r>
      <w:proofErr w:type="spellStart"/>
      <w:r w:rsidRPr="00C00D11">
        <w:rPr>
          <w:rFonts w:asciiTheme="minorHAnsi" w:hAnsiTheme="minorHAnsi" w:cstheme="minorHAnsi"/>
          <w:i/>
          <w:iCs/>
        </w:rPr>
        <w:t>Ue</w:t>
      </w:r>
      <w:proofErr w:type="spellEnd"/>
      <w:r w:rsidRPr="00C00D11">
        <w:rPr>
          <w:rFonts w:asciiTheme="minorHAnsi" w:hAnsiTheme="minorHAnsi" w:cstheme="minorHAnsi"/>
          <w:i/>
          <w:iCs/>
        </w:rPr>
        <w:t xml:space="preserve"> z dnia 16 kwietnia 2014</w:t>
      </w:r>
      <w:r w:rsidR="003B2841" w:rsidRPr="00C00D11">
        <w:rPr>
          <w:rFonts w:asciiTheme="minorHAnsi" w:hAnsiTheme="minorHAnsi" w:cstheme="minorHAnsi"/>
          <w:i/>
          <w:iCs/>
        </w:rPr>
        <w:t xml:space="preserve"> </w:t>
      </w:r>
      <w:r w:rsidRPr="00C00D11">
        <w:rPr>
          <w:rFonts w:asciiTheme="minorHAnsi" w:hAnsiTheme="minorHAnsi" w:cstheme="minorHAnsi"/>
          <w:i/>
          <w:iCs/>
        </w:rPr>
        <w:t>r. zmieniająca dyrektywę 2011/92/UE w sprawie oceny wpływu wywieranego przez niekt</w:t>
      </w:r>
      <w:r w:rsidR="001372FA" w:rsidRPr="00C00D11">
        <w:rPr>
          <w:rFonts w:asciiTheme="minorHAnsi" w:hAnsiTheme="minorHAnsi" w:cstheme="minorHAnsi"/>
          <w:i/>
          <w:iCs/>
        </w:rPr>
        <w:t>óre przedsięwzięcia publiczne i </w:t>
      </w:r>
      <w:r w:rsidRPr="00C00D11">
        <w:rPr>
          <w:rFonts w:asciiTheme="minorHAnsi" w:hAnsiTheme="minorHAnsi" w:cstheme="minorHAnsi"/>
          <w:i/>
          <w:iCs/>
        </w:rPr>
        <w:t>prywatne na środowisko</w:t>
      </w:r>
      <w:r w:rsidRPr="00C00D11">
        <w:rPr>
          <w:rFonts w:asciiTheme="minorHAnsi" w:hAnsiTheme="minorHAnsi" w:cstheme="minorHAnsi"/>
        </w:rPr>
        <w:t xml:space="preserve"> i rozpoczęcie implementacji do prawa polskiego, analizując adaptację przedsięwzięcia do zmian klimatu, w tym elementy wpływające na łagodzenie tych zmian należy stwierdzić, że:</w:t>
      </w:r>
    </w:p>
    <w:p w14:paraId="40CFFE03" w14:textId="77777777" w:rsidR="00125E48" w:rsidRPr="00C00D11" w:rsidRDefault="00125E48" w:rsidP="0098366F">
      <w:pPr>
        <w:pStyle w:val="Tekstpodstawowy"/>
        <w:widowControl/>
        <w:numPr>
          <w:ilvl w:val="0"/>
          <w:numId w:val="17"/>
        </w:numPr>
        <w:suppressAutoHyphens w:val="0"/>
        <w:autoSpaceDE w:val="0"/>
        <w:adjustRightInd w:val="0"/>
        <w:spacing w:after="0"/>
        <w:textAlignment w:val="auto"/>
        <w:rPr>
          <w:rFonts w:asciiTheme="minorHAnsi" w:hAnsiTheme="minorHAnsi" w:cstheme="minorHAnsi"/>
        </w:rPr>
      </w:pPr>
      <w:r w:rsidRPr="00C00D11">
        <w:rPr>
          <w:rFonts w:asciiTheme="minorHAnsi" w:hAnsiTheme="minorHAnsi" w:cstheme="minorHAnsi"/>
        </w:rPr>
        <w:t xml:space="preserve">przedsięwzięcie usytuowane jest poza terenami osuwisk (źródło: </w:t>
      </w:r>
      <w:hyperlink r:id="rId8" w:history="1">
        <w:r w:rsidRPr="00C00D11">
          <w:rPr>
            <w:rStyle w:val="Hipercze"/>
            <w:rFonts w:asciiTheme="minorHAnsi" w:hAnsiTheme="minorHAnsi" w:cstheme="minorHAnsi"/>
            <w:color w:val="auto"/>
            <w:u w:val="none"/>
          </w:rPr>
          <w:t>http://geoportal.pgi.gov.pl</w:t>
        </w:r>
      </w:hyperlink>
      <w:r w:rsidRPr="00C00D11">
        <w:rPr>
          <w:rFonts w:asciiTheme="minorHAnsi" w:hAnsiTheme="minorHAnsi" w:cstheme="minorHAnsi"/>
        </w:rPr>
        <w:t xml:space="preserve"> /portal/</w:t>
      </w:r>
      <w:proofErr w:type="spellStart"/>
      <w:r w:rsidRPr="00C00D11">
        <w:rPr>
          <w:rFonts w:asciiTheme="minorHAnsi" w:hAnsiTheme="minorHAnsi" w:cstheme="minorHAnsi"/>
        </w:rPr>
        <w:t>page</w:t>
      </w:r>
      <w:proofErr w:type="spellEnd"/>
      <w:r w:rsidRPr="00C00D11">
        <w:rPr>
          <w:rFonts w:asciiTheme="minorHAnsi" w:hAnsiTheme="minorHAnsi" w:cstheme="minorHAnsi"/>
        </w:rPr>
        <w:t xml:space="preserve">/portal/SOPO/Wyszukaj3/), </w:t>
      </w:r>
    </w:p>
    <w:p w14:paraId="06508299" w14:textId="77777777" w:rsidR="00125E48" w:rsidRPr="00C00D11" w:rsidRDefault="00125E48" w:rsidP="0098366F">
      <w:pPr>
        <w:pStyle w:val="Tekstpodstawowy"/>
        <w:widowControl/>
        <w:numPr>
          <w:ilvl w:val="0"/>
          <w:numId w:val="17"/>
        </w:numPr>
        <w:suppressAutoHyphens w:val="0"/>
        <w:autoSpaceDE w:val="0"/>
        <w:adjustRightInd w:val="0"/>
        <w:spacing w:after="0"/>
        <w:textAlignment w:val="auto"/>
        <w:rPr>
          <w:rFonts w:asciiTheme="minorHAnsi" w:hAnsiTheme="minorHAnsi" w:cstheme="minorHAnsi"/>
        </w:rPr>
      </w:pPr>
      <w:r w:rsidRPr="00C00D11">
        <w:rPr>
          <w:rFonts w:asciiTheme="minorHAnsi" w:hAnsiTheme="minorHAnsi" w:cstheme="minorHAnsi"/>
        </w:rPr>
        <w:t xml:space="preserve">przedsięwzięcie usytuowane poza obszarami zagrożenia powodziowego oraz ryzyka powodziowego (źródło: </w:t>
      </w:r>
      <w:r w:rsidR="00E26D34" w:rsidRPr="00C00D11">
        <w:rPr>
          <w:rFonts w:asciiTheme="minorHAnsi" w:hAnsiTheme="minorHAnsi" w:cstheme="minorHAnsi"/>
        </w:rPr>
        <w:t>http://wody.isok.gov.pl/imap/</w:t>
      </w:r>
      <w:r w:rsidRPr="00C00D11">
        <w:rPr>
          <w:rFonts w:asciiTheme="minorHAnsi" w:hAnsiTheme="minorHAnsi" w:cstheme="minorHAnsi"/>
        </w:rPr>
        <w:t>),</w:t>
      </w:r>
    </w:p>
    <w:p w14:paraId="59AEE253" w14:textId="77777777" w:rsidR="00125E48" w:rsidRPr="00C00D11" w:rsidRDefault="00125E48" w:rsidP="0098366F">
      <w:pPr>
        <w:pStyle w:val="Tekstpodstawowy"/>
        <w:widowControl/>
        <w:numPr>
          <w:ilvl w:val="0"/>
          <w:numId w:val="17"/>
        </w:numPr>
        <w:suppressAutoHyphens w:val="0"/>
        <w:autoSpaceDE w:val="0"/>
        <w:adjustRightInd w:val="0"/>
        <w:spacing w:after="0"/>
        <w:textAlignment w:val="auto"/>
        <w:rPr>
          <w:rFonts w:asciiTheme="minorHAnsi" w:hAnsiTheme="minorHAnsi" w:cstheme="minorHAnsi"/>
        </w:rPr>
      </w:pPr>
      <w:r w:rsidRPr="00C00D11">
        <w:rPr>
          <w:rFonts w:asciiTheme="minorHAnsi" w:hAnsiTheme="minorHAnsi" w:cstheme="minorHAnsi"/>
        </w:rPr>
        <w:t>w rozwiązaniach projektowych wymagany jest dobór odpowiednich materiałów i technologii wykonania uwzględniający</w:t>
      </w:r>
      <w:r w:rsidR="00457F76" w:rsidRPr="00C00D11">
        <w:rPr>
          <w:rFonts w:asciiTheme="minorHAnsi" w:hAnsiTheme="minorHAnsi" w:cstheme="minorHAnsi"/>
        </w:rPr>
        <w:t xml:space="preserve"> ryzyko wybuchu w wyniku wystąpienia rozszczelnienia i/lub uszkodzenia gazociągu</w:t>
      </w:r>
      <w:r w:rsidRPr="00C00D11">
        <w:rPr>
          <w:rFonts w:asciiTheme="minorHAnsi" w:hAnsiTheme="minorHAnsi" w:cstheme="minorHAnsi"/>
        </w:rPr>
        <w:t>,</w:t>
      </w:r>
      <w:r w:rsidR="00457F76" w:rsidRPr="00C00D11">
        <w:rPr>
          <w:rFonts w:asciiTheme="minorHAnsi" w:hAnsiTheme="minorHAnsi" w:cstheme="minorHAnsi"/>
        </w:rPr>
        <w:t xml:space="preserve"> </w:t>
      </w:r>
    </w:p>
    <w:p w14:paraId="252D7394" w14:textId="77777777" w:rsidR="00125E48" w:rsidRPr="00C00D11" w:rsidRDefault="00125E48" w:rsidP="0098366F">
      <w:pPr>
        <w:pStyle w:val="Tekstpodstawowy"/>
        <w:widowControl/>
        <w:numPr>
          <w:ilvl w:val="0"/>
          <w:numId w:val="17"/>
        </w:numPr>
        <w:suppressAutoHyphens w:val="0"/>
        <w:autoSpaceDE w:val="0"/>
        <w:adjustRightInd w:val="0"/>
        <w:spacing w:after="0"/>
        <w:textAlignment w:val="auto"/>
        <w:rPr>
          <w:rFonts w:asciiTheme="minorHAnsi" w:hAnsiTheme="minorHAnsi" w:cstheme="minorHAnsi"/>
        </w:rPr>
      </w:pPr>
      <w:r w:rsidRPr="00C00D11">
        <w:rPr>
          <w:rFonts w:asciiTheme="minorHAnsi" w:hAnsiTheme="minorHAnsi" w:cstheme="minorHAnsi"/>
        </w:rPr>
        <w:t>przedsięwzięcie ze względu na swój charakter, lokalizację jest neutralne względem oddziaływań związanych z klęskami żywiołowymi takimi jak np.</w:t>
      </w:r>
      <w:r w:rsidR="00457F76" w:rsidRPr="00C00D11">
        <w:rPr>
          <w:rFonts w:asciiTheme="minorHAnsi" w:hAnsiTheme="minorHAnsi" w:cstheme="minorHAnsi"/>
        </w:rPr>
        <w:t xml:space="preserve"> fale upałów, katastrofalne opady śniegu, silne wiatry</w:t>
      </w:r>
      <w:r w:rsidRPr="00C00D11">
        <w:rPr>
          <w:rFonts w:asciiTheme="minorHAnsi" w:hAnsiTheme="minorHAnsi" w:cstheme="minorHAnsi"/>
        </w:rPr>
        <w:t xml:space="preserve"> fale mrozu, podnoszący się poziom mórz, erozja wybrzeża i intruzje wód zasolonych, </w:t>
      </w:r>
    </w:p>
    <w:p w14:paraId="5BB7BE0B" w14:textId="77777777" w:rsidR="00125E48" w:rsidRPr="00C00D11" w:rsidRDefault="00457F76" w:rsidP="0098366F">
      <w:pPr>
        <w:pStyle w:val="Tekstpodstawowy"/>
        <w:widowControl/>
        <w:numPr>
          <w:ilvl w:val="0"/>
          <w:numId w:val="17"/>
        </w:numPr>
        <w:suppressAutoHyphens w:val="0"/>
        <w:autoSpaceDE w:val="0"/>
        <w:adjustRightInd w:val="0"/>
        <w:spacing w:after="0"/>
        <w:textAlignment w:val="auto"/>
        <w:rPr>
          <w:rFonts w:asciiTheme="minorHAnsi" w:hAnsiTheme="minorHAnsi" w:cstheme="minorHAnsi"/>
        </w:rPr>
      </w:pPr>
      <w:r w:rsidRPr="00C00D11">
        <w:rPr>
          <w:rFonts w:asciiTheme="minorHAnsi" w:hAnsiTheme="minorHAnsi" w:cstheme="minorHAnsi"/>
        </w:rPr>
        <w:t xml:space="preserve">na etapie budowy </w:t>
      </w:r>
      <w:r w:rsidR="00125E48" w:rsidRPr="00C00D11">
        <w:rPr>
          <w:rFonts w:asciiTheme="minorHAnsi" w:hAnsiTheme="minorHAnsi" w:cstheme="minorHAnsi"/>
        </w:rPr>
        <w:t>wystąpi emisja do powietrza, w tym gazów cieplarnianych (spalanie paliw w pojazdach poruszających się po terenie inwestycji).</w:t>
      </w:r>
    </w:p>
    <w:p w14:paraId="33029E90" w14:textId="77777777" w:rsidR="00FB63F0" w:rsidRPr="00C00D11" w:rsidRDefault="00C55990" w:rsidP="0098366F">
      <w:pPr>
        <w:autoSpaceDE w:val="0"/>
        <w:spacing w:after="0"/>
        <w:rPr>
          <w:rFonts w:asciiTheme="minorHAnsi" w:hAnsiTheme="minorHAnsi" w:cstheme="minorHAnsi"/>
        </w:rPr>
      </w:pPr>
      <w:r w:rsidRPr="00C00D11">
        <w:rPr>
          <w:rFonts w:asciiTheme="minorHAnsi" w:hAnsiTheme="minorHAnsi" w:cstheme="minorHAnsi"/>
        </w:rPr>
        <w:t xml:space="preserve">Planowane przedsięwzięcie nie jest zaliczane do obiektów stwarzających zagrożenie wystąpienia poważnych awarii przemysłowych – wg rozporządzenia Ministra Rozwoju z dnia </w:t>
      </w:r>
      <w:r w:rsidR="00BD0C65" w:rsidRPr="00C00D11">
        <w:rPr>
          <w:rFonts w:asciiTheme="minorHAnsi" w:hAnsiTheme="minorHAnsi" w:cstheme="minorHAnsi"/>
        </w:rPr>
        <w:t>29 stycznia 2016 </w:t>
      </w:r>
      <w:r w:rsidRPr="00C00D11">
        <w:rPr>
          <w:rFonts w:asciiTheme="minorHAnsi" w:hAnsiTheme="minorHAnsi" w:cstheme="minorHAnsi"/>
        </w:rPr>
        <w:t xml:space="preserve">r.  </w:t>
      </w:r>
      <w:r w:rsidR="00BD0C65" w:rsidRPr="00C00D11">
        <w:rPr>
          <w:rFonts w:asciiTheme="minorHAnsi" w:hAnsiTheme="minorHAnsi" w:cstheme="minorHAnsi"/>
        </w:rPr>
        <w:t>w </w:t>
      </w:r>
      <w:r w:rsidRPr="00C00D11">
        <w:rPr>
          <w:rFonts w:asciiTheme="minorHAnsi" w:hAnsiTheme="minorHAnsi" w:cstheme="minorHAnsi"/>
        </w:rPr>
        <w:t>sprawie rodzajów i ilości znajdujących się w zakładzie substancji</w:t>
      </w:r>
      <w:r w:rsidR="00620091" w:rsidRPr="00C00D11">
        <w:rPr>
          <w:rFonts w:asciiTheme="minorHAnsi" w:hAnsiTheme="minorHAnsi" w:cstheme="minorHAnsi"/>
        </w:rPr>
        <w:t xml:space="preserve"> niebezpiecznych </w:t>
      </w:r>
      <w:r w:rsidR="00620091" w:rsidRPr="00C00D11">
        <w:rPr>
          <w:rFonts w:asciiTheme="minorHAnsi" w:hAnsiTheme="minorHAnsi" w:cstheme="minorHAnsi"/>
        </w:rPr>
        <w:lastRenderedPageBreak/>
        <w:t>decydujących o </w:t>
      </w:r>
      <w:r w:rsidRPr="00C00D11">
        <w:rPr>
          <w:rFonts w:asciiTheme="minorHAnsi" w:hAnsiTheme="minorHAnsi" w:cstheme="minorHAnsi"/>
        </w:rPr>
        <w:t>zaliczeniu zakładu do zakładu o zwiększonym lub dużym ryzyku wystąpienia poważnej awarii przemysłowej (Dz. U. z 2016 r., poz. 138). Wytyczne do projektowania  tego typu inwestycji określa  rozporządzenie Ministra Gospodarki</w:t>
      </w:r>
      <w:r w:rsidRPr="00C00D11">
        <w:rPr>
          <w:rFonts w:asciiTheme="minorHAnsi" w:hAnsiTheme="minorHAnsi" w:cstheme="minorHAnsi"/>
          <w:vertAlign w:val="superscript"/>
        </w:rPr>
        <w:t xml:space="preserve"> </w:t>
      </w:r>
      <w:r w:rsidRPr="00C00D11">
        <w:rPr>
          <w:rFonts w:asciiTheme="minorHAnsi" w:hAnsiTheme="minorHAnsi" w:cstheme="minorHAnsi"/>
        </w:rPr>
        <w:t xml:space="preserve">z dnia 26 kwietnia 2013 r. w sprawie warunków technicznych, jakim powinny odpowiadać </w:t>
      </w:r>
      <w:r w:rsidRPr="00C00D11">
        <w:rPr>
          <w:rFonts w:asciiTheme="minorHAnsi" w:hAnsiTheme="minorHAnsi" w:cstheme="minorHAnsi"/>
          <w:iCs/>
        </w:rPr>
        <w:t>sieci gazowe</w:t>
      </w:r>
      <w:r w:rsidRPr="00C00D11">
        <w:rPr>
          <w:rFonts w:asciiTheme="minorHAnsi" w:hAnsiTheme="minorHAnsi" w:cstheme="minorHAnsi"/>
        </w:rPr>
        <w:t xml:space="preserve"> i ich usytuowanie (Dz. U. z 2013 r. poz. 640). Należy monitorować </w:t>
      </w:r>
      <w:r w:rsidRPr="00C00D11">
        <w:rPr>
          <w:rFonts w:asciiTheme="minorHAnsi" w:hAnsiTheme="minorHAnsi" w:cstheme="minorHAnsi"/>
        </w:rPr>
        <w:br/>
        <w:t>i zapewnić właściwy stan techniczny gazociągu.</w:t>
      </w:r>
    </w:p>
    <w:p w14:paraId="0689C9BE" w14:textId="77777777" w:rsidR="005E483D" w:rsidRPr="00C00D11" w:rsidRDefault="005E483D" w:rsidP="0098366F">
      <w:pPr>
        <w:autoSpaceDE w:val="0"/>
        <w:spacing w:after="0"/>
        <w:rPr>
          <w:rFonts w:asciiTheme="minorHAnsi" w:hAnsiTheme="minorHAnsi" w:cstheme="minorHAnsi"/>
          <w:color w:val="FF0000"/>
        </w:rPr>
      </w:pPr>
    </w:p>
    <w:p w14:paraId="6F0D1FD0" w14:textId="77777777" w:rsidR="005E483D" w:rsidRPr="00C00D11" w:rsidRDefault="005E483D" w:rsidP="0098366F">
      <w:pPr>
        <w:spacing w:after="0"/>
        <w:rPr>
          <w:rFonts w:asciiTheme="minorHAnsi" w:hAnsiTheme="minorHAnsi" w:cstheme="minorHAnsi"/>
        </w:rPr>
      </w:pPr>
      <w:r w:rsidRPr="00C00D11">
        <w:rPr>
          <w:rFonts w:asciiTheme="minorHAnsi" w:hAnsiTheme="minorHAnsi" w:cstheme="minorHAnsi"/>
        </w:rPr>
        <w:t>W toku prowadzonego postępowania Pełnomocnik Inwestora pismem znak: L.dz. MP-MOSTY/458/ P/DM/12/21-12/117 z dnia 18.01.2022 r. wystąpił do tut. organu o nadanie niniejszej decyzji rygoru natychmiastowej wykonalności.</w:t>
      </w:r>
    </w:p>
    <w:p w14:paraId="658A6BB1" w14:textId="77777777" w:rsidR="005E483D" w:rsidRPr="00C00D11" w:rsidRDefault="005E483D" w:rsidP="0098366F">
      <w:pPr>
        <w:spacing w:after="0"/>
        <w:rPr>
          <w:rFonts w:asciiTheme="minorHAnsi" w:hAnsiTheme="minorHAnsi" w:cstheme="minorHAnsi"/>
          <w:color w:val="FF0000"/>
        </w:rPr>
      </w:pPr>
      <w:r w:rsidRPr="00C00D11">
        <w:rPr>
          <w:rFonts w:asciiTheme="minorHAnsi" w:hAnsiTheme="minorHAnsi" w:cstheme="minorHAnsi"/>
        </w:rPr>
        <w:t>Zgodnie z art. 108 § 1 ustawy z dnia 14 czerwca 1960 r. - Kodeks postępowania administracyjnego (</w:t>
      </w:r>
      <w:r w:rsidRPr="00C00D11">
        <w:rPr>
          <w:rFonts w:asciiTheme="minorHAnsi" w:hAnsiTheme="minorHAnsi" w:cstheme="minorHAnsi"/>
          <w:snapToGrid w:val="0"/>
        </w:rPr>
        <w:t>tekst jedn.</w:t>
      </w:r>
      <w:r w:rsidRPr="00C00D11">
        <w:rPr>
          <w:rFonts w:asciiTheme="minorHAnsi" w:hAnsiTheme="minorHAnsi" w:cstheme="minorHAnsi"/>
        </w:rPr>
        <w:t xml:space="preserve"> Dz. U. z 2021 r., poz. 735 ze zm.), decyzji od której służy odwołanie, może być nadany rygor natychmiastowej wykonalności, gdy jest to niezbędne ze względu na ochronę zdrowia lub życia ludzkiego albo zabezpieczenia gospodarstwa narodowego przed ciężkimi stratami bądź ze względu na inny interes społeczny lub wyjątkowo ważny interes strony. Przesłanką wspólną dla wszystkich przypadków nadania rygoru natychmiastowej wykonalności, jest niezbędność niezwłocznego wdrożenia decyzji w życie. Decyzja o środowiskowych uwarunkowaniach stanowi etap procesu inwestycyjnego, który daje inwestorowi prawo do wystąpienia o inną decyzję inwestycyjną i nie stanowi aktu dającego podstawę do rozpoczęcia robót i realizacji inwestycji.</w:t>
      </w:r>
    </w:p>
    <w:p w14:paraId="0A524C55" w14:textId="77777777" w:rsidR="005E483D" w:rsidRPr="00C00D11" w:rsidRDefault="005E483D" w:rsidP="0098366F">
      <w:pPr>
        <w:autoSpaceDE w:val="0"/>
        <w:adjustRightInd w:val="0"/>
        <w:spacing w:after="0"/>
        <w:rPr>
          <w:rFonts w:asciiTheme="minorHAnsi" w:hAnsiTheme="minorHAnsi" w:cstheme="minorHAnsi"/>
        </w:rPr>
      </w:pPr>
      <w:r w:rsidRPr="00C00D11">
        <w:rPr>
          <w:rFonts w:asciiTheme="minorHAnsi" w:hAnsiTheme="minorHAnsi" w:cstheme="minorHAnsi"/>
        </w:rPr>
        <w:t xml:space="preserve">Jak wskazano w ww. wniosku, przedmiotowe przedsięwzięcie jest inwestycją towarzyszącą inwestycjom w zakresie terminalu, w związku z czym będzie ono stanowiło element infrastruktury gazowej Polski, modernizowanej w związku z realizacją terminalu gazu skroplonego LNG w Świnoujściu. Infrastruktura towarzysząca terminalowi pozwala na elastyczne organizowanie przesyłu i dystrybucji gazu w zależności od występującej w systemie sytuacji po stronie dostaw. Przedsięwzięcie przyczyni się do prawidłowego i efektywnego wykorzystania gazu </w:t>
      </w:r>
      <w:proofErr w:type="spellStart"/>
      <w:r w:rsidRPr="00C00D11">
        <w:rPr>
          <w:rFonts w:asciiTheme="minorHAnsi" w:hAnsiTheme="minorHAnsi" w:cstheme="minorHAnsi"/>
        </w:rPr>
        <w:t>zregazyfikowanego</w:t>
      </w:r>
      <w:proofErr w:type="spellEnd"/>
      <w:r w:rsidRPr="00C00D11">
        <w:rPr>
          <w:rFonts w:asciiTheme="minorHAnsi" w:hAnsiTheme="minorHAnsi" w:cstheme="minorHAnsi"/>
        </w:rPr>
        <w:t xml:space="preserve"> w terminalu LNG oraz zapewni zrealizowanie jego funkcji, jaką jest zwiększenie bezpieczeństwa energetycznego kraju. </w:t>
      </w:r>
      <w:r w:rsidR="005F018B" w:rsidRPr="00C00D11">
        <w:rPr>
          <w:rFonts w:asciiTheme="minorHAnsi" w:hAnsiTheme="minorHAnsi" w:cstheme="minorHAnsi"/>
        </w:rPr>
        <w:t>Ponadto Polska, jako państwo członkowskie Unii Europejskiej jest zobowiązana do ograniczenia czynników pogarszających stan środowiska. Celem bezpośrednim projektu, którego część stanow</w:t>
      </w:r>
      <w:r w:rsidR="00D72184" w:rsidRPr="00C00D11">
        <w:rPr>
          <w:rFonts w:asciiTheme="minorHAnsi" w:hAnsiTheme="minorHAnsi" w:cstheme="minorHAnsi"/>
        </w:rPr>
        <w:t>i przedmiot wniosku o decyzję o </w:t>
      </w:r>
      <w:r w:rsidR="005F018B" w:rsidRPr="00C00D11">
        <w:rPr>
          <w:rFonts w:asciiTheme="minorHAnsi" w:hAnsiTheme="minorHAnsi" w:cstheme="minorHAnsi"/>
        </w:rPr>
        <w:t>środowiskowych uwarunkowaniach, jest obowiązek zm</w:t>
      </w:r>
      <w:r w:rsidR="00D72184" w:rsidRPr="00C00D11">
        <w:rPr>
          <w:rFonts w:asciiTheme="minorHAnsi" w:hAnsiTheme="minorHAnsi" w:cstheme="minorHAnsi"/>
        </w:rPr>
        <w:t>odernizowania urządzeń wytwórczy</w:t>
      </w:r>
      <w:r w:rsidR="005F018B" w:rsidRPr="00C00D11">
        <w:rPr>
          <w:rFonts w:asciiTheme="minorHAnsi" w:hAnsiTheme="minorHAnsi" w:cstheme="minorHAnsi"/>
        </w:rPr>
        <w:t xml:space="preserve">ch </w:t>
      </w:r>
      <w:r w:rsidR="00D72184" w:rsidRPr="00C00D11">
        <w:rPr>
          <w:rFonts w:asciiTheme="minorHAnsi" w:hAnsiTheme="minorHAnsi" w:cstheme="minorHAnsi"/>
        </w:rPr>
        <w:t xml:space="preserve">stosowanych przez </w:t>
      </w:r>
      <w:r w:rsidR="005F018B" w:rsidRPr="00C00D11">
        <w:rPr>
          <w:rFonts w:asciiTheme="minorHAnsi" w:hAnsiTheme="minorHAnsi" w:cstheme="minorHAnsi"/>
        </w:rPr>
        <w:t xml:space="preserve">PGE Energia Ciepła S.A. Oddział Elektrociepłownia w Kielcach do końca 2022 r., </w:t>
      </w:r>
      <w:r w:rsidR="00D72184" w:rsidRPr="00C00D11">
        <w:rPr>
          <w:rFonts w:asciiTheme="minorHAnsi" w:hAnsiTheme="minorHAnsi" w:cstheme="minorHAnsi"/>
        </w:rPr>
        <w:t>z </w:t>
      </w:r>
      <w:r w:rsidR="005F018B" w:rsidRPr="00C00D11">
        <w:rPr>
          <w:rFonts w:asciiTheme="minorHAnsi" w:hAnsiTheme="minorHAnsi" w:cstheme="minorHAnsi"/>
        </w:rPr>
        <w:t xml:space="preserve">uwagi na brak dalszych możliwości eksploatacji obecnych urządzeń opartych na węglu kamiennym. </w:t>
      </w:r>
    </w:p>
    <w:p w14:paraId="124702FE" w14:textId="77777777" w:rsidR="005E483D" w:rsidRPr="00C00D11" w:rsidRDefault="005F018B" w:rsidP="0098366F">
      <w:pPr>
        <w:autoSpaceDE w:val="0"/>
        <w:adjustRightInd w:val="0"/>
        <w:spacing w:after="0"/>
        <w:rPr>
          <w:rFonts w:asciiTheme="minorHAnsi" w:hAnsiTheme="minorHAnsi" w:cstheme="minorHAnsi"/>
          <w:color w:val="FF0000"/>
        </w:rPr>
      </w:pPr>
      <w:r w:rsidRPr="00C00D11">
        <w:rPr>
          <w:rFonts w:asciiTheme="minorHAnsi" w:hAnsiTheme="minorHAnsi" w:cstheme="minorHAnsi"/>
        </w:rPr>
        <w:t>W</w:t>
      </w:r>
      <w:r w:rsidR="005E483D" w:rsidRPr="00C00D11">
        <w:rPr>
          <w:rFonts w:asciiTheme="minorHAnsi" w:hAnsiTheme="minorHAnsi" w:cstheme="minorHAnsi"/>
        </w:rPr>
        <w:t xml:space="preserve"> przypadku przedmiotowej inwestycji szczególnie ważnym aspektem je</w:t>
      </w:r>
      <w:r w:rsidR="00D72184" w:rsidRPr="00C00D11">
        <w:rPr>
          <w:rFonts w:asciiTheme="minorHAnsi" w:hAnsiTheme="minorHAnsi" w:cstheme="minorHAnsi"/>
        </w:rPr>
        <w:t>st interes społeczny związany z </w:t>
      </w:r>
      <w:r w:rsidR="005E483D" w:rsidRPr="00C00D11">
        <w:rPr>
          <w:rFonts w:asciiTheme="minorHAnsi" w:hAnsiTheme="minorHAnsi" w:cstheme="minorHAnsi"/>
        </w:rPr>
        <w:t>oc</w:t>
      </w:r>
      <w:r w:rsidRPr="00C00D11">
        <w:rPr>
          <w:rFonts w:asciiTheme="minorHAnsi" w:hAnsiTheme="minorHAnsi" w:cstheme="minorHAnsi"/>
        </w:rPr>
        <w:t xml:space="preserve">hroną zdrowia i życia ludzkiego. Bloki energetyczne oparte na węglu kamiennym </w:t>
      </w:r>
      <w:r w:rsidR="005958AA" w:rsidRPr="00C00D11">
        <w:rPr>
          <w:rFonts w:asciiTheme="minorHAnsi" w:hAnsiTheme="minorHAnsi" w:cstheme="minorHAnsi"/>
        </w:rPr>
        <w:t xml:space="preserve">generują duże ilości </w:t>
      </w:r>
      <w:r w:rsidR="00D72184" w:rsidRPr="00C00D11">
        <w:rPr>
          <w:rFonts w:asciiTheme="minorHAnsi" w:hAnsiTheme="minorHAnsi" w:cstheme="minorHAnsi"/>
        </w:rPr>
        <w:t xml:space="preserve">zanieczyszczeń do atmosfery (tj. </w:t>
      </w:r>
      <w:r w:rsidR="005958AA" w:rsidRPr="00C00D11">
        <w:rPr>
          <w:rFonts w:asciiTheme="minorHAnsi" w:hAnsiTheme="minorHAnsi" w:cstheme="minorHAnsi"/>
        </w:rPr>
        <w:t>pyłów, siarki, dwutlenku siarki oraz dwutlenku</w:t>
      </w:r>
      <w:r w:rsidRPr="00C00D11">
        <w:rPr>
          <w:rFonts w:asciiTheme="minorHAnsi" w:hAnsiTheme="minorHAnsi" w:cstheme="minorHAnsi"/>
        </w:rPr>
        <w:t xml:space="preserve"> </w:t>
      </w:r>
      <w:r w:rsidR="005958AA" w:rsidRPr="00C00D11">
        <w:rPr>
          <w:rFonts w:asciiTheme="minorHAnsi" w:hAnsiTheme="minorHAnsi" w:cstheme="minorHAnsi"/>
        </w:rPr>
        <w:t>węgla</w:t>
      </w:r>
      <w:r w:rsidR="00D72184" w:rsidRPr="00C00D11">
        <w:rPr>
          <w:rFonts w:asciiTheme="minorHAnsi" w:hAnsiTheme="minorHAnsi" w:cstheme="minorHAnsi"/>
        </w:rPr>
        <w:t>)</w:t>
      </w:r>
      <w:r w:rsidR="005958AA" w:rsidRPr="00C00D11">
        <w:rPr>
          <w:rFonts w:asciiTheme="minorHAnsi" w:hAnsiTheme="minorHAnsi" w:cstheme="minorHAnsi"/>
        </w:rPr>
        <w:t>, przyczyniając się do powstawania smogu.</w:t>
      </w:r>
      <w:r w:rsidRPr="00C00D11">
        <w:rPr>
          <w:rFonts w:asciiTheme="minorHAnsi" w:hAnsiTheme="minorHAnsi" w:cstheme="minorHAnsi"/>
        </w:rPr>
        <w:t xml:space="preserve"> </w:t>
      </w:r>
      <w:r w:rsidR="005958AA" w:rsidRPr="00C00D11">
        <w:rPr>
          <w:rFonts w:asciiTheme="minorHAnsi" w:hAnsiTheme="minorHAnsi" w:cstheme="minorHAnsi"/>
        </w:rPr>
        <w:t xml:space="preserve">Zmiany stosowanego paliwa na gaz ziemny w PGE Energia Ciepła S.A. Oddział </w:t>
      </w:r>
      <w:r w:rsidR="00D72184" w:rsidRPr="00C00D11">
        <w:rPr>
          <w:rFonts w:asciiTheme="minorHAnsi" w:hAnsiTheme="minorHAnsi" w:cstheme="minorHAnsi"/>
        </w:rPr>
        <w:t>Elektrociepłownia w </w:t>
      </w:r>
      <w:r w:rsidR="005958AA" w:rsidRPr="00C00D11">
        <w:rPr>
          <w:rFonts w:asciiTheme="minorHAnsi" w:hAnsiTheme="minorHAnsi" w:cstheme="minorHAnsi"/>
        </w:rPr>
        <w:t xml:space="preserve">Kielcach, przyczyni się do </w:t>
      </w:r>
      <w:r w:rsidRPr="00C00D11">
        <w:rPr>
          <w:rFonts w:asciiTheme="minorHAnsi" w:hAnsiTheme="minorHAnsi" w:cstheme="minorHAnsi"/>
        </w:rPr>
        <w:t>popraw</w:t>
      </w:r>
      <w:r w:rsidR="005958AA" w:rsidRPr="00C00D11">
        <w:rPr>
          <w:rFonts w:asciiTheme="minorHAnsi" w:hAnsiTheme="minorHAnsi" w:cstheme="minorHAnsi"/>
        </w:rPr>
        <w:t>y jakości powietrza atmosferycznego</w:t>
      </w:r>
      <w:r w:rsidR="00D72184" w:rsidRPr="00C00D11">
        <w:rPr>
          <w:rFonts w:asciiTheme="minorHAnsi" w:hAnsiTheme="minorHAnsi" w:cstheme="minorHAnsi"/>
        </w:rPr>
        <w:t>, a tym samym wpłynie pozytywnie na zdrowie i życie ludzi</w:t>
      </w:r>
      <w:r w:rsidR="005958AA" w:rsidRPr="00C00D11">
        <w:rPr>
          <w:rFonts w:asciiTheme="minorHAnsi" w:hAnsiTheme="minorHAnsi" w:cstheme="minorHAnsi"/>
        </w:rPr>
        <w:t>.</w:t>
      </w:r>
      <w:r w:rsidRPr="00C00D11">
        <w:rPr>
          <w:rFonts w:asciiTheme="minorHAnsi" w:hAnsiTheme="minorHAnsi" w:cstheme="minorHAnsi"/>
        </w:rPr>
        <w:t xml:space="preserve"> </w:t>
      </w:r>
    </w:p>
    <w:p w14:paraId="494A80E5" w14:textId="77777777" w:rsidR="005E483D" w:rsidRPr="00C00D11" w:rsidRDefault="005E483D" w:rsidP="0098366F">
      <w:pPr>
        <w:autoSpaceDE w:val="0"/>
        <w:adjustRightInd w:val="0"/>
        <w:spacing w:after="0"/>
        <w:rPr>
          <w:rFonts w:asciiTheme="minorHAnsi" w:hAnsiTheme="minorHAnsi" w:cstheme="minorHAnsi"/>
        </w:rPr>
      </w:pPr>
      <w:r w:rsidRPr="00C00D11">
        <w:rPr>
          <w:rFonts w:asciiTheme="minorHAnsi" w:hAnsiTheme="minorHAnsi" w:cstheme="minorHAnsi"/>
        </w:rPr>
        <w:t xml:space="preserve">W interesie strony oraz w interesie społecznym jest jak najszybsze przygotowanie dokumentacji projektowej, uzyskanie niezbędnych decyzji administracyjnych, a w dalszej kolejności rozpoczęcie robót budowlanych. </w:t>
      </w:r>
    </w:p>
    <w:p w14:paraId="4A3FBAFD" w14:textId="77777777" w:rsidR="005E483D" w:rsidRPr="00C00D11" w:rsidRDefault="005E483D" w:rsidP="0098366F">
      <w:pPr>
        <w:autoSpaceDE w:val="0"/>
        <w:adjustRightInd w:val="0"/>
        <w:spacing w:after="0"/>
        <w:rPr>
          <w:rFonts w:asciiTheme="minorHAnsi" w:hAnsiTheme="minorHAnsi" w:cstheme="minorHAnsi"/>
        </w:rPr>
      </w:pPr>
      <w:r w:rsidRPr="00C00D11">
        <w:rPr>
          <w:rFonts w:asciiTheme="minorHAnsi" w:hAnsiTheme="minorHAnsi" w:cstheme="minorHAnsi"/>
        </w:rPr>
        <w:t xml:space="preserve">Realizacja przedmiotowej inwestycji uzasadniona jest ważnym interesem strony oraz interesem społecznym, ze względu na poprawę </w:t>
      </w:r>
      <w:r w:rsidR="005958AA" w:rsidRPr="00C00D11">
        <w:rPr>
          <w:rFonts w:asciiTheme="minorHAnsi" w:hAnsiTheme="minorHAnsi" w:cstheme="minorHAnsi"/>
        </w:rPr>
        <w:t>środowiska naturalnego</w:t>
      </w:r>
      <w:r w:rsidRPr="00C00D11">
        <w:rPr>
          <w:rFonts w:asciiTheme="minorHAnsi" w:hAnsiTheme="minorHAnsi" w:cstheme="minorHAnsi"/>
        </w:rPr>
        <w:t xml:space="preserve"> jak i zwiększenie bezpieczeństwa energetycznego kraju. Planowana inwestycja służy realizacji interesu publicznego, czyli dobru wspólnemu. </w:t>
      </w:r>
    </w:p>
    <w:p w14:paraId="09F56809" w14:textId="77777777" w:rsidR="005E483D" w:rsidRPr="00C00D11" w:rsidRDefault="005E483D" w:rsidP="0098366F">
      <w:pPr>
        <w:spacing w:after="0"/>
        <w:rPr>
          <w:rFonts w:asciiTheme="minorHAnsi" w:hAnsiTheme="minorHAnsi" w:cstheme="minorHAnsi"/>
        </w:rPr>
      </w:pPr>
      <w:r w:rsidRPr="00C00D11">
        <w:rPr>
          <w:rFonts w:asciiTheme="minorHAnsi" w:hAnsiTheme="minorHAnsi" w:cstheme="minorHAnsi"/>
        </w:rPr>
        <w:lastRenderedPageBreak/>
        <w:t>Biorąc pod uwagę powyższe niniejszej decyzji nadano rygor natychmiastowej wykonalności.</w:t>
      </w:r>
    </w:p>
    <w:p w14:paraId="26A4D8DE" w14:textId="77777777" w:rsidR="005E483D" w:rsidRPr="00C00D11" w:rsidRDefault="005E483D" w:rsidP="0098366F">
      <w:pPr>
        <w:autoSpaceDE w:val="0"/>
        <w:spacing w:after="0"/>
        <w:rPr>
          <w:rFonts w:asciiTheme="minorHAnsi" w:hAnsiTheme="minorHAnsi" w:cstheme="minorHAnsi"/>
        </w:rPr>
      </w:pPr>
    </w:p>
    <w:p w14:paraId="1D208DF3" w14:textId="77777777" w:rsidR="00C94B23" w:rsidRPr="00C00D11" w:rsidRDefault="00C94B23" w:rsidP="0098366F">
      <w:pPr>
        <w:pStyle w:val="Standard"/>
        <w:spacing w:line="276" w:lineRule="auto"/>
        <w:rPr>
          <w:rFonts w:asciiTheme="minorHAnsi" w:hAnsiTheme="minorHAnsi" w:cstheme="minorHAnsi"/>
          <w:sz w:val="22"/>
          <w:szCs w:val="22"/>
        </w:rPr>
      </w:pPr>
      <w:r w:rsidRPr="00C00D11">
        <w:rPr>
          <w:rFonts w:asciiTheme="minorHAnsi" w:hAnsiTheme="minorHAnsi" w:cstheme="minorHAnsi"/>
          <w:sz w:val="22"/>
          <w:szCs w:val="22"/>
        </w:rPr>
        <w:t>Uwzględniając lokalizację inwestycji w centralnej Polsce należy stwierdzić, że w normalnych warunkach funkcjonowania jak i w przypadku ewentualnej sytuacji awaryjnej transgraniczne oddziaływanie na środowisko nie występuje. W niniejszej decyzji nie określono wymogów w tym zakresie.</w:t>
      </w:r>
    </w:p>
    <w:p w14:paraId="606CD67B" w14:textId="4F13FFBD" w:rsidR="00CB5C36" w:rsidRPr="00C00D11" w:rsidRDefault="00C94B23" w:rsidP="0098366F">
      <w:pPr>
        <w:pStyle w:val="Standard"/>
        <w:spacing w:line="276" w:lineRule="auto"/>
        <w:rPr>
          <w:rFonts w:asciiTheme="minorHAnsi" w:hAnsiTheme="minorHAnsi" w:cstheme="minorHAnsi"/>
          <w:sz w:val="22"/>
          <w:szCs w:val="22"/>
        </w:rPr>
      </w:pPr>
      <w:r w:rsidRPr="00C00D11">
        <w:rPr>
          <w:rFonts w:asciiTheme="minorHAnsi" w:hAnsiTheme="minorHAnsi" w:cstheme="minorHAnsi"/>
          <w:sz w:val="22"/>
          <w:szCs w:val="22"/>
        </w:rPr>
        <w:t>W związku z wypełnieniem przez Inwestora wymogów formalnych do uzyskania decyzji o środowiskowych uwarunkowaniach dla w/w przedsięwzięcia, po szczegółowej analizie zgromadzonych materiałów oraz specyfiki planowanego przedsięwzięcia we wszystkich aspektach środowiskowych orzeczono jak w osnowie decyzji.</w:t>
      </w:r>
    </w:p>
    <w:p w14:paraId="4A6D1CED" w14:textId="77777777" w:rsidR="007366FA" w:rsidRPr="00C00D11" w:rsidRDefault="007366FA" w:rsidP="0098366F">
      <w:pPr>
        <w:spacing w:after="0"/>
        <w:rPr>
          <w:rFonts w:asciiTheme="minorHAnsi" w:hAnsiTheme="minorHAnsi" w:cstheme="minorHAnsi"/>
          <w:b/>
        </w:rPr>
      </w:pPr>
    </w:p>
    <w:p w14:paraId="56FB8DAF" w14:textId="77777777" w:rsidR="00CB5C36" w:rsidRPr="00C00D11" w:rsidRDefault="00CB5C36" w:rsidP="0098366F">
      <w:pPr>
        <w:spacing w:after="0"/>
        <w:rPr>
          <w:rFonts w:asciiTheme="minorHAnsi" w:hAnsiTheme="minorHAnsi" w:cstheme="minorHAnsi"/>
          <w:b/>
        </w:rPr>
      </w:pPr>
      <w:r w:rsidRPr="00C00D11">
        <w:rPr>
          <w:rFonts w:asciiTheme="minorHAnsi" w:hAnsiTheme="minorHAnsi" w:cstheme="minorHAnsi"/>
          <w:b/>
        </w:rPr>
        <w:t>Pouczenie</w:t>
      </w:r>
    </w:p>
    <w:p w14:paraId="0B774766" w14:textId="77777777" w:rsidR="00163682" w:rsidRPr="00C00D11" w:rsidRDefault="00163682" w:rsidP="0098366F">
      <w:pPr>
        <w:spacing w:after="0"/>
        <w:rPr>
          <w:rFonts w:asciiTheme="minorHAnsi" w:hAnsiTheme="minorHAnsi" w:cstheme="minorHAnsi"/>
          <w:b/>
        </w:rPr>
      </w:pPr>
    </w:p>
    <w:p w14:paraId="79FAB8D7" w14:textId="77777777" w:rsidR="00240D59" w:rsidRPr="00C00D11" w:rsidRDefault="00240D59" w:rsidP="0098366F">
      <w:pPr>
        <w:spacing w:after="0"/>
        <w:outlineLvl w:val="0"/>
        <w:rPr>
          <w:rFonts w:asciiTheme="minorHAnsi" w:hAnsiTheme="minorHAnsi" w:cstheme="minorHAnsi"/>
        </w:rPr>
      </w:pPr>
      <w:r w:rsidRPr="00C00D11">
        <w:rPr>
          <w:rFonts w:asciiTheme="minorHAnsi" w:hAnsiTheme="minorHAnsi" w:cstheme="minorHAnsi"/>
        </w:rPr>
        <w:t xml:space="preserve">Od niniejszej decyzji stronie służy odwołanie do Generalnego Dyrektora Ochrony Środowiska, za pośrednictwem Regionalnego Dyrektora Ochrony Środowiska w Kielcach w terminie 14 dni od dnia doręczenia decyzji. </w:t>
      </w:r>
    </w:p>
    <w:p w14:paraId="2292176E" w14:textId="77777777" w:rsidR="00240D59" w:rsidRPr="00C00D11" w:rsidRDefault="00240D59" w:rsidP="0098366F">
      <w:pPr>
        <w:spacing w:after="0"/>
        <w:outlineLvl w:val="0"/>
        <w:rPr>
          <w:rFonts w:asciiTheme="minorHAnsi" w:hAnsiTheme="minorHAnsi" w:cstheme="minorHAnsi"/>
          <w:bCs/>
        </w:rPr>
      </w:pPr>
      <w:r w:rsidRPr="00C00D11">
        <w:rPr>
          <w:rFonts w:asciiTheme="minorHAnsi" w:hAnsiTheme="minorHAnsi" w:cstheme="minorHAnsi"/>
          <w:bCs/>
        </w:rPr>
        <w:t xml:space="preserve">Zgodnie z art. 57 § 5 pkt 1 i 2 </w:t>
      </w:r>
      <w:r w:rsidRPr="00C00D11">
        <w:rPr>
          <w:rFonts w:asciiTheme="minorHAnsi" w:hAnsiTheme="minorHAnsi" w:cstheme="minorHAnsi"/>
        </w:rPr>
        <w:t xml:space="preserve">ustawy z dnia 14 czerwca 1960 r. Kodeks postępowania administracyjnego (Kpa) </w:t>
      </w:r>
      <w:r w:rsidRPr="00C00D11">
        <w:rPr>
          <w:rFonts w:asciiTheme="minorHAnsi" w:hAnsiTheme="minorHAnsi" w:cstheme="minorHAnsi"/>
          <w:bCs/>
        </w:rPr>
        <w:t xml:space="preserve">termin uważa się za zachowany, jeżeli przed jego upływem pismo zostało wysłane w formie dokumentu elektronicznego (poprzez </w:t>
      </w:r>
      <w:proofErr w:type="spellStart"/>
      <w:r w:rsidRPr="00C00D11">
        <w:rPr>
          <w:rFonts w:asciiTheme="minorHAnsi" w:hAnsiTheme="minorHAnsi" w:cstheme="minorHAnsi"/>
          <w:bCs/>
        </w:rPr>
        <w:t>ePUAP</w:t>
      </w:r>
      <w:proofErr w:type="spellEnd"/>
      <w:r w:rsidRPr="00C00D11">
        <w:rPr>
          <w:rFonts w:asciiTheme="minorHAnsi" w:hAnsiTheme="minorHAnsi" w:cstheme="minorHAnsi"/>
          <w:bCs/>
        </w:rPr>
        <w:t>) do organu administracji publicznej, a nadawca otrzymał urzędowe poświadczenie odbioru lub zostało nadane w polskiej placówce pocztowej operatora wyznaczonego w rozumieniu ustawy z dnia 23 listopada 2012 r. - Prawo pocz</w:t>
      </w:r>
      <w:r w:rsidR="00620091" w:rsidRPr="00C00D11">
        <w:rPr>
          <w:rFonts w:asciiTheme="minorHAnsi" w:hAnsiTheme="minorHAnsi" w:cstheme="minorHAnsi"/>
          <w:bCs/>
        </w:rPr>
        <w:t>towe (tekst jedn. Dz. U. z 2020 </w:t>
      </w:r>
      <w:r w:rsidRPr="00C00D11">
        <w:rPr>
          <w:rFonts w:asciiTheme="minorHAnsi" w:hAnsiTheme="minorHAnsi" w:cstheme="minorHAnsi"/>
          <w:bCs/>
        </w:rPr>
        <w:t>r. poz. 1041 ze zm.), którego obowiązki pełni obecnie Poczta Polska S.A.</w:t>
      </w:r>
    </w:p>
    <w:p w14:paraId="59998C3C" w14:textId="77777777" w:rsidR="00240D59" w:rsidRPr="00C00D11" w:rsidRDefault="00240D59" w:rsidP="0098366F">
      <w:pPr>
        <w:spacing w:after="0"/>
        <w:outlineLvl w:val="0"/>
        <w:rPr>
          <w:rFonts w:asciiTheme="minorHAnsi" w:hAnsiTheme="minorHAnsi" w:cstheme="minorHAnsi"/>
        </w:rPr>
      </w:pPr>
      <w:r w:rsidRPr="00C00D11">
        <w:rPr>
          <w:rFonts w:asciiTheme="minorHAnsi" w:hAnsiTheme="minorHAnsi" w:cstheme="minorHAnsi"/>
        </w:rPr>
        <w:t xml:space="preserve">Zgodnie z art. 127a § 1 i § 2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Strony zrzekając się prawa do wniesienia odwołania zrzekają się zatem równocześnie prawa wniesienia skargi do sądu. </w:t>
      </w:r>
    </w:p>
    <w:p w14:paraId="72A5B941" w14:textId="77777777" w:rsidR="00240D59" w:rsidRPr="00C00D11" w:rsidRDefault="00240D59" w:rsidP="0098366F">
      <w:pPr>
        <w:spacing w:after="0"/>
        <w:outlineLvl w:val="0"/>
        <w:rPr>
          <w:rFonts w:asciiTheme="minorHAnsi" w:hAnsiTheme="minorHAnsi" w:cstheme="minorHAnsi"/>
        </w:rPr>
      </w:pPr>
      <w:r w:rsidRPr="00C00D11">
        <w:rPr>
          <w:rFonts w:asciiTheme="minorHAnsi" w:hAnsiTheme="minorHAnsi" w:cstheme="minorHAnsi"/>
        </w:rPr>
        <w:t>Zgodnie z art. 130 § 4 Kpa decyzja podlega wykonaniu przed upływem terminu do wniesienia odwołania, jeżeli jest zgodna z żądaniem wszystkich stron lub jeżeli wszystkie strony zrzekły się prawa do wniesienia odwołania.</w:t>
      </w:r>
    </w:p>
    <w:p w14:paraId="1DD86986" w14:textId="143F69C6" w:rsidR="00162B1A" w:rsidRDefault="00162B1A" w:rsidP="00162B1A">
      <w:pPr>
        <w:widowControl/>
        <w:suppressAutoHyphens w:val="0"/>
        <w:autoSpaceDN/>
        <w:spacing w:after="0" w:line="240" w:lineRule="auto"/>
        <w:textAlignment w:val="auto"/>
        <w:rPr>
          <w:rFonts w:asciiTheme="minorHAnsi" w:eastAsia="Calibri" w:hAnsiTheme="minorHAnsi" w:cstheme="minorHAnsi"/>
          <w:b/>
          <w:kern w:val="0"/>
          <w:lang w:eastAsia="pl-PL"/>
        </w:rPr>
      </w:pPr>
      <w:r>
        <w:rPr>
          <w:rFonts w:asciiTheme="minorHAnsi" w:eastAsia="Calibri" w:hAnsiTheme="minorHAnsi" w:cstheme="minorHAnsi"/>
          <w:b/>
          <w:kern w:val="0"/>
          <w:lang w:eastAsia="pl-PL"/>
        </w:rPr>
        <w:t xml:space="preserve">Z up. Regionalnego </w:t>
      </w:r>
      <w:r w:rsidRPr="00C00D11">
        <w:rPr>
          <w:rFonts w:asciiTheme="minorHAnsi" w:eastAsia="Calibri" w:hAnsiTheme="minorHAnsi" w:cstheme="minorHAnsi"/>
          <w:b/>
          <w:kern w:val="0"/>
          <w:lang w:eastAsia="pl-PL"/>
        </w:rPr>
        <w:t>Dyrektora</w:t>
      </w:r>
      <w:r>
        <w:rPr>
          <w:rFonts w:asciiTheme="minorHAnsi" w:eastAsia="Calibri" w:hAnsiTheme="minorHAnsi" w:cstheme="minorHAnsi"/>
          <w:b/>
          <w:kern w:val="0"/>
          <w:lang w:eastAsia="pl-PL"/>
        </w:rPr>
        <w:t xml:space="preserve"> </w:t>
      </w:r>
      <w:r w:rsidRPr="00C00D11">
        <w:rPr>
          <w:rFonts w:asciiTheme="minorHAnsi" w:eastAsia="Calibri" w:hAnsiTheme="minorHAnsi" w:cstheme="minorHAnsi"/>
          <w:b/>
          <w:kern w:val="0"/>
          <w:lang w:eastAsia="pl-PL"/>
        </w:rPr>
        <w:t>Ochrony Środowiska</w:t>
      </w:r>
      <w:r w:rsidRPr="00C00D11">
        <w:rPr>
          <w:rFonts w:asciiTheme="minorHAnsi" w:eastAsia="Calibri" w:hAnsiTheme="minorHAnsi" w:cstheme="minorHAnsi"/>
          <w:b/>
          <w:kern w:val="0"/>
          <w:lang w:eastAsia="pl-PL"/>
        </w:rPr>
        <w:t xml:space="preserve"> </w:t>
      </w:r>
      <w:r>
        <w:rPr>
          <w:rFonts w:asciiTheme="minorHAnsi" w:eastAsia="Calibri" w:hAnsiTheme="minorHAnsi" w:cstheme="minorHAnsi"/>
          <w:b/>
          <w:kern w:val="0"/>
          <w:lang w:eastAsia="pl-PL"/>
        </w:rPr>
        <w:t>w Kielcach</w:t>
      </w:r>
    </w:p>
    <w:p w14:paraId="0BACD93B" w14:textId="3065DD6E" w:rsidR="00162B1A" w:rsidRDefault="00162B1A" w:rsidP="00162B1A">
      <w:pPr>
        <w:widowControl/>
        <w:suppressAutoHyphens w:val="0"/>
        <w:autoSpaceDN/>
        <w:spacing w:after="0" w:line="240" w:lineRule="auto"/>
        <w:textAlignment w:val="auto"/>
        <w:rPr>
          <w:rFonts w:asciiTheme="minorHAnsi" w:eastAsia="Calibri" w:hAnsiTheme="minorHAnsi" w:cstheme="minorHAnsi"/>
          <w:b/>
          <w:kern w:val="0"/>
          <w:lang w:eastAsia="pl-PL"/>
        </w:rPr>
      </w:pPr>
      <w:r w:rsidRPr="00C00D11">
        <w:rPr>
          <w:rFonts w:asciiTheme="minorHAnsi" w:eastAsia="Calibri" w:hAnsiTheme="minorHAnsi" w:cstheme="minorHAnsi"/>
          <w:b/>
          <w:kern w:val="0"/>
          <w:lang w:eastAsia="pl-PL"/>
        </w:rPr>
        <w:t xml:space="preserve">p. o. </w:t>
      </w:r>
      <w:r w:rsidRPr="00C00D11">
        <w:rPr>
          <w:rFonts w:asciiTheme="minorHAnsi" w:eastAsia="Calibri" w:hAnsiTheme="minorHAnsi" w:cstheme="minorHAnsi"/>
          <w:b/>
          <w:kern w:val="0"/>
          <w:lang w:eastAsia="pl-PL"/>
        </w:rPr>
        <w:t xml:space="preserve">ZASTĘPCY REGIONALNEGO </w:t>
      </w:r>
      <w:r w:rsidRPr="00162B1A">
        <w:rPr>
          <w:rFonts w:asciiTheme="minorHAnsi" w:eastAsia="Calibri" w:hAnsiTheme="minorHAnsi" w:cstheme="minorHAnsi"/>
          <w:b/>
          <w:kern w:val="0"/>
          <w:lang w:eastAsia="pl-PL"/>
        </w:rPr>
        <w:t xml:space="preserve">DYREKTORA </w:t>
      </w:r>
    </w:p>
    <w:p w14:paraId="114F9F24" w14:textId="6278DF7A" w:rsidR="00162B1A" w:rsidRDefault="00162B1A" w:rsidP="00162B1A">
      <w:pPr>
        <w:widowControl/>
        <w:suppressAutoHyphens w:val="0"/>
        <w:autoSpaceDN/>
        <w:spacing w:after="0" w:line="240" w:lineRule="auto"/>
        <w:textAlignment w:val="auto"/>
        <w:rPr>
          <w:rFonts w:asciiTheme="minorHAnsi" w:eastAsia="Calibri" w:hAnsiTheme="minorHAnsi" w:cstheme="minorHAnsi"/>
          <w:b/>
          <w:kern w:val="0"/>
          <w:lang w:eastAsia="pl-PL"/>
        </w:rPr>
      </w:pPr>
      <w:r w:rsidRPr="00162B1A">
        <w:rPr>
          <w:rFonts w:asciiTheme="minorHAnsi" w:eastAsia="Calibri" w:hAnsiTheme="minorHAnsi" w:cstheme="minorHAnsi"/>
          <w:b/>
          <w:kern w:val="0"/>
          <w:lang w:eastAsia="pl-PL"/>
        </w:rPr>
        <w:t>OCHRONY ŚRODOWISKA</w:t>
      </w:r>
    </w:p>
    <w:p w14:paraId="476DD4AC" w14:textId="5B849D5B" w:rsidR="00162B1A" w:rsidRPr="00C00D11" w:rsidRDefault="00162B1A" w:rsidP="00162B1A">
      <w:pPr>
        <w:widowControl/>
        <w:suppressAutoHyphens w:val="0"/>
        <w:autoSpaceDN/>
        <w:spacing w:after="0" w:line="240" w:lineRule="auto"/>
        <w:textAlignment w:val="auto"/>
        <w:rPr>
          <w:rFonts w:asciiTheme="minorHAnsi" w:eastAsia="Calibri" w:hAnsiTheme="minorHAnsi" w:cstheme="minorHAnsi"/>
          <w:b/>
          <w:kern w:val="0"/>
          <w:lang w:eastAsia="pl-PL"/>
        </w:rPr>
      </w:pPr>
      <w:r>
        <w:rPr>
          <w:rFonts w:asciiTheme="minorHAnsi" w:eastAsia="Calibri" w:hAnsiTheme="minorHAnsi" w:cstheme="minorHAnsi"/>
          <w:b/>
          <w:kern w:val="0"/>
          <w:lang w:eastAsia="pl-PL"/>
        </w:rPr>
        <w:t xml:space="preserve">- </w:t>
      </w:r>
      <w:r w:rsidRPr="00C00D11">
        <w:rPr>
          <w:rFonts w:asciiTheme="minorHAnsi" w:eastAsia="Calibri" w:hAnsiTheme="minorHAnsi" w:cstheme="minorHAnsi"/>
          <w:b/>
          <w:kern w:val="0"/>
          <w:lang w:eastAsia="pl-PL"/>
        </w:rPr>
        <w:t>Regionalnego Konserwatora Przyrody</w:t>
      </w:r>
      <w:r w:rsidRPr="00162B1A">
        <w:rPr>
          <w:rFonts w:asciiTheme="minorHAnsi" w:eastAsia="Calibri" w:hAnsiTheme="minorHAnsi" w:cstheme="minorHAnsi"/>
          <w:b/>
          <w:kern w:val="0"/>
          <w:lang w:eastAsia="pl-PL"/>
        </w:rPr>
        <w:t xml:space="preserve"> </w:t>
      </w:r>
      <w:r w:rsidRPr="00C00D11">
        <w:rPr>
          <w:rFonts w:asciiTheme="minorHAnsi" w:eastAsia="Calibri" w:hAnsiTheme="minorHAnsi" w:cstheme="minorHAnsi"/>
          <w:b/>
          <w:kern w:val="0"/>
          <w:lang w:eastAsia="pl-PL"/>
        </w:rPr>
        <w:t>w Kielcach</w:t>
      </w:r>
    </w:p>
    <w:p w14:paraId="1C537D16" w14:textId="76ABE40C" w:rsidR="000F7E4B" w:rsidRPr="00C00D11" w:rsidRDefault="00162B1A" w:rsidP="00162B1A">
      <w:pPr>
        <w:widowControl/>
        <w:suppressAutoHyphens w:val="0"/>
        <w:autoSpaceDN/>
        <w:spacing w:after="0" w:line="240" w:lineRule="auto"/>
        <w:textAlignment w:val="auto"/>
        <w:rPr>
          <w:rFonts w:asciiTheme="minorHAnsi" w:eastAsia="Calibri" w:hAnsiTheme="minorHAnsi" w:cstheme="minorHAnsi"/>
          <w:b/>
          <w:kern w:val="0"/>
          <w:lang w:eastAsia="pl-PL"/>
        </w:rPr>
      </w:pPr>
      <w:r>
        <w:rPr>
          <w:rFonts w:asciiTheme="minorHAnsi" w:eastAsia="Calibri" w:hAnsiTheme="minorHAnsi" w:cstheme="minorHAnsi"/>
          <w:b/>
          <w:kern w:val="0"/>
          <w:lang w:eastAsia="pl-PL"/>
        </w:rPr>
        <w:t xml:space="preserve"> Mgr inż. </w:t>
      </w:r>
      <w:r w:rsidR="000F7E4B" w:rsidRPr="00C00D11">
        <w:rPr>
          <w:rFonts w:asciiTheme="minorHAnsi" w:eastAsia="Calibri" w:hAnsiTheme="minorHAnsi" w:cstheme="minorHAnsi"/>
          <w:b/>
          <w:kern w:val="0"/>
          <w:lang w:eastAsia="pl-PL"/>
        </w:rPr>
        <w:t>Małgorzata Olesińska</w:t>
      </w:r>
    </w:p>
    <w:p w14:paraId="7425AF2F" w14:textId="79613250" w:rsidR="000F7E4B" w:rsidRPr="00C00D11" w:rsidRDefault="000F7E4B" w:rsidP="0098366F">
      <w:pPr>
        <w:widowControl/>
        <w:suppressAutoHyphens w:val="0"/>
        <w:autoSpaceDN/>
        <w:spacing w:after="0" w:line="240" w:lineRule="auto"/>
        <w:textAlignment w:val="auto"/>
        <w:rPr>
          <w:rFonts w:asciiTheme="minorHAnsi" w:eastAsia="Calibri" w:hAnsiTheme="minorHAnsi" w:cstheme="minorHAnsi"/>
          <w:b/>
          <w:kern w:val="0"/>
          <w:lang w:eastAsia="pl-PL"/>
        </w:rPr>
      </w:pPr>
    </w:p>
    <w:p w14:paraId="29EDEA91" w14:textId="77777777" w:rsidR="0098366F" w:rsidRPr="00C00D11" w:rsidRDefault="0098366F" w:rsidP="0098366F">
      <w:pPr>
        <w:tabs>
          <w:tab w:val="left" w:pos="0"/>
        </w:tabs>
        <w:spacing w:after="0"/>
        <w:rPr>
          <w:rFonts w:asciiTheme="minorHAnsi" w:hAnsiTheme="minorHAnsi" w:cstheme="minorHAnsi"/>
          <w:b/>
          <w:u w:val="single"/>
        </w:rPr>
      </w:pPr>
    </w:p>
    <w:p w14:paraId="4D5A261E" w14:textId="77777777" w:rsidR="00CB5C36" w:rsidRPr="00C00D11" w:rsidRDefault="00CB5C36" w:rsidP="0098366F">
      <w:pPr>
        <w:tabs>
          <w:tab w:val="left" w:pos="0"/>
        </w:tabs>
        <w:spacing w:after="0"/>
        <w:rPr>
          <w:rFonts w:asciiTheme="minorHAnsi" w:hAnsiTheme="minorHAnsi" w:cstheme="minorHAnsi"/>
          <w:b/>
          <w:u w:val="single"/>
        </w:rPr>
      </w:pPr>
      <w:r w:rsidRPr="00C00D11">
        <w:rPr>
          <w:rFonts w:asciiTheme="minorHAnsi" w:hAnsiTheme="minorHAnsi" w:cstheme="minorHAnsi"/>
          <w:b/>
          <w:u w:val="single"/>
        </w:rPr>
        <w:t>Załączniki:</w:t>
      </w:r>
    </w:p>
    <w:p w14:paraId="167522EB" w14:textId="77777777" w:rsidR="00CB5C36" w:rsidRPr="00C00D11" w:rsidRDefault="00CB5C36" w:rsidP="0098366F">
      <w:pPr>
        <w:tabs>
          <w:tab w:val="left" w:pos="0"/>
        </w:tabs>
        <w:spacing w:after="0"/>
        <w:rPr>
          <w:rFonts w:asciiTheme="minorHAnsi" w:hAnsiTheme="minorHAnsi" w:cstheme="minorHAnsi"/>
        </w:rPr>
      </w:pPr>
      <w:r w:rsidRPr="00C00D11">
        <w:rPr>
          <w:rFonts w:asciiTheme="minorHAnsi" w:hAnsiTheme="minorHAnsi" w:cstheme="minorHAnsi"/>
        </w:rPr>
        <w:t>Załącznik 1 Charakterystyka przedsięwzięcia</w:t>
      </w:r>
    </w:p>
    <w:p w14:paraId="26C958EE" w14:textId="77777777" w:rsidR="00CB5C36" w:rsidRPr="00C00D11" w:rsidRDefault="00CB5C36" w:rsidP="0098366F">
      <w:pPr>
        <w:tabs>
          <w:tab w:val="left" w:pos="0"/>
        </w:tabs>
        <w:spacing w:after="0"/>
        <w:rPr>
          <w:rFonts w:asciiTheme="minorHAnsi" w:hAnsiTheme="minorHAnsi" w:cstheme="minorHAnsi"/>
        </w:rPr>
      </w:pPr>
      <w:r w:rsidRPr="00C00D11">
        <w:rPr>
          <w:rFonts w:asciiTheme="minorHAnsi" w:hAnsiTheme="minorHAnsi" w:cstheme="minorHAnsi"/>
        </w:rPr>
        <w:t xml:space="preserve">Załącznik 2 Teren realizacji inwestycji </w:t>
      </w:r>
    </w:p>
    <w:p w14:paraId="1DA15A99" w14:textId="77777777" w:rsidR="0044467E" w:rsidRDefault="0044467E" w:rsidP="0098366F">
      <w:pPr>
        <w:widowControl/>
        <w:suppressAutoHyphens w:val="0"/>
        <w:autoSpaceDN/>
        <w:spacing w:after="0"/>
        <w:textAlignment w:val="auto"/>
        <w:rPr>
          <w:rFonts w:asciiTheme="minorHAnsi" w:hAnsiTheme="minorHAnsi" w:cstheme="minorHAnsi"/>
          <w:b/>
          <w:color w:val="FF0000"/>
          <w:u w:val="single"/>
        </w:rPr>
      </w:pPr>
    </w:p>
    <w:p w14:paraId="6E4DAAF3" w14:textId="77777777" w:rsidR="00B445ED" w:rsidRPr="00C00D11" w:rsidRDefault="00B445ED" w:rsidP="0098366F">
      <w:pPr>
        <w:widowControl/>
        <w:suppressAutoHyphens w:val="0"/>
        <w:autoSpaceDN/>
        <w:spacing w:after="0"/>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u w:val="single"/>
          <w:lang w:eastAsia="pl-PL"/>
        </w:rPr>
        <w:t>Otrzymują:</w:t>
      </w:r>
    </w:p>
    <w:p w14:paraId="34A4122E" w14:textId="455C6784" w:rsidR="00B445ED" w:rsidRPr="00C00D11" w:rsidRDefault="00B445ED" w:rsidP="0098366F">
      <w:pPr>
        <w:widowControl/>
        <w:numPr>
          <w:ilvl w:val="0"/>
          <w:numId w:val="26"/>
        </w:numPr>
        <w:suppressAutoHyphens w:val="0"/>
        <w:autoSpaceDN/>
        <w:snapToGrid w:val="0"/>
        <w:spacing w:after="0"/>
        <w:ind w:left="284" w:hanging="284"/>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Polska Spółka Gazownictwa Sp. z o.o. za pośrednictwem Pełnomocnika Pani</w:t>
      </w:r>
      <w:r w:rsidR="00162B1A">
        <w:rPr>
          <w:rFonts w:asciiTheme="minorHAnsi" w:eastAsia="Times New Roman" w:hAnsiTheme="minorHAnsi" w:cstheme="minorHAnsi"/>
          <w:kern w:val="0"/>
          <w:lang w:eastAsia="pl-PL"/>
        </w:rPr>
        <w:t xml:space="preserve">              </w:t>
      </w:r>
      <w:r w:rsidRPr="00C00D11">
        <w:rPr>
          <w:rFonts w:asciiTheme="minorHAnsi" w:eastAsia="Times New Roman" w:hAnsiTheme="minorHAnsi" w:cstheme="minorHAnsi"/>
          <w:kern w:val="0"/>
          <w:lang w:eastAsia="pl-PL"/>
        </w:rPr>
        <w:t xml:space="preserve"> Przedstawiciel konsorcjum firm: MP INFRA Sp. z o.o. oraz MOSTY Kraków S.A.</w:t>
      </w:r>
    </w:p>
    <w:p w14:paraId="155A49C0" w14:textId="77777777" w:rsidR="00B445ED" w:rsidRPr="00C00D11" w:rsidRDefault="00B445ED" w:rsidP="0098366F">
      <w:pPr>
        <w:widowControl/>
        <w:suppressAutoHyphens w:val="0"/>
        <w:autoSpaceDN/>
        <w:spacing w:after="0"/>
        <w:ind w:left="284"/>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lastRenderedPageBreak/>
        <w:t xml:space="preserve">ul. Dekerta 18 </w:t>
      </w:r>
    </w:p>
    <w:p w14:paraId="43CC18D3" w14:textId="77777777" w:rsidR="00B445ED" w:rsidRPr="00C00D11" w:rsidRDefault="00B445ED" w:rsidP="0098366F">
      <w:pPr>
        <w:widowControl/>
        <w:suppressAutoHyphens w:val="0"/>
        <w:autoSpaceDN/>
        <w:spacing w:after="0"/>
        <w:ind w:left="284"/>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bCs/>
          <w:kern w:val="0"/>
          <w:lang w:eastAsia="pl-PL"/>
        </w:rPr>
        <w:t>30-703 Kraków</w:t>
      </w:r>
    </w:p>
    <w:p w14:paraId="07E13AD6" w14:textId="77777777" w:rsidR="00B445ED" w:rsidRPr="00C00D11" w:rsidRDefault="00B445ED" w:rsidP="0098366F">
      <w:pPr>
        <w:widowControl/>
        <w:numPr>
          <w:ilvl w:val="0"/>
          <w:numId w:val="26"/>
        </w:numPr>
        <w:suppressAutoHyphens w:val="0"/>
        <w:autoSpaceDN/>
        <w:snapToGrid w:val="0"/>
        <w:spacing w:after="0"/>
        <w:ind w:left="284" w:hanging="284"/>
        <w:textAlignment w:val="auto"/>
        <w:rPr>
          <w:rFonts w:asciiTheme="minorHAnsi" w:eastAsia="Times New Roman" w:hAnsiTheme="minorHAnsi" w:cstheme="minorHAnsi"/>
          <w:b/>
          <w:kern w:val="0"/>
          <w:lang w:eastAsia="pl-PL"/>
        </w:rPr>
      </w:pPr>
      <w:r w:rsidRPr="00C00D11">
        <w:rPr>
          <w:rFonts w:asciiTheme="minorHAnsi" w:eastAsia="Times New Roman" w:hAnsiTheme="minorHAnsi" w:cstheme="minorHAnsi"/>
          <w:kern w:val="0"/>
          <w:lang w:eastAsia="pl-PL"/>
        </w:rPr>
        <w:t>Pozostałe strony poprzez obwieszczenie wywieszone na tablicach ogłoszeń:</w:t>
      </w:r>
    </w:p>
    <w:p w14:paraId="669AD199" w14:textId="77777777" w:rsidR="00B445ED" w:rsidRDefault="00B445ED" w:rsidP="0044467E">
      <w:pPr>
        <w:widowControl/>
        <w:numPr>
          <w:ilvl w:val="0"/>
          <w:numId w:val="16"/>
        </w:numPr>
        <w:suppressAutoHyphens w:val="0"/>
        <w:autoSpaceDN/>
        <w:spacing w:after="0"/>
        <w:ind w:left="284" w:hanging="142"/>
        <w:contextualSpacing/>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Urzędu Miasta Kielce</w:t>
      </w:r>
    </w:p>
    <w:p w14:paraId="5C67BAB7" w14:textId="77777777" w:rsidR="00B445ED" w:rsidRDefault="00B445ED" w:rsidP="0044467E">
      <w:pPr>
        <w:widowControl/>
        <w:numPr>
          <w:ilvl w:val="0"/>
          <w:numId w:val="16"/>
        </w:numPr>
        <w:suppressAutoHyphens w:val="0"/>
        <w:autoSpaceDN/>
        <w:spacing w:after="0"/>
        <w:ind w:left="284" w:hanging="142"/>
        <w:contextualSpacing/>
        <w:textAlignment w:val="auto"/>
        <w:rPr>
          <w:rFonts w:asciiTheme="minorHAnsi" w:eastAsia="Times New Roman" w:hAnsiTheme="minorHAnsi" w:cstheme="minorHAnsi"/>
          <w:kern w:val="0"/>
          <w:lang w:eastAsia="pl-PL"/>
        </w:rPr>
      </w:pPr>
      <w:r w:rsidRPr="0044467E">
        <w:rPr>
          <w:rFonts w:asciiTheme="minorHAnsi" w:eastAsia="Times New Roman" w:hAnsiTheme="minorHAnsi" w:cstheme="minorHAnsi"/>
          <w:kern w:val="0"/>
          <w:lang w:eastAsia="pl-PL"/>
        </w:rPr>
        <w:t>Urzędu Gminy Miedziana Góra</w:t>
      </w:r>
    </w:p>
    <w:p w14:paraId="1272DA0C" w14:textId="77777777" w:rsidR="00B445ED" w:rsidRDefault="00B445ED" w:rsidP="0044467E">
      <w:pPr>
        <w:widowControl/>
        <w:numPr>
          <w:ilvl w:val="0"/>
          <w:numId w:val="16"/>
        </w:numPr>
        <w:suppressAutoHyphens w:val="0"/>
        <w:autoSpaceDN/>
        <w:spacing w:after="0"/>
        <w:ind w:left="284" w:hanging="142"/>
        <w:contextualSpacing/>
        <w:textAlignment w:val="auto"/>
        <w:rPr>
          <w:rFonts w:asciiTheme="minorHAnsi" w:eastAsia="Times New Roman" w:hAnsiTheme="minorHAnsi" w:cstheme="minorHAnsi"/>
          <w:kern w:val="0"/>
          <w:lang w:eastAsia="pl-PL"/>
        </w:rPr>
      </w:pPr>
      <w:r w:rsidRPr="0044467E">
        <w:rPr>
          <w:rFonts w:asciiTheme="minorHAnsi" w:eastAsia="Times New Roman" w:hAnsiTheme="minorHAnsi" w:cstheme="minorHAnsi"/>
          <w:kern w:val="0"/>
          <w:lang w:eastAsia="pl-PL"/>
        </w:rPr>
        <w:t>Urzędu Gminy Masłów</w:t>
      </w:r>
    </w:p>
    <w:p w14:paraId="5B23B07C" w14:textId="77777777" w:rsidR="00B445ED" w:rsidRDefault="00B445ED" w:rsidP="0044467E">
      <w:pPr>
        <w:widowControl/>
        <w:numPr>
          <w:ilvl w:val="0"/>
          <w:numId w:val="16"/>
        </w:numPr>
        <w:suppressAutoHyphens w:val="0"/>
        <w:autoSpaceDN/>
        <w:spacing w:after="0"/>
        <w:ind w:left="284" w:hanging="142"/>
        <w:contextualSpacing/>
        <w:textAlignment w:val="auto"/>
        <w:rPr>
          <w:rFonts w:asciiTheme="minorHAnsi" w:eastAsia="Times New Roman" w:hAnsiTheme="minorHAnsi" w:cstheme="minorHAnsi"/>
          <w:kern w:val="0"/>
          <w:lang w:eastAsia="pl-PL"/>
        </w:rPr>
      </w:pPr>
      <w:r w:rsidRPr="0044467E">
        <w:rPr>
          <w:rFonts w:asciiTheme="minorHAnsi" w:eastAsia="Times New Roman" w:hAnsiTheme="minorHAnsi" w:cstheme="minorHAnsi"/>
          <w:kern w:val="0"/>
          <w:lang w:eastAsia="pl-PL"/>
        </w:rPr>
        <w:t>w siedzibie Regionalnej Dyrekcji Ochrony Środowiska w Kielcach</w:t>
      </w:r>
    </w:p>
    <w:p w14:paraId="033672BF" w14:textId="77777777" w:rsidR="00B445ED" w:rsidRPr="0044467E" w:rsidRDefault="00B445ED" w:rsidP="0044467E">
      <w:pPr>
        <w:widowControl/>
        <w:numPr>
          <w:ilvl w:val="0"/>
          <w:numId w:val="16"/>
        </w:numPr>
        <w:suppressAutoHyphens w:val="0"/>
        <w:autoSpaceDN/>
        <w:spacing w:after="0"/>
        <w:ind w:left="284" w:hanging="142"/>
        <w:contextualSpacing/>
        <w:textAlignment w:val="auto"/>
        <w:rPr>
          <w:rFonts w:asciiTheme="minorHAnsi" w:eastAsia="Times New Roman" w:hAnsiTheme="minorHAnsi" w:cstheme="minorHAnsi"/>
          <w:kern w:val="0"/>
          <w:lang w:eastAsia="pl-PL"/>
        </w:rPr>
      </w:pPr>
      <w:r w:rsidRPr="0044467E">
        <w:rPr>
          <w:rFonts w:asciiTheme="minorHAnsi" w:eastAsia="Times New Roman" w:hAnsiTheme="minorHAnsi" w:cstheme="minorHAnsi"/>
          <w:kern w:val="0"/>
          <w:lang w:eastAsia="pl-PL"/>
        </w:rPr>
        <w:t>w Biuletynie Informacji Publicznej Regionalnej Dyrekcji Ochrony Środowiska w Kielcach</w:t>
      </w:r>
    </w:p>
    <w:p w14:paraId="5ADCB9DD" w14:textId="77777777" w:rsidR="00B445ED" w:rsidRPr="00C00D11" w:rsidRDefault="00B445ED" w:rsidP="0098366F">
      <w:pPr>
        <w:widowControl/>
        <w:numPr>
          <w:ilvl w:val="0"/>
          <w:numId w:val="26"/>
        </w:numPr>
        <w:suppressAutoHyphens w:val="0"/>
        <w:autoSpaceDN/>
        <w:spacing w:after="0"/>
        <w:ind w:left="284" w:hanging="284"/>
        <w:contextualSpacing/>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aa</w:t>
      </w:r>
    </w:p>
    <w:p w14:paraId="60D34121" w14:textId="77777777" w:rsidR="00B445ED" w:rsidRPr="00C00D11" w:rsidRDefault="00B445ED" w:rsidP="0098366F">
      <w:pPr>
        <w:widowControl/>
        <w:suppressAutoHyphens w:val="0"/>
        <w:autoSpaceDN/>
        <w:spacing w:after="0"/>
        <w:textAlignment w:val="auto"/>
        <w:rPr>
          <w:rFonts w:asciiTheme="minorHAnsi" w:eastAsia="Times New Roman" w:hAnsiTheme="minorHAnsi" w:cstheme="minorHAnsi"/>
          <w:kern w:val="0"/>
          <w:u w:val="single"/>
          <w:lang w:eastAsia="pl-PL"/>
        </w:rPr>
      </w:pPr>
      <w:r w:rsidRPr="00C00D11">
        <w:rPr>
          <w:rFonts w:asciiTheme="minorHAnsi" w:eastAsia="Times New Roman" w:hAnsiTheme="minorHAnsi" w:cstheme="minorHAnsi"/>
          <w:kern w:val="0"/>
          <w:u w:val="single"/>
          <w:lang w:eastAsia="pl-PL"/>
        </w:rPr>
        <w:t>Do wiadomości:</w:t>
      </w:r>
    </w:p>
    <w:p w14:paraId="23768AC6" w14:textId="77777777" w:rsidR="00B445ED" w:rsidRPr="00C00D11" w:rsidRDefault="00B445ED" w:rsidP="0098366F">
      <w:pPr>
        <w:widowControl/>
        <w:numPr>
          <w:ilvl w:val="1"/>
          <w:numId w:val="15"/>
        </w:numPr>
        <w:tabs>
          <w:tab w:val="num" w:pos="284"/>
        </w:tabs>
        <w:suppressAutoHyphens w:val="0"/>
        <w:autoSpaceDN/>
        <w:spacing w:after="0"/>
        <w:ind w:left="284" w:hanging="284"/>
        <w:contextualSpacing/>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Polska Spółka Gazownictwa Sp. z o.o.</w:t>
      </w:r>
    </w:p>
    <w:p w14:paraId="15B6841B" w14:textId="77777777" w:rsidR="00B445ED" w:rsidRPr="00C00D11" w:rsidRDefault="00B445ED" w:rsidP="0098366F">
      <w:pPr>
        <w:widowControl/>
        <w:suppressAutoHyphens w:val="0"/>
        <w:autoSpaceDN/>
        <w:spacing w:after="0"/>
        <w:ind w:left="284"/>
        <w:contextualSpacing/>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Ul. Wojciecha Bandrowskiego 16</w:t>
      </w:r>
    </w:p>
    <w:p w14:paraId="15F6BFCD" w14:textId="77777777" w:rsidR="00B445ED" w:rsidRPr="00C00D11" w:rsidRDefault="00B445ED" w:rsidP="0098366F">
      <w:pPr>
        <w:widowControl/>
        <w:suppressAutoHyphens w:val="0"/>
        <w:autoSpaceDN/>
        <w:spacing w:after="0"/>
        <w:ind w:left="284"/>
        <w:contextualSpacing/>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pl-PL"/>
        </w:rPr>
        <w:t>33-100 Tarnów</w:t>
      </w:r>
    </w:p>
    <w:p w14:paraId="3628D398" w14:textId="77777777" w:rsidR="00B445ED" w:rsidRPr="00C00D11" w:rsidRDefault="00B445ED" w:rsidP="0098366F">
      <w:pPr>
        <w:widowControl/>
        <w:numPr>
          <w:ilvl w:val="1"/>
          <w:numId w:val="15"/>
        </w:numPr>
        <w:tabs>
          <w:tab w:val="num" w:pos="284"/>
        </w:tabs>
        <w:suppressAutoHyphens w:val="0"/>
        <w:autoSpaceDN/>
        <w:spacing w:after="0"/>
        <w:ind w:left="284" w:hanging="284"/>
        <w:contextualSpacing/>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x-none"/>
        </w:rPr>
        <w:t xml:space="preserve">Państwowy Powiatowy Inspektor Sanitarny w Kielcach – doręczenie elektroniczne </w:t>
      </w:r>
      <w:proofErr w:type="spellStart"/>
      <w:r w:rsidRPr="00C00D11">
        <w:rPr>
          <w:rFonts w:asciiTheme="minorHAnsi" w:eastAsia="Times New Roman" w:hAnsiTheme="minorHAnsi" w:cstheme="minorHAnsi"/>
          <w:kern w:val="0"/>
          <w:lang w:eastAsia="x-none"/>
        </w:rPr>
        <w:t>ePUAP</w:t>
      </w:r>
      <w:proofErr w:type="spellEnd"/>
    </w:p>
    <w:p w14:paraId="574A49EE" w14:textId="77777777" w:rsidR="00B445ED" w:rsidRPr="00C00D11" w:rsidRDefault="00B445ED" w:rsidP="0098366F">
      <w:pPr>
        <w:widowControl/>
        <w:numPr>
          <w:ilvl w:val="1"/>
          <w:numId w:val="15"/>
        </w:numPr>
        <w:tabs>
          <w:tab w:val="num" w:pos="284"/>
        </w:tabs>
        <w:suppressAutoHyphens w:val="0"/>
        <w:autoSpaceDN/>
        <w:spacing w:after="0"/>
        <w:ind w:left="284" w:hanging="284"/>
        <w:contextualSpacing/>
        <w:textAlignment w:val="auto"/>
        <w:rPr>
          <w:rFonts w:asciiTheme="minorHAnsi" w:eastAsia="Times New Roman" w:hAnsiTheme="minorHAnsi" w:cstheme="minorHAnsi"/>
          <w:kern w:val="0"/>
          <w:lang w:eastAsia="pl-PL"/>
        </w:rPr>
      </w:pPr>
      <w:r w:rsidRPr="00C00D11">
        <w:rPr>
          <w:rFonts w:asciiTheme="minorHAnsi" w:eastAsia="Times New Roman" w:hAnsiTheme="minorHAnsi" w:cstheme="minorHAnsi"/>
          <w:kern w:val="0"/>
          <w:lang w:eastAsia="x-none"/>
        </w:rPr>
        <w:t xml:space="preserve">Dyrektor Regionalnego Zarządu Gospodarki Wodnej w </w:t>
      </w:r>
      <w:r w:rsidR="00620091" w:rsidRPr="00C00D11">
        <w:rPr>
          <w:rFonts w:asciiTheme="minorHAnsi" w:eastAsia="Times New Roman" w:hAnsiTheme="minorHAnsi" w:cstheme="minorHAnsi"/>
          <w:kern w:val="0"/>
          <w:lang w:eastAsia="x-none"/>
        </w:rPr>
        <w:t>Krakowie</w:t>
      </w:r>
      <w:r w:rsidRPr="00C00D11">
        <w:rPr>
          <w:rFonts w:asciiTheme="minorHAnsi" w:eastAsia="Times New Roman" w:hAnsiTheme="minorHAnsi" w:cstheme="minorHAnsi"/>
          <w:kern w:val="0"/>
          <w:lang w:eastAsia="x-none"/>
        </w:rPr>
        <w:t xml:space="preserve"> Państwowe Gospodarstwo Wodne Wody Polskie – doręczenie elektroniczne </w:t>
      </w:r>
      <w:proofErr w:type="spellStart"/>
      <w:r w:rsidRPr="00C00D11">
        <w:rPr>
          <w:rFonts w:asciiTheme="minorHAnsi" w:eastAsia="Times New Roman" w:hAnsiTheme="minorHAnsi" w:cstheme="minorHAnsi"/>
          <w:kern w:val="0"/>
          <w:lang w:eastAsia="x-none"/>
        </w:rPr>
        <w:t>ePUAP</w:t>
      </w:r>
      <w:proofErr w:type="spellEnd"/>
    </w:p>
    <w:p w14:paraId="580315E3" w14:textId="77777777" w:rsidR="0081454D" w:rsidRPr="00C00D11" w:rsidRDefault="0081454D" w:rsidP="0098366F">
      <w:pPr>
        <w:widowControl/>
        <w:suppressAutoHyphens w:val="0"/>
        <w:autoSpaceDN/>
        <w:textAlignment w:val="auto"/>
        <w:rPr>
          <w:rFonts w:asciiTheme="minorHAnsi" w:eastAsia="Times New Roman" w:hAnsiTheme="minorHAnsi" w:cstheme="minorHAnsi"/>
          <w:b/>
          <w:color w:val="FF0000"/>
          <w:kern w:val="0"/>
          <w:u w:val="single"/>
          <w:lang w:val="x-none" w:eastAsia="x-none"/>
        </w:rPr>
      </w:pPr>
    </w:p>
    <w:bookmarkEnd w:id="0"/>
    <w:bookmarkEnd w:id="1"/>
    <w:bookmarkEnd w:id="2"/>
    <w:p w14:paraId="096B8AEC" w14:textId="77777777" w:rsidR="00725EC1" w:rsidRDefault="00725EC1" w:rsidP="0098366F">
      <w:pPr>
        <w:rPr>
          <w:rFonts w:asciiTheme="minorHAnsi" w:hAnsiTheme="minorHAnsi" w:cstheme="minorHAnsi"/>
          <w:color w:val="FF0000"/>
        </w:rPr>
      </w:pPr>
    </w:p>
    <w:p w14:paraId="621FCC29" w14:textId="77777777" w:rsidR="00F67961" w:rsidRDefault="00F67961" w:rsidP="0098366F">
      <w:pPr>
        <w:rPr>
          <w:rFonts w:asciiTheme="minorHAnsi" w:hAnsiTheme="minorHAnsi" w:cstheme="minorHAnsi"/>
          <w:color w:val="FF0000"/>
        </w:rPr>
      </w:pPr>
    </w:p>
    <w:p w14:paraId="78E83208" w14:textId="77777777" w:rsidR="00F67961" w:rsidRDefault="00F67961" w:rsidP="0098366F">
      <w:pPr>
        <w:rPr>
          <w:rFonts w:asciiTheme="minorHAnsi" w:hAnsiTheme="minorHAnsi" w:cstheme="minorHAnsi"/>
          <w:color w:val="FF0000"/>
        </w:rPr>
      </w:pPr>
    </w:p>
    <w:p w14:paraId="7ED467BF" w14:textId="77777777" w:rsidR="00F67961" w:rsidRDefault="00F67961" w:rsidP="0098366F">
      <w:pPr>
        <w:rPr>
          <w:rFonts w:asciiTheme="minorHAnsi" w:hAnsiTheme="minorHAnsi" w:cstheme="minorHAnsi"/>
          <w:color w:val="FF0000"/>
        </w:rPr>
      </w:pPr>
    </w:p>
    <w:p w14:paraId="359CFA8E" w14:textId="77777777" w:rsidR="00F67961" w:rsidRDefault="00F67961" w:rsidP="0098366F">
      <w:pPr>
        <w:rPr>
          <w:rFonts w:asciiTheme="minorHAnsi" w:hAnsiTheme="minorHAnsi" w:cstheme="minorHAnsi"/>
          <w:color w:val="FF0000"/>
        </w:rPr>
      </w:pPr>
    </w:p>
    <w:p w14:paraId="6244F047" w14:textId="77777777" w:rsidR="00F67961" w:rsidRDefault="00F67961" w:rsidP="0098366F">
      <w:pPr>
        <w:rPr>
          <w:rFonts w:asciiTheme="minorHAnsi" w:hAnsiTheme="minorHAnsi" w:cstheme="minorHAnsi"/>
          <w:color w:val="FF0000"/>
        </w:rPr>
      </w:pPr>
    </w:p>
    <w:p w14:paraId="09C2B3B4" w14:textId="77777777" w:rsidR="00F67961" w:rsidRDefault="00F67961" w:rsidP="0098366F">
      <w:pPr>
        <w:rPr>
          <w:rFonts w:asciiTheme="minorHAnsi" w:hAnsiTheme="minorHAnsi" w:cstheme="minorHAnsi"/>
          <w:color w:val="FF0000"/>
        </w:rPr>
      </w:pPr>
    </w:p>
    <w:p w14:paraId="0D74C70D" w14:textId="77777777" w:rsidR="00F67961" w:rsidRDefault="00F67961" w:rsidP="0098366F">
      <w:pPr>
        <w:rPr>
          <w:rFonts w:asciiTheme="minorHAnsi" w:hAnsiTheme="minorHAnsi" w:cstheme="minorHAnsi"/>
          <w:color w:val="FF0000"/>
        </w:rPr>
      </w:pPr>
    </w:p>
    <w:p w14:paraId="5404FC36" w14:textId="77777777" w:rsidR="00F67961" w:rsidRDefault="00F67961" w:rsidP="0098366F">
      <w:pPr>
        <w:rPr>
          <w:rFonts w:asciiTheme="minorHAnsi" w:hAnsiTheme="minorHAnsi" w:cstheme="minorHAnsi"/>
          <w:color w:val="FF0000"/>
        </w:rPr>
      </w:pPr>
    </w:p>
    <w:p w14:paraId="5E4C9030" w14:textId="77777777" w:rsidR="00F67961" w:rsidRDefault="00F67961" w:rsidP="0098366F">
      <w:pPr>
        <w:rPr>
          <w:rFonts w:asciiTheme="minorHAnsi" w:hAnsiTheme="minorHAnsi" w:cstheme="minorHAnsi"/>
          <w:color w:val="FF0000"/>
        </w:rPr>
      </w:pPr>
    </w:p>
    <w:p w14:paraId="3A4462D8" w14:textId="77777777" w:rsidR="00F67961" w:rsidRDefault="00F67961" w:rsidP="0098366F">
      <w:pPr>
        <w:rPr>
          <w:rFonts w:asciiTheme="minorHAnsi" w:hAnsiTheme="minorHAnsi" w:cstheme="minorHAnsi"/>
          <w:color w:val="FF0000"/>
        </w:rPr>
      </w:pPr>
    </w:p>
    <w:p w14:paraId="6C90D767" w14:textId="77777777" w:rsidR="00F67961" w:rsidRDefault="00F67961" w:rsidP="0098366F">
      <w:pPr>
        <w:rPr>
          <w:rFonts w:asciiTheme="minorHAnsi" w:hAnsiTheme="minorHAnsi" w:cstheme="minorHAnsi"/>
          <w:color w:val="FF0000"/>
        </w:rPr>
      </w:pPr>
    </w:p>
    <w:p w14:paraId="0BA46995" w14:textId="77777777" w:rsidR="00F67961" w:rsidRDefault="00F67961" w:rsidP="0098366F">
      <w:pPr>
        <w:rPr>
          <w:rFonts w:asciiTheme="minorHAnsi" w:hAnsiTheme="minorHAnsi" w:cstheme="minorHAnsi"/>
          <w:color w:val="FF0000"/>
        </w:rPr>
      </w:pPr>
    </w:p>
    <w:p w14:paraId="3D73209E" w14:textId="77777777" w:rsidR="00F67961" w:rsidRDefault="00F67961" w:rsidP="0098366F">
      <w:pPr>
        <w:rPr>
          <w:rFonts w:asciiTheme="minorHAnsi" w:hAnsiTheme="minorHAnsi" w:cstheme="minorHAnsi"/>
          <w:color w:val="FF0000"/>
        </w:rPr>
      </w:pPr>
    </w:p>
    <w:p w14:paraId="04B71CAD" w14:textId="77777777" w:rsidR="00F67961" w:rsidRDefault="00F67961" w:rsidP="0098366F">
      <w:pPr>
        <w:rPr>
          <w:rFonts w:asciiTheme="minorHAnsi" w:hAnsiTheme="minorHAnsi" w:cstheme="minorHAnsi"/>
          <w:color w:val="FF0000"/>
        </w:rPr>
      </w:pPr>
    </w:p>
    <w:p w14:paraId="26F8DBD6" w14:textId="77777777" w:rsidR="00F67961" w:rsidRPr="00F67961" w:rsidRDefault="00F67961" w:rsidP="00F67961">
      <w:pPr>
        <w:keepNext/>
        <w:keepLines/>
        <w:spacing w:before="200" w:after="0"/>
        <w:outlineLvl w:val="1"/>
        <w:rPr>
          <w:rFonts w:asciiTheme="minorHAnsi" w:eastAsiaTheme="majorEastAsia" w:hAnsiTheme="minorHAnsi" w:cstheme="minorHAnsi"/>
          <w:b/>
          <w:bCs/>
        </w:rPr>
      </w:pPr>
      <w:r w:rsidRPr="00F67961">
        <w:rPr>
          <w:rFonts w:asciiTheme="minorHAnsi" w:eastAsia="Times New Roman" w:hAnsiTheme="minorHAnsi" w:cstheme="minorHAnsi"/>
          <w:b/>
          <w:bCs/>
        </w:rPr>
        <w:lastRenderedPageBreak/>
        <w:t>Załącznik 1</w:t>
      </w:r>
    </w:p>
    <w:p w14:paraId="34165FAF" w14:textId="77777777" w:rsidR="00F67961" w:rsidRPr="00F67961" w:rsidRDefault="00F67961" w:rsidP="00F67961">
      <w:pPr>
        <w:widowControl/>
        <w:spacing w:after="0"/>
        <w:rPr>
          <w:rFonts w:asciiTheme="minorHAnsi" w:eastAsia="Times New Roman" w:hAnsiTheme="minorHAnsi" w:cstheme="minorHAnsi"/>
          <w:color w:val="FF0000"/>
          <w:lang w:eastAsia="pl-PL"/>
        </w:rPr>
      </w:pPr>
      <w:r w:rsidRPr="00F67961">
        <w:rPr>
          <w:rFonts w:asciiTheme="minorHAnsi" w:eastAsia="Times New Roman" w:hAnsiTheme="minorHAnsi" w:cstheme="minorHAnsi"/>
          <w:lang w:eastAsia="pl-PL"/>
        </w:rPr>
        <w:t>do decyzji znak: WOO-I.420.15.2021.KT.24 z dnia 21.01.2022 r.</w:t>
      </w:r>
      <w:r w:rsidRPr="00F67961">
        <w:rPr>
          <w:rFonts w:asciiTheme="minorHAnsi" w:eastAsia="Times New Roman" w:hAnsiTheme="minorHAnsi" w:cstheme="minorHAnsi"/>
          <w:color w:val="FF0000"/>
          <w:lang w:eastAsia="pl-PL"/>
        </w:rPr>
        <w:t xml:space="preserve"> </w:t>
      </w:r>
      <w:r w:rsidRPr="00F67961">
        <w:rPr>
          <w:rFonts w:asciiTheme="minorHAnsi" w:eastAsia="Times New Roman" w:hAnsiTheme="minorHAnsi" w:cstheme="minorHAnsi"/>
          <w:lang w:eastAsia="pl-PL"/>
        </w:rPr>
        <w:t xml:space="preserve">o środowiskowych uwarunkowaniach dla przedsięwzięcia pn.: </w:t>
      </w:r>
      <w:r w:rsidRPr="00F67961">
        <w:rPr>
          <w:rFonts w:asciiTheme="minorHAnsi" w:eastAsia="Times New Roman" w:hAnsiTheme="minorHAnsi" w:cstheme="minorHAnsi"/>
          <w:b/>
          <w:lang w:eastAsia="pl-PL"/>
        </w:rPr>
        <w:t>„Budowa przyłącza gazowego W/C DN300 do PGE Energia Ciepła S.A. oddział Elektrociepłownia w Kielcach przy ul. Hubalczyków w Kielcach”</w:t>
      </w:r>
    </w:p>
    <w:p w14:paraId="5961863A" w14:textId="77777777" w:rsidR="00F67961" w:rsidRPr="00F67961" w:rsidRDefault="00F67961" w:rsidP="00F67961">
      <w:pPr>
        <w:widowControl/>
        <w:spacing w:after="0"/>
        <w:rPr>
          <w:rFonts w:asciiTheme="minorHAnsi" w:eastAsia="Times New Roman" w:hAnsiTheme="minorHAnsi" w:cstheme="minorHAnsi"/>
          <w:b/>
          <w:color w:val="FF0000"/>
          <w:lang w:eastAsia="pl-PL"/>
        </w:rPr>
      </w:pPr>
    </w:p>
    <w:p w14:paraId="0D674E1E" w14:textId="77777777" w:rsidR="00F67961" w:rsidRPr="00F67961" w:rsidRDefault="00F67961" w:rsidP="00F67961">
      <w:pPr>
        <w:widowControl/>
        <w:spacing w:after="0"/>
        <w:rPr>
          <w:rFonts w:asciiTheme="minorHAnsi" w:eastAsia="Times New Roman" w:hAnsiTheme="minorHAnsi" w:cstheme="minorHAnsi"/>
          <w:b/>
          <w:lang w:eastAsia="pl-PL"/>
        </w:rPr>
      </w:pPr>
      <w:r w:rsidRPr="00F67961">
        <w:rPr>
          <w:rFonts w:asciiTheme="minorHAnsi" w:eastAsia="Times New Roman" w:hAnsiTheme="minorHAnsi" w:cstheme="minorHAnsi"/>
          <w:b/>
          <w:lang w:eastAsia="pl-PL"/>
        </w:rPr>
        <w:t>Charakterystyka przedsięwzięcia</w:t>
      </w:r>
    </w:p>
    <w:p w14:paraId="4F2C8FB7" w14:textId="77777777" w:rsidR="00F67961" w:rsidRPr="00F67961" w:rsidRDefault="00F67961" w:rsidP="00F67961">
      <w:pPr>
        <w:widowControl/>
        <w:spacing w:after="0"/>
        <w:ind w:left="360"/>
        <w:rPr>
          <w:rFonts w:asciiTheme="minorHAnsi" w:eastAsia="Times New Roman" w:hAnsiTheme="minorHAnsi" w:cstheme="minorHAnsi"/>
          <w:lang w:eastAsia="pl-PL"/>
        </w:rPr>
      </w:pPr>
    </w:p>
    <w:p w14:paraId="7B924FDF" w14:textId="77777777" w:rsidR="00F67961" w:rsidRPr="00F67961" w:rsidRDefault="00F67961" w:rsidP="00F67961">
      <w:pPr>
        <w:widowControl/>
        <w:numPr>
          <w:ilvl w:val="0"/>
          <w:numId w:val="35"/>
        </w:numPr>
        <w:tabs>
          <w:tab w:val="left" w:pos="0"/>
          <w:tab w:val="left" w:pos="284"/>
        </w:tabs>
        <w:suppressAutoHyphens w:val="0"/>
        <w:autoSpaceDN/>
        <w:ind w:hanging="720"/>
        <w:textAlignment w:val="auto"/>
        <w:rPr>
          <w:rFonts w:asciiTheme="minorHAnsi" w:eastAsiaTheme="minorHAnsi" w:hAnsiTheme="minorHAnsi" w:cstheme="minorHAnsi"/>
          <w:kern w:val="0"/>
        </w:rPr>
      </w:pPr>
      <w:r w:rsidRPr="00F67961">
        <w:rPr>
          <w:rFonts w:asciiTheme="minorHAnsi" w:hAnsiTheme="minorHAnsi" w:cstheme="minorHAnsi"/>
          <w:kern w:val="0"/>
        </w:rPr>
        <w:t xml:space="preserve"> </w:t>
      </w:r>
      <w:r w:rsidRPr="00F67961">
        <w:rPr>
          <w:rFonts w:asciiTheme="minorHAnsi" w:eastAsiaTheme="minorHAnsi" w:hAnsiTheme="minorHAnsi" w:cstheme="minorHAnsi"/>
          <w:b/>
          <w:bCs/>
          <w:kern w:val="0"/>
        </w:rPr>
        <w:t>Rodzaj, skala, usytuowanie oraz zakres przedsięwzięcia.</w:t>
      </w:r>
    </w:p>
    <w:p w14:paraId="370F0989" w14:textId="77777777" w:rsidR="00F67961" w:rsidRPr="00F67961" w:rsidRDefault="00F67961" w:rsidP="00F67961">
      <w:pPr>
        <w:widowControl/>
        <w:tabs>
          <w:tab w:val="left" w:pos="0"/>
        </w:tabs>
        <w:suppressAutoHyphens w:val="0"/>
        <w:autoSpaceDN/>
        <w:spacing w:after="0"/>
        <w:textAlignment w:val="auto"/>
        <w:rPr>
          <w:rFonts w:asciiTheme="minorHAnsi" w:hAnsiTheme="minorHAnsi" w:cstheme="minorHAnsi"/>
          <w:kern w:val="0"/>
        </w:rPr>
      </w:pPr>
      <w:r w:rsidRPr="00F67961">
        <w:rPr>
          <w:rFonts w:asciiTheme="minorHAnsi" w:hAnsiTheme="minorHAnsi" w:cstheme="minorHAnsi"/>
          <w:kern w:val="0"/>
        </w:rPr>
        <w:t>Inwestycja polegać będzie na budowie przyłącza gazowego wysokiego ciśnienia 5,5MPa DN300 o długości ok. 7 km do PGE Energia Ciepła S.A., Oddział Elektrociepłownia w Kielcach.</w:t>
      </w:r>
      <w:r w:rsidRPr="00F67961">
        <w:rPr>
          <w:rFonts w:asciiTheme="minorHAnsi" w:hAnsiTheme="minorHAnsi" w:cstheme="minorHAnsi"/>
          <w:kern w:val="0"/>
        </w:rPr>
        <w:tab/>
      </w:r>
    </w:p>
    <w:p w14:paraId="56ED996C" w14:textId="77777777" w:rsidR="00F67961" w:rsidRPr="00F67961" w:rsidRDefault="00F67961" w:rsidP="00F67961">
      <w:pPr>
        <w:widowControl/>
        <w:tabs>
          <w:tab w:val="left" w:pos="0"/>
        </w:tabs>
        <w:suppressAutoHyphens w:val="0"/>
        <w:autoSpaceDN/>
        <w:spacing w:after="0"/>
        <w:textAlignment w:val="auto"/>
        <w:rPr>
          <w:rFonts w:asciiTheme="minorHAnsi" w:hAnsiTheme="minorHAnsi" w:cstheme="minorHAnsi"/>
          <w:kern w:val="0"/>
        </w:rPr>
      </w:pPr>
      <w:r w:rsidRPr="00F67961">
        <w:rPr>
          <w:rFonts w:asciiTheme="minorHAnsi" w:hAnsiTheme="minorHAnsi" w:cstheme="minorHAnsi"/>
          <w:kern w:val="0"/>
        </w:rPr>
        <w:t xml:space="preserve">Przedsięwzięcie zlokalizowane będzie w granicach administracyjnych miasta Kielce (obręby ewidencyjne: 0006 Kielce, 0007 Kielce), gminy Masłów (obręb ewidencyjny 0004 Dąbrowa) oraz gminy Miedziana Góra (obręb ewidencyjny 0006 Kostomłoty I), powiat kielecki, woj. świętokrzyskie. </w:t>
      </w:r>
    </w:p>
    <w:p w14:paraId="7423971A" w14:textId="77777777" w:rsidR="00F67961" w:rsidRPr="00F67961" w:rsidRDefault="00F67961" w:rsidP="00F67961">
      <w:pPr>
        <w:widowControl/>
        <w:tabs>
          <w:tab w:val="left" w:pos="0"/>
        </w:tabs>
        <w:suppressAutoHyphens w:val="0"/>
        <w:autoSpaceDN/>
        <w:spacing w:after="0"/>
        <w:textAlignment w:val="auto"/>
        <w:rPr>
          <w:rFonts w:asciiTheme="minorHAnsi" w:hAnsiTheme="minorHAnsi" w:cstheme="minorHAnsi"/>
          <w:kern w:val="0"/>
        </w:rPr>
      </w:pPr>
      <w:r w:rsidRPr="00F67961">
        <w:rPr>
          <w:rFonts w:asciiTheme="minorHAnsi" w:hAnsiTheme="minorHAnsi" w:cstheme="minorHAnsi"/>
          <w:kern w:val="0"/>
        </w:rPr>
        <w:t xml:space="preserve">W ramach projektowanej inwestycji przewidziano budowę zjazdu z ul. </w:t>
      </w:r>
      <w:proofErr w:type="spellStart"/>
      <w:r w:rsidRPr="00F67961">
        <w:rPr>
          <w:rFonts w:asciiTheme="minorHAnsi" w:hAnsiTheme="minorHAnsi" w:cstheme="minorHAnsi"/>
          <w:kern w:val="0"/>
        </w:rPr>
        <w:t>Barczańskiej</w:t>
      </w:r>
      <w:proofErr w:type="spellEnd"/>
      <w:r w:rsidRPr="00F67961">
        <w:rPr>
          <w:rFonts w:asciiTheme="minorHAnsi" w:hAnsiTheme="minorHAnsi" w:cstheme="minorHAnsi"/>
          <w:kern w:val="0"/>
        </w:rPr>
        <w:t xml:space="preserve"> w Kielcach (działki o nr ewid. 2134 obręb 0007 Kielce oraz nr ewid. 467/2 obręb 0004 Dąbrowa gm. Masłów), skąd poprowadzona zostanie droga dojazdowa do zespołu zaporowo-upustowego zaprojektowanego na działce o nr ewidencyjnym 466 obręb 0004 Dąbrowa, gm. Masłów, gdzie swój  początek ma projektowane przyłącze gazowe. Koniec planowanej inwestycji znajduje się na działce o nr ewid. 2/15 obręb 0006 Kielce, w miejscu włączenia do infrastruktury gazowej PGE  Energia Ciepła S.A. Oddział Elektrociepłownia Kielce.</w:t>
      </w:r>
    </w:p>
    <w:p w14:paraId="1468BC9B" w14:textId="77777777" w:rsidR="00F67961" w:rsidRPr="00F67961" w:rsidRDefault="00F67961" w:rsidP="00F67961">
      <w:pPr>
        <w:widowControl/>
        <w:tabs>
          <w:tab w:val="left" w:pos="0"/>
        </w:tabs>
        <w:suppressAutoHyphens w:val="0"/>
        <w:autoSpaceDN/>
        <w:spacing w:after="0"/>
        <w:textAlignment w:val="auto"/>
        <w:rPr>
          <w:rFonts w:asciiTheme="minorHAnsi" w:hAnsiTheme="minorHAnsi" w:cstheme="minorHAnsi"/>
          <w:kern w:val="0"/>
        </w:rPr>
      </w:pPr>
    </w:p>
    <w:p w14:paraId="1118390A" w14:textId="77777777" w:rsidR="00F67961" w:rsidRPr="00F67961" w:rsidRDefault="00F67961" w:rsidP="00F67961">
      <w:pPr>
        <w:widowControl/>
        <w:tabs>
          <w:tab w:val="left" w:pos="0"/>
        </w:tabs>
        <w:suppressAutoHyphens w:val="0"/>
        <w:autoSpaceDN/>
        <w:spacing w:after="0"/>
        <w:textAlignment w:val="auto"/>
        <w:rPr>
          <w:rFonts w:asciiTheme="minorHAnsi" w:hAnsiTheme="minorHAnsi" w:cstheme="minorHAnsi"/>
          <w:kern w:val="0"/>
        </w:rPr>
      </w:pPr>
      <w:r w:rsidRPr="00F67961">
        <w:rPr>
          <w:rFonts w:asciiTheme="minorHAnsi" w:hAnsiTheme="minorHAnsi" w:cstheme="minorHAnsi"/>
          <w:kern w:val="0"/>
        </w:rPr>
        <w:t>W ramach planowanego przedsięwzięcia przewiduje się m.in.:</w:t>
      </w:r>
    </w:p>
    <w:p w14:paraId="6950E6FC" w14:textId="77777777" w:rsidR="00F67961" w:rsidRPr="00F67961" w:rsidRDefault="00F67961" w:rsidP="00F67961">
      <w:pPr>
        <w:widowControl/>
        <w:numPr>
          <w:ilvl w:val="0"/>
          <w:numId w:val="33"/>
        </w:numPr>
        <w:tabs>
          <w:tab w:val="left" w:pos="0"/>
        </w:tabs>
        <w:suppressAutoHyphens w:val="0"/>
        <w:autoSpaceDN/>
        <w:spacing w:after="0"/>
        <w:ind w:left="284" w:hanging="284"/>
        <w:textAlignment w:val="auto"/>
        <w:rPr>
          <w:rFonts w:asciiTheme="minorHAnsi" w:hAnsiTheme="minorHAnsi" w:cstheme="minorHAnsi"/>
          <w:lang w:eastAsia="pl-PL"/>
        </w:rPr>
      </w:pPr>
      <w:r w:rsidRPr="00F67961">
        <w:rPr>
          <w:rFonts w:asciiTheme="minorHAnsi" w:hAnsiTheme="minorHAnsi" w:cstheme="minorHAnsi"/>
          <w:lang w:eastAsia="pl-PL"/>
        </w:rPr>
        <w:t>budowę przyłącza gazowego wysokiego ciśnienia 5,5MPa DN300 o długości ok. 7 km z rur stalowych z izolacją zewnętrzną i wewnętrzną, łączonych poprzez spawanie;</w:t>
      </w:r>
    </w:p>
    <w:p w14:paraId="5FBA2DC8" w14:textId="77777777" w:rsidR="00F67961" w:rsidRPr="00F67961" w:rsidRDefault="00F67961" w:rsidP="00F67961">
      <w:pPr>
        <w:widowControl/>
        <w:numPr>
          <w:ilvl w:val="0"/>
          <w:numId w:val="33"/>
        </w:numPr>
        <w:tabs>
          <w:tab w:val="left" w:pos="0"/>
        </w:tabs>
        <w:suppressAutoHyphens w:val="0"/>
        <w:autoSpaceDN/>
        <w:spacing w:after="0"/>
        <w:ind w:left="284" w:hanging="284"/>
        <w:textAlignment w:val="auto"/>
        <w:rPr>
          <w:rFonts w:asciiTheme="minorHAnsi" w:hAnsiTheme="minorHAnsi" w:cstheme="minorHAnsi"/>
          <w:lang w:eastAsia="pl-PL"/>
        </w:rPr>
      </w:pPr>
      <w:r w:rsidRPr="00F67961">
        <w:rPr>
          <w:rFonts w:asciiTheme="minorHAnsi" w:hAnsiTheme="minorHAnsi" w:cstheme="minorHAnsi"/>
          <w:lang w:eastAsia="pl-PL"/>
        </w:rPr>
        <w:t>budowę zespołu zaporowo-upustowego na działce o nr ewidencyjnym 466 obręb 0004 Dąbrowa, gm. Masłów, tj. na włączeniu do planowanego do realizacji  w ramach odrębnego przedsięwzięcia gazociągu DN300 relacji Parszów-Kielce;</w:t>
      </w:r>
    </w:p>
    <w:p w14:paraId="047B4281" w14:textId="77777777" w:rsidR="00F67961" w:rsidRPr="00F67961" w:rsidRDefault="00F67961" w:rsidP="00F67961">
      <w:pPr>
        <w:widowControl/>
        <w:numPr>
          <w:ilvl w:val="0"/>
          <w:numId w:val="33"/>
        </w:numPr>
        <w:tabs>
          <w:tab w:val="left" w:pos="0"/>
        </w:tabs>
        <w:suppressAutoHyphens w:val="0"/>
        <w:autoSpaceDN/>
        <w:spacing w:after="0"/>
        <w:ind w:left="284" w:hanging="284"/>
        <w:textAlignment w:val="auto"/>
        <w:rPr>
          <w:rFonts w:asciiTheme="minorHAnsi" w:hAnsiTheme="minorHAnsi" w:cstheme="minorHAnsi"/>
          <w:lang w:eastAsia="pl-PL"/>
        </w:rPr>
      </w:pPr>
      <w:r w:rsidRPr="00F67961">
        <w:rPr>
          <w:rFonts w:asciiTheme="minorHAnsi" w:hAnsiTheme="minorHAnsi" w:cstheme="minorHAnsi"/>
          <w:lang w:eastAsia="pl-PL"/>
        </w:rPr>
        <w:t xml:space="preserve">budowę drogi dojazdowej o nawierzchni bitumicznej od ul. </w:t>
      </w:r>
      <w:proofErr w:type="spellStart"/>
      <w:r w:rsidRPr="00F67961">
        <w:rPr>
          <w:rFonts w:asciiTheme="minorHAnsi" w:hAnsiTheme="minorHAnsi" w:cstheme="minorHAnsi"/>
          <w:lang w:eastAsia="pl-PL"/>
        </w:rPr>
        <w:t>Barczańskiej</w:t>
      </w:r>
      <w:proofErr w:type="spellEnd"/>
      <w:r w:rsidRPr="00F67961">
        <w:rPr>
          <w:rFonts w:asciiTheme="minorHAnsi" w:hAnsiTheme="minorHAnsi" w:cstheme="minorHAnsi"/>
          <w:lang w:eastAsia="pl-PL"/>
        </w:rPr>
        <w:t xml:space="preserve"> (km 0+000) do zespołu zaporowo-upustowego (km ok. 0+255) na odcinku o długości ok. 255 m i szerokości ok. 3,5 m zakończonej placem do zawracania wraz z wykonaniem odwodnienia drogi w postaci rowu trawiastego z odprowadzeniem wód opadowych lub roztopowych do rzeki Silnicy,</w:t>
      </w:r>
    </w:p>
    <w:p w14:paraId="07B2F11C" w14:textId="77777777" w:rsidR="00F67961" w:rsidRPr="00F67961" w:rsidRDefault="00F67961" w:rsidP="00F67961">
      <w:pPr>
        <w:widowControl/>
        <w:numPr>
          <w:ilvl w:val="0"/>
          <w:numId w:val="33"/>
        </w:numPr>
        <w:tabs>
          <w:tab w:val="left" w:pos="0"/>
        </w:tabs>
        <w:suppressAutoHyphens w:val="0"/>
        <w:autoSpaceDN/>
        <w:spacing w:after="0"/>
        <w:ind w:left="284" w:hanging="284"/>
        <w:textAlignment w:val="auto"/>
        <w:rPr>
          <w:rFonts w:asciiTheme="minorHAnsi" w:hAnsiTheme="minorHAnsi" w:cstheme="minorHAnsi"/>
          <w:lang w:eastAsia="pl-PL"/>
        </w:rPr>
      </w:pPr>
      <w:r w:rsidRPr="00F67961">
        <w:rPr>
          <w:rFonts w:asciiTheme="minorHAnsi" w:hAnsiTheme="minorHAnsi" w:cstheme="minorHAnsi"/>
          <w:lang w:eastAsia="pl-PL"/>
        </w:rPr>
        <w:t>budowę przepustu na rzece Silnicy w km ok. 0+015 projektowanej drogi dojazdowej o konstrukcji ramowej, żelbetowej, monolitycznej; długość przepustu ok. 8,4 m, światło poziome ok. 4 m, światło pionowe ok. 1,6 m, szerokość użytkowa zjazdu na przepuście 5 m, obustronne półki pełniące funkcję przejść dla małych zwierząt i płazów o szerokości ok. 0,5 m,</w:t>
      </w:r>
    </w:p>
    <w:p w14:paraId="76D87305" w14:textId="77777777" w:rsidR="00F67961" w:rsidRPr="00F67961" w:rsidRDefault="00F67961" w:rsidP="00F67961">
      <w:pPr>
        <w:widowControl/>
        <w:numPr>
          <w:ilvl w:val="0"/>
          <w:numId w:val="33"/>
        </w:numPr>
        <w:tabs>
          <w:tab w:val="left" w:pos="0"/>
        </w:tabs>
        <w:suppressAutoHyphens w:val="0"/>
        <w:autoSpaceDN/>
        <w:spacing w:after="0"/>
        <w:ind w:left="284" w:hanging="284"/>
        <w:textAlignment w:val="auto"/>
        <w:rPr>
          <w:rFonts w:asciiTheme="minorHAnsi" w:hAnsiTheme="minorHAnsi" w:cstheme="minorHAnsi"/>
          <w:lang w:eastAsia="pl-PL"/>
        </w:rPr>
      </w:pPr>
      <w:r w:rsidRPr="00F67961">
        <w:rPr>
          <w:rFonts w:asciiTheme="minorHAnsi" w:hAnsiTheme="minorHAnsi" w:cstheme="minorHAnsi"/>
          <w:lang w:eastAsia="pl-PL"/>
        </w:rPr>
        <w:t>regulację rzeki Silnicy wraz z umocnieniem koryta na długości ok. 36 m oraz wykonaniem palisady drewnianej na początku i na końcu ww. odcinka rzeki,</w:t>
      </w:r>
    </w:p>
    <w:p w14:paraId="68C17B54" w14:textId="77777777" w:rsidR="00F67961" w:rsidRPr="00F67961" w:rsidRDefault="00F67961" w:rsidP="00F67961">
      <w:pPr>
        <w:widowControl/>
        <w:numPr>
          <w:ilvl w:val="0"/>
          <w:numId w:val="33"/>
        </w:numPr>
        <w:tabs>
          <w:tab w:val="left" w:pos="0"/>
        </w:tabs>
        <w:suppressAutoHyphens w:val="0"/>
        <w:autoSpaceDN/>
        <w:spacing w:after="0"/>
        <w:ind w:left="284" w:hanging="284"/>
        <w:textAlignment w:val="auto"/>
        <w:rPr>
          <w:rFonts w:asciiTheme="minorHAnsi" w:hAnsiTheme="minorHAnsi" w:cstheme="minorHAnsi"/>
          <w:lang w:eastAsia="pl-PL"/>
        </w:rPr>
      </w:pPr>
      <w:r w:rsidRPr="00F67961">
        <w:rPr>
          <w:rFonts w:asciiTheme="minorHAnsi" w:hAnsiTheme="minorHAnsi" w:cstheme="minorHAnsi"/>
          <w:lang w:eastAsia="pl-PL"/>
        </w:rPr>
        <w:t xml:space="preserve">makroniwelację terenu na odcinku o długości ok. 40 m, w km ok. 0+270 projektowanego gazociągu w celu złagodzenia załamań i łuków pionowych na trasie gazociągu; makroniwelacja polegać będzie na wykonaniu nasypu o wysokości do ok. 2 m, nachyleniu skarp 1:2 oraz szerokości u podstawy około 9-10 m, </w:t>
      </w:r>
    </w:p>
    <w:p w14:paraId="61A530BC" w14:textId="77777777" w:rsidR="00F67961" w:rsidRPr="00F67961" w:rsidRDefault="00F67961" w:rsidP="00F67961">
      <w:pPr>
        <w:widowControl/>
        <w:numPr>
          <w:ilvl w:val="0"/>
          <w:numId w:val="33"/>
        </w:numPr>
        <w:tabs>
          <w:tab w:val="left" w:pos="0"/>
        </w:tabs>
        <w:suppressAutoHyphens w:val="0"/>
        <w:autoSpaceDN/>
        <w:spacing w:after="0"/>
        <w:ind w:left="284" w:hanging="284"/>
        <w:textAlignment w:val="auto"/>
        <w:rPr>
          <w:rFonts w:asciiTheme="minorHAnsi" w:hAnsiTheme="minorHAnsi" w:cstheme="minorHAnsi"/>
          <w:lang w:eastAsia="pl-PL"/>
        </w:rPr>
      </w:pPr>
      <w:r w:rsidRPr="00F67961">
        <w:rPr>
          <w:rFonts w:asciiTheme="minorHAnsi" w:hAnsiTheme="minorHAnsi" w:cstheme="minorHAnsi"/>
          <w:lang w:eastAsia="pl-PL"/>
        </w:rPr>
        <w:t xml:space="preserve">przebudowę elektroenergetycznej sieci napowietrznej średniego napięcia relacji Piaski – Zagnańsk (odcinek ruchowy Piaski –Dąbrowa) na odcinku o długości ok. 140 m, na wysokości km ok. 0+105 projektowanej drogi dojazdowej, oraz elektroenergetycznej sieci napowietrznej średniego napięcia </w:t>
      </w:r>
      <w:r w:rsidRPr="00F67961">
        <w:rPr>
          <w:rFonts w:asciiTheme="minorHAnsi" w:hAnsiTheme="minorHAnsi" w:cstheme="minorHAnsi"/>
          <w:lang w:eastAsia="pl-PL"/>
        </w:rPr>
        <w:lastRenderedPageBreak/>
        <w:t>relacji Piaski – Występa na odcinku o długości ok. 52 m na wysokości km ok. 0+075 projektowanej drogi dojazdowej.</w:t>
      </w:r>
    </w:p>
    <w:p w14:paraId="194B99BB" w14:textId="77777777" w:rsidR="00F67961" w:rsidRPr="00F67961" w:rsidRDefault="00F67961" w:rsidP="00F67961">
      <w:pPr>
        <w:widowControl/>
        <w:tabs>
          <w:tab w:val="left" w:pos="0"/>
        </w:tabs>
        <w:spacing w:after="0"/>
        <w:ind w:left="284"/>
        <w:rPr>
          <w:rFonts w:asciiTheme="minorHAnsi" w:hAnsiTheme="minorHAnsi" w:cstheme="minorHAnsi"/>
          <w:lang w:eastAsia="pl-PL"/>
        </w:rPr>
      </w:pPr>
    </w:p>
    <w:p w14:paraId="045550F6" w14:textId="77777777" w:rsidR="00F67961" w:rsidRPr="00F67961" w:rsidRDefault="00F67961" w:rsidP="00F67961">
      <w:pPr>
        <w:widowControl/>
        <w:numPr>
          <w:ilvl w:val="0"/>
          <w:numId w:val="35"/>
        </w:numPr>
        <w:tabs>
          <w:tab w:val="left" w:pos="0"/>
        </w:tabs>
        <w:suppressAutoHyphens w:val="0"/>
        <w:autoSpaceDN/>
        <w:spacing w:after="120"/>
        <w:ind w:left="425" w:hanging="357"/>
        <w:textAlignment w:val="auto"/>
        <w:rPr>
          <w:rFonts w:asciiTheme="minorHAnsi" w:eastAsia="Times New Roman" w:hAnsiTheme="minorHAnsi" w:cstheme="minorHAnsi"/>
          <w:b/>
          <w:lang w:eastAsia="pl-PL"/>
        </w:rPr>
      </w:pPr>
      <w:r w:rsidRPr="00F67961">
        <w:rPr>
          <w:rFonts w:asciiTheme="minorHAnsi" w:eastAsia="Times New Roman" w:hAnsiTheme="minorHAnsi" w:cstheme="minorHAnsi"/>
          <w:b/>
          <w:lang w:eastAsia="pl-PL"/>
        </w:rPr>
        <w:t>Rodzaj technologii.</w:t>
      </w:r>
    </w:p>
    <w:p w14:paraId="580F9F6B" w14:textId="77777777" w:rsidR="00F67961" w:rsidRPr="00F67961" w:rsidRDefault="00F67961" w:rsidP="00F67961">
      <w:pPr>
        <w:widowControl/>
        <w:tabs>
          <w:tab w:val="left" w:pos="0"/>
        </w:tabs>
        <w:suppressAutoHyphens w:val="0"/>
        <w:autoSpaceDN/>
        <w:spacing w:after="0"/>
        <w:textAlignment w:val="auto"/>
        <w:rPr>
          <w:rFonts w:asciiTheme="minorHAnsi" w:eastAsiaTheme="minorHAnsi" w:hAnsiTheme="minorHAnsi" w:cstheme="minorHAnsi"/>
          <w:kern w:val="0"/>
        </w:rPr>
      </w:pPr>
      <w:r w:rsidRPr="00F67961">
        <w:rPr>
          <w:rFonts w:asciiTheme="minorHAnsi" w:eastAsiaTheme="minorHAnsi" w:hAnsiTheme="minorHAnsi" w:cstheme="minorHAnsi"/>
          <w:kern w:val="0"/>
        </w:rPr>
        <w:t>Na potrzeby realizacji gazociągu metodą „otwartego wykopu” przewiduje się wykonanie następujących prac:</w:t>
      </w:r>
    </w:p>
    <w:p w14:paraId="6A63B298" w14:textId="77777777" w:rsidR="00F67961" w:rsidRPr="00F67961" w:rsidRDefault="00F67961" w:rsidP="00F67961">
      <w:pPr>
        <w:widowControl/>
        <w:numPr>
          <w:ilvl w:val="0"/>
          <w:numId w:val="36"/>
        </w:numPr>
        <w:tabs>
          <w:tab w:val="left" w:pos="0"/>
        </w:tabs>
        <w:suppressAutoHyphens w:val="0"/>
        <w:autoSpaceDN/>
        <w:spacing w:after="0"/>
        <w:ind w:left="426" w:hanging="426"/>
        <w:textAlignment w:val="auto"/>
        <w:rPr>
          <w:rFonts w:asciiTheme="minorHAnsi" w:eastAsia="Times New Roman" w:hAnsiTheme="minorHAnsi" w:cstheme="minorHAnsi"/>
          <w:lang w:eastAsia="pl-PL"/>
        </w:rPr>
      </w:pPr>
      <w:r w:rsidRPr="00F67961">
        <w:rPr>
          <w:rFonts w:asciiTheme="minorHAnsi" w:eastAsia="Times New Roman" w:hAnsiTheme="minorHAnsi" w:cstheme="minorHAnsi"/>
          <w:lang w:eastAsia="pl-PL"/>
        </w:rPr>
        <w:t>roboty przygotowawcze, rozpoznanie geodezyjne, wycinka drzew,</w:t>
      </w:r>
    </w:p>
    <w:p w14:paraId="0DC7728C" w14:textId="77777777" w:rsidR="00F67961" w:rsidRPr="00F67961" w:rsidRDefault="00F67961" w:rsidP="00F67961">
      <w:pPr>
        <w:widowControl/>
        <w:numPr>
          <w:ilvl w:val="0"/>
          <w:numId w:val="36"/>
        </w:numPr>
        <w:tabs>
          <w:tab w:val="left" w:pos="0"/>
        </w:tabs>
        <w:suppressAutoHyphens w:val="0"/>
        <w:autoSpaceDN/>
        <w:spacing w:after="0"/>
        <w:ind w:left="426" w:hanging="426"/>
        <w:textAlignment w:val="auto"/>
        <w:rPr>
          <w:rFonts w:asciiTheme="minorHAnsi" w:eastAsia="Times New Roman" w:hAnsiTheme="minorHAnsi" w:cstheme="minorHAnsi"/>
          <w:lang w:eastAsia="pl-PL"/>
        </w:rPr>
      </w:pPr>
      <w:r w:rsidRPr="00F67961">
        <w:rPr>
          <w:rFonts w:asciiTheme="minorHAnsi" w:eastAsia="Times New Roman" w:hAnsiTheme="minorHAnsi" w:cstheme="minorHAnsi"/>
          <w:lang w:eastAsia="pl-PL"/>
        </w:rPr>
        <w:t>wykonanie wykopu, składowanie humusu ze strefy wykopu,</w:t>
      </w:r>
    </w:p>
    <w:p w14:paraId="37822BF8" w14:textId="77777777" w:rsidR="00F67961" w:rsidRPr="00F67961" w:rsidRDefault="00F67961" w:rsidP="00F67961">
      <w:pPr>
        <w:widowControl/>
        <w:numPr>
          <w:ilvl w:val="0"/>
          <w:numId w:val="36"/>
        </w:numPr>
        <w:tabs>
          <w:tab w:val="left" w:pos="0"/>
        </w:tabs>
        <w:suppressAutoHyphens w:val="0"/>
        <w:autoSpaceDN/>
        <w:spacing w:after="0"/>
        <w:ind w:left="426" w:hanging="426"/>
        <w:textAlignment w:val="auto"/>
        <w:rPr>
          <w:rFonts w:asciiTheme="minorHAnsi" w:eastAsia="Times New Roman" w:hAnsiTheme="minorHAnsi" w:cstheme="minorHAnsi"/>
          <w:lang w:eastAsia="pl-PL"/>
        </w:rPr>
      </w:pPr>
      <w:r w:rsidRPr="00F67961">
        <w:rPr>
          <w:rFonts w:asciiTheme="minorHAnsi" w:eastAsia="Times New Roman" w:hAnsiTheme="minorHAnsi" w:cstheme="minorHAnsi"/>
          <w:lang w:eastAsia="pl-PL"/>
        </w:rPr>
        <w:t>roboty montażowe, ułożenie rur, centrowanie, spawanie, sprawdzanie połączeń spawanych,</w:t>
      </w:r>
    </w:p>
    <w:p w14:paraId="17DD8B09" w14:textId="77777777" w:rsidR="00F67961" w:rsidRPr="00F67961" w:rsidRDefault="00F67961" w:rsidP="00F67961">
      <w:pPr>
        <w:widowControl/>
        <w:numPr>
          <w:ilvl w:val="0"/>
          <w:numId w:val="36"/>
        </w:numPr>
        <w:tabs>
          <w:tab w:val="left" w:pos="0"/>
        </w:tabs>
        <w:suppressAutoHyphens w:val="0"/>
        <w:autoSpaceDN/>
        <w:spacing w:after="0"/>
        <w:ind w:left="426" w:hanging="426"/>
        <w:textAlignment w:val="auto"/>
        <w:rPr>
          <w:rFonts w:asciiTheme="minorHAnsi" w:eastAsia="Times New Roman" w:hAnsiTheme="minorHAnsi" w:cstheme="minorHAnsi"/>
          <w:lang w:eastAsia="pl-PL"/>
        </w:rPr>
      </w:pPr>
      <w:r w:rsidRPr="00F67961">
        <w:rPr>
          <w:rFonts w:asciiTheme="minorHAnsi" w:eastAsia="Times New Roman" w:hAnsiTheme="minorHAnsi" w:cstheme="minorHAnsi"/>
          <w:lang w:eastAsia="pl-PL"/>
        </w:rPr>
        <w:t>próby, izolowanie złączy, odbiór przewodu,</w:t>
      </w:r>
    </w:p>
    <w:p w14:paraId="292B85C1" w14:textId="77777777" w:rsidR="00F67961" w:rsidRPr="00F67961" w:rsidRDefault="00F67961" w:rsidP="00F67961">
      <w:pPr>
        <w:widowControl/>
        <w:numPr>
          <w:ilvl w:val="0"/>
          <w:numId w:val="36"/>
        </w:numPr>
        <w:tabs>
          <w:tab w:val="left" w:pos="0"/>
        </w:tabs>
        <w:suppressAutoHyphens w:val="0"/>
        <w:autoSpaceDN/>
        <w:spacing w:after="0"/>
        <w:ind w:left="426" w:hanging="426"/>
        <w:textAlignment w:val="auto"/>
        <w:rPr>
          <w:rFonts w:asciiTheme="minorHAnsi" w:eastAsia="Times New Roman" w:hAnsiTheme="minorHAnsi" w:cstheme="minorHAnsi"/>
          <w:color w:val="FF0000"/>
          <w:lang w:eastAsia="pl-PL"/>
        </w:rPr>
      </w:pPr>
      <w:r w:rsidRPr="00F67961">
        <w:rPr>
          <w:rFonts w:asciiTheme="minorHAnsi" w:eastAsia="Times New Roman" w:hAnsiTheme="minorHAnsi" w:cstheme="minorHAnsi"/>
          <w:lang w:eastAsia="pl-PL"/>
        </w:rPr>
        <w:t>zasypanie wykopu, porządkowanie trasy gazociągu.</w:t>
      </w:r>
      <w:r w:rsidRPr="00F67961">
        <w:rPr>
          <w:rFonts w:asciiTheme="minorHAnsi" w:eastAsia="Times New Roman" w:hAnsiTheme="minorHAnsi" w:cstheme="minorHAnsi"/>
          <w:color w:val="FF0000"/>
          <w:lang w:eastAsia="pl-PL"/>
        </w:rPr>
        <w:tab/>
      </w:r>
    </w:p>
    <w:p w14:paraId="05B6FA69" w14:textId="77777777" w:rsidR="00F67961" w:rsidRPr="00F67961" w:rsidRDefault="00F67961" w:rsidP="00F67961">
      <w:pPr>
        <w:widowControl/>
        <w:tabs>
          <w:tab w:val="left" w:pos="0"/>
        </w:tabs>
        <w:spacing w:after="0"/>
        <w:ind w:left="426"/>
        <w:rPr>
          <w:rFonts w:asciiTheme="minorHAnsi" w:eastAsia="Times New Roman" w:hAnsiTheme="minorHAnsi" w:cstheme="minorHAnsi"/>
          <w:color w:val="FF0000"/>
          <w:lang w:eastAsia="pl-PL"/>
        </w:rPr>
      </w:pPr>
    </w:p>
    <w:p w14:paraId="57B13196" w14:textId="77777777" w:rsidR="00F67961" w:rsidRPr="00F67961" w:rsidRDefault="00F67961" w:rsidP="00F67961">
      <w:pPr>
        <w:widowControl/>
        <w:tabs>
          <w:tab w:val="left" w:pos="0"/>
        </w:tabs>
        <w:suppressAutoHyphens w:val="0"/>
        <w:autoSpaceDN/>
        <w:spacing w:after="0"/>
        <w:textAlignment w:val="auto"/>
        <w:rPr>
          <w:rFonts w:asciiTheme="minorHAnsi" w:hAnsiTheme="minorHAnsi" w:cstheme="minorHAnsi"/>
          <w:kern w:val="0"/>
        </w:rPr>
      </w:pPr>
      <w:r w:rsidRPr="00F67961">
        <w:rPr>
          <w:rFonts w:asciiTheme="minorHAnsi" w:hAnsiTheme="minorHAnsi" w:cstheme="minorHAnsi"/>
          <w:kern w:val="0"/>
        </w:rPr>
        <w:t xml:space="preserve">Metody </w:t>
      </w:r>
      <w:proofErr w:type="spellStart"/>
      <w:r w:rsidRPr="00F67961">
        <w:rPr>
          <w:rFonts w:asciiTheme="minorHAnsi" w:hAnsiTheme="minorHAnsi" w:cstheme="minorHAnsi"/>
          <w:kern w:val="0"/>
        </w:rPr>
        <w:t>bezwykopowe</w:t>
      </w:r>
      <w:proofErr w:type="spellEnd"/>
      <w:r w:rsidRPr="00F67961">
        <w:rPr>
          <w:rFonts w:asciiTheme="minorHAnsi" w:hAnsiTheme="minorHAnsi" w:cstheme="minorHAnsi"/>
          <w:kern w:val="0"/>
        </w:rPr>
        <w:t xml:space="preserve">  budowy gazociągu w rurach osłonowych stalowych zastosowane zostaną na przejściu projektowanego gazociągu: </w:t>
      </w:r>
    </w:p>
    <w:p w14:paraId="43C81E1C" w14:textId="77777777" w:rsidR="00F67961" w:rsidRPr="00F67961" w:rsidRDefault="00F67961" w:rsidP="00F67961">
      <w:pPr>
        <w:widowControl/>
        <w:numPr>
          <w:ilvl w:val="0"/>
          <w:numId w:val="34"/>
        </w:numPr>
        <w:tabs>
          <w:tab w:val="left" w:pos="0"/>
        </w:tabs>
        <w:suppressAutoHyphens w:val="0"/>
        <w:autoSpaceDN/>
        <w:spacing w:after="0"/>
        <w:ind w:left="284" w:hanging="284"/>
        <w:textAlignment w:val="auto"/>
        <w:rPr>
          <w:rFonts w:asciiTheme="minorHAnsi" w:hAnsiTheme="minorHAnsi" w:cstheme="minorHAnsi"/>
          <w:lang w:eastAsia="pl-PL"/>
        </w:rPr>
      </w:pPr>
      <w:r w:rsidRPr="00F67961">
        <w:rPr>
          <w:rFonts w:asciiTheme="minorHAnsi" w:eastAsia="Times New Roman" w:hAnsiTheme="minorHAnsi" w:cstheme="minorHAnsi"/>
          <w:kern w:val="0"/>
          <w:lang w:eastAsia="pl-PL"/>
        </w:rPr>
        <w:t>pod systemem korzeniowym na odcinku o długości ok. 1,6 km, tj. od km ok. 1+692 do km ok. 3+293 projektowanego gazociągu, prowadzonym przez tereny leśne, w tym wzdłuż obszaru Natura 2000 Ostoja Wierzejska (horyzontalne wiercenia kierunkowe HDD,</w:t>
      </w:r>
    </w:p>
    <w:p w14:paraId="6F37F11C" w14:textId="77777777" w:rsidR="00F67961" w:rsidRPr="00F67961" w:rsidRDefault="00F67961" w:rsidP="00F67961">
      <w:pPr>
        <w:widowControl/>
        <w:numPr>
          <w:ilvl w:val="0"/>
          <w:numId w:val="34"/>
        </w:numPr>
        <w:tabs>
          <w:tab w:val="left" w:pos="0"/>
        </w:tabs>
        <w:suppressAutoHyphens w:val="0"/>
        <w:autoSpaceDN/>
        <w:spacing w:after="0"/>
        <w:ind w:left="284" w:hanging="284"/>
        <w:textAlignment w:val="auto"/>
        <w:rPr>
          <w:rFonts w:asciiTheme="minorHAnsi" w:hAnsiTheme="minorHAnsi" w:cstheme="minorHAnsi"/>
          <w:lang w:eastAsia="pl-PL"/>
        </w:rPr>
      </w:pPr>
      <w:r w:rsidRPr="00F67961">
        <w:rPr>
          <w:rFonts w:asciiTheme="minorHAnsi" w:hAnsiTheme="minorHAnsi" w:cstheme="minorHAnsi"/>
          <w:lang w:eastAsia="pl-PL"/>
        </w:rPr>
        <w:t>pod drogą powiatową nr 0296T (ul. Zagnańska w Kielcach)</w:t>
      </w:r>
      <w:r w:rsidRPr="00F67961">
        <w:rPr>
          <w:rFonts w:asciiTheme="minorHAnsi" w:hAnsiTheme="minorHAnsi" w:cstheme="minorHAnsi"/>
          <w:kern w:val="0"/>
        </w:rPr>
        <w:t xml:space="preserve"> </w:t>
      </w:r>
      <w:r w:rsidRPr="00F67961">
        <w:rPr>
          <w:rFonts w:asciiTheme="minorHAnsi" w:hAnsiTheme="minorHAnsi" w:cstheme="minorHAnsi"/>
          <w:lang w:eastAsia="pl-PL"/>
        </w:rPr>
        <w:t>na odcinku od km ok. 3+600 do km ok. 3+630 projektowanego gazociągu (</w:t>
      </w:r>
      <w:proofErr w:type="spellStart"/>
      <w:r w:rsidRPr="00F67961">
        <w:rPr>
          <w:rFonts w:asciiTheme="minorHAnsi" w:hAnsiTheme="minorHAnsi" w:cstheme="minorHAnsi"/>
          <w:lang w:eastAsia="pl-PL"/>
        </w:rPr>
        <w:t>przecisk</w:t>
      </w:r>
      <w:proofErr w:type="spellEnd"/>
      <w:r w:rsidRPr="00F67961">
        <w:rPr>
          <w:rFonts w:asciiTheme="minorHAnsi" w:hAnsiTheme="minorHAnsi" w:cstheme="minorHAnsi"/>
          <w:lang w:eastAsia="pl-PL"/>
        </w:rPr>
        <w:t xml:space="preserve">), </w:t>
      </w:r>
    </w:p>
    <w:p w14:paraId="5029B050" w14:textId="77777777" w:rsidR="00F67961" w:rsidRPr="00F67961" w:rsidRDefault="00F67961" w:rsidP="00F67961">
      <w:pPr>
        <w:widowControl/>
        <w:numPr>
          <w:ilvl w:val="0"/>
          <w:numId w:val="34"/>
        </w:numPr>
        <w:tabs>
          <w:tab w:val="left" w:pos="0"/>
        </w:tabs>
        <w:suppressAutoHyphens w:val="0"/>
        <w:autoSpaceDN/>
        <w:spacing w:after="0"/>
        <w:ind w:left="284" w:hanging="284"/>
        <w:textAlignment w:val="auto"/>
        <w:rPr>
          <w:rFonts w:asciiTheme="minorHAnsi" w:hAnsiTheme="minorHAnsi" w:cstheme="minorHAnsi"/>
          <w:lang w:eastAsia="pl-PL"/>
        </w:rPr>
      </w:pPr>
      <w:r w:rsidRPr="00F67961">
        <w:rPr>
          <w:rFonts w:asciiTheme="minorHAnsi" w:hAnsiTheme="minorHAnsi" w:cstheme="minorHAnsi"/>
          <w:lang w:eastAsia="pl-PL"/>
        </w:rPr>
        <w:t>pod linią kolejową nr 8 Warszawa Zachodnia - Kraków Główny na odcinku od km ok.  4+810 do km ok. 4+959 projektowanego gazociągu (</w:t>
      </w:r>
      <w:proofErr w:type="spellStart"/>
      <w:r w:rsidRPr="00F67961">
        <w:rPr>
          <w:rFonts w:asciiTheme="minorHAnsi" w:hAnsiTheme="minorHAnsi" w:cstheme="minorHAnsi"/>
          <w:lang w:eastAsia="pl-PL"/>
        </w:rPr>
        <w:t>mikrotuneling</w:t>
      </w:r>
      <w:proofErr w:type="spellEnd"/>
      <w:r w:rsidRPr="00F67961">
        <w:rPr>
          <w:rFonts w:asciiTheme="minorHAnsi" w:hAnsiTheme="minorHAnsi" w:cstheme="minorHAnsi"/>
          <w:lang w:eastAsia="pl-PL"/>
        </w:rPr>
        <w:t xml:space="preserve">), </w:t>
      </w:r>
    </w:p>
    <w:p w14:paraId="6A5DD1B0" w14:textId="77777777" w:rsidR="00F67961" w:rsidRPr="00F67961" w:rsidRDefault="00F67961" w:rsidP="00F67961">
      <w:pPr>
        <w:widowControl/>
        <w:spacing w:after="0"/>
        <w:rPr>
          <w:rFonts w:asciiTheme="minorHAnsi" w:eastAsia="Calibri" w:hAnsiTheme="minorHAnsi" w:cstheme="minorHAnsi"/>
          <w:color w:val="FF0000"/>
          <w:kern w:val="0"/>
        </w:rPr>
      </w:pPr>
      <w:r w:rsidRPr="00F67961">
        <w:rPr>
          <w:rFonts w:asciiTheme="minorHAnsi" w:hAnsiTheme="minorHAnsi" w:cstheme="minorHAnsi"/>
        </w:rPr>
        <w:t>Szerokość pasa budowlano - montażowego pod budowę przedmiotowego gazociągu wyniesie max. 20 m</w:t>
      </w:r>
      <w:r w:rsidRPr="00F67961">
        <w:rPr>
          <w:rFonts w:asciiTheme="minorHAnsi" w:eastAsia="Calibri" w:hAnsiTheme="minorHAnsi" w:cstheme="minorHAnsi"/>
          <w:kern w:val="0"/>
        </w:rPr>
        <w:t>. Szacunkowa powierzchnia pasa budowlano-montażowego wyniesie ok. 9,7 ha.</w:t>
      </w:r>
    </w:p>
    <w:p w14:paraId="2C424AF8" w14:textId="77777777" w:rsidR="00F67961" w:rsidRPr="00F67961" w:rsidRDefault="00F67961" w:rsidP="00F67961">
      <w:pPr>
        <w:widowControl/>
        <w:spacing w:after="0"/>
        <w:rPr>
          <w:rFonts w:asciiTheme="minorHAnsi" w:eastAsia="Times New Roman" w:hAnsiTheme="minorHAnsi" w:cstheme="minorHAnsi"/>
          <w:lang w:eastAsia="pl-PL"/>
        </w:rPr>
      </w:pPr>
      <w:r w:rsidRPr="00F67961">
        <w:rPr>
          <w:rFonts w:asciiTheme="minorHAnsi" w:eastAsia="Times New Roman" w:hAnsiTheme="minorHAnsi" w:cstheme="minorHAnsi"/>
          <w:lang w:eastAsia="pl-PL"/>
        </w:rPr>
        <w:t>Przedsięwzięcie wiązać się będzie z wycinką ok. 6 ha drzew porastających tereny leśne oraz łącznie ok. 4,2 ha drzew i krzewów porastających pozostałe tereny, znajdujących się w obrębie pasa budowlano-montażowego.</w:t>
      </w:r>
    </w:p>
    <w:p w14:paraId="0642D381" w14:textId="77777777" w:rsidR="00F67961" w:rsidRPr="00F67961" w:rsidRDefault="00F67961" w:rsidP="00F67961">
      <w:pPr>
        <w:widowControl/>
        <w:tabs>
          <w:tab w:val="left" w:pos="0"/>
        </w:tabs>
        <w:suppressAutoHyphens w:val="0"/>
        <w:autoSpaceDN/>
        <w:spacing w:after="0"/>
        <w:textAlignment w:val="auto"/>
        <w:rPr>
          <w:rFonts w:asciiTheme="minorHAnsi" w:eastAsiaTheme="minorHAnsi" w:hAnsiTheme="minorHAnsi" w:cstheme="minorHAnsi"/>
          <w:strike/>
          <w:color w:val="FF0000"/>
          <w:kern w:val="0"/>
          <w:sz w:val="24"/>
          <w:szCs w:val="24"/>
        </w:rPr>
      </w:pPr>
      <w:r w:rsidRPr="00F67961">
        <w:rPr>
          <w:rFonts w:asciiTheme="minorHAnsi" w:eastAsiaTheme="minorHAnsi" w:hAnsiTheme="minorHAnsi" w:cstheme="minorHAnsi"/>
          <w:kern w:val="0"/>
        </w:rPr>
        <w:t xml:space="preserve">Na okres użytkowania gazociągu zostanie wyznaczona strefa kontrolowana o szerokości 6 m. Łączna powierzchnia strefy kontrolowanej, pozbawionej drzew i krzewów, wyniesie ok. 4,1 ha. </w:t>
      </w:r>
      <w:r w:rsidRPr="00F67961">
        <w:rPr>
          <w:rFonts w:asciiTheme="minorHAnsi" w:eastAsia="Calibri" w:hAnsiTheme="minorHAnsi" w:cstheme="minorHAnsi"/>
          <w:kern w:val="0"/>
        </w:rPr>
        <w:t xml:space="preserve">Na odcinku od km ok. 1+692 do km ok. 3+293 projektowanego gazociągu przechodzącym przez tereny leśne za pomocą metody </w:t>
      </w:r>
      <w:proofErr w:type="spellStart"/>
      <w:r w:rsidRPr="00F67961">
        <w:rPr>
          <w:rFonts w:asciiTheme="minorHAnsi" w:eastAsia="Calibri" w:hAnsiTheme="minorHAnsi" w:cstheme="minorHAnsi"/>
          <w:kern w:val="0"/>
        </w:rPr>
        <w:t>bezwykopowej</w:t>
      </w:r>
      <w:proofErr w:type="spellEnd"/>
      <w:r w:rsidRPr="00F67961">
        <w:rPr>
          <w:rFonts w:asciiTheme="minorHAnsi" w:eastAsia="Calibri" w:hAnsiTheme="minorHAnsi" w:cstheme="minorHAnsi"/>
          <w:kern w:val="0"/>
        </w:rPr>
        <w:t xml:space="preserve"> (HDD) nie będą wycinane drzewa i krzewy występujące w strefie kontrolowanej.</w:t>
      </w:r>
    </w:p>
    <w:p w14:paraId="5BB2987D" w14:textId="77777777" w:rsidR="00162B1A" w:rsidRPr="00162B1A" w:rsidRDefault="00162B1A" w:rsidP="00162B1A">
      <w:pPr>
        <w:widowControl/>
        <w:suppressAutoHyphens w:val="0"/>
        <w:autoSpaceDN/>
        <w:spacing w:after="0" w:line="240" w:lineRule="auto"/>
        <w:textAlignment w:val="auto"/>
        <w:rPr>
          <w:rFonts w:asciiTheme="minorHAnsi" w:eastAsia="Calibri" w:hAnsiTheme="minorHAnsi" w:cstheme="minorHAnsi"/>
          <w:b/>
          <w:kern w:val="0"/>
          <w:lang w:eastAsia="pl-PL"/>
        </w:rPr>
      </w:pPr>
      <w:r w:rsidRPr="00162B1A">
        <w:rPr>
          <w:rFonts w:asciiTheme="minorHAnsi" w:eastAsia="Calibri" w:hAnsiTheme="minorHAnsi" w:cstheme="minorHAnsi"/>
          <w:b/>
          <w:kern w:val="0"/>
          <w:lang w:eastAsia="pl-PL"/>
        </w:rPr>
        <w:t>Z up. Regionalnego Dyrektora Ochrony Środowiska w Kielcach</w:t>
      </w:r>
    </w:p>
    <w:p w14:paraId="6D90D617" w14:textId="77777777" w:rsidR="00162B1A" w:rsidRPr="00162B1A" w:rsidRDefault="00162B1A" w:rsidP="00162B1A">
      <w:pPr>
        <w:widowControl/>
        <w:suppressAutoHyphens w:val="0"/>
        <w:autoSpaceDN/>
        <w:spacing w:after="0" w:line="240" w:lineRule="auto"/>
        <w:textAlignment w:val="auto"/>
        <w:rPr>
          <w:rFonts w:asciiTheme="minorHAnsi" w:eastAsia="Calibri" w:hAnsiTheme="minorHAnsi" w:cstheme="minorHAnsi"/>
          <w:b/>
          <w:kern w:val="0"/>
          <w:lang w:eastAsia="pl-PL"/>
        </w:rPr>
      </w:pPr>
      <w:r w:rsidRPr="00162B1A">
        <w:rPr>
          <w:rFonts w:asciiTheme="minorHAnsi" w:eastAsia="Calibri" w:hAnsiTheme="minorHAnsi" w:cstheme="minorHAnsi"/>
          <w:b/>
          <w:kern w:val="0"/>
          <w:lang w:eastAsia="pl-PL"/>
        </w:rPr>
        <w:t xml:space="preserve">p. o. ZASTĘPCY REGIONALNEGO DYREKTORA </w:t>
      </w:r>
    </w:p>
    <w:p w14:paraId="687212A9" w14:textId="77777777" w:rsidR="00162B1A" w:rsidRPr="00162B1A" w:rsidRDefault="00162B1A" w:rsidP="00162B1A">
      <w:pPr>
        <w:widowControl/>
        <w:suppressAutoHyphens w:val="0"/>
        <w:autoSpaceDN/>
        <w:spacing w:after="0" w:line="240" w:lineRule="auto"/>
        <w:textAlignment w:val="auto"/>
        <w:rPr>
          <w:rFonts w:asciiTheme="minorHAnsi" w:eastAsia="Calibri" w:hAnsiTheme="minorHAnsi" w:cstheme="minorHAnsi"/>
          <w:b/>
          <w:kern w:val="0"/>
          <w:lang w:eastAsia="pl-PL"/>
        </w:rPr>
      </w:pPr>
      <w:r w:rsidRPr="00162B1A">
        <w:rPr>
          <w:rFonts w:asciiTheme="minorHAnsi" w:eastAsia="Calibri" w:hAnsiTheme="minorHAnsi" w:cstheme="minorHAnsi"/>
          <w:b/>
          <w:kern w:val="0"/>
          <w:lang w:eastAsia="pl-PL"/>
        </w:rPr>
        <w:t>OCHRONY ŚRODOWISKA</w:t>
      </w:r>
    </w:p>
    <w:p w14:paraId="7B42C338" w14:textId="77777777" w:rsidR="00162B1A" w:rsidRPr="00162B1A" w:rsidRDefault="00162B1A" w:rsidP="00162B1A">
      <w:pPr>
        <w:widowControl/>
        <w:suppressAutoHyphens w:val="0"/>
        <w:autoSpaceDN/>
        <w:spacing w:after="0" w:line="240" w:lineRule="auto"/>
        <w:textAlignment w:val="auto"/>
        <w:rPr>
          <w:rFonts w:asciiTheme="minorHAnsi" w:eastAsia="Calibri" w:hAnsiTheme="minorHAnsi" w:cstheme="minorHAnsi"/>
          <w:b/>
          <w:kern w:val="0"/>
          <w:lang w:eastAsia="pl-PL"/>
        </w:rPr>
      </w:pPr>
      <w:r w:rsidRPr="00162B1A">
        <w:rPr>
          <w:rFonts w:asciiTheme="minorHAnsi" w:eastAsia="Calibri" w:hAnsiTheme="minorHAnsi" w:cstheme="minorHAnsi"/>
          <w:b/>
          <w:kern w:val="0"/>
          <w:lang w:eastAsia="pl-PL"/>
        </w:rPr>
        <w:t>- Regionalnego Konserwatora Przyrody w Kielcach</w:t>
      </w:r>
    </w:p>
    <w:p w14:paraId="47F13578" w14:textId="3A2F6EBD" w:rsidR="00F67961" w:rsidRPr="00F67961" w:rsidRDefault="00162B1A" w:rsidP="00162B1A">
      <w:pPr>
        <w:widowControl/>
        <w:suppressAutoHyphens w:val="0"/>
        <w:autoSpaceDN/>
        <w:spacing w:after="0" w:line="240" w:lineRule="auto"/>
        <w:textAlignment w:val="auto"/>
        <w:rPr>
          <w:rFonts w:asciiTheme="minorHAnsi" w:eastAsia="Calibri" w:hAnsiTheme="minorHAnsi" w:cstheme="minorHAnsi"/>
          <w:color w:val="FFFFFF" w:themeColor="background1"/>
          <w:kern w:val="0"/>
        </w:rPr>
      </w:pPr>
      <w:r w:rsidRPr="00162B1A">
        <w:rPr>
          <w:rFonts w:asciiTheme="minorHAnsi" w:eastAsia="Calibri" w:hAnsiTheme="minorHAnsi" w:cstheme="minorHAnsi"/>
          <w:b/>
          <w:kern w:val="0"/>
          <w:lang w:eastAsia="pl-PL"/>
        </w:rPr>
        <w:t>Mgr inż. Małgorzata Olesińska</w:t>
      </w:r>
    </w:p>
    <w:p w14:paraId="0B9D056D" w14:textId="77777777" w:rsidR="00F67961" w:rsidRPr="00F67961" w:rsidRDefault="00F67961" w:rsidP="00F67961">
      <w:pPr>
        <w:widowControl/>
        <w:suppressAutoHyphens w:val="0"/>
        <w:autoSpaceDN/>
        <w:spacing w:after="0" w:line="240" w:lineRule="auto"/>
        <w:ind w:left="5529"/>
        <w:textAlignment w:val="auto"/>
        <w:rPr>
          <w:rFonts w:asciiTheme="minorHAnsi" w:eastAsia="Calibri" w:hAnsiTheme="minorHAnsi" w:cstheme="minorHAnsi"/>
          <w:color w:val="FFFFFF" w:themeColor="background1"/>
          <w:kern w:val="0"/>
        </w:rPr>
      </w:pPr>
    </w:p>
    <w:p w14:paraId="7FD3D310" w14:textId="77777777" w:rsidR="00F67961" w:rsidRDefault="00F67961" w:rsidP="0098366F">
      <w:pPr>
        <w:rPr>
          <w:rFonts w:asciiTheme="minorHAnsi" w:hAnsiTheme="minorHAnsi" w:cstheme="minorHAnsi"/>
          <w:color w:val="FF0000"/>
        </w:rPr>
      </w:pPr>
      <w:bookmarkStart w:id="3" w:name="_GoBack"/>
      <w:bookmarkEnd w:id="3"/>
    </w:p>
    <w:p w14:paraId="7C55122E" w14:textId="0D1C37D9" w:rsidR="00F67961" w:rsidRPr="00C00D11" w:rsidRDefault="00F67961" w:rsidP="0098366F">
      <w:pPr>
        <w:rPr>
          <w:rFonts w:asciiTheme="minorHAnsi" w:hAnsiTheme="minorHAnsi" w:cstheme="minorHAnsi"/>
          <w:color w:val="FF0000"/>
        </w:rPr>
      </w:pPr>
      <w:r>
        <w:rPr>
          <w:rFonts w:asciiTheme="minorHAnsi" w:hAnsiTheme="minorHAnsi" w:cstheme="minorHAnsi"/>
          <w:noProof/>
          <w:color w:val="FF0000"/>
          <w:lang w:eastAsia="pl-PL"/>
        </w:rPr>
        <w:lastRenderedPageBreak/>
        <w:drawing>
          <wp:inline distT="0" distB="0" distL="0" distR="0" wp14:anchorId="0E9745BE" wp14:editId="68A90606">
            <wp:extent cx="5760720" cy="400875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O-I.420.15.2021.KT.24 załącznik nr 2 do decyzji ooś Przyłącze gazowe do PGE Energia Ciepła Kiel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008755"/>
                    </a:xfrm>
                    <a:prstGeom prst="rect">
                      <a:avLst/>
                    </a:prstGeom>
                  </pic:spPr>
                </pic:pic>
              </a:graphicData>
            </a:graphic>
          </wp:inline>
        </w:drawing>
      </w:r>
    </w:p>
    <w:sectPr w:rsidR="00F67961" w:rsidRPr="00C00D11">
      <w:footerReference w:type="default" r:id="rId10"/>
      <w:pgSz w:w="11906" w:h="16838"/>
      <w:pgMar w:top="1417" w:right="1417" w:bottom="1417" w:left="1417" w:header="850"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46CCC" w14:textId="77777777" w:rsidR="006F651F" w:rsidRDefault="006F651F">
      <w:pPr>
        <w:spacing w:after="0" w:line="240" w:lineRule="auto"/>
      </w:pPr>
      <w:r>
        <w:separator/>
      </w:r>
    </w:p>
  </w:endnote>
  <w:endnote w:type="continuationSeparator" w:id="0">
    <w:p w14:paraId="3111E516" w14:textId="77777777" w:rsidR="006F651F" w:rsidRDefault="006F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IDFont+F1">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496726"/>
      <w:docPartObj>
        <w:docPartGallery w:val="Page Numbers (Bottom of Page)"/>
        <w:docPartUnique/>
      </w:docPartObj>
    </w:sdtPr>
    <w:sdtEndPr>
      <w:rPr>
        <w:rFonts w:ascii="Garamond" w:hAnsi="Garamond"/>
        <w:sz w:val="22"/>
        <w:szCs w:val="22"/>
      </w:rPr>
    </w:sdtEndPr>
    <w:sdtContent>
      <w:p w14:paraId="5A5E0D3A" w14:textId="77777777" w:rsidR="008B7CDA" w:rsidRPr="00B445ED" w:rsidRDefault="008B7CDA">
        <w:pPr>
          <w:pStyle w:val="Stopka"/>
          <w:jc w:val="center"/>
          <w:rPr>
            <w:rFonts w:ascii="Garamond" w:hAnsi="Garamond"/>
            <w:sz w:val="22"/>
            <w:szCs w:val="22"/>
          </w:rPr>
        </w:pPr>
        <w:r w:rsidRPr="00B445ED">
          <w:rPr>
            <w:rFonts w:ascii="Garamond" w:hAnsi="Garamond"/>
            <w:sz w:val="22"/>
            <w:szCs w:val="22"/>
          </w:rPr>
          <w:fldChar w:fldCharType="begin"/>
        </w:r>
        <w:r w:rsidRPr="00B445ED">
          <w:rPr>
            <w:rFonts w:ascii="Garamond" w:hAnsi="Garamond"/>
            <w:sz w:val="22"/>
            <w:szCs w:val="22"/>
          </w:rPr>
          <w:instrText>PAGE   \* MERGEFORMAT</w:instrText>
        </w:r>
        <w:r w:rsidRPr="00B445ED">
          <w:rPr>
            <w:rFonts w:ascii="Garamond" w:hAnsi="Garamond"/>
            <w:sz w:val="22"/>
            <w:szCs w:val="22"/>
          </w:rPr>
          <w:fldChar w:fldCharType="separate"/>
        </w:r>
        <w:r w:rsidR="00162B1A">
          <w:rPr>
            <w:rFonts w:ascii="Garamond" w:hAnsi="Garamond"/>
            <w:noProof/>
            <w:sz w:val="22"/>
            <w:szCs w:val="22"/>
          </w:rPr>
          <w:t>27</w:t>
        </w:r>
        <w:r w:rsidRPr="00B445ED">
          <w:rPr>
            <w:rFonts w:ascii="Garamond" w:hAnsi="Garamond"/>
            <w:sz w:val="22"/>
            <w:szCs w:val="22"/>
          </w:rPr>
          <w:fldChar w:fldCharType="end"/>
        </w:r>
      </w:p>
    </w:sdtContent>
  </w:sdt>
  <w:p w14:paraId="652E616E" w14:textId="77777777" w:rsidR="008B7CDA" w:rsidRDefault="008B7C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992D4" w14:textId="77777777" w:rsidR="006F651F" w:rsidRDefault="006F651F">
      <w:pPr>
        <w:spacing w:after="0" w:line="240" w:lineRule="auto"/>
      </w:pPr>
      <w:r>
        <w:separator/>
      </w:r>
    </w:p>
  </w:footnote>
  <w:footnote w:type="continuationSeparator" w:id="0">
    <w:p w14:paraId="61A3619A" w14:textId="77777777" w:rsidR="006F651F" w:rsidRDefault="006F65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86808388"/>
    <w:name w:val="WW8Num33"/>
    <w:lvl w:ilvl="0">
      <w:start w:val="1"/>
      <w:numFmt w:val="bullet"/>
      <w:lvlText w:val=""/>
      <w:lvlJc w:val="left"/>
      <w:pPr>
        <w:tabs>
          <w:tab w:val="num" w:pos="0"/>
        </w:tabs>
        <w:ind w:left="360" w:hanging="360"/>
      </w:pPr>
      <w:rPr>
        <w:rFonts w:ascii="Symbol" w:hAnsi="Symbol" w:cs="Symbol" w:hint="default"/>
        <w:color w:val="auto"/>
        <w:sz w:val="22"/>
        <w:szCs w:val="22"/>
      </w:rPr>
    </w:lvl>
  </w:abstractNum>
  <w:abstractNum w:abstractNumId="1" w15:restartNumberingAfterBreak="0">
    <w:nsid w:val="0401414D"/>
    <w:multiLevelType w:val="hybridMultilevel"/>
    <w:tmpl w:val="552873D0"/>
    <w:lvl w:ilvl="0" w:tplc="0A9A3700">
      <w:start w:val="1"/>
      <w:numFmt w:val="decimal"/>
      <w:lvlText w:val="%1."/>
      <w:lvlJc w:val="left"/>
      <w:pPr>
        <w:ind w:left="720" w:hanging="360"/>
      </w:pPr>
      <w:rPr>
        <w:rFonts w:eastAsia="Garamond" w:cs="Garamond"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140FD"/>
    <w:multiLevelType w:val="multilevel"/>
    <w:tmpl w:val="E9EA4F3C"/>
    <w:styleLink w:val="WWNum4"/>
    <w:lvl w:ilvl="0">
      <w:start w:val="1"/>
      <w:numFmt w:val="upperRoman"/>
      <w:lvlText w:val="%1."/>
      <w:lvlJc w:val="righ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8000B64"/>
    <w:multiLevelType w:val="hybridMultilevel"/>
    <w:tmpl w:val="0B2E6406"/>
    <w:lvl w:ilvl="0" w:tplc="A0C88B8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A47F8C"/>
    <w:multiLevelType w:val="multilevel"/>
    <w:tmpl w:val="073494DE"/>
    <w:styleLink w:val="WWNum5"/>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26E4288"/>
    <w:multiLevelType w:val="hybridMultilevel"/>
    <w:tmpl w:val="330C9E1E"/>
    <w:lvl w:ilvl="0" w:tplc="122A1A90">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15:restartNumberingAfterBreak="0">
    <w:nsid w:val="17AF3C7E"/>
    <w:multiLevelType w:val="multilevel"/>
    <w:tmpl w:val="CBC27ACE"/>
    <w:styleLink w:val="WWNum24"/>
    <w:lvl w:ilvl="0">
      <w:start w:val="1"/>
      <w:numFmt w:val="decimal"/>
      <w:lvlText w:val="%1."/>
      <w:lvlJc w:val="left"/>
      <w:rPr>
        <w:color w:val="00000A"/>
      </w:rPr>
    </w:lvl>
    <w:lvl w:ilvl="1">
      <w:numFmt w:val="bullet"/>
      <w:lvlText w:val=""/>
      <w:lvlJc w:val="left"/>
      <w:rPr>
        <w:rFonts w:ascii="Symbol" w:hAnsi="Symbol"/>
      </w:rPr>
    </w:lvl>
    <w:lvl w:ilvl="2">
      <w:start w:val="1"/>
      <w:numFmt w:val="decimal"/>
      <w:lvlText w:val="%1.%2.%3."/>
      <w:lvlJc w:val="left"/>
      <w:rPr>
        <w:b w:val="0"/>
        <w:color w:val="00000A"/>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BB644D4"/>
    <w:multiLevelType w:val="multilevel"/>
    <w:tmpl w:val="648CB230"/>
    <w:styleLink w:val="WWNum16"/>
    <w:lvl w:ilvl="0">
      <w:start w:val="1"/>
      <w:numFmt w:val="decimal"/>
      <w:lvlText w:val="%1."/>
      <w:lvlJc w:val="left"/>
      <w:rPr>
        <w:color w:val="00000A"/>
      </w:rPr>
    </w:lvl>
    <w:lvl w:ilvl="1">
      <w:numFmt w:val="bullet"/>
      <w:lvlText w:val=""/>
      <w:lvlJc w:val="left"/>
      <w:rPr>
        <w:rFonts w:ascii="Symbol" w:hAnsi="Symbol"/>
      </w:rPr>
    </w:lvl>
    <w:lvl w:ilvl="2">
      <w:start w:val="1"/>
      <w:numFmt w:val="decimal"/>
      <w:lvlText w:val="%1.%2.%3."/>
      <w:lvlJc w:val="left"/>
      <w:rPr>
        <w:b w:val="0"/>
        <w:color w:val="00000A"/>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26C174B8"/>
    <w:multiLevelType w:val="hybridMultilevel"/>
    <w:tmpl w:val="198C9292"/>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CF6CA4"/>
    <w:multiLevelType w:val="hybridMultilevel"/>
    <w:tmpl w:val="2BD26878"/>
    <w:lvl w:ilvl="0" w:tplc="2B7A35D6">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9B12C46"/>
    <w:multiLevelType w:val="multilevel"/>
    <w:tmpl w:val="55D07D74"/>
    <w:styleLink w:val="WWNum23"/>
    <w:lvl w:ilvl="0">
      <w:start w:val="1"/>
      <w:numFmt w:val="lowerLetter"/>
      <w:lvlText w:val="%1)"/>
      <w:lvlJc w:val="left"/>
      <w:rPr>
        <w:rFonts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2B86749E"/>
    <w:multiLevelType w:val="hybridMultilevel"/>
    <w:tmpl w:val="351A8EE2"/>
    <w:lvl w:ilvl="0" w:tplc="F6C81706">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C531936"/>
    <w:multiLevelType w:val="multilevel"/>
    <w:tmpl w:val="25C20F92"/>
    <w:lvl w:ilvl="0">
      <w:start w:val="1"/>
      <w:numFmt w:val="decimal"/>
      <w:lvlText w:val="%1."/>
      <w:lvlJc w:val="left"/>
      <w:pPr>
        <w:ind w:left="360" w:hanging="360"/>
      </w:pPr>
    </w:lvl>
    <w:lvl w:ilvl="1">
      <w:start w:val="1"/>
      <w:numFmt w:val="decimal"/>
      <w:lvlText w:val="%2."/>
      <w:lvlJc w:val="left"/>
      <w:pPr>
        <w:ind w:left="432" w:hanging="432"/>
      </w:pPr>
      <w:rPr>
        <w:b w:val="0"/>
        <w:i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0D51099"/>
    <w:multiLevelType w:val="hybridMultilevel"/>
    <w:tmpl w:val="DA7C6616"/>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F901BD"/>
    <w:multiLevelType w:val="hybridMultilevel"/>
    <w:tmpl w:val="2CD43A54"/>
    <w:lvl w:ilvl="0" w:tplc="122A1A9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388C0694"/>
    <w:multiLevelType w:val="multilevel"/>
    <w:tmpl w:val="F90AA33C"/>
    <w:lvl w:ilvl="0">
      <w:start w:val="1"/>
      <w:numFmt w:val="upperRoman"/>
      <w:pStyle w:val="wypunktowanienowee"/>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C860BD"/>
    <w:multiLevelType w:val="hybridMultilevel"/>
    <w:tmpl w:val="DD0A8336"/>
    <w:lvl w:ilvl="0" w:tplc="3850B3D2">
      <w:start w:val="1"/>
      <w:numFmt w:val="bullet"/>
      <w:lvlText w:val=""/>
      <w:lvlJc w:val="left"/>
      <w:pPr>
        <w:ind w:left="1065" w:hanging="705"/>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634415"/>
    <w:multiLevelType w:val="hybridMultilevel"/>
    <w:tmpl w:val="371A53DE"/>
    <w:lvl w:ilvl="0" w:tplc="C1CC52E2">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9AA49EE"/>
    <w:multiLevelType w:val="hybridMultilevel"/>
    <w:tmpl w:val="0C50A3BA"/>
    <w:lvl w:ilvl="0" w:tplc="122A1A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C2B51CB"/>
    <w:multiLevelType w:val="multilevel"/>
    <w:tmpl w:val="D6CA91C6"/>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4D3D6277"/>
    <w:multiLevelType w:val="hybridMultilevel"/>
    <w:tmpl w:val="65D88452"/>
    <w:lvl w:ilvl="0" w:tplc="5C5A44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1CD606E"/>
    <w:multiLevelType w:val="multilevel"/>
    <w:tmpl w:val="D930CA04"/>
    <w:styleLink w:val="WWNum14"/>
    <w:lvl w:ilvl="0">
      <w:start w:val="1"/>
      <w:numFmt w:val="decimal"/>
      <w:lvlText w:val="%1."/>
      <w:lvlJc w:val="left"/>
    </w:lvl>
    <w:lvl w:ilvl="1">
      <w:numFmt w:val="bullet"/>
      <w:lvlText w:val=""/>
      <w:lvlJc w:val="left"/>
      <w:rPr>
        <w:rFonts w:ascii="Symbol" w:hAnsi="Symbo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52CE77FA"/>
    <w:multiLevelType w:val="multilevel"/>
    <w:tmpl w:val="22C64FCC"/>
    <w:styleLink w:val="WWNum28"/>
    <w:lvl w:ilvl="0">
      <w:numFmt w:val="bullet"/>
      <w:lvlText w:val=""/>
      <w:lvlJc w:val="left"/>
      <w:rPr>
        <w:rFonts w:ascii="Symbol" w:hAnsi="Symbol" w:cs="Symbol"/>
        <w:color w:val="00000A"/>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2D44B83"/>
    <w:multiLevelType w:val="multilevel"/>
    <w:tmpl w:val="5C5EDDFC"/>
    <w:styleLink w:val="WWNum25"/>
    <w:lvl w:ilvl="0">
      <w:numFmt w:val="bullet"/>
      <w:lvlText w:val="-"/>
      <w:lvlJc w:val="left"/>
      <w:rPr>
        <w:rFonts w:ascii="Garamond" w:hAnsi="Garamond"/>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53371C71"/>
    <w:multiLevelType w:val="hybridMultilevel"/>
    <w:tmpl w:val="A0E29ECE"/>
    <w:lvl w:ilvl="0" w:tplc="BDDEA268">
      <w:start w:val="1"/>
      <w:numFmt w:val="bullet"/>
      <w:lvlText w:val=""/>
      <w:lvlJc w:val="left"/>
      <w:pPr>
        <w:ind w:left="1428" w:hanging="360"/>
      </w:pPr>
      <w:rPr>
        <w:rFonts w:ascii="Symbol" w:hAnsi="Symbol"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564B40A1"/>
    <w:multiLevelType w:val="hybridMultilevel"/>
    <w:tmpl w:val="66F2C9FE"/>
    <w:lvl w:ilvl="0" w:tplc="04150017">
      <w:start w:val="1"/>
      <w:numFmt w:val="lowerLetter"/>
      <w:lvlText w:val="%1)"/>
      <w:lvlJc w:val="left"/>
      <w:pPr>
        <w:ind w:left="1218" w:hanging="360"/>
      </w:pPr>
    </w:lvl>
    <w:lvl w:ilvl="1" w:tplc="04150019" w:tentative="1">
      <w:start w:val="1"/>
      <w:numFmt w:val="lowerLetter"/>
      <w:lvlText w:val="%2."/>
      <w:lvlJc w:val="left"/>
      <w:pPr>
        <w:ind w:left="1938" w:hanging="360"/>
      </w:pPr>
    </w:lvl>
    <w:lvl w:ilvl="2" w:tplc="0415001B" w:tentative="1">
      <w:start w:val="1"/>
      <w:numFmt w:val="lowerRoman"/>
      <w:lvlText w:val="%3."/>
      <w:lvlJc w:val="right"/>
      <w:pPr>
        <w:ind w:left="2658" w:hanging="180"/>
      </w:pPr>
    </w:lvl>
    <w:lvl w:ilvl="3" w:tplc="0415000F" w:tentative="1">
      <w:start w:val="1"/>
      <w:numFmt w:val="decimal"/>
      <w:lvlText w:val="%4."/>
      <w:lvlJc w:val="left"/>
      <w:pPr>
        <w:ind w:left="3378" w:hanging="360"/>
      </w:pPr>
    </w:lvl>
    <w:lvl w:ilvl="4" w:tplc="04150019" w:tentative="1">
      <w:start w:val="1"/>
      <w:numFmt w:val="lowerLetter"/>
      <w:lvlText w:val="%5."/>
      <w:lvlJc w:val="left"/>
      <w:pPr>
        <w:ind w:left="4098" w:hanging="360"/>
      </w:pPr>
    </w:lvl>
    <w:lvl w:ilvl="5" w:tplc="0415001B" w:tentative="1">
      <w:start w:val="1"/>
      <w:numFmt w:val="lowerRoman"/>
      <w:lvlText w:val="%6."/>
      <w:lvlJc w:val="right"/>
      <w:pPr>
        <w:ind w:left="4818" w:hanging="180"/>
      </w:pPr>
    </w:lvl>
    <w:lvl w:ilvl="6" w:tplc="0415000F" w:tentative="1">
      <w:start w:val="1"/>
      <w:numFmt w:val="decimal"/>
      <w:lvlText w:val="%7."/>
      <w:lvlJc w:val="left"/>
      <w:pPr>
        <w:ind w:left="5538" w:hanging="360"/>
      </w:pPr>
    </w:lvl>
    <w:lvl w:ilvl="7" w:tplc="04150019" w:tentative="1">
      <w:start w:val="1"/>
      <w:numFmt w:val="lowerLetter"/>
      <w:lvlText w:val="%8."/>
      <w:lvlJc w:val="left"/>
      <w:pPr>
        <w:ind w:left="6258" w:hanging="360"/>
      </w:pPr>
    </w:lvl>
    <w:lvl w:ilvl="8" w:tplc="0415001B" w:tentative="1">
      <w:start w:val="1"/>
      <w:numFmt w:val="lowerRoman"/>
      <w:lvlText w:val="%9."/>
      <w:lvlJc w:val="right"/>
      <w:pPr>
        <w:ind w:left="6978" w:hanging="180"/>
      </w:pPr>
    </w:lvl>
  </w:abstractNum>
  <w:abstractNum w:abstractNumId="27" w15:restartNumberingAfterBreak="0">
    <w:nsid w:val="5D4E504C"/>
    <w:multiLevelType w:val="hybridMultilevel"/>
    <w:tmpl w:val="7C82274C"/>
    <w:lvl w:ilvl="0" w:tplc="26B8C75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0F846A4"/>
    <w:multiLevelType w:val="hybridMultilevel"/>
    <w:tmpl w:val="DD8AA1CE"/>
    <w:lvl w:ilvl="0" w:tplc="0BAC127E">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8279D6"/>
    <w:multiLevelType w:val="hybridMultilevel"/>
    <w:tmpl w:val="93AE0856"/>
    <w:lvl w:ilvl="0" w:tplc="35B84EA2">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6AA41F2"/>
    <w:multiLevelType w:val="multilevel"/>
    <w:tmpl w:val="A7EE005A"/>
    <w:styleLink w:val="WWNum7"/>
    <w:lvl w:ilvl="0">
      <w:start w:val="1"/>
      <w:numFmt w:val="decimal"/>
      <w:lvlText w:val="%1."/>
      <w:lvlJc w:val="left"/>
    </w:lvl>
    <w:lvl w:ilvl="1">
      <w:start w:val="1"/>
      <w:numFmt w:val="decimal"/>
      <w:lvlText w:val="%1.%2."/>
      <w:lvlJc w:val="left"/>
      <w:rPr>
        <w:b w:val="0"/>
        <w:i w:val="0"/>
        <w:color w:val="00000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6E6561E2"/>
    <w:multiLevelType w:val="hybridMultilevel"/>
    <w:tmpl w:val="2742589A"/>
    <w:lvl w:ilvl="0" w:tplc="A052FE3A">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E6D1757"/>
    <w:multiLevelType w:val="hybridMultilevel"/>
    <w:tmpl w:val="F8AC9F12"/>
    <w:lvl w:ilvl="0" w:tplc="26A84296">
      <w:start w:val="1"/>
      <w:numFmt w:val="decimal"/>
      <w:lvlText w:val="%1."/>
      <w:lvlJc w:val="left"/>
      <w:pPr>
        <w:ind w:left="720" w:hanging="360"/>
      </w:pPr>
      <w:rPr>
        <w:rFonts w:ascii="Garamond" w:hAnsi="Garamond"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945A47"/>
    <w:multiLevelType w:val="multilevel"/>
    <w:tmpl w:val="3294E5F2"/>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rPr>
        <w:b/>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7CFC2C0C"/>
    <w:multiLevelType w:val="multilevel"/>
    <w:tmpl w:val="DC88C5BE"/>
    <w:styleLink w:val="WWNum3"/>
    <w:lvl w:ilvl="0">
      <w:start w:val="1"/>
      <w:numFmt w:val="upperRoman"/>
      <w:lvlText w:val="%1."/>
      <w:lvlJc w:val="righ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33"/>
  </w:num>
  <w:num w:numId="2">
    <w:abstractNumId w:val="34"/>
  </w:num>
  <w:num w:numId="3">
    <w:abstractNumId w:val="2"/>
  </w:num>
  <w:num w:numId="4">
    <w:abstractNumId w:val="4"/>
  </w:num>
  <w:num w:numId="5">
    <w:abstractNumId w:val="22"/>
  </w:num>
  <w:num w:numId="6">
    <w:abstractNumId w:val="7"/>
  </w:num>
  <w:num w:numId="7">
    <w:abstractNumId w:val="10"/>
  </w:num>
  <w:num w:numId="8">
    <w:abstractNumId w:val="6"/>
  </w:num>
  <w:num w:numId="9">
    <w:abstractNumId w:val="24"/>
  </w:num>
  <w:num w:numId="10">
    <w:abstractNumId w:val="23"/>
  </w:num>
  <w:num w:numId="11">
    <w:abstractNumId w:val="0"/>
  </w:num>
  <w:num w:numId="12">
    <w:abstractNumId w:val="20"/>
  </w:num>
  <w:num w:numId="13">
    <w:abstractNumId w:val="30"/>
  </w:num>
  <w:num w:numId="14">
    <w:abstractNumId w:val="27"/>
  </w:num>
  <w:num w:numId="15">
    <w:abstractNumId w:val="9"/>
  </w:num>
  <w:num w:numId="16">
    <w:abstractNumId w:val="13"/>
  </w:num>
  <w:num w:numId="17">
    <w:abstractNumId w:val="21"/>
  </w:num>
  <w:num w:numId="18">
    <w:abstractNumId w:val="3"/>
  </w:num>
  <w:num w:numId="19">
    <w:abstractNumId w:val="14"/>
  </w:num>
  <w:num w:numId="20">
    <w:abstractNumId w:val="12"/>
  </w:num>
  <w:num w:numId="21">
    <w:abstractNumId w:val="18"/>
  </w:num>
  <w:num w:numId="22">
    <w:abstractNumId w:val="26"/>
  </w:num>
  <w:num w:numId="23">
    <w:abstractNumId w:val="16"/>
  </w:num>
  <w:num w:numId="24">
    <w:abstractNumId w:val="1"/>
  </w:num>
  <w:num w:numId="25">
    <w:abstractNumId w:val="29"/>
  </w:num>
  <w:num w:numId="26">
    <w:abstractNumId w:val="2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5"/>
  </w:num>
  <w:num w:numId="30">
    <w:abstractNumId w:val="11"/>
  </w:num>
  <w:num w:numId="31">
    <w:abstractNumId w:val="5"/>
  </w:num>
  <w:num w:numId="32">
    <w:abstractNumId w:val="25"/>
  </w:num>
  <w:num w:numId="33">
    <w:abstractNumId w:val="8"/>
  </w:num>
  <w:num w:numId="34">
    <w:abstractNumId w:val="19"/>
  </w:num>
  <w:num w:numId="35">
    <w:abstractNumId w:val="32"/>
  </w:num>
  <w:num w:numId="36">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23"/>
    <w:rsid w:val="000026B4"/>
    <w:rsid w:val="000031BB"/>
    <w:rsid w:val="00004682"/>
    <w:rsid w:val="000108C0"/>
    <w:rsid w:val="00010F10"/>
    <w:rsid w:val="00011012"/>
    <w:rsid w:val="00012D3E"/>
    <w:rsid w:val="00013C00"/>
    <w:rsid w:val="00014B44"/>
    <w:rsid w:val="00020C5E"/>
    <w:rsid w:val="00021465"/>
    <w:rsid w:val="00021B23"/>
    <w:rsid w:val="000244DD"/>
    <w:rsid w:val="000267B7"/>
    <w:rsid w:val="000277FC"/>
    <w:rsid w:val="00032001"/>
    <w:rsid w:val="0003395A"/>
    <w:rsid w:val="000462B8"/>
    <w:rsid w:val="00051769"/>
    <w:rsid w:val="00053924"/>
    <w:rsid w:val="0005440E"/>
    <w:rsid w:val="00055DBC"/>
    <w:rsid w:val="00057FAF"/>
    <w:rsid w:val="000607AF"/>
    <w:rsid w:val="0006245C"/>
    <w:rsid w:val="00062C23"/>
    <w:rsid w:val="00062EAE"/>
    <w:rsid w:val="00065809"/>
    <w:rsid w:val="00070C11"/>
    <w:rsid w:val="0007366C"/>
    <w:rsid w:val="000755FF"/>
    <w:rsid w:val="00077A98"/>
    <w:rsid w:val="00077DF4"/>
    <w:rsid w:val="00080C29"/>
    <w:rsid w:val="000811AC"/>
    <w:rsid w:val="000818CB"/>
    <w:rsid w:val="000819DE"/>
    <w:rsid w:val="00084452"/>
    <w:rsid w:val="00085194"/>
    <w:rsid w:val="000934F2"/>
    <w:rsid w:val="000948FC"/>
    <w:rsid w:val="000A0128"/>
    <w:rsid w:val="000A10DB"/>
    <w:rsid w:val="000A2471"/>
    <w:rsid w:val="000A411F"/>
    <w:rsid w:val="000A447A"/>
    <w:rsid w:val="000A5E14"/>
    <w:rsid w:val="000A6FB5"/>
    <w:rsid w:val="000B06EB"/>
    <w:rsid w:val="000B18B1"/>
    <w:rsid w:val="000B32DE"/>
    <w:rsid w:val="000B4824"/>
    <w:rsid w:val="000B6696"/>
    <w:rsid w:val="000B6EF5"/>
    <w:rsid w:val="000C0BB5"/>
    <w:rsid w:val="000C2287"/>
    <w:rsid w:val="000C27E9"/>
    <w:rsid w:val="000C6FBB"/>
    <w:rsid w:val="000C7163"/>
    <w:rsid w:val="000D3E32"/>
    <w:rsid w:val="000D5519"/>
    <w:rsid w:val="000D551D"/>
    <w:rsid w:val="000E1F07"/>
    <w:rsid w:val="000E2995"/>
    <w:rsid w:val="000E31E5"/>
    <w:rsid w:val="000E634D"/>
    <w:rsid w:val="000E6A10"/>
    <w:rsid w:val="000E780E"/>
    <w:rsid w:val="000F02D3"/>
    <w:rsid w:val="000F16D2"/>
    <w:rsid w:val="000F3480"/>
    <w:rsid w:val="000F3811"/>
    <w:rsid w:val="000F48A0"/>
    <w:rsid w:val="000F577E"/>
    <w:rsid w:val="000F580A"/>
    <w:rsid w:val="000F6C38"/>
    <w:rsid w:val="000F7E4B"/>
    <w:rsid w:val="0010016E"/>
    <w:rsid w:val="001002FE"/>
    <w:rsid w:val="00100BA3"/>
    <w:rsid w:val="00102C3E"/>
    <w:rsid w:val="00102DB9"/>
    <w:rsid w:val="00103037"/>
    <w:rsid w:val="00104763"/>
    <w:rsid w:val="001064EB"/>
    <w:rsid w:val="00110C75"/>
    <w:rsid w:val="001158BC"/>
    <w:rsid w:val="00120D57"/>
    <w:rsid w:val="001237D6"/>
    <w:rsid w:val="001249AA"/>
    <w:rsid w:val="00124A7A"/>
    <w:rsid w:val="001251EC"/>
    <w:rsid w:val="0012535F"/>
    <w:rsid w:val="00125C54"/>
    <w:rsid w:val="00125E48"/>
    <w:rsid w:val="00127520"/>
    <w:rsid w:val="00130864"/>
    <w:rsid w:val="00130FDA"/>
    <w:rsid w:val="001320FF"/>
    <w:rsid w:val="00132178"/>
    <w:rsid w:val="0013270D"/>
    <w:rsid w:val="001335A8"/>
    <w:rsid w:val="00134206"/>
    <w:rsid w:val="0013497B"/>
    <w:rsid w:val="00136550"/>
    <w:rsid w:val="001372FA"/>
    <w:rsid w:val="00137BD6"/>
    <w:rsid w:val="001416CF"/>
    <w:rsid w:val="00144AA6"/>
    <w:rsid w:val="00152B77"/>
    <w:rsid w:val="001544FA"/>
    <w:rsid w:val="00155B4C"/>
    <w:rsid w:val="00161594"/>
    <w:rsid w:val="00162B1A"/>
    <w:rsid w:val="001635BC"/>
    <w:rsid w:val="00163682"/>
    <w:rsid w:val="00163CB4"/>
    <w:rsid w:val="00164839"/>
    <w:rsid w:val="0016717B"/>
    <w:rsid w:val="00170623"/>
    <w:rsid w:val="00175C9E"/>
    <w:rsid w:val="00176AA1"/>
    <w:rsid w:val="00177DA2"/>
    <w:rsid w:val="00180F96"/>
    <w:rsid w:val="0018151B"/>
    <w:rsid w:val="001821E3"/>
    <w:rsid w:val="0018528D"/>
    <w:rsid w:val="00185ABF"/>
    <w:rsid w:val="00186FBE"/>
    <w:rsid w:val="00190887"/>
    <w:rsid w:val="00191E6F"/>
    <w:rsid w:val="00192D88"/>
    <w:rsid w:val="00192D9B"/>
    <w:rsid w:val="0019430B"/>
    <w:rsid w:val="001946B4"/>
    <w:rsid w:val="00195148"/>
    <w:rsid w:val="00196380"/>
    <w:rsid w:val="001969E3"/>
    <w:rsid w:val="00196B5A"/>
    <w:rsid w:val="001A314D"/>
    <w:rsid w:val="001A40E7"/>
    <w:rsid w:val="001B0B04"/>
    <w:rsid w:val="001B138C"/>
    <w:rsid w:val="001B2366"/>
    <w:rsid w:val="001B37A4"/>
    <w:rsid w:val="001B3FEF"/>
    <w:rsid w:val="001B751D"/>
    <w:rsid w:val="001C0434"/>
    <w:rsid w:val="001C1449"/>
    <w:rsid w:val="001C6A2F"/>
    <w:rsid w:val="001C6D1D"/>
    <w:rsid w:val="001C732C"/>
    <w:rsid w:val="001D0206"/>
    <w:rsid w:val="001D23C3"/>
    <w:rsid w:val="001D2CE7"/>
    <w:rsid w:val="001D39F8"/>
    <w:rsid w:val="001D44AD"/>
    <w:rsid w:val="001D5484"/>
    <w:rsid w:val="001D61C4"/>
    <w:rsid w:val="001D6E88"/>
    <w:rsid w:val="001E1626"/>
    <w:rsid w:val="001E4033"/>
    <w:rsid w:val="001E4C9E"/>
    <w:rsid w:val="001F138C"/>
    <w:rsid w:val="001F25B9"/>
    <w:rsid w:val="001F261B"/>
    <w:rsid w:val="001F2D9F"/>
    <w:rsid w:val="001F5265"/>
    <w:rsid w:val="00200622"/>
    <w:rsid w:val="00204BFC"/>
    <w:rsid w:val="0021052D"/>
    <w:rsid w:val="00210AA5"/>
    <w:rsid w:val="002112F0"/>
    <w:rsid w:val="00214634"/>
    <w:rsid w:val="00216033"/>
    <w:rsid w:val="00216357"/>
    <w:rsid w:val="00216A27"/>
    <w:rsid w:val="00221228"/>
    <w:rsid w:val="00221374"/>
    <w:rsid w:val="00225076"/>
    <w:rsid w:val="00226458"/>
    <w:rsid w:val="002271A6"/>
    <w:rsid w:val="00227C2C"/>
    <w:rsid w:val="00233E08"/>
    <w:rsid w:val="0023533F"/>
    <w:rsid w:val="00237192"/>
    <w:rsid w:val="00240D59"/>
    <w:rsid w:val="00245194"/>
    <w:rsid w:val="0024694C"/>
    <w:rsid w:val="00246BE4"/>
    <w:rsid w:val="00247022"/>
    <w:rsid w:val="002502C9"/>
    <w:rsid w:val="002504D2"/>
    <w:rsid w:val="0025203B"/>
    <w:rsid w:val="002533F7"/>
    <w:rsid w:val="00256522"/>
    <w:rsid w:val="00264369"/>
    <w:rsid w:val="00265DE2"/>
    <w:rsid w:val="00266F50"/>
    <w:rsid w:val="0027073F"/>
    <w:rsid w:val="00270959"/>
    <w:rsid w:val="002734B8"/>
    <w:rsid w:val="00273E44"/>
    <w:rsid w:val="00275044"/>
    <w:rsid w:val="0027617A"/>
    <w:rsid w:val="00276D44"/>
    <w:rsid w:val="00276F4D"/>
    <w:rsid w:val="002804F8"/>
    <w:rsid w:val="002819BD"/>
    <w:rsid w:val="0028431A"/>
    <w:rsid w:val="00286F22"/>
    <w:rsid w:val="00293250"/>
    <w:rsid w:val="002949CF"/>
    <w:rsid w:val="00296D4E"/>
    <w:rsid w:val="002A2F43"/>
    <w:rsid w:val="002A4355"/>
    <w:rsid w:val="002B5DDE"/>
    <w:rsid w:val="002C2E08"/>
    <w:rsid w:val="002C5CBE"/>
    <w:rsid w:val="002C7BF6"/>
    <w:rsid w:val="002D02BA"/>
    <w:rsid w:val="002D3F43"/>
    <w:rsid w:val="002D78F9"/>
    <w:rsid w:val="002E0845"/>
    <w:rsid w:val="002E0CDD"/>
    <w:rsid w:val="002E30F3"/>
    <w:rsid w:val="002E31A7"/>
    <w:rsid w:val="002E4C7A"/>
    <w:rsid w:val="002E516F"/>
    <w:rsid w:val="002E792A"/>
    <w:rsid w:val="002F0770"/>
    <w:rsid w:val="002F07F8"/>
    <w:rsid w:val="002F351F"/>
    <w:rsid w:val="002F7737"/>
    <w:rsid w:val="00302B08"/>
    <w:rsid w:val="0030607A"/>
    <w:rsid w:val="003063D8"/>
    <w:rsid w:val="00306B4F"/>
    <w:rsid w:val="00310A0C"/>
    <w:rsid w:val="003113A4"/>
    <w:rsid w:val="00311E60"/>
    <w:rsid w:val="00311FC2"/>
    <w:rsid w:val="00311FFE"/>
    <w:rsid w:val="0031326F"/>
    <w:rsid w:val="0031373F"/>
    <w:rsid w:val="00322701"/>
    <w:rsid w:val="00322857"/>
    <w:rsid w:val="0032309F"/>
    <w:rsid w:val="0032354B"/>
    <w:rsid w:val="00325A08"/>
    <w:rsid w:val="00326886"/>
    <w:rsid w:val="003269CE"/>
    <w:rsid w:val="00327266"/>
    <w:rsid w:val="0032798E"/>
    <w:rsid w:val="00327C30"/>
    <w:rsid w:val="00327DEE"/>
    <w:rsid w:val="003309A9"/>
    <w:rsid w:val="00330AFE"/>
    <w:rsid w:val="00340932"/>
    <w:rsid w:val="00342060"/>
    <w:rsid w:val="003428DA"/>
    <w:rsid w:val="003454D7"/>
    <w:rsid w:val="00345F87"/>
    <w:rsid w:val="00352127"/>
    <w:rsid w:val="00352C60"/>
    <w:rsid w:val="00354ABA"/>
    <w:rsid w:val="003615B9"/>
    <w:rsid w:val="003623A6"/>
    <w:rsid w:val="00363AC8"/>
    <w:rsid w:val="00365C63"/>
    <w:rsid w:val="003661AE"/>
    <w:rsid w:val="00366723"/>
    <w:rsid w:val="00370591"/>
    <w:rsid w:val="00372F6C"/>
    <w:rsid w:val="003738D5"/>
    <w:rsid w:val="00374730"/>
    <w:rsid w:val="00376934"/>
    <w:rsid w:val="00387631"/>
    <w:rsid w:val="003934F7"/>
    <w:rsid w:val="003A0049"/>
    <w:rsid w:val="003A4334"/>
    <w:rsid w:val="003A4E51"/>
    <w:rsid w:val="003A6022"/>
    <w:rsid w:val="003B0054"/>
    <w:rsid w:val="003B2841"/>
    <w:rsid w:val="003B79AF"/>
    <w:rsid w:val="003C568C"/>
    <w:rsid w:val="003C5B2A"/>
    <w:rsid w:val="003C5E7C"/>
    <w:rsid w:val="003C7F24"/>
    <w:rsid w:val="003D07C9"/>
    <w:rsid w:val="003D4AD8"/>
    <w:rsid w:val="003E0C95"/>
    <w:rsid w:val="003E0CDA"/>
    <w:rsid w:val="003E1D55"/>
    <w:rsid w:val="003E2571"/>
    <w:rsid w:val="003E2FD1"/>
    <w:rsid w:val="003E503E"/>
    <w:rsid w:val="003E780C"/>
    <w:rsid w:val="003F0DCD"/>
    <w:rsid w:val="003F0DCE"/>
    <w:rsid w:val="003F2FA4"/>
    <w:rsid w:val="003F712D"/>
    <w:rsid w:val="003F7473"/>
    <w:rsid w:val="0040090B"/>
    <w:rsid w:val="00404E41"/>
    <w:rsid w:val="0040740D"/>
    <w:rsid w:val="0041377D"/>
    <w:rsid w:val="00413FAA"/>
    <w:rsid w:val="0041443E"/>
    <w:rsid w:val="004155E4"/>
    <w:rsid w:val="00420A84"/>
    <w:rsid w:val="004246E5"/>
    <w:rsid w:val="0043019A"/>
    <w:rsid w:val="00433732"/>
    <w:rsid w:val="0043681E"/>
    <w:rsid w:val="00436F99"/>
    <w:rsid w:val="00437817"/>
    <w:rsid w:val="00444219"/>
    <w:rsid w:val="0044467E"/>
    <w:rsid w:val="0044500D"/>
    <w:rsid w:val="00445B50"/>
    <w:rsid w:val="00445EA0"/>
    <w:rsid w:val="004462A8"/>
    <w:rsid w:val="0044663A"/>
    <w:rsid w:val="00450FDB"/>
    <w:rsid w:val="00451401"/>
    <w:rsid w:val="00452160"/>
    <w:rsid w:val="004524EF"/>
    <w:rsid w:val="004537F6"/>
    <w:rsid w:val="004538DC"/>
    <w:rsid w:val="00455CB3"/>
    <w:rsid w:val="00456DFF"/>
    <w:rsid w:val="00457F76"/>
    <w:rsid w:val="00462F8D"/>
    <w:rsid w:val="004643C4"/>
    <w:rsid w:val="00464F40"/>
    <w:rsid w:val="004677B6"/>
    <w:rsid w:val="004736E5"/>
    <w:rsid w:val="00486069"/>
    <w:rsid w:val="0048631D"/>
    <w:rsid w:val="00486E65"/>
    <w:rsid w:val="00490E58"/>
    <w:rsid w:val="00493B94"/>
    <w:rsid w:val="00494D1B"/>
    <w:rsid w:val="00495FBF"/>
    <w:rsid w:val="00496BCE"/>
    <w:rsid w:val="004A056A"/>
    <w:rsid w:val="004A07DE"/>
    <w:rsid w:val="004A15E1"/>
    <w:rsid w:val="004A1E7D"/>
    <w:rsid w:val="004A640D"/>
    <w:rsid w:val="004A6876"/>
    <w:rsid w:val="004A71DB"/>
    <w:rsid w:val="004B0F4B"/>
    <w:rsid w:val="004B45A8"/>
    <w:rsid w:val="004B5154"/>
    <w:rsid w:val="004B6943"/>
    <w:rsid w:val="004B6BCC"/>
    <w:rsid w:val="004C035D"/>
    <w:rsid w:val="004C1C60"/>
    <w:rsid w:val="004C23FA"/>
    <w:rsid w:val="004C27B7"/>
    <w:rsid w:val="004C29B9"/>
    <w:rsid w:val="004C30DA"/>
    <w:rsid w:val="004C48EB"/>
    <w:rsid w:val="004C77EA"/>
    <w:rsid w:val="004D01FC"/>
    <w:rsid w:val="004D2765"/>
    <w:rsid w:val="004D2C83"/>
    <w:rsid w:val="004D65DD"/>
    <w:rsid w:val="004D71F6"/>
    <w:rsid w:val="004E1CB4"/>
    <w:rsid w:val="004E2A77"/>
    <w:rsid w:val="004E4316"/>
    <w:rsid w:val="004E5580"/>
    <w:rsid w:val="004E5F96"/>
    <w:rsid w:val="004E61FB"/>
    <w:rsid w:val="004E6446"/>
    <w:rsid w:val="004E7503"/>
    <w:rsid w:val="004F0653"/>
    <w:rsid w:val="004F14B0"/>
    <w:rsid w:val="004F19AF"/>
    <w:rsid w:val="004F2A3C"/>
    <w:rsid w:val="004F7049"/>
    <w:rsid w:val="004F78DD"/>
    <w:rsid w:val="005028C6"/>
    <w:rsid w:val="00504F46"/>
    <w:rsid w:val="005059F0"/>
    <w:rsid w:val="00505F1B"/>
    <w:rsid w:val="00511F52"/>
    <w:rsid w:val="00515D1E"/>
    <w:rsid w:val="00516C62"/>
    <w:rsid w:val="0052074D"/>
    <w:rsid w:val="0052539C"/>
    <w:rsid w:val="005324DF"/>
    <w:rsid w:val="00534D7E"/>
    <w:rsid w:val="00535330"/>
    <w:rsid w:val="00537568"/>
    <w:rsid w:val="00540427"/>
    <w:rsid w:val="00540DA5"/>
    <w:rsid w:val="00543FDE"/>
    <w:rsid w:val="00544F61"/>
    <w:rsid w:val="005469B8"/>
    <w:rsid w:val="00546DF5"/>
    <w:rsid w:val="00547A7E"/>
    <w:rsid w:val="00552BAE"/>
    <w:rsid w:val="00554312"/>
    <w:rsid w:val="005547EB"/>
    <w:rsid w:val="0055491C"/>
    <w:rsid w:val="00556C3A"/>
    <w:rsid w:val="0056192E"/>
    <w:rsid w:val="00562389"/>
    <w:rsid w:val="00564174"/>
    <w:rsid w:val="00565EFB"/>
    <w:rsid w:val="00566DF0"/>
    <w:rsid w:val="00567C5C"/>
    <w:rsid w:val="00567F3A"/>
    <w:rsid w:val="005723DF"/>
    <w:rsid w:val="00572D44"/>
    <w:rsid w:val="0057315E"/>
    <w:rsid w:val="005738B1"/>
    <w:rsid w:val="00574470"/>
    <w:rsid w:val="005752FD"/>
    <w:rsid w:val="005772E6"/>
    <w:rsid w:val="005819A0"/>
    <w:rsid w:val="00581A5E"/>
    <w:rsid w:val="005833A1"/>
    <w:rsid w:val="00594F7B"/>
    <w:rsid w:val="00594FC1"/>
    <w:rsid w:val="0059571C"/>
    <w:rsid w:val="005958AA"/>
    <w:rsid w:val="0059610F"/>
    <w:rsid w:val="005A1E9E"/>
    <w:rsid w:val="005A21BC"/>
    <w:rsid w:val="005A6E34"/>
    <w:rsid w:val="005B0DB2"/>
    <w:rsid w:val="005B272A"/>
    <w:rsid w:val="005B4425"/>
    <w:rsid w:val="005B4589"/>
    <w:rsid w:val="005C590E"/>
    <w:rsid w:val="005C5B1D"/>
    <w:rsid w:val="005C674B"/>
    <w:rsid w:val="005D294E"/>
    <w:rsid w:val="005D366C"/>
    <w:rsid w:val="005D3E86"/>
    <w:rsid w:val="005D402C"/>
    <w:rsid w:val="005D5AFB"/>
    <w:rsid w:val="005D67CA"/>
    <w:rsid w:val="005E1DEA"/>
    <w:rsid w:val="005E2799"/>
    <w:rsid w:val="005E483D"/>
    <w:rsid w:val="005E62DA"/>
    <w:rsid w:val="005E656A"/>
    <w:rsid w:val="005F018B"/>
    <w:rsid w:val="005F0A24"/>
    <w:rsid w:val="005F2A3D"/>
    <w:rsid w:val="005F385E"/>
    <w:rsid w:val="005F3B3C"/>
    <w:rsid w:val="005F6185"/>
    <w:rsid w:val="00600CE4"/>
    <w:rsid w:val="0060126B"/>
    <w:rsid w:val="00601C45"/>
    <w:rsid w:val="00603BF6"/>
    <w:rsid w:val="00604079"/>
    <w:rsid w:val="006046D1"/>
    <w:rsid w:val="00606682"/>
    <w:rsid w:val="00613D74"/>
    <w:rsid w:val="00615560"/>
    <w:rsid w:val="00620091"/>
    <w:rsid w:val="0062150C"/>
    <w:rsid w:val="006221C9"/>
    <w:rsid w:val="0062221B"/>
    <w:rsid w:val="00623ED8"/>
    <w:rsid w:val="006275D4"/>
    <w:rsid w:val="006314CD"/>
    <w:rsid w:val="00633CFD"/>
    <w:rsid w:val="006349B2"/>
    <w:rsid w:val="00635612"/>
    <w:rsid w:val="00635D61"/>
    <w:rsid w:val="006371CD"/>
    <w:rsid w:val="00646364"/>
    <w:rsid w:val="0064714E"/>
    <w:rsid w:val="006503DB"/>
    <w:rsid w:val="006512F6"/>
    <w:rsid w:val="00653455"/>
    <w:rsid w:val="006558B9"/>
    <w:rsid w:val="00655A7E"/>
    <w:rsid w:val="00657558"/>
    <w:rsid w:val="00660144"/>
    <w:rsid w:val="00660F63"/>
    <w:rsid w:val="00661641"/>
    <w:rsid w:val="00661E28"/>
    <w:rsid w:val="00662881"/>
    <w:rsid w:val="00662B58"/>
    <w:rsid w:val="006636F9"/>
    <w:rsid w:val="006639C6"/>
    <w:rsid w:val="00664A92"/>
    <w:rsid w:val="006675C3"/>
    <w:rsid w:val="0067100D"/>
    <w:rsid w:val="00671E62"/>
    <w:rsid w:val="00672923"/>
    <w:rsid w:val="00672BB3"/>
    <w:rsid w:val="0067367B"/>
    <w:rsid w:val="00675DF3"/>
    <w:rsid w:val="006770C3"/>
    <w:rsid w:val="00681D20"/>
    <w:rsid w:val="00690146"/>
    <w:rsid w:val="00692466"/>
    <w:rsid w:val="006945D7"/>
    <w:rsid w:val="00694856"/>
    <w:rsid w:val="006964A9"/>
    <w:rsid w:val="006A075C"/>
    <w:rsid w:val="006A1784"/>
    <w:rsid w:val="006A292D"/>
    <w:rsid w:val="006A650E"/>
    <w:rsid w:val="006A6677"/>
    <w:rsid w:val="006B1827"/>
    <w:rsid w:val="006B4D4A"/>
    <w:rsid w:val="006B4D62"/>
    <w:rsid w:val="006B61D7"/>
    <w:rsid w:val="006D1787"/>
    <w:rsid w:val="006D21C8"/>
    <w:rsid w:val="006D5F9F"/>
    <w:rsid w:val="006E1382"/>
    <w:rsid w:val="006F115C"/>
    <w:rsid w:val="006F4126"/>
    <w:rsid w:val="006F651F"/>
    <w:rsid w:val="006F6AB6"/>
    <w:rsid w:val="006F7583"/>
    <w:rsid w:val="007001E9"/>
    <w:rsid w:val="00705D72"/>
    <w:rsid w:val="00705F3E"/>
    <w:rsid w:val="00706695"/>
    <w:rsid w:val="007205C2"/>
    <w:rsid w:val="00720636"/>
    <w:rsid w:val="007206A6"/>
    <w:rsid w:val="00720988"/>
    <w:rsid w:val="00723414"/>
    <w:rsid w:val="00725EC1"/>
    <w:rsid w:val="007265B5"/>
    <w:rsid w:val="00727039"/>
    <w:rsid w:val="007274C1"/>
    <w:rsid w:val="00730F2F"/>
    <w:rsid w:val="00735618"/>
    <w:rsid w:val="007360F0"/>
    <w:rsid w:val="007364BC"/>
    <w:rsid w:val="007366FA"/>
    <w:rsid w:val="00736A81"/>
    <w:rsid w:val="00737D7B"/>
    <w:rsid w:val="0074274C"/>
    <w:rsid w:val="00742845"/>
    <w:rsid w:val="007449CE"/>
    <w:rsid w:val="0074643E"/>
    <w:rsid w:val="00750B5C"/>
    <w:rsid w:val="00750F35"/>
    <w:rsid w:val="00751899"/>
    <w:rsid w:val="00751F67"/>
    <w:rsid w:val="00752CFE"/>
    <w:rsid w:val="0075332B"/>
    <w:rsid w:val="007544D8"/>
    <w:rsid w:val="00755795"/>
    <w:rsid w:val="007560D3"/>
    <w:rsid w:val="00756F5F"/>
    <w:rsid w:val="00757927"/>
    <w:rsid w:val="00757D3D"/>
    <w:rsid w:val="00761EE1"/>
    <w:rsid w:val="007634BA"/>
    <w:rsid w:val="00764F05"/>
    <w:rsid w:val="007672D4"/>
    <w:rsid w:val="00770A5B"/>
    <w:rsid w:val="007710EB"/>
    <w:rsid w:val="0077159F"/>
    <w:rsid w:val="00772150"/>
    <w:rsid w:val="00772B56"/>
    <w:rsid w:val="007736C8"/>
    <w:rsid w:val="007751A2"/>
    <w:rsid w:val="00775A1D"/>
    <w:rsid w:val="00776A1A"/>
    <w:rsid w:val="00777EE1"/>
    <w:rsid w:val="0078172E"/>
    <w:rsid w:val="0078326D"/>
    <w:rsid w:val="00786FE9"/>
    <w:rsid w:val="00790857"/>
    <w:rsid w:val="007921A1"/>
    <w:rsid w:val="0079293D"/>
    <w:rsid w:val="007937FA"/>
    <w:rsid w:val="007941C1"/>
    <w:rsid w:val="00794BAC"/>
    <w:rsid w:val="00794F7E"/>
    <w:rsid w:val="007963EF"/>
    <w:rsid w:val="007A0F66"/>
    <w:rsid w:val="007A177F"/>
    <w:rsid w:val="007A5BB5"/>
    <w:rsid w:val="007A622A"/>
    <w:rsid w:val="007A7801"/>
    <w:rsid w:val="007A7F40"/>
    <w:rsid w:val="007B0468"/>
    <w:rsid w:val="007B04CF"/>
    <w:rsid w:val="007B36D7"/>
    <w:rsid w:val="007B6F1E"/>
    <w:rsid w:val="007B7056"/>
    <w:rsid w:val="007B74E6"/>
    <w:rsid w:val="007C027D"/>
    <w:rsid w:val="007C02AF"/>
    <w:rsid w:val="007C37E0"/>
    <w:rsid w:val="007C5C56"/>
    <w:rsid w:val="007C60AB"/>
    <w:rsid w:val="007D0277"/>
    <w:rsid w:val="007D02E3"/>
    <w:rsid w:val="007D64BE"/>
    <w:rsid w:val="007D64CE"/>
    <w:rsid w:val="007D7D17"/>
    <w:rsid w:val="007E4C44"/>
    <w:rsid w:val="007E4CEB"/>
    <w:rsid w:val="007E4E9C"/>
    <w:rsid w:val="007E50B8"/>
    <w:rsid w:val="007E63A0"/>
    <w:rsid w:val="007E65C5"/>
    <w:rsid w:val="007E6AD1"/>
    <w:rsid w:val="007E6EE7"/>
    <w:rsid w:val="007F13D4"/>
    <w:rsid w:val="007F1E55"/>
    <w:rsid w:val="007F4205"/>
    <w:rsid w:val="008038BC"/>
    <w:rsid w:val="008047CF"/>
    <w:rsid w:val="0080519F"/>
    <w:rsid w:val="008068A0"/>
    <w:rsid w:val="0081110E"/>
    <w:rsid w:val="00813366"/>
    <w:rsid w:val="008139CC"/>
    <w:rsid w:val="0081454D"/>
    <w:rsid w:val="0081465F"/>
    <w:rsid w:val="00814E4D"/>
    <w:rsid w:val="00814FE6"/>
    <w:rsid w:val="0082323C"/>
    <w:rsid w:val="00824F7C"/>
    <w:rsid w:val="0082723B"/>
    <w:rsid w:val="00831A2D"/>
    <w:rsid w:val="00831B7C"/>
    <w:rsid w:val="0083739C"/>
    <w:rsid w:val="00840D21"/>
    <w:rsid w:val="00845E0A"/>
    <w:rsid w:val="00847F74"/>
    <w:rsid w:val="00852668"/>
    <w:rsid w:val="00852CE6"/>
    <w:rsid w:val="00856526"/>
    <w:rsid w:val="00856ACD"/>
    <w:rsid w:val="00860136"/>
    <w:rsid w:val="00861EFD"/>
    <w:rsid w:val="00862321"/>
    <w:rsid w:val="00862EB7"/>
    <w:rsid w:val="00863B2D"/>
    <w:rsid w:val="00866323"/>
    <w:rsid w:val="00867319"/>
    <w:rsid w:val="008673E7"/>
    <w:rsid w:val="00867D2F"/>
    <w:rsid w:val="008717DC"/>
    <w:rsid w:val="00873C45"/>
    <w:rsid w:val="00874B12"/>
    <w:rsid w:val="00874CDB"/>
    <w:rsid w:val="00875ADD"/>
    <w:rsid w:val="00877947"/>
    <w:rsid w:val="008801BE"/>
    <w:rsid w:val="00880997"/>
    <w:rsid w:val="00881759"/>
    <w:rsid w:val="008924AE"/>
    <w:rsid w:val="00892643"/>
    <w:rsid w:val="00892CA6"/>
    <w:rsid w:val="00893DD6"/>
    <w:rsid w:val="008975AD"/>
    <w:rsid w:val="008A174B"/>
    <w:rsid w:val="008A2DB3"/>
    <w:rsid w:val="008A4D98"/>
    <w:rsid w:val="008B18CB"/>
    <w:rsid w:val="008B77A8"/>
    <w:rsid w:val="008B7CDA"/>
    <w:rsid w:val="008C2C1E"/>
    <w:rsid w:val="008C3633"/>
    <w:rsid w:val="008C3A76"/>
    <w:rsid w:val="008C3EE2"/>
    <w:rsid w:val="008C7D38"/>
    <w:rsid w:val="008D3E6A"/>
    <w:rsid w:val="008D666D"/>
    <w:rsid w:val="008D718A"/>
    <w:rsid w:val="008E054B"/>
    <w:rsid w:val="008E083C"/>
    <w:rsid w:val="008E4CC6"/>
    <w:rsid w:val="008E7286"/>
    <w:rsid w:val="008F22CF"/>
    <w:rsid w:val="008F301D"/>
    <w:rsid w:val="008F3460"/>
    <w:rsid w:val="008F441A"/>
    <w:rsid w:val="008F5C34"/>
    <w:rsid w:val="008F5E0E"/>
    <w:rsid w:val="00901B43"/>
    <w:rsid w:val="009047B8"/>
    <w:rsid w:val="00906DA0"/>
    <w:rsid w:val="00906EE9"/>
    <w:rsid w:val="00907DF1"/>
    <w:rsid w:val="00911801"/>
    <w:rsid w:val="0091419F"/>
    <w:rsid w:val="00914B87"/>
    <w:rsid w:val="0091621E"/>
    <w:rsid w:val="0092003A"/>
    <w:rsid w:val="00921627"/>
    <w:rsid w:val="0092474B"/>
    <w:rsid w:val="00925DAC"/>
    <w:rsid w:val="00926435"/>
    <w:rsid w:val="00926B93"/>
    <w:rsid w:val="00926FD8"/>
    <w:rsid w:val="009325A8"/>
    <w:rsid w:val="0093455E"/>
    <w:rsid w:val="00942068"/>
    <w:rsid w:val="00942D56"/>
    <w:rsid w:val="0094344B"/>
    <w:rsid w:val="00945780"/>
    <w:rsid w:val="00945A48"/>
    <w:rsid w:val="00945D1A"/>
    <w:rsid w:val="00947A55"/>
    <w:rsid w:val="00954AA4"/>
    <w:rsid w:val="00954DA6"/>
    <w:rsid w:val="009610D7"/>
    <w:rsid w:val="00961963"/>
    <w:rsid w:val="00963A06"/>
    <w:rsid w:val="0096483E"/>
    <w:rsid w:val="009668A5"/>
    <w:rsid w:val="00966ABE"/>
    <w:rsid w:val="00966B61"/>
    <w:rsid w:val="009724D3"/>
    <w:rsid w:val="00973162"/>
    <w:rsid w:val="00973C8E"/>
    <w:rsid w:val="009755D4"/>
    <w:rsid w:val="00975FFA"/>
    <w:rsid w:val="009769EE"/>
    <w:rsid w:val="0098366F"/>
    <w:rsid w:val="00984D53"/>
    <w:rsid w:val="00986392"/>
    <w:rsid w:val="00986F8C"/>
    <w:rsid w:val="0099150A"/>
    <w:rsid w:val="009943FF"/>
    <w:rsid w:val="00997E03"/>
    <w:rsid w:val="009A138E"/>
    <w:rsid w:val="009A2341"/>
    <w:rsid w:val="009A298B"/>
    <w:rsid w:val="009A2E71"/>
    <w:rsid w:val="009A561A"/>
    <w:rsid w:val="009A78D0"/>
    <w:rsid w:val="009B011E"/>
    <w:rsid w:val="009B1224"/>
    <w:rsid w:val="009B3C1B"/>
    <w:rsid w:val="009B4870"/>
    <w:rsid w:val="009C0922"/>
    <w:rsid w:val="009C125A"/>
    <w:rsid w:val="009C330A"/>
    <w:rsid w:val="009C7F85"/>
    <w:rsid w:val="009D0A60"/>
    <w:rsid w:val="009D2CD6"/>
    <w:rsid w:val="009D6C1E"/>
    <w:rsid w:val="009D6F10"/>
    <w:rsid w:val="009E33E6"/>
    <w:rsid w:val="009E42FD"/>
    <w:rsid w:val="009E66CB"/>
    <w:rsid w:val="009F0623"/>
    <w:rsid w:val="009F2A0B"/>
    <w:rsid w:val="009F387D"/>
    <w:rsid w:val="009F57C9"/>
    <w:rsid w:val="009F7FD0"/>
    <w:rsid w:val="00A0222A"/>
    <w:rsid w:val="00A054E4"/>
    <w:rsid w:val="00A11967"/>
    <w:rsid w:val="00A11DFE"/>
    <w:rsid w:val="00A12994"/>
    <w:rsid w:val="00A1437C"/>
    <w:rsid w:val="00A15D58"/>
    <w:rsid w:val="00A15DC3"/>
    <w:rsid w:val="00A16EDF"/>
    <w:rsid w:val="00A20A48"/>
    <w:rsid w:val="00A21F22"/>
    <w:rsid w:val="00A22520"/>
    <w:rsid w:val="00A2282F"/>
    <w:rsid w:val="00A22C7A"/>
    <w:rsid w:val="00A25024"/>
    <w:rsid w:val="00A30493"/>
    <w:rsid w:val="00A320BF"/>
    <w:rsid w:val="00A321B8"/>
    <w:rsid w:val="00A34F4E"/>
    <w:rsid w:val="00A34FB5"/>
    <w:rsid w:val="00A36DF1"/>
    <w:rsid w:val="00A40749"/>
    <w:rsid w:val="00A42185"/>
    <w:rsid w:val="00A429F3"/>
    <w:rsid w:val="00A43C1C"/>
    <w:rsid w:val="00A47959"/>
    <w:rsid w:val="00A50DD3"/>
    <w:rsid w:val="00A52F69"/>
    <w:rsid w:val="00A539F2"/>
    <w:rsid w:val="00A56C97"/>
    <w:rsid w:val="00A641D0"/>
    <w:rsid w:val="00A64E6D"/>
    <w:rsid w:val="00A655D0"/>
    <w:rsid w:val="00A6561F"/>
    <w:rsid w:val="00A65E3A"/>
    <w:rsid w:val="00A75080"/>
    <w:rsid w:val="00A75480"/>
    <w:rsid w:val="00A77B72"/>
    <w:rsid w:val="00A845DD"/>
    <w:rsid w:val="00A846D7"/>
    <w:rsid w:val="00A85DBA"/>
    <w:rsid w:val="00A900FE"/>
    <w:rsid w:val="00A9022E"/>
    <w:rsid w:val="00A977C8"/>
    <w:rsid w:val="00AA10F5"/>
    <w:rsid w:val="00AA122A"/>
    <w:rsid w:val="00AA12ED"/>
    <w:rsid w:val="00AA13B9"/>
    <w:rsid w:val="00AA3FF2"/>
    <w:rsid w:val="00AA51A6"/>
    <w:rsid w:val="00AA62F8"/>
    <w:rsid w:val="00AA6D1A"/>
    <w:rsid w:val="00AB11B5"/>
    <w:rsid w:val="00AB79E8"/>
    <w:rsid w:val="00AC1364"/>
    <w:rsid w:val="00AC17B7"/>
    <w:rsid w:val="00AC281A"/>
    <w:rsid w:val="00AC5CF0"/>
    <w:rsid w:val="00AD048B"/>
    <w:rsid w:val="00AD064D"/>
    <w:rsid w:val="00AD101D"/>
    <w:rsid w:val="00AD1798"/>
    <w:rsid w:val="00AD5EE6"/>
    <w:rsid w:val="00AD78D1"/>
    <w:rsid w:val="00AE0D88"/>
    <w:rsid w:val="00AE3C00"/>
    <w:rsid w:val="00AE619E"/>
    <w:rsid w:val="00AE63B4"/>
    <w:rsid w:val="00AF0612"/>
    <w:rsid w:val="00AF1170"/>
    <w:rsid w:val="00AF17C0"/>
    <w:rsid w:val="00AF17FB"/>
    <w:rsid w:val="00AF21BE"/>
    <w:rsid w:val="00AF348D"/>
    <w:rsid w:val="00AF6E91"/>
    <w:rsid w:val="00B01240"/>
    <w:rsid w:val="00B0303B"/>
    <w:rsid w:val="00B076D7"/>
    <w:rsid w:val="00B12B2C"/>
    <w:rsid w:val="00B13830"/>
    <w:rsid w:val="00B13CBB"/>
    <w:rsid w:val="00B1616A"/>
    <w:rsid w:val="00B1702F"/>
    <w:rsid w:val="00B1772F"/>
    <w:rsid w:val="00B249F4"/>
    <w:rsid w:val="00B25A70"/>
    <w:rsid w:val="00B267BD"/>
    <w:rsid w:val="00B27025"/>
    <w:rsid w:val="00B32770"/>
    <w:rsid w:val="00B32F3D"/>
    <w:rsid w:val="00B33AA0"/>
    <w:rsid w:val="00B352AE"/>
    <w:rsid w:val="00B36E7B"/>
    <w:rsid w:val="00B43982"/>
    <w:rsid w:val="00B445CB"/>
    <w:rsid w:val="00B445ED"/>
    <w:rsid w:val="00B44602"/>
    <w:rsid w:val="00B529D1"/>
    <w:rsid w:val="00B535E6"/>
    <w:rsid w:val="00B5401F"/>
    <w:rsid w:val="00B544CC"/>
    <w:rsid w:val="00B5731A"/>
    <w:rsid w:val="00B57A17"/>
    <w:rsid w:val="00B61810"/>
    <w:rsid w:val="00B62585"/>
    <w:rsid w:val="00B6431D"/>
    <w:rsid w:val="00B64F0B"/>
    <w:rsid w:val="00B6545D"/>
    <w:rsid w:val="00B65E35"/>
    <w:rsid w:val="00B70207"/>
    <w:rsid w:val="00B70524"/>
    <w:rsid w:val="00B71249"/>
    <w:rsid w:val="00B72C10"/>
    <w:rsid w:val="00B73B2C"/>
    <w:rsid w:val="00B744A0"/>
    <w:rsid w:val="00B7634D"/>
    <w:rsid w:val="00B76560"/>
    <w:rsid w:val="00B76F25"/>
    <w:rsid w:val="00B77D87"/>
    <w:rsid w:val="00B80D66"/>
    <w:rsid w:val="00B810FA"/>
    <w:rsid w:val="00B8209E"/>
    <w:rsid w:val="00B82539"/>
    <w:rsid w:val="00B83927"/>
    <w:rsid w:val="00B84AD6"/>
    <w:rsid w:val="00B8631E"/>
    <w:rsid w:val="00B87470"/>
    <w:rsid w:val="00B87673"/>
    <w:rsid w:val="00B87D1A"/>
    <w:rsid w:val="00B93035"/>
    <w:rsid w:val="00B956D6"/>
    <w:rsid w:val="00B95D69"/>
    <w:rsid w:val="00B9620F"/>
    <w:rsid w:val="00B97938"/>
    <w:rsid w:val="00BA281F"/>
    <w:rsid w:val="00BA2FFD"/>
    <w:rsid w:val="00BB15C5"/>
    <w:rsid w:val="00BB3FF4"/>
    <w:rsid w:val="00BB4553"/>
    <w:rsid w:val="00BB4688"/>
    <w:rsid w:val="00BB4CD2"/>
    <w:rsid w:val="00BB6CD1"/>
    <w:rsid w:val="00BB6CF1"/>
    <w:rsid w:val="00BC03A0"/>
    <w:rsid w:val="00BC1B1D"/>
    <w:rsid w:val="00BC1E93"/>
    <w:rsid w:val="00BC2F54"/>
    <w:rsid w:val="00BC4FEC"/>
    <w:rsid w:val="00BC5CF8"/>
    <w:rsid w:val="00BC7585"/>
    <w:rsid w:val="00BD0C65"/>
    <w:rsid w:val="00BD3220"/>
    <w:rsid w:val="00BD502E"/>
    <w:rsid w:val="00BD69E2"/>
    <w:rsid w:val="00BD6F4D"/>
    <w:rsid w:val="00BD7776"/>
    <w:rsid w:val="00BD79F9"/>
    <w:rsid w:val="00BE0F76"/>
    <w:rsid w:val="00BE1187"/>
    <w:rsid w:val="00BE2672"/>
    <w:rsid w:val="00BE287B"/>
    <w:rsid w:val="00BE36A0"/>
    <w:rsid w:val="00BE4CFB"/>
    <w:rsid w:val="00BE508B"/>
    <w:rsid w:val="00BF0FB6"/>
    <w:rsid w:val="00BF2FB4"/>
    <w:rsid w:val="00BF30A9"/>
    <w:rsid w:val="00BF4A86"/>
    <w:rsid w:val="00BF5AA9"/>
    <w:rsid w:val="00BF6280"/>
    <w:rsid w:val="00BF78DD"/>
    <w:rsid w:val="00C00D11"/>
    <w:rsid w:val="00C05AC4"/>
    <w:rsid w:val="00C06ACA"/>
    <w:rsid w:val="00C1262F"/>
    <w:rsid w:val="00C131D9"/>
    <w:rsid w:val="00C14768"/>
    <w:rsid w:val="00C14A29"/>
    <w:rsid w:val="00C153C1"/>
    <w:rsid w:val="00C17161"/>
    <w:rsid w:val="00C20409"/>
    <w:rsid w:val="00C225A0"/>
    <w:rsid w:val="00C22C6E"/>
    <w:rsid w:val="00C234B0"/>
    <w:rsid w:val="00C23B4C"/>
    <w:rsid w:val="00C26523"/>
    <w:rsid w:val="00C27FAB"/>
    <w:rsid w:val="00C30226"/>
    <w:rsid w:val="00C30910"/>
    <w:rsid w:val="00C356CB"/>
    <w:rsid w:val="00C36717"/>
    <w:rsid w:val="00C3673D"/>
    <w:rsid w:val="00C36948"/>
    <w:rsid w:val="00C375EB"/>
    <w:rsid w:val="00C375F8"/>
    <w:rsid w:val="00C4088D"/>
    <w:rsid w:val="00C40EA2"/>
    <w:rsid w:val="00C42341"/>
    <w:rsid w:val="00C44EC5"/>
    <w:rsid w:val="00C47E38"/>
    <w:rsid w:val="00C55232"/>
    <w:rsid w:val="00C55990"/>
    <w:rsid w:val="00C57DCB"/>
    <w:rsid w:val="00C610A1"/>
    <w:rsid w:val="00C6594B"/>
    <w:rsid w:val="00C66FE0"/>
    <w:rsid w:val="00C70DD3"/>
    <w:rsid w:val="00C71293"/>
    <w:rsid w:val="00C73ED5"/>
    <w:rsid w:val="00C80B52"/>
    <w:rsid w:val="00C82D30"/>
    <w:rsid w:val="00C83172"/>
    <w:rsid w:val="00C855C4"/>
    <w:rsid w:val="00C85FD5"/>
    <w:rsid w:val="00C9495B"/>
    <w:rsid w:val="00C94B23"/>
    <w:rsid w:val="00C94E5E"/>
    <w:rsid w:val="00C956A5"/>
    <w:rsid w:val="00C96D6F"/>
    <w:rsid w:val="00C97D06"/>
    <w:rsid w:val="00CA07A6"/>
    <w:rsid w:val="00CA1BC7"/>
    <w:rsid w:val="00CA20A2"/>
    <w:rsid w:val="00CA221C"/>
    <w:rsid w:val="00CA4088"/>
    <w:rsid w:val="00CA6120"/>
    <w:rsid w:val="00CA6181"/>
    <w:rsid w:val="00CB0C2E"/>
    <w:rsid w:val="00CB1D36"/>
    <w:rsid w:val="00CB5C36"/>
    <w:rsid w:val="00CB79BA"/>
    <w:rsid w:val="00CC1313"/>
    <w:rsid w:val="00CC4FF1"/>
    <w:rsid w:val="00CC5075"/>
    <w:rsid w:val="00CC53D8"/>
    <w:rsid w:val="00CD1451"/>
    <w:rsid w:val="00CD3FE3"/>
    <w:rsid w:val="00CE3EB5"/>
    <w:rsid w:val="00CE479C"/>
    <w:rsid w:val="00CE4999"/>
    <w:rsid w:val="00CE4A05"/>
    <w:rsid w:val="00CE4AF2"/>
    <w:rsid w:val="00CE535F"/>
    <w:rsid w:val="00CE6CAC"/>
    <w:rsid w:val="00CE7080"/>
    <w:rsid w:val="00CF1F72"/>
    <w:rsid w:val="00CF3DB5"/>
    <w:rsid w:val="00CF5C53"/>
    <w:rsid w:val="00CF77DD"/>
    <w:rsid w:val="00D0062A"/>
    <w:rsid w:val="00D008D3"/>
    <w:rsid w:val="00D0262D"/>
    <w:rsid w:val="00D10BF4"/>
    <w:rsid w:val="00D119B4"/>
    <w:rsid w:val="00D150AC"/>
    <w:rsid w:val="00D166F5"/>
    <w:rsid w:val="00D16BEC"/>
    <w:rsid w:val="00D170AB"/>
    <w:rsid w:val="00D238C1"/>
    <w:rsid w:val="00D32B89"/>
    <w:rsid w:val="00D33498"/>
    <w:rsid w:val="00D373C3"/>
    <w:rsid w:val="00D37645"/>
    <w:rsid w:val="00D425DD"/>
    <w:rsid w:val="00D42D69"/>
    <w:rsid w:val="00D479ED"/>
    <w:rsid w:val="00D50558"/>
    <w:rsid w:val="00D52D6C"/>
    <w:rsid w:val="00D55738"/>
    <w:rsid w:val="00D57067"/>
    <w:rsid w:val="00D61DA0"/>
    <w:rsid w:val="00D62458"/>
    <w:rsid w:val="00D71044"/>
    <w:rsid w:val="00D71E41"/>
    <w:rsid w:val="00D72184"/>
    <w:rsid w:val="00D73D3E"/>
    <w:rsid w:val="00D75405"/>
    <w:rsid w:val="00D81D8A"/>
    <w:rsid w:val="00D91EC5"/>
    <w:rsid w:val="00D925DC"/>
    <w:rsid w:val="00D935C8"/>
    <w:rsid w:val="00D939CB"/>
    <w:rsid w:val="00D9715C"/>
    <w:rsid w:val="00DA02B5"/>
    <w:rsid w:val="00DA2308"/>
    <w:rsid w:val="00DA4130"/>
    <w:rsid w:val="00DA6088"/>
    <w:rsid w:val="00DA6E45"/>
    <w:rsid w:val="00DA75BE"/>
    <w:rsid w:val="00DB1FAC"/>
    <w:rsid w:val="00DB21DC"/>
    <w:rsid w:val="00DB45B6"/>
    <w:rsid w:val="00DB56C9"/>
    <w:rsid w:val="00DB5BF1"/>
    <w:rsid w:val="00DC283E"/>
    <w:rsid w:val="00DC313C"/>
    <w:rsid w:val="00DC3670"/>
    <w:rsid w:val="00DC587D"/>
    <w:rsid w:val="00DC66BA"/>
    <w:rsid w:val="00DC6E9D"/>
    <w:rsid w:val="00DD0CE4"/>
    <w:rsid w:val="00DD11D8"/>
    <w:rsid w:val="00DD36BA"/>
    <w:rsid w:val="00DD3C28"/>
    <w:rsid w:val="00DD456A"/>
    <w:rsid w:val="00DD5AA3"/>
    <w:rsid w:val="00DD72A6"/>
    <w:rsid w:val="00DD7891"/>
    <w:rsid w:val="00DE034E"/>
    <w:rsid w:val="00DE0529"/>
    <w:rsid w:val="00DE0AD5"/>
    <w:rsid w:val="00DE154C"/>
    <w:rsid w:val="00DE24E4"/>
    <w:rsid w:val="00DE396D"/>
    <w:rsid w:val="00DE4626"/>
    <w:rsid w:val="00DE57F6"/>
    <w:rsid w:val="00DE5F4F"/>
    <w:rsid w:val="00DF051B"/>
    <w:rsid w:val="00DF1A9E"/>
    <w:rsid w:val="00DF415F"/>
    <w:rsid w:val="00DF4C0C"/>
    <w:rsid w:val="00E0017E"/>
    <w:rsid w:val="00E01918"/>
    <w:rsid w:val="00E025B7"/>
    <w:rsid w:val="00E040E2"/>
    <w:rsid w:val="00E05B91"/>
    <w:rsid w:val="00E06C95"/>
    <w:rsid w:val="00E06DE0"/>
    <w:rsid w:val="00E07BD1"/>
    <w:rsid w:val="00E10809"/>
    <w:rsid w:val="00E119B5"/>
    <w:rsid w:val="00E16CE0"/>
    <w:rsid w:val="00E204FD"/>
    <w:rsid w:val="00E2091E"/>
    <w:rsid w:val="00E21585"/>
    <w:rsid w:val="00E2478C"/>
    <w:rsid w:val="00E26D34"/>
    <w:rsid w:val="00E27478"/>
    <w:rsid w:val="00E3115C"/>
    <w:rsid w:val="00E31370"/>
    <w:rsid w:val="00E319D6"/>
    <w:rsid w:val="00E31C2C"/>
    <w:rsid w:val="00E31D83"/>
    <w:rsid w:val="00E32786"/>
    <w:rsid w:val="00E33482"/>
    <w:rsid w:val="00E33F73"/>
    <w:rsid w:val="00E341E2"/>
    <w:rsid w:val="00E3459D"/>
    <w:rsid w:val="00E354C4"/>
    <w:rsid w:val="00E35726"/>
    <w:rsid w:val="00E403B6"/>
    <w:rsid w:val="00E40B12"/>
    <w:rsid w:val="00E4337E"/>
    <w:rsid w:val="00E436DF"/>
    <w:rsid w:val="00E439FE"/>
    <w:rsid w:val="00E44304"/>
    <w:rsid w:val="00E44AE2"/>
    <w:rsid w:val="00E46D16"/>
    <w:rsid w:val="00E512F8"/>
    <w:rsid w:val="00E51E4D"/>
    <w:rsid w:val="00E54D76"/>
    <w:rsid w:val="00E5596B"/>
    <w:rsid w:val="00E57334"/>
    <w:rsid w:val="00E57AE9"/>
    <w:rsid w:val="00E60905"/>
    <w:rsid w:val="00E60CE4"/>
    <w:rsid w:val="00E6120D"/>
    <w:rsid w:val="00E63FE4"/>
    <w:rsid w:val="00E64EF9"/>
    <w:rsid w:val="00E700E3"/>
    <w:rsid w:val="00E703EB"/>
    <w:rsid w:val="00E7066F"/>
    <w:rsid w:val="00E71324"/>
    <w:rsid w:val="00E71384"/>
    <w:rsid w:val="00E71674"/>
    <w:rsid w:val="00E73161"/>
    <w:rsid w:val="00E73F16"/>
    <w:rsid w:val="00E740EB"/>
    <w:rsid w:val="00E741C2"/>
    <w:rsid w:val="00E754FE"/>
    <w:rsid w:val="00E7640C"/>
    <w:rsid w:val="00E76739"/>
    <w:rsid w:val="00E807FB"/>
    <w:rsid w:val="00E81775"/>
    <w:rsid w:val="00E821A7"/>
    <w:rsid w:val="00E83286"/>
    <w:rsid w:val="00E8349F"/>
    <w:rsid w:val="00E845CC"/>
    <w:rsid w:val="00E8765B"/>
    <w:rsid w:val="00E942EC"/>
    <w:rsid w:val="00E948B5"/>
    <w:rsid w:val="00EA125A"/>
    <w:rsid w:val="00EA263B"/>
    <w:rsid w:val="00EA517E"/>
    <w:rsid w:val="00EA552A"/>
    <w:rsid w:val="00EB6B44"/>
    <w:rsid w:val="00EB7BFA"/>
    <w:rsid w:val="00EC26E3"/>
    <w:rsid w:val="00EC3C85"/>
    <w:rsid w:val="00ED0FDA"/>
    <w:rsid w:val="00ED43AF"/>
    <w:rsid w:val="00ED67BB"/>
    <w:rsid w:val="00EE14DF"/>
    <w:rsid w:val="00EE375D"/>
    <w:rsid w:val="00EE3825"/>
    <w:rsid w:val="00EE3D92"/>
    <w:rsid w:val="00EE4E58"/>
    <w:rsid w:val="00EF0E16"/>
    <w:rsid w:val="00EF17AB"/>
    <w:rsid w:val="00EF390B"/>
    <w:rsid w:val="00EF63CC"/>
    <w:rsid w:val="00F02843"/>
    <w:rsid w:val="00F036B5"/>
    <w:rsid w:val="00F04A61"/>
    <w:rsid w:val="00F130BF"/>
    <w:rsid w:val="00F14C2E"/>
    <w:rsid w:val="00F166A8"/>
    <w:rsid w:val="00F21A7E"/>
    <w:rsid w:val="00F24E1C"/>
    <w:rsid w:val="00F2624F"/>
    <w:rsid w:val="00F27D18"/>
    <w:rsid w:val="00F31246"/>
    <w:rsid w:val="00F31DDE"/>
    <w:rsid w:val="00F34736"/>
    <w:rsid w:val="00F34744"/>
    <w:rsid w:val="00F372E8"/>
    <w:rsid w:val="00F4191D"/>
    <w:rsid w:val="00F44A97"/>
    <w:rsid w:val="00F45DD7"/>
    <w:rsid w:val="00F5076D"/>
    <w:rsid w:val="00F50BCC"/>
    <w:rsid w:val="00F51235"/>
    <w:rsid w:val="00F5125F"/>
    <w:rsid w:val="00F512CB"/>
    <w:rsid w:val="00F515C6"/>
    <w:rsid w:val="00F525C5"/>
    <w:rsid w:val="00F5297F"/>
    <w:rsid w:val="00F556D3"/>
    <w:rsid w:val="00F6046A"/>
    <w:rsid w:val="00F61A86"/>
    <w:rsid w:val="00F624C5"/>
    <w:rsid w:val="00F62E02"/>
    <w:rsid w:val="00F63AD5"/>
    <w:rsid w:val="00F64384"/>
    <w:rsid w:val="00F65B4D"/>
    <w:rsid w:val="00F67961"/>
    <w:rsid w:val="00F71693"/>
    <w:rsid w:val="00F748C6"/>
    <w:rsid w:val="00F74D14"/>
    <w:rsid w:val="00F82A07"/>
    <w:rsid w:val="00F90FA8"/>
    <w:rsid w:val="00F9134C"/>
    <w:rsid w:val="00F927FB"/>
    <w:rsid w:val="00F94504"/>
    <w:rsid w:val="00F94EE6"/>
    <w:rsid w:val="00F96B28"/>
    <w:rsid w:val="00F97DAF"/>
    <w:rsid w:val="00FA0358"/>
    <w:rsid w:val="00FA1245"/>
    <w:rsid w:val="00FA14FC"/>
    <w:rsid w:val="00FA24EE"/>
    <w:rsid w:val="00FA3245"/>
    <w:rsid w:val="00FA4E4C"/>
    <w:rsid w:val="00FA6031"/>
    <w:rsid w:val="00FA6CCE"/>
    <w:rsid w:val="00FA74D4"/>
    <w:rsid w:val="00FB09FD"/>
    <w:rsid w:val="00FB6246"/>
    <w:rsid w:val="00FB633B"/>
    <w:rsid w:val="00FB63F0"/>
    <w:rsid w:val="00FB6714"/>
    <w:rsid w:val="00FB73B4"/>
    <w:rsid w:val="00FB7557"/>
    <w:rsid w:val="00FC147D"/>
    <w:rsid w:val="00FC35FD"/>
    <w:rsid w:val="00FC5284"/>
    <w:rsid w:val="00FD39F9"/>
    <w:rsid w:val="00FD3EB6"/>
    <w:rsid w:val="00FD5304"/>
    <w:rsid w:val="00FD5A4C"/>
    <w:rsid w:val="00FD7E0E"/>
    <w:rsid w:val="00FE2756"/>
    <w:rsid w:val="00FE2873"/>
    <w:rsid w:val="00FE4693"/>
    <w:rsid w:val="00FE5BEE"/>
    <w:rsid w:val="00FE6190"/>
    <w:rsid w:val="00FE6840"/>
    <w:rsid w:val="00FE74E2"/>
    <w:rsid w:val="00FE75E7"/>
    <w:rsid w:val="00FF0831"/>
    <w:rsid w:val="00FF19EA"/>
    <w:rsid w:val="00FF74A6"/>
    <w:rsid w:val="00FF7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F2717"/>
  <w15:docId w15:val="{6D54231D-1A4E-4B87-8BFE-2D0DED0F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62B1A"/>
    <w:pPr>
      <w:widowControl w:val="0"/>
      <w:suppressAutoHyphens/>
      <w:autoSpaceDN w:val="0"/>
      <w:textAlignment w:val="baseline"/>
    </w:pPr>
    <w:rPr>
      <w:rFonts w:ascii="Calibri" w:eastAsia="SimSun" w:hAnsi="Calibri" w:cs="Tahoma"/>
      <w:kern w:val="3"/>
    </w:rPr>
  </w:style>
  <w:style w:type="paragraph" w:styleId="Nagwek2">
    <w:name w:val="heading 2"/>
    <w:basedOn w:val="Normalny"/>
    <w:next w:val="Normalny"/>
    <w:link w:val="Nagwek2Znak"/>
    <w:uiPriority w:val="9"/>
    <w:semiHidden/>
    <w:unhideWhenUsed/>
    <w:qFormat/>
    <w:rsid w:val="00F679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4D65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94B23"/>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Heading">
    <w:name w:val="Heading"/>
    <w:basedOn w:val="Standard"/>
    <w:rsid w:val="00C94B23"/>
    <w:pPr>
      <w:suppressLineNumbers/>
      <w:tabs>
        <w:tab w:val="center" w:pos="4536"/>
        <w:tab w:val="right" w:pos="9072"/>
      </w:tabs>
    </w:pPr>
  </w:style>
  <w:style w:type="paragraph" w:customStyle="1" w:styleId="Textbody">
    <w:name w:val="Text body"/>
    <w:basedOn w:val="Standard"/>
    <w:rsid w:val="00C94B23"/>
    <w:pPr>
      <w:spacing w:line="480" w:lineRule="auto"/>
      <w:jc w:val="both"/>
    </w:pPr>
    <w:rPr>
      <w:rFonts w:ascii="Arial" w:hAnsi="Arial" w:cs="Arial"/>
    </w:rPr>
  </w:style>
  <w:style w:type="paragraph" w:styleId="Stopka">
    <w:name w:val="footer"/>
    <w:basedOn w:val="Standard"/>
    <w:link w:val="StopkaZnak"/>
    <w:uiPriority w:val="99"/>
    <w:rsid w:val="00C94B23"/>
    <w:pPr>
      <w:suppressLineNumbers/>
      <w:tabs>
        <w:tab w:val="center" w:pos="4536"/>
        <w:tab w:val="right" w:pos="9072"/>
      </w:tabs>
    </w:pPr>
  </w:style>
  <w:style w:type="character" w:customStyle="1" w:styleId="StopkaZnak">
    <w:name w:val="Stopka Znak"/>
    <w:basedOn w:val="Domylnaczcionkaakapitu"/>
    <w:link w:val="Stopka"/>
    <w:uiPriority w:val="99"/>
    <w:rsid w:val="00C94B23"/>
    <w:rPr>
      <w:rFonts w:ascii="Times New Roman" w:eastAsia="Times New Roman" w:hAnsi="Times New Roman" w:cs="Times New Roman"/>
      <w:kern w:val="3"/>
      <w:sz w:val="24"/>
      <w:szCs w:val="24"/>
      <w:lang w:eastAsia="pl-PL"/>
    </w:rPr>
  </w:style>
  <w:style w:type="paragraph" w:customStyle="1" w:styleId="Textbodyindent">
    <w:name w:val="Text body indent"/>
    <w:basedOn w:val="Standard"/>
    <w:rsid w:val="00C94B23"/>
    <w:pPr>
      <w:spacing w:after="120"/>
      <w:ind w:left="283"/>
    </w:pPr>
  </w:style>
  <w:style w:type="paragraph" w:styleId="NormalnyWeb">
    <w:name w:val="Normal (Web)"/>
    <w:basedOn w:val="Standard"/>
    <w:rsid w:val="00C94B23"/>
    <w:pPr>
      <w:spacing w:before="100" w:after="119" w:line="360" w:lineRule="auto"/>
      <w:ind w:left="284"/>
    </w:pPr>
  </w:style>
  <w:style w:type="paragraph" w:styleId="Bezodstpw">
    <w:name w:val="No Spacing"/>
    <w:rsid w:val="00C94B2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Akapitzlist">
    <w:name w:val="List Paragraph"/>
    <w:aliases w:val="BulletC,Obiekt,Akapit z listą1,List Paragraph1,List Paragraph,Numerowanie,Akapit z listą31,Bullets,normalny tekst,Akapit z listą3,Kolorowa lista — akcent 11,Akapit z listą11,Wyliczanie,Sl_Akapit z listą,maz_wyliczenie,opis dzialania"/>
    <w:basedOn w:val="Standard"/>
    <w:link w:val="AkapitzlistZnak"/>
    <w:uiPriority w:val="99"/>
    <w:qFormat/>
    <w:rsid w:val="00C94B23"/>
    <w:pPr>
      <w:ind w:left="720"/>
    </w:pPr>
  </w:style>
  <w:style w:type="paragraph" w:customStyle="1" w:styleId="Styl1">
    <w:name w:val="Styl1"/>
    <w:basedOn w:val="Standard"/>
    <w:rsid w:val="00C94B23"/>
    <w:pPr>
      <w:spacing w:line="360" w:lineRule="auto"/>
      <w:ind w:firstLine="284"/>
      <w:jc w:val="both"/>
    </w:pPr>
    <w:rPr>
      <w:rFonts w:ascii="Arial" w:hAnsi="Arial"/>
      <w:sz w:val="20"/>
    </w:rPr>
  </w:style>
  <w:style w:type="paragraph" w:customStyle="1" w:styleId="StylWyjustowanyInterlinia15wiersza">
    <w:name w:val="Styl Wyjustowany Interlinia:  15 wiersza"/>
    <w:basedOn w:val="Standard"/>
    <w:rsid w:val="00C94B23"/>
    <w:pPr>
      <w:spacing w:before="120" w:after="200" w:line="360" w:lineRule="auto"/>
      <w:ind w:firstLine="284"/>
      <w:jc w:val="both"/>
    </w:pPr>
    <w:rPr>
      <w:rFonts w:ascii="Arial" w:hAnsi="Arial"/>
      <w:sz w:val="20"/>
      <w:szCs w:val="20"/>
    </w:rPr>
  </w:style>
  <w:style w:type="paragraph" w:customStyle="1" w:styleId="Styl2">
    <w:name w:val="Styl2"/>
    <w:basedOn w:val="Standard"/>
    <w:rsid w:val="00C94B23"/>
    <w:pPr>
      <w:spacing w:after="120" w:line="360" w:lineRule="auto"/>
      <w:ind w:firstLine="284"/>
      <w:jc w:val="both"/>
    </w:pPr>
    <w:rPr>
      <w:rFonts w:ascii="Arial" w:hAnsi="Arial"/>
      <w:sz w:val="20"/>
    </w:rPr>
  </w:style>
  <w:style w:type="paragraph" w:styleId="Tekstpodstawowywcity">
    <w:name w:val="Body Text Indent"/>
    <w:basedOn w:val="Textbody"/>
    <w:link w:val="TekstpodstawowywcityZnak"/>
    <w:rsid w:val="00C94B23"/>
    <w:pPr>
      <w:spacing w:line="240" w:lineRule="auto"/>
      <w:ind w:firstLine="360"/>
      <w:jc w:val="left"/>
    </w:pPr>
    <w:rPr>
      <w:rFonts w:ascii="Times New Roman" w:hAnsi="Times New Roman" w:cs="Times New Roman"/>
    </w:rPr>
  </w:style>
  <w:style w:type="character" w:customStyle="1" w:styleId="TekstpodstawowywcityZnak">
    <w:name w:val="Tekst podstawowy wcięty Znak"/>
    <w:basedOn w:val="Domylnaczcionkaakapitu"/>
    <w:link w:val="Tekstpodstawowywcity"/>
    <w:rsid w:val="00C94B23"/>
    <w:rPr>
      <w:rFonts w:ascii="Times New Roman" w:eastAsia="Times New Roman" w:hAnsi="Times New Roman" w:cs="Times New Roman"/>
      <w:kern w:val="3"/>
      <w:sz w:val="24"/>
      <w:szCs w:val="24"/>
      <w:lang w:eastAsia="pl-PL"/>
    </w:rPr>
  </w:style>
  <w:style w:type="paragraph" w:customStyle="1" w:styleId="Default">
    <w:name w:val="Default"/>
    <w:rsid w:val="00C94B23"/>
    <w:pPr>
      <w:suppressAutoHyphens/>
      <w:autoSpaceDN w:val="0"/>
      <w:spacing w:after="0" w:line="240" w:lineRule="auto"/>
      <w:textAlignment w:val="baseline"/>
    </w:pPr>
    <w:rPr>
      <w:rFonts w:ascii="Arial" w:eastAsia="SimSun" w:hAnsi="Arial" w:cs="Arial"/>
      <w:color w:val="000000"/>
      <w:kern w:val="3"/>
      <w:sz w:val="24"/>
      <w:szCs w:val="24"/>
    </w:rPr>
  </w:style>
  <w:style w:type="numbering" w:customStyle="1" w:styleId="WWNum1">
    <w:name w:val="WWNum1"/>
    <w:basedOn w:val="Bezlisty"/>
    <w:rsid w:val="00C94B23"/>
    <w:pPr>
      <w:numPr>
        <w:numId w:val="1"/>
      </w:numPr>
    </w:pPr>
  </w:style>
  <w:style w:type="numbering" w:customStyle="1" w:styleId="WWNum3">
    <w:name w:val="WWNum3"/>
    <w:basedOn w:val="Bezlisty"/>
    <w:rsid w:val="00C94B23"/>
    <w:pPr>
      <w:numPr>
        <w:numId w:val="2"/>
      </w:numPr>
    </w:pPr>
  </w:style>
  <w:style w:type="numbering" w:customStyle="1" w:styleId="WWNum4">
    <w:name w:val="WWNum4"/>
    <w:basedOn w:val="Bezlisty"/>
    <w:rsid w:val="00C94B23"/>
    <w:pPr>
      <w:numPr>
        <w:numId w:val="3"/>
      </w:numPr>
    </w:pPr>
  </w:style>
  <w:style w:type="numbering" w:customStyle="1" w:styleId="WWNum5">
    <w:name w:val="WWNum5"/>
    <w:basedOn w:val="Bezlisty"/>
    <w:rsid w:val="00C94B23"/>
    <w:pPr>
      <w:numPr>
        <w:numId w:val="4"/>
      </w:numPr>
    </w:pPr>
  </w:style>
  <w:style w:type="numbering" w:customStyle="1" w:styleId="WWNum7">
    <w:name w:val="WWNum7"/>
    <w:basedOn w:val="Bezlisty"/>
    <w:rsid w:val="00C94B23"/>
    <w:pPr>
      <w:numPr>
        <w:numId w:val="13"/>
      </w:numPr>
    </w:pPr>
  </w:style>
  <w:style w:type="numbering" w:customStyle="1" w:styleId="WWNum12">
    <w:name w:val="WWNum12"/>
    <w:basedOn w:val="Bezlisty"/>
    <w:rsid w:val="00C94B23"/>
    <w:pPr>
      <w:numPr>
        <w:numId w:val="12"/>
      </w:numPr>
    </w:pPr>
  </w:style>
  <w:style w:type="numbering" w:customStyle="1" w:styleId="WWNum14">
    <w:name w:val="WWNum14"/>
    <w:basedOn w:val="Bezlisty"/>
    <w:rsid w:val="00C94B23"/>
    <w:pPr>
      <w:numPr>
        <w:numId w:val="5"/>
      </w:numPr>
    </w:pPr>
  </w:style>
  <w:style w:type="numbering" w:customStyle="1" w:styleId="WWNum16">
    <w:name w:val="WWNum16"/>
    <w:basedOn w:val="Bezlisty"/>
    <w:rsid w:val="00C94B23"/>
    <w:pPr>
      <w:numPr>
        <w:numId w:val="6"/>
      </w:numPr>
    </w:pPr>
  </w:style>
  <w:style w:type="numbering" w:customStyle="1" w:styleId="WWNum23">
    <w:name w:val="WWNum23"/>
    <w:basedOn w:val="Bezlisty"/>
    <w:rsid w:val="00C94B23"/>
    <w:pPr>
      <w:numPr>
        <w:numId w:val="7"/>
      </w:numPr>
    </w:pPr>
  </w:style>
  <w:style w:type="numbering" w:customStyle="1" w:styleId="WWNum24">
    <w:name w:val="WWNum24"/>
    <w:basedOn w:val="Bezlisty"/>
    <w:rsid w:val="00C94B23"/>
    <w:pPr>
      <w:numPr>
        <w:numId w:val="8"/>
      </w:numPr>
    </w:pPr>
  </w:style>
  <w:style w:type="numbering" w:customStyle="1" w:styleId="WWNum25">
    <w:name w:val="WWNum25"/>
    <w:basedOn w:val="Bezlisty"/>
    <w:rsid w:val="00C94B23"/>
    <w:pPr>
      <w:numPr>
        <w:numId w:val="9"/>
      </w:numPr>
    </w:pPr>
  </w:style>
  <w:style w:type="numbering" w:customStyle="1" w:styleId="WWNum28">
    <w:name w:val="WWNum28"/>
    <w:basedOn w:val="Bezlisty"/>
    <w:rsid w:val="00C94B23"/>
    <w:pPr>
      <w:numPr>
        <w:numId w:val="10"/>
      </w:numPr>
    </w:pPr>
  </w:style>
  <w:style w:type="paragraph" w:styleId="Tekstdymka">
    <w:name w:val="Balloon Text"/>
    <w:basedOn w:val="Normalny"/>
    <w:link w:val="TekstdymkaZnak"/>
    <w:uiPriority w:val="99"/>
    <w:semiHidden/>
    <w:unhideWhenUsed/>
    <w:rsid w:val="00C94B23"/>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C94B23"/>
    <w:rPr>
      <w:rFonts w:ascii="Tahoma" w:eastAsia="SimSun" w:hAnsi="Tahoma" w:cs="Tahoma"/>
      <w:kern w:val="3"/>
      <w:sz w:val="16"/>
      <w:szCs w:val="16"/>
    </w:rPr>
  </w:style>
  <w:style w:type="paragraph" w:styleId="Tekstpodstawowy">
    <w:name w:val="Body Text"/>
    <w:basedOn w:val="Normalny"/>
    <w:link w:val="TekstpodstawowyZnak"/>
    <w:uiPriority w:val="99"/>
    <w:unhideWhenUsed/>
    <w:rsid w:val="00296D4E"/>
    <w:pPr>
      <w:spacing w:after="120"/>
    </w:pPr>
  </w:style>
  <w:style w:type="character" w:customStyle="1" w:styleId="TekstpodstawowyZnak">
    <w:name w:val="Tekst podstawowy Znak"/>
    <w:basedOn w:val="Domylnaczcionkaakapitu"/>
    <w:link w:val="Tekstpodstawowy"/>
    <w:uiPriority w:val="99"/>
    <w:rsid w:val="00296D4E"/>
    <w:rPr>
      <w:rFonts w:ascii="Calibri" w:eastAsia="SimSun" w:hAnsi="Calibri" w:cs="Tahoma"/>
      <w:kern w:val="3"/>
    </w:rPr>
  </w:style>
  <w:style w:type="paragraph" w:styleId="Nagwek">
    <w:name w:val="header"/>
    <w:basedOn w:val="Normalny"/>
    <w:link w:val="NagwekZnak"/>
    <w:uiPriority w:val="99"/>
    <w:unhideWhenUsed/>
    <w:rsid w:val="008817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1759"/>
    <w:rPr>
      <w:rFonts w:ascii="Calibri" w:eastAsia="SimSun" w:hAnsi="Calibri" w:cs="Tahoma"/>
      <w:kern w:val="3"/>
    </w:rPr>
  </w:style>
  <w:style w:type="character" w:customStyle="1" w:styleId="luchili">
    <w:name w:val="luc_hili"/>
    <w:basedOn w:val="Domylnaczcionkaakapitu"/>
    <w:rsid w:val="005F0A24"/>
  </w:style>
  <w:style w:type="character" w:styleId="Hipercze">
    <w:name w:val="Hyperlink"/>
    <w:uiPriority w:val="99"/>
    <w:unhideWhenUsed/>
    <w:rsid w:val="008068A0"/>
    <w:rPr>
      <w:color w:val="0000FF"/>
      <w:u w:val="single"/>
    </w:rPr>
  </w:style>
  <w:style w:type="character" w:customStyle="1" w:styleId="ZnakZnak3">
    <w:name w:val="Znak Znak3"/>
    <w:basedOn w:val="Domylnaczcionkaakapitu"/>
    <w:semiHidden/>
    <w:rsid w:val="00C23B4C"/>
    <w:rPr>
      <w:rFonts w:ascii="Cambria" w:eastAsia="Times New Roman" w:hAnsi="Cambria" w:cs="Times New Roman"/>
      <w:b/>
      <w:bCs/>
      <w:i/>
      <w:iCs/>
      <w:sz w:val="28"/>
      <w:szCs w:val="28"/>
    </w:rPr>
  </w:style>
  <w:style w:type="paragraph" w:styleId="Tekstpodstawowy2">
    <w:name w:val="Body Text 2"/>
    <w:basedOn w:val="Normalny"/>
    <w:link w:val="Tekstpodstawowy2Znak"/>
    <w:uiPriority w:val="99"/>
    <w:semiHidden/>
    <w:unhideWhenUsed/>
    <w:rsid w:val="005F6185"/>
    <w:pPr>
      <w:spacing w:after="120" w:line="480" w:lineRule="auto"/>
    </w:pPr>
  </w:style>
  <w:style w:type="character" w:customStyle="1" w:styleId="Tekstpodstawowy2Znak">
    <w:name w:val="Tekst podstawowy 2 Znak"/>
    <w:basedOn w:val="Domylnaczcionkaakapitu"/>
    <w:link w:val="Tekstpodstawowy2"/>
    <w:uiPriority w:val="99"/>
    <w:semiHidden/>
    <w:rsid w:val="005F6185"/>
    <w:rPr>
      <w:rFonts w:ascii="Calibri" w:eastAsia="SimSun" w:hAnsi="Calibri" w:cs="Tahoma"/>
      <w:kern w:val="3"/>
    </w:rPr>
  </w:style>
  <w:style w:type="paragraph" w:customStyle="1" w:styleId="Texte">
    <w:name w:val="Texte"/>
    <w:basedOn w:val="Normalny"/>
    <w:uiPriority w:val="99"/>
    <w:rsid w:val="00BC4FEC"/>
    <w:pPr>
      <w:widowControl/>
      <w:suppressAutoHyphens w:val="0"/>
      <w:autoSpaceDN/>
      <w:spacing w:line="288" w:lineRule="auto"/>
      <w:ind w:left="1134"/>
      <w:jc w:val="both"/>
      <w:textAlignment w:val="auto"/>
    </w:pPr>
    <w:rPr>
      <w:rFonts w:ascii="Arial" w:eastAsia="Times New Roman" w:hAnsi="Arial" w:cs="Times New Roman"/>
      <w:kern w:val="0"/>
      <w:sz w:val="20"/>
      <w:szCs w:val="24"/>
      <w:lang w:val="fr-FR" w:eastAsia="fr-FR"/>
    </w:rPr>
  </w:style>
  <w:style w:type="character" w:customStyle="1" w:styleId="Nagwek3Znak">
    <w:name w:val="Nagłówek 3 Znak"/>
    <w:basedOn w:val="Domylnaczcionkaakapitu"/>
    <w:link w:val="Nagwek3"/>
    <w:uiPriority w:val="9"/>
    <w:semiHidden/>
    <w:rsid w:val="004D65DD"/>
    <w:rPr>
      <w:rFonts w:asciiTheme="majorHAnsi" w:eastAsiaTheme="majorEastAsia" w:hAnsiTheme="majorHAnsi" w:cstheme="majorBidi"/>
      <w:color w:val="243F60" w:themeColor="accent1" w:themeShade="7F"/>
      <w:kern w:val="3"/>
      <w:sz w:val="24"/>
      <w:szCs w:val="24"/>
    </w:rPr>
  </w:style>
  <w:style w:type="paragraph" w:customStyle="1" w:styleId="wypunktowanienowee">
    <w:name w:val="wypunktowanie nowee"/>
    <w:basedOn w:val="Normalny"/>
    <w:qFormat/>
    <w:rsid w:val="00BF30A9"/>
    <w:pPr>
      <w:widowControl/>
      <w:numPr>
        <w:numId w:val="23"/>
      </w:numPr>
      <w:tabs>
        <w:tab w:val="left" w:pos="357"/>
      </w:tabs>
      <w:autoSpaceDN/>
      <w:spacing w:after="0" w:line="360" w:lineRule="auto"/>
      <w:jc w:val="both"/>
      <w:textAlignment w:val="auto"/>
    </w:pPr>
    <w:rPr>
      <w:rFonts w:ascii="Arial" w:eastAsia="Times New Roman" w:hAnsi="Arial" w:cs="Times New Roman"/>
      <w:kern w:val="0"/>
      <w:sz w:val="20"/>
      <w:lang w:eastAsia="pl-PL"/>
    </w:rPr>
  </w:style>
  <w:style w:type="character" w:customStyle="1" w:styleId="AkapitzlistZnak">
    <w:name w:val="Akapit z listą Znak"/>
    <w:aliases w:val="BulletC Znak,Obiekt Znak,Akapit z listą1 Znak,List Paragraph1 Znak,List Paragraph Znak,Numerowanie Znak,Akapit z listą31 Znak,Bullets Znak,normalny tekst Znak,Akapit z listą3 Znak,Kolorowa lista — akcent 11 Znak,Akapit z listą11 Znak"/>
    <w:basedOn w:val="Domylnaczcionkaakapitu"/>
    <w:link w:val="Akapitzlist"/>
    <w:uiPriority w:val="99"/>
    <w:qFormat/>
    <w:locked/>
    <w:rsid w:val="001E4C9E"/>
    <w:rPr>
      <w:rFonts w:ascii="Times New Roman" w:eastAsia="Times New Roman" w:hAnsi="Times New Roman" w:cs="Times New Roman"/>
      <w:kern w:val="3"/>
      <w:sz w:val="24"/>
      <w:szCs w:val="24"/>
      <w:lang w:eastAsia="pl-PL"/>
    </w:rPr>
  </w:style>
  <w:style w:type="character" w:styleId="Odwoaniedokomentarza">
    <w:name w:val="annotation reference"/>
    <w:basedOn w:val="Domylnaczcionkaakapitu"/>
    <w:uiPriority w:val="99"/>
    <w:semiHidden/>
    <w:unhideWhenUsed/>
    <w:rsid w:val="009724D3"/>
    <w:rPr>
      <w:sz w:val="16"/>
      <w:szCs w:val="16"/>
    </w:rPr>
  </w:style>
  <w:style w:type="paragraph" w:styleId="Tekstkomentarza">
    <w:name w:val="annotation text"/>
    <w:basedOn w:val="Normalny"/>
    <w:link w:val="TekstkomentarzaZnak"/>
    <w:uiPriority w:val="99"/>
    <w:semiHidden/>
    <w:unhideWhenUsed/>
    <w:rsid w:val="009724D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24D3"/>
    <w:rPr>
      <w:rFonts w:ascii="Calibri" w:eastAsia="SimSun" w:hAnsi="Calibri" w:cs="Tahoma"/>
      <w:kern w:val="3"/>
      <w:sz w:val="20"/>
      <w:szCs w:val="20"/>
    </w:rPr>
  </w:style>
  <w:style w:type="paragraph" w:styleId="Tematkomentarza">
    <w:name w:val="annotation subject"/>
    <w:basedOn w:val="Tekstkomentarza"/>
    <w:next w:val="Tekstkomentarza"/>
    <w:link w:val="TematkomentarzaZnak"/>
    <w:uiPriority w:val="99"/>
    <w:semiHidden/>
    <w:unhideWhenUsed/>
    <w:rsid w:val="009724D3"/>
    <w:rPr>
      <w:b/>
      <w:bCs/>
    </w:rPr>
  </w:style>
  <w:style w:type="character" w:customStyle="1" w:styleId="TematkomentarzaZnak">
    <w:name w:val="Temat komentarza Znak"/>
    <w:basedOn w:val="TekstkomentarzaZnak"/>
    <w:link w:val="Tematkomentarza"/>
    <w:uiPriority w:val="99"/>
    <w:semiHidden/>
    <w:rsid w:val="009724D3"/>
    <w:rPr>
      <w:rFonts w:ascii="Calibri" w:eastAsia="SimSun" w:hAnsi="Calibri" w:cs="Tahoma"/>
      <w:b/>
      <w:bCs/>
      <w:kern w:val="3"/>
      <w:sz w:val="20"/>
      <w:szCs w:val="20"/>
    </w:rPr>
  </w:style>
  <w:style w:type="character" w:customStyle="1" w:styleId="Nagwek2Znak">
    <w:name w:val="Nagłówek 2 Znak"/>
    <w:basedOn w:val="Domylnaczcionkaakapitu"/>
    <w:link w:val="Nagwek2"/>
    <w:uiPriority w:val="9"/>
    <w:semiHidden/>
    <w:rsid w:val="00F67961"/>
    <w:rPr>
      <w:rFonts w:asciiTheme="majorHAnsi" w:eastAsiaTheme="majorEastAsia" w:hAnsiTheme="majorHAnsi" w:cstheme="majorBidi"/>
      <w:color w:val="365F91" w:themeColor="accent1" w:themeShade="BF"/>
      <w:kern w:val="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0385">
      <w:bodyDiv w:val="1"/>
      <w:marLeft w:val="0"/>
      <w:marRight w:val="0"/>
      <w:marTop w:val="0"/>
      <w:marBottom w:val="0"/>
      <w:divBdr>
        <w:top w:val="none" w:sz="0" w:space="0" w:color="auto"/>
        <w:left w:val="none" w:sz="0" w:space="0" w:color="auto"/>
        <w:bottom w:val="none" w:sz="0" w:space="0" w:color="auto"/>
        <w:right w:val="none" w:sz="0" w:space="0" w:color="auto"/>
      </w:divBdr>
    </w:div>
    <w:div w:id="26224539">
      <w:bodyDiv w:val="1"/>
      <w:marLeft w:val="0"/>
      <w:marRight w:val="0"/>
      <w:marTop w:val="0"/>
      <w:marBottom w:val="0"/>
      <w:divBdr>
        <w:top w:val="none" w:sz="0" w:space="0" w:color="auto"/>
        <w:left w:val="none" w:sz="0" w:space="0" w:color="auto"/>
        <w:bottom w:val="none" w:sz="0" w:space="0" w:color="auto"/>
        <w:right w:val="none" w:sz="0" w:space="0" w:color="auto"/>
      </w:divBdr>
    </w:div>
    <w:div w:id="69667504">
      <w:bodyDiv w:val="1"/>
      <w:marLeft w:val="0"/>
      <w:marRight w:val="0"/>
      <w:marTop w:val="0"/>
      <w:marBottom w:val="0"/>
      <w:divBdr>
        <w:top w:val="none" w:sz="0" w:space="0" w:color="auto"/>
        <w:left w:val="none" w:sz="0" w:space="0" w:color="auto"/>
        <w:bottom w:val="none" w:sz="0" w:space="0" w:color="auto"/>
        <w:right w:val="none" w:sz="0" w:space="0" w:color="auto"/>
      </w:divBdr>
    </w:div>
    <w:div w:id="242450241">
      <w:bodyDiv w:val="1"/>
      <w:marLeft w:val="0"/>
      <w:marRight w:val="0"/>
      <w:marTop w:val="0"/>
      <w:marBottom w:val="0"/>
      <w:divBdr>
        <w:top w:val="none" w:sz="0" w:space="0" w:color="auto"/>
        <w:left w:val="none" w:sz="0" w:space="0" w:color="auto"/>
        <w:bottom w:val="none" w:sz="0" w:space="0" w:color="auto"/>
        <w:right w:val="none" w:sz="0" w:space="0" w:color="auto"/>
      </w:divBdr>
    </w:div>
    <w:div w:id="380903833">
      <w:bodyDiv w:val="1"/>
      <w:marLeft w:val="0"/>
      <w:marRight w:val="0"/>
      <w:marTop w:val="0"/>
      <w:marBottom w:val="0"/>
      <w:divBdr>
        <w:top w:val="none" w:sz="0" w:space="0" w:color="auto"/>
        <w:left w:val="none" w:sz="0" w:space="0" w:color="auto"/>
        <w:bottom w:val="none" w:sz="0" w:space="0" w:color="auto"/>
        <w:right w:val="none" w:sz="0" w:space="0" w:color="auto"/>
      </w:divBdr>
    </w:div>
    <w:div w:id="539976670">
      <w:bodyDiv w:val="1"/>
      <w:marLeft w:val="0"/>
      <w:marRight w:val="0"/>
      <w:marTop w:val="0"/>
      <w:marBottom w:val="0"/>
      <w:divBdr>
        <w:top w:val="none" w:sz="0" w:space="0" w:color="auto"/>
        <w:left w:val="none" w:sz="0" w:space="0" w:color="auto"/>
        <w:bottom w:val="none" w:sz="0" w:space="0" w:color="auto"/>
        <w:right w:val="none" w:sz="0" w:space="0" w:color="auto"/>
      </w:divBdr>
    </w:div>
    <w:div w:id="660275883">
      <w:bodyDiv w:val="1"/>
      <w:marLeft w:val="0"/>
      <w:marRight w:val="0"/>
      <w:marTop w:val="0"/>
      <w:marBottom w:val="0"/>
      <w:divBdr>
        <w:top w:val="none" w:sz="0" w:space="0" w:color="auto"/>
        <w:left w:val="none" w:sz="0" w:space="0" w:color="auto"/>
        <w:bottom w:val="none" w:sz="0" w:space="0" w:color="auto"/>
        <w:right w:val="none" w:sz="0" w:space="0" w:color="auto"/>
      </w:divBdr>
    </w:div>
    <w:div w:id="669870910">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4">
          <w:marLeft w:val="0"/>
          <w:marRight w:val="0"/>
          <w:marTop w:val="240"/>
          <w:marBottom w:val="0"/>
          <w:divBdr>
            <w:top w:val="none" w:sz="0" w:space="0" w:color="auto"/>
            <w:left w:val="none" w:sz="0" w:space="0" w:color="auto"/>
            <w:bottom w:val="none" w:sz="0" w:space="0" w:color="auto"/>
            <w:right w:val="none" w:sz="0" w:space="0" w:color="auto"/>
          </w:divBdr>
        </w:div>
        <w:div w:id="1061059577">
          <w:marLeft w:val="0"/>
          <w:marRight w:val="0"/>
          <w:marTop w:val="240"/>
          <w:marBottom w:val="0"/>
          <w:divBdr>
            <w:top w:val="none" w:sz="0" w:space="0" w:color="auto"/>
            <w:left w:val="none" w:sz="0" w:space="0" w:color="auto"/>
            <w:bottom w:val="none" w:sz="0" w:space="0" w:color="auto"/>
            <w:right w:val="none" w:sz="0" w:space="0" w:color="auto"/>
          </w:divBdr>
        </w:div>
      </w:divsChild>
    </w:div>
    <w:div w:id="692846667">
      <w:bodyDiv w:val="1"/>
      <w:marLeft w:val="0"/>
      <w:marRight w:val="0"/>
      <w:marTop w:val="0"/>
      <w:marBottom w:val="0"/>
      <w:divBdr>
        <w:top w:val="none" w:sz="0" w:space="0" w:color="auto"/>
        <w:left w:val="none" w:sz="0" w:space="0" w:color="auto"/>
        <w:bottom w:val="none" w:sz="0" w:space="0" w:color="auto"/>
        <w:right w:val="none" w:sz="0" w:space="0" w:color="auto"/>
      </w:divBdr>
      <w:divsChild>
        <w:div w:id="562374582">
          <w:marLeft w:val="0"/>
          <w:marRight w:val="0"/>
          <w:marTop w:val="240"/>
          <w:marBottom w:val="0"/>
          <w:divBdr>
            <w:top w:val="none" w:sz="0" w:space="0" w:color="auto"/>
            <w:left w:val="none" w:sz="0" w:space="0" w:color="auto"/>
            <w:bottom w:val="none" w:sz="0" w:space="0" w:color="auto"/>
            <w:right w:val="none" w:sz="0" w:space="0" w:color="auto"/>
          </w:divBdr>
        </w:div>
        <w:div w:id="91511405">
          <w:marLeft w:val="0"/>
          <w:marRight w:val="0"/>
          <w:marTop w:val="240"/>
          <w:marBottom w:val="0"/>
          <w:divBdr>
            <w:top w:val="none" w:sz="0" w:space="0" w:color="auto"/>
            <w:left w:val="none" w:sz="0" w:space="0" w:color="auto"/>
            <w:bottom w:val="none" w:sz="0" w:space="0" w:color="auto"/>
            <w:right w:val="none" w:sz="0" w:space="0" w:color="auto"/>
          </w:divBdr>
        </w:div>
      </w:divsChild>
    </w:div>
    <w:div w:id="695734632">
      <w:bodyDiv w:val="1"/>
      <w:marLeft w:val="0"/>
      <w:marRight w:val="0"/>
      <w:marTop w:val="0"/>
      <w:marBottom w:val="0"/>
      <w:divBdr>
        <w:top w:val="none" w:sz="0" w:space="0" w:color="auto"/>
        <w:left w:val="none" w:sz="0" w:space="0" w:color="auto"/>
        <w:bottom w:val="none" w:sz="0" w:space="0" w:color="auto"/>
        <w:right w:val="none" w:sz="0" w:space="0" w:color="auto"/>
      </w:divBdr>
    </w:div>
    <w:div w:id="726029260">
      <w:bodyDiv w:val="1"/>
      <w:marLeft w:val="0"/>
      <w:marRight w:val="0"/>
      <w:marTop w:val="0"/>
      <w:marBottom w:val="0"/>
      <w:divBdr>
        <w:top w:val="none" w:sz="0" w:space="0" w:color="auto"/>
        <w:left w:val="none" w:sz="0" w:space="0" w:color="auto"/>
        <w:bottom w:val="none" w:sz="0" w:space="0" w:color="auto"/>
        <w:right w:val="none" w:sz="0" w:space="0" w:color="auto"/>
      </w:divBdr>
    </w:div>
    <w:div w:id="904488434">
      <w:bodyDiv w:val="1"/>
      <w:marLeft w:val="0"/>
      <w:marRight w:val="0"/>
      <w:marTop w:val="0"/>
      <w:marBottom w:val="0"/>
      <w:divBdr>
        <w:top w:val="none" w:sz="0" w:space="0" w:color="auto"/>
        <w:left w:val="none" w:sz="0" w:space="0" w:color="auto"/>
        <w:bottom w:val="none" w:sz="0" w:space="0" w:color="auto"/>
        <w:right w:val="none" w:sz="0" w:space="0" w:color="auto"/>
      </w:divBdr>
    </w:div>
    <w:div w:id="935676903">
      <w:bodyDiv w:val="1"/>
      <w:marLeft w:val="0"/>
      <w:marRight w:val="0"/>
      <w:marTop w:val="0"/>
      <w:marBottom w:val="0"/>
      <w:divBdr>
        <w:top w:val="none" w:sz="0" w:space="0" w:color="auto"/>
        <w:left w:val="none" w:sz="0" w:space="0" w:color="auto"/>
        <w:bottom w:val="none" w:sz="0" w:space="0" w:color="auto"/>
        <w:right w:val="none" w:sz="0" w:space="0" w:color="auto"/>
      </w:divBdr>
      <w:divsChild>
        <w:div w:id="1176845890">
          <w:marLeft w:val="0"/>
          <w:marRight w:val="0"/>
          <w:marTop w:val="240"/>
          <w:marBottom w:val="0"/>
          <w:divBdr>
            <w:top w:val="none" w:sz="0" w:space="0" w:color="auto"/>
            <w:left w:val="none" w:sz="0" w:space="0" w:color="auto"/>
            <w:bottom w:val="none" w:sz="0" w:space="0" w:color="auto"/>
            <w:right w:val="none" w:sz="0" w:space="0" w:color="auto"/>
          </w:divBdr>
        </w:div>
        <w:div w:id="2121873990">
          <w:marLeft w:val="0"/>
          <w:marRight w:val="0"/>
          <w:marTop w:val="240"/>
          <w:marBottom w:val="0"/>
          <w:divBdr>
            <w:top w:val="none" w:sz="0" w:space="0" w:color="auto"/>
            <w:left w:val="none" w:sz="0" w:space="0" w:color="auto"/>
            <w:bottom w:val="none" w:sz="0" w:space="0" w:color="auto"/>
            <w:right w:val="none" w:sz="0" w:space="0" w:color="auto"/>
          </w:divBdr>
        </w:div>
      </w:divsChild>
    </w:div>
    <w:div w:id="989528142">
      <w:bodyDiv w:val="1"/>
      <w:marLeft w:val="0"/>
      <w:marRight w:val="0"/>
      <w:marTop w:val="0"/>
      <w:marBottom w:val="0"/>
      <w:divBdr>
        <w:top w:val="none" w:sz="0" w:space="0" w:color="auto"/>
        <w:left w:val="none" w:sz="0" w:space="0" w:color="auto"/>
        <w:bottom w:val="none" w:sz="0" w:space="0" w:color="auto"/>
        <w:right w:val="none" w:sz="0" w:space="0" w:color="auto"/>
      </w:divBdr>
    </w:div>
    <w:div w:id="1314137994">
      <w:bodyDiv w:val="1"/>
      <w:marLeft w:val="0"/>
      <w:marRight w:val="0"/>
      <w:marTop w:val="0"/>
      <w:marBottom w:val="0"/>
      <w:divBdr>
        <w:top w:val="none" w:sz="0" w:space="0" w:color="auto"/>
        <w:left w:val="none" w:sz="0" w:space="0" w:color="auto"/>
        <w:bottom w:val="none" w:sz="0" w:space="0" w:color="auto"/>
        <w:right w:val="none" w:sz="0" w:space="0" w:color="auto"/>
      </w:divBdr>
    </w:div>
    <w:div w:id="1382710116">
      <w:bodyDiv w:val="1"/>
      <w:marLeft w:val="0"/>
      <w:marRight w:val="0"/>
      <w:marTop w:val="0"/>
      <w:marBottom w:val="0"/>
      <w:divBdr>
        <w:top w:val="none" w:sz="0" w:space="0" w:color="auto"/>
        <w:left w:val="none" w:sz="0" w:space="0" w:color="auto"/>
        <w:bottom w:val="none" w:sz="0" w:space="0" w:color="auto"/>
        <w:right w:val="none" w:sz="0" w:space="0" w:color="auto"/>
      </w:divBdr>
    </w:div>
    <w:div w:id="1462922186">
      <w:bodyDiv w:val="1"/>
      <w:marLeft w:val="0"/>
      <w:marRight w:val="0"/>
      <w:marTop w:val="0"/>
      <w:marBottom w:val="0"/>
      <w:divBdr>
        <w:top w:val="none" w:sz="0" w:space="0" w:color="auto"/>
        <w:left w:val="none" w:sz="0" w:space="0" w:color="auto"/>
        <w:bottom w:val="none" w:sz="0" w:space="0" w:color="auto"/>
        <w:right w:val="none" w:sz="0" w:space="0" w:color="auto"/>
      </w:divBdr>
      <w:divsChild>
        <w:div w:id="868303052">
          <w:marLeft w:val="0"/>
          <w:marRight w:val="0"/>
          <w:marTop w:val="240"/>
          <w:marBottom w:val="0"/>
          <w:divBdr>
            <w:top w:val="none" w:sz="0" w:space="0" w:color="auto"/>
            <w:left w:val="none" w:sz="0" w:space="0" w:color="auto"/>
            <w:bottom w:val="none" w:sz="0" w:space="0" w:color="auto"/>
            <w:right w:val="none" w:sz="0" w:space="0" w:color="auto"/>
          </w:divBdr>
        </w:div>
        <w:div w:id="2019310361">
          <w:marLeft w:val="0"/>
          <w:marRight w:val="0"/>
          <w:marTop w:val="240"/>
          <w:marBottom w:val="0"/>
          <w:divBdr>
            <w:top w:val="none" w:sz="0" w:space="0" w:color="auto"/>
            <w:left w:val="none" w:sz="0" w:space="0" w:color="auto"/>
            <w:bottom w:val="none" w:sz="0" w:space="0" w:color="auto"/>
            <w:right w:val="none" w:sz="0" w:space="0" w:color="auto"/>
          </w:divBdr>
        </w:div>
      </w:divsChild>
    </w:div>
    <w:div w:id="1544903330">
      <w:bodyDiv w:val="1"/>
      <w:marLeft w:val="0"/>
      <w:marRight w:val="0"/>
      <w:marTop w:val="0"/>
      <w:marBottom w:val="0"/>
      <w:divBdr>
        <w:top w:val="none" w:sz="0" w:space="0" w:color="auto"/>
        <w:left w:val="none" w:sz="0" w:space="0" w:color="auto"/>
        <w:bottom w:val="none" w:sz="0" w:space="0" w:color="auto"/>
        <w:right w:val="none" w:sz="0" w:space="0" w:color="auto"/>
      </w:divBdr>
    </w:div>
    <w:div w:id="185422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portal.pgi.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245BF-28A0-458B-AB80-3FF672EF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27</Pages>
  <Words>12662</Words>
  <Characters>75973</Characters>
  <Application>Microsoft Office Word</Application>
  <DocSecurity>0</DocSecurity>
  <Lines>633</Lines>
  <Paragraphs>176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Marchut, Agnieszka</dc:creator>
  <cp:lastModifiedBy>Telecka, Katarzyna</cp:lastModifiedBy>
  <cp:revision>14</cp:revision>
  <cp:lastPrinted>2022-01-20T13:17:00Z</cp:lastPrinted>
  <dcterms:created xsi:type="dcterms:W3CDTF">2022-01-21T06:22:00Z</dcterms:created>
  <dcterms:modified xsi:type="dcterms:W3CDTF">2022-01-24T12:29:00Z</dcterms:modified>
</cp:coreProperties>
</file>