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649ABA71" w:rsidR="006F4B8B" w:rsidRPr="006A1E5B" w:rsidRDefault="0019769F" w:rsidP="009624D1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>ykonanie porównania wymaganych efektów uczenia się dla kwalifikacji „</w:t>
      </w:r>
      <w:r w:rsidR="002008D8" w:rsidRPr="002008D8">
        <w:rPr>
          <w:sz w:val="22"/>
          <w:szCs w:val="22"/>
        </w:rPr>
        <w:t>Budowanie architektury modeli uczenia maszynowego (</w:t>
      </w:r>
      <w:proofErr w:type="spellStart"/>
      <w:r w:rsidR="002008D8" w:rsidRPr="002008D8">
        <w:rPr>
          <w:sz w:val="22"/>
          <w:szCs w:val="22"/>
        </w:rPr>
        <w:t>machine</w:t>
      </w:r>
      <w:proofErr w:type="spellEnd"/>
      <w:r w:rsidR="002008D8" w:rsidRPr="002008D8">
        <w:rPr>
          <w:sz w:val="22"/>
          <w:szCs w:val="22"/>
        </w:rPr>
        <w:t xml:space="preserve"> learning)</w:t>
      </w:r>
      <w:r w:rsidRPr="0019769F">
        <w:rPr>
          <w:sz w:val="22"/>
          <w:szCs w:val="22"/>
        </w:rPr>
        <w:t>” (dalej również jako “kwalifikacja”), z charakterystykami poziomów Polskiej Ramy Kwalifikacji pierwszego i</w:t>
      </w:r>
      <w:r w:rsidR="00CD486B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drugiego stopnia oraz przygotowanie rekomendacji - zgodnie z art. 21 ust. 2 i 3 ustawy z dnia </w:t>
      </w:r>
      <w:r w:rsidR="0089161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</w:t>
      </w:r>
      <w:r w:rsidR="00D11E24">
        <w:rPr>
          <w:sz w:val="22"/>
          <w:szCs w:val="22"/>
        </w:rPr>
        <w:t> </w:t>
      </w:r>
      <w:r w:rsidRPr="0019769F">
        <w:rPr>
          <w:sz w:val="22"/>
          <w:szCs w:val="22"/>
        </w:rPr>
        <w:t>Zintegrowanym Systemie Kwalifikacji (dalej również jako „ustawa)”</w:t>
      </w:r>
      <w:r>
        <w:rPr>
          <w:sz w:val="22"/>
          <w:szCs w:val="22"/>
        </w:rPr>
        <w:t xml:space="preserve">- </w:t>
      </w:r>
      <w:r w:rsidR="009624D1" w:rsidRPr="006A1E5B">
        <w:rPr>
          <w:sz w:val="22"/>
          <w:szCs w:val="22"/>
        </w:rPr>
        <w:t>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5AC72E90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19769F">
        <w:rPr>
          <w:rFonts w:ascii="Arial" w:hAnsi="Arial" w:cs="Arial"/>
          <w:b w:val="0"/>
          <w:sz w:val="22"/>
          <w:szCs w:val="22"/>
        </w:rPr>
        <w:t>wykonania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„</w:t>
      </w:r>
      <w:r w:rsidR="002008D8" w:rsidRPr="002008D8">
        <w:rPr>
          <w:rFonts w:ascii="Arial" w:hAnsi="Arial" w:cs="Arial"/>
          <w:b w:val="0"/>
          <w:sz w:val="22"/>
          <w:szCs w:val="22"/>
        </w:rPr>
        <w:t>Budowanie architektury modeli uczenia maszynowego (</w:t>
      </w:r>
      <w:proofErr w:type="spellStart"/>
      <w:r w:rsidR="002008D8" w:rsidRPr="002008D8">
        <w:rPr>
          <w:rFonts w:ascii="Arial" w:hAnsi="Arial" w:cs="Arial"/>
          <w:b w:val="0"/>
          <w:sz w:val="22"/>
          <w:szCs w:val="22"/>
        </w:rPr>
        <w:t>machine</w:t>
      </w:r>
      <w:proofErr w:type="spellEnd"/>
      <w:r w:rsidR="002008D8" w:rsidRPr="002008D8">
        <w:rPr>
          <w:rFonts w:ascii="Arial" w:hAnsi="Arial" w:cs="Arial"/>
          <w:b w:val="0"/>
          <w:sz w:val="22"/>
          <w:szCs w:val="22"/>
        </w:rPr>
        <w:t xml:space="preserve"> learning)</w:t>
      </w:r>
      <w:r w:rsidR="0019769F" w:rsidRPr="0019769F">
        <w:rPr>
          <w:rFonts w:ascii="Arial" w:hAnsi="Arial" w:cs="Arial"/>
          <w:b w:val="0"/>
          <w:sz w:val="22"/>
          <w:szCs w:val="22"/>
        </w:rPr>
        <w:t>” (dalej również jako “kwalifikacja”), z</w:t>
      </w:r>
      <w:r w:rsidR="00D11E24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charakterystykami poziomów Polskiej Ramy Kwalifikacji pierwszego i drugiego stopnia oraz przygotowanie rekomendacji - zgodnie z art. 21 ust. 2 i 3 ustawy z dnia </w:t>
      </w:r>
      <w:r w:rsidR="00891610">
        <w:rPr>
          <w:rFonts w:ascii="Arial" w:hAnsi="Arial" w:cs="Arial"/>
          <w:b w:val="0"/>
          <w:sz w:val="22"/>
          <w:szCs w:val="22"/>
        </w:rPr>
        <w:t>22</w:t>
      </w:r>
      <w:r w:rsidR="00891610" w:rsidRPr="0019769F">
        <w:rPr>
          <w:rFonts w:ascii="Arial" w:hAnsi="Arial" w:cs="Arial"/>
          <w:b w:val="0"/>
          <w:sz w:val="22"/>
          <w:szCs w:val="22"/>
        </w:rPr>
        <w:t xml:space="preserve"> </w:t>
      </w:r>
      <w:r w:rsidR="0019769F" w:rsidRPr="0019769F">
        <w:rPr>
          <w:rFonts w:ascii="Arial" w:hAnsi="Arial" w:cs="Arial"/>
          <w:b w:val="0"/>
          <w:sz w:val="22"/>
          <w:szCs w:val="22"/>
        </w:rPr>
        <w:t>grudnia 2015 r. o</w:t>
      </w:r>
      <w:r w:rsidR="00CD486B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20BA61BE" w:rsidR="00AD3648" w:rsidRPr="002008D8" w:rsidRDefault="00AD3648" w:rsidP="002008D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bookmarkStart w:id="0" w:name="_GoBack"/>
      <w:bookmarkEnd w:id="0"/>
      <w:r w:rsidRPr="002008D8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 w:rsidRPr="002008D8">
        <w:rPr>
          <w:rFonts w:ascii="Arial" w:hAnsi="Arial" w:cs="Arial"/>
          <w:spacing w:val="4"/>
          <w:sz w:val="22"/>
          <w:szCs w:val="22"/>
        </w:rPr>
        <w:t xml:space="preserve">tym formularzu 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2008D8" w:rsidRPr="002008D8">
        <w:rPr>
          <w:rFonts w:ascii="Arial" w:hAnsi="Arial" w:cs="Arial"/>
          <w:spacing w:val="4"/>
          <w:sz w:val="22"/>
          <w:szCs w:val="22"/>
        </w:rPr>
        <w:t>Ministrowi Cyfryzacji (ul. Królewska 27, 00-060 Warszawa)</w:t>
      </w:r>
      <w:r w:rsidRPr="002008D8">
        <w:rPr>
          <w:rFonts w:ascii="Arial" w:hAnsi="Arial" w:cs="Arial"/>
          <w:spacing w:val="4"/>
          <w:sz w:val="22"/>
          <w:szCs w:val="22"/>
        </w:rPr>
        <w:t>. Celem udos</w:t>
      </w:r>
      <w:r w:rsidR="00344A93" w:rsidRPr="002008D8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="002008D8" w:rsidRPr="002008D8">
        <w:rPr>
          <w:rFonts w:ascii="Arial" w:hAnsi="Arial" w:cs="Arial"/>
          <w:spacing w:val="4"/>
          <w:sz w:val="22"/>
          <w:szCs w:val="22"/>
        </w:rPr>
        <w:t>Cyfryzacji</w:t>
      </w:r>
      <w:r w:rsidR="00D11E24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Pr="002008D8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 w:rsidRPr="002008D8">
        <w:rPr>
          <w:rFonts w:ascii="Arial" w:hAnsi="Arial" w:cs="Arial"/>
          <w:spacing w:val="4"/>
          <w:sz w:val="22"/>
          <w:szCs w:val="22"/>
        </w:rPr>
        <w:t>/Panią*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E711206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D11E24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2008D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9769F"/>
    <w:rsid w:val="001A0707"/>
    <w:rsid w:val="001E0933"/>
    <w:rsid w:val="002008D8"/>
    <w:rsid w:val="002610AD"/>
    <w:rsid w:val="002666CD"/>
    <w:rsid w:val="00344A93"/>
    <w:rsid w:val="003B72BF"/>
    <w:rsid w:val="003F0AC5"/>
    <w:rsid w:val="003F54DB"/>
    <w:rsid w:val="004022DE"/>
    <w:rsid w:val="00426810"/>
    <w:rsid w:val="004342F7"/>
    <w:rsid w:val="00486E2D"/>
    <w:rsid w:val="00500443"/>
    <w:rsid w:val="00557210"/>
    <w:rsid w:val="005A73E6"/>
    <w:rsid w:val="005C5A19"/>
    <w:rsid w:val="00600A05"/>
    <w:rsid w:val="006A1E5B"/>
    <w:rsid w:val="006C3AFB"/>
    <w:rsid w:val="006F4B8B"/>
    <w:rsid w:val="00711A87"/>
    <w:rsid w:val="0072763D"/>
    <w:rsid w:val="007356F6"/>
    <w:rsid w:val="00800655"/>
    <w:rsid w:val="00822DFD"/>
    <w:rsid w:val="0088507C"/>
    <w:rsid w:val="00891610"/>
    <w:rsid w:val="00894441"/>
    <w:rsid w:val="008B7A12"/>
    <w:rsid w:val="008D1623"/>
    <w:rsid w:val="0093479A"/>
    <w:rsid w:val="009624D1"/>
    <w:rsid w:val="009A1D20"/>
    <w:rsid w:val="009A2A15"/>
    <w:rsid w:val="009D41A1"/>
    <w:rsid w:val="00A7592B"/>
    <w:rsid w:val="00AB25F0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569F4"/>
    <w:rsid w:val="00CD486B"/>
    <w:rsid w:val="00CF79A6"/>
    <w:rsid w:val="00D11E24"/>
    <w:rsid w:val="00D6613D"/>
    <w:rsid w:val="00DD2B1F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349</Words>
  <Characters>2602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Boguta Lech</cp:lastModifiedBy>
  <cp:revision>10</cp:revision>
  <dcterms:created xsi:type="dcterms:W3CDTF">2022-03-15T06:28:00Z</dcterms:created>
  <dcterms:modified xsi:type="dcterms:W3CDTF">2022-03-31T12:38:00Z</dcterms:modified>
</cp:coreProperties>
</file>