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B40" w:rsidRDefault="003E5B40" w:rsidP="003E5B40">
      <w:pPr>
        <w:jc w:val="right"/>
        <w:rPr>
          <w:b/>
          <w:szCs w:val="24"/>
        </w:rPr>
      </w:pPr>
      <w:bookmarkStart w:id="0" w:name="_Hlk134819520"/>
      <w:r>
        <w:rPr>
          <w:b/>
          <w:bCs/>
          <w:sz w:val="24"/>
          <w:szCs w:val="24"/>
        </w:rPr>
        <w:t>Z</w:t>
      </w:r>
      <w:r>
        <w:rPr>
          <w:b/>
          <w:szCs w:val="24"/>
        </w:rPr>
        <w:t xml:space="preserve">ałącznik nr 1 do </w:t>
      </w:r>
      <w:proofErr w:type="spellStart"/>
      <w:r>
        <w:rPr>
          <w:b/>
          <w:szCs w:val="24"/>
        </w:rPr>
        <w:t>swz</w:t>
      </w:r>
      <w:proofErr w:type="spellEnd"/>
    </w:p>
    <w:p w:rsidR="003E5B40" w:rsidRPr="00E466B1" w:rsidRDefault="003E5B40" w:rsidP="003E5B40">
      <w:pPr>
        <w:pStyle w:val="Akapitzlist"/>
        <w:spacing w:after="0" w:line="320" w:lineRule="exact"/>
        <w:ind w:left="360"/>
        <w:jc w:val="both"/>
        <w:rPr>
          <w:sz w:val="28"/>
          <w:szCs w:val="28"/>
        </w:rPr>
      </w:pPr>
      <w:r w:rsidRPr="00E466B1">
        <w:rPr>
          <w:rFonts w:ascii="Times New Roman" w:hAnsi="Times New Roman" w:cs="Times New Roman"/>
          <w:sz w:val="28"/>
          <w:szCs w:val="28"/>
        </w:rPr>
        <w:t xml:space="preserve">„Opis przedmiotu zamówienia. Wymagania szczegółowe dla samochodu </w:t>
      </w:r>
      <w:r>
        <w:rPr>
          <w:rFonts w:ascii="Times New Roman" w:hAnsi="Times New Roman" w:cs="Times New Roman"/>
          <w:sz w:val="28"/>
          <w:szCs w:val="28"/>
        </w:rPr>
        <w:t>ratownictwa wodnego</w:t>
      </w:r>
      <w:r w:rsidRPr="00E466B1">
        <w:rPr>
          <w:rFonts w:ascii="Times New Roman" w:hAnsi="Times New Roman" w:cs="Times New Roman"/>
          <w:sz w:val="28"/>
          <w:szCs w:val="28"/>
        </w:rPr>
        <w:t>”</w:t>
      </w:r>
      <w:bookmarkEnd w:id="0"/>
    </w:p>
    <w:p w:rsidR="003E5B40" w:rsidRPr="001839E3" w:rsidRDefault="003E5B40" w:rsidP="003E5B40">
      <w:pPr>
        <w:shd w:val="clear" w:color="auto" w:fill="FFFFFF"/>
        <w:spacing w:line="240" w:lineRule="auto"/>
        <w:ind w:right="-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639"/>
        <w:gridCol w:w="3604"/>
        <w:gridCol w:w="2075"/>
      </w:tblGrid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</w:p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ZAMAWIAJĄCEGO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WYMAGAŃ, PROPOZYCJE </w:t>
            </w:r>
          </w:p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WYKONAWCY*</w:t>
            </w: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PODSTAWOWE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musi spełniać wymagania polskich przepisów o ruchu drogowym z uwzględnieniem wymagań dotyczących pojazdów uprzywilejowanych zgodnie z Ustawą „Prawo o ruchu drogowym" oraz Rozporządzenia Ministra Infrastruktury w sprawie warunków technicznych pojazdów oraz zakresu ich niezbędnego wyposażenia.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dniu odbioru należy przedstawić właściwe zaświadczenie o przeprowadzonych badaniach technicznych dla pojazdów specjalnych.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oraz urządzenia i wyposażenie muszą spełniać wymagania zawarte w Rozporządzeniu MSWiA z dnia 20 czerwca 2007 r. (ze zmianami) w sprawie wyrobów służących zapewnieniu bezpieczeństwa publicznego lub ochronie zdrowia i życia oraz mienia, a także zasad wydawania dopuszczenia tych wyrobów użytkownikowi (Dz. U. Nr 143, poz. 1002 ze zmianami). Wykonawca zobowiązany się przekazać komisji zamawiającego w dniu odbioru potwierdzoną kopię świadectwa dopuszczenia samochodu do użytkowania oraz pisemne sprawozdanie z badań samochodu, będących podstawą do uzyskania tego świadectwa.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hd w:val="clear" w:color="auto" w:fill="FFFFFF"/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zabudowany i wyposażony spełniać musi wymagania: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Rozporządzenia Ministrów: Spraw Wewnętrznych i Administracji, Obrony Narodowej, Finansów oraz Sprawiedliwości z dnia 22 marca 2019 r. w sprawie pojazdów specjalnych i używanych do 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 straży pożarnej (Dz. U. 2019, poz. 595)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przepisy aktualnie obowiązujących norm: PN-EN 1846-1 (lub równoważnej).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Samochód fabrycznie nowy (rok produkcji podwozia nie starszy niż 2022)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Podwozie pojazdu musi posiadać aktualne świadectwo homologacji typu lub świadectwo zgodności WE zgodnie z  odrębnymi przepisami krajowymi odnoszącymi się do prawa o ruchu drogowym. W przypadku, gdy przekroczone zostaną warunki zabudowy określone przez producenta podwozia  wymagane jest świadectwo homologacji typu pojazdu kompletnego oraz zgoda producenta podwozia na wykonanie zabudowy. Urządzenia i podzespoły zamontowany w pojeździe powinny spełniać wymagania odrębnych przepisów krajowych i/lub międzynarodowych.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rPr>
          <w:trHeight w:val="3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Wyrób musi spełniać zasadnicze wymagania w zakresie ochrony zdrowia i bezpieczeństwa zgodnie z wymaganiami określonymi w: Rozporządzeniu Ministra Gospodarki z dnia 21 października 2008 r. w sprawie zasadniczych wymagań dla maszyn (Dz. U nr 199, poz. 1228), dyrektywie 2006/42/WE Parlamentu Europejskiego i Rady z dnia 17 maja 2006 r. w sprawie ujednolicenia przepisów dotyczących maszyn, zmieniająca dyrektywę 95/16/WE. OJ L 157, 26, 9.06.2006 i innych odnoszących się do niej dyrektywa nowego podejścia. Wyrób musi posiadać instrukcję obsługi, pełne oznakowanie (w tym CE), a także podstawowe wyposażenie specjalne i osprzęt, które umożliwią regulację, konserwację i użytkowanie bez stwarzania zagrożeń. Podczas odbioru należy przekazać deklarację zgodności WE.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Pojazd musi być oznakowany numerami operacyjnymi Państwowej Straży Pożarnej zgodnie z Zarządzeniem nr 19 Komendanta Głównego Państwowej Straży Pożarnej z dnia 17 listopada 2022 r. zmieniającym zarządzenie nr 1 Komendanta Głównego Państwowej Straży Pożarnej z dnia 24 stycznia 2020 r. w sprawie gospodarki transportowej w jednostkach organizacyjnych Państwowej Straży Pożarnej (Dz. Urz. KG PSP , poz. 3, z 2021 r. poz. 4, z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zm.). </w:t>
            </w:r>
          </w:p>
          <w:p w:rsidR="003E5B40" w:rsidRPr="001839E3" w:rsidRDefault="003E5B40" w:rsidP="00AE5F84">
            <w:pPr>
              <w:spacing w:before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dotyczące oznaczenia zostaną przekazane w trakcie realizacji zamówienia.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Pojazd musi posiadać oznakowanie odblaskowe konturowe (OOK) pełne zgodnie z zapisami § 12 ust. 1 pkt 17 rozporządzenia Ministra Infrastruktury z dnia 31 grudnia 2002 r. w sprawie warunków technicznych pojazdów oraz zakresu ich niezbędnego wyposażenia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Dz. U. z 2016 r. poz. 2022 ze zmianami) oraz wytycznymi regulaminu nr 48 EKG ONZ.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wykonane z taśmy klasy C (tzn. z materiału odblaskowego do oznakowania konturów i pasów) o szerokości min. 50 mm w kolorze czerwonym (boczne żółtym) oznakowanej znakiem homologacji międzynarodowej.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powinno znajdować się możliwie najbliżej poziomych i pionowych krawędzi pojazdu.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Samochód wyposażony w rejestrator jazdy zamontowany w kabinie w taki sposób aby swoim zasięgiem obejmował  drogę przed pojazdem, wyposażony w układ zasilania, antenę GPS, uchwyt transportowy i kartę pamięci min. 64GB. Parametry minimalne: możliwość rejestracji obrazu z rozdzielczością Full HD 1920x1080p przy prędkości nagrywania 30 klatek/s, kąt widzenia - 140 stopni wyposażona w obiektyw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stałoogniskowy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jasności  f/1,8, obsługa wymiennych kart pamięci o pojemności 64GB (transfer min. 10 MB/s), obsługa minimum funkcji: automatyczne rozpoczęcie nagrywania wraz z uruchomieniem silnika, nagrywanie w pętli, pozycjonowanie GPS, tryb parkingowy, oprogramowanie do odtwarzania na zewnętrznym komputerze.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hd w:val="clear" w:color="auto" w:fill="FFFFFF"/>
              <w:spacing w:after="0" w:line="280" w:lineRule="exact"/>
              <w:ind w:right="10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Na samochodzie należy zamieścić po 3 tabliczki informacyjne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zgodnie ze wzorem i zasadami określonymi przez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WFOŚiGW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Szczecnie </w:t>
            </w:r>
            <w:hyperlink r:id="rId7" w:history="1">
              <w:r w:rsidRPr="001839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pl-PL"/>
                </w:rPr>
                <w:t>https://www.wfos.szczecin.pl/zasady-promocji.html</w:t>
              </w:r>
            </w:hyperlink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:rsidR="003E5B40" w:rsidRPr="001839E3" w:rsidRDefault="003E5B40" w:rsidP="00AE5F84">
            <w:pPr>
              <w:shd w:val="clear" w:color="auto" w:fill="FFFFFF"/>
              <w:spacing w:after="0" w:line="280" w:lineRule="exact"/>
              <w:ind w:right="10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oraz NFOŚiGW.</w:t>
            </w:r>
          </w:p>
          <w:p w:rsidR="003E5B40" w:rsidRPr="001839E3" w:rsidRDefault="003E5B40" w:rsidP="00AE5F84">
            <w:pPr>
              <w:shd w:val="clear" w:color="auto" w:fill="FFFFFF"/>
              <w:spacing w:after="0" w:line="280" w:lineRule="exact"/>
              <w:ind w:right="10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Orientacyjny wymiar pojedynczej tabliczki 42x30 cm.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TECHNICZNO – UŻYTKOWE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oraz jego wyposażenie fabrycznie nowe.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podać producenta, typ i model pojazdu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Maksymalna masa rzeczywista (MMR) samochodu gotowego do jazdy nie może przekroczyć 16000 kg, jednocześnie masa całkowita pojazdu, rozkład tej masy na osie oraz masa przypadająca na każdą z osi nie może przekraczać maksymalnych wartości określonych przez producenta pojazdu lub podwozia bazowego.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musi spełniać wymagania dla klasy średniej M (wg PN-EN 1846-1).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wyposażony w: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układ jezdny - napęd 4x4 ,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2) system umożliwiający blokowanie mechanizmów różnicowych mostów napędowych.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układ mechanizmu różnicowego międzyosiowego z blokadą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Blokowanie i rozłączanie wszystkich wymienionych mechanizmów musi odbywać się z kabiny kierowcy,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zawieszenie obu osi wzmocnione, musi być dostosowane do maksymalnej masy rzeczywistej pojazdu.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Samochód wyposażony w silnik o zapłonie samoczynnym, posiadający aktualne atesty ochrony środowiska (czystości spalin)  spełniający normę emisji spalin - min. Euro 6, przystosowany do spalania oleju napędowego lub biopaliw ciekłych. W przypadku stosowania dodatkowego środka w celu redukcji emisji spalin typu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AdBlue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nie może nastąpić redukcja momentu obrotowego silnika w przypadku braku tego środka. Podstawowa obsługa silnika (kontrola poziomu płynów eksploatacyjnych i ich uzupełnianie) możliwa bez podnoszenia kabiny.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 silnika min. 210 kW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zbiornika paliwa pojazdu powinna zapewniać przebycie dystansu co najmniej 300 km (jazdy drogowej) lub 4 godz. pracy urządzeń napędzanych silnikiem.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wyposażony w manualną, zautomatyzowaną lub automatyczną skrzynię biegów z sygnalizacją świetlną i dźwiękową włączonego biegu wstecznego oraz kamerę monitorującą strefę „martwą” nie widoczną dla kierowcy z tyłu pojazdu. Kamera włączana w momencie załączenia biegu wstecznego z możliwością załączania trybu podglądu ręcznie w trakcie jazdy.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podać rodzaj zaoferowanej skrzyni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Maksymalna wysokość całkowita pojazdu nie może przekroczyć 3 450  mm. Długość do 8500 mm.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Ogumienie, z bieżnikiem dostosowanym do poruszania się po szosie w każdych warunkach atmosferycznych jak również w warunkach terenowych. Indeks nośności opon dostosowany do maksymalnej masy całkowitej pojazdu i prędkości pojazdu (jednakowe na przednich i tylnych osiach dostosowane do parametrów maksymalnych pojazdu (nośność i prędkość)).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Pełnowymiarowe koło zapasowe (bez konieczności przewożenia na pojeździe) oraz  przewód do pompowania kół z manometrem.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Układ hamulcowy wyposażony w system zapobiegania poślizgowi kół podczas hamowania ABS „lub równoważny”.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Pojazd wyposażony w sprzęg do przyczepy ze złączami elektrycznymi i pneumatycznymi do holowania przyczep o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masie całkowitej do min. 4 t (zaczep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paszczowy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sworzniem). Sprzęg posiada homologację lub certyfikat dopuszczenia.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wyposażony w: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gniazda 24V ( gniazdo 7-pin typ N zgodne z DIN/ISO 1185, gniazdo 7-pin typ S zgodne z DIN/ISO 3731 lub równoważna).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Opcjonalnie dopuszcza się zastosowanie gniazda 15 pin zgodne z DIN/ISO 12098 (lub równoważna) i adapter” 24 V, 1 wtyczka 15-pinowa (ISO 12098 lub równoważna) 1 gniazdo 7-pinowe "N" (DIN/ISO 1185 lub równoważna), 1 gniazdo 7-pinowe "S" (DIN/ISO 3731 lub równoważna)”.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wyposażony dodatkowo w gniazdo elektryczne 7-pin typ N zgodne z DIN/ISO 1724 (lub równoważna).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Dodatkowo dostarczony demontowany lub regulowany hak holowniczy kulowy do przyczep 3500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wyposażony w tylny zderzak lub urządzenie ochronne, zabezpieczające przed wjechaniem pod niego innego pojazdu.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hd w:val="clear" w:color="auto" w:fill="FFFFFF"/>
              <w:spacing w:line="280" w:lineRule="exact"/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Kabina czterodrzwiowa, jednomodułowa, 6-osobowa z układem siedzeń 1+1+4 (lub dwudrzwiowa 3-osobowa z układem 1+1+1),</w:t>
            </w: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przodem do kierunku jazdy, odchylana hydraulicznie. Wszystkie  miejsca wyposażone w zagłówki i bezwładnościowe pasy bezpieczeństwa. Przednie siedzenia z możliwością regulacji wysokości, odległości oraz pochylenia oparcia, fotel kierowcy amortyzowany. Wszystkie siedzenia pokryte materiałem łatwym w utrzymaniu czystości, nienasiąkliwym, o wzmocnionej odporności na ścieranie i antypoślizgowym. Boczne lusterka podgrzewane i elektrycznie sterowane. Dodatkowo zamontowane lusterko „krawężnikowe” z prawej strony kabiny oraz „dojazdowe” z przodu kabiny. Pojazd wyposażony w osłonę przeciwsłoneczną.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hd w:val="clear" w:color="auto" w:fill="FFFFFF"/>
              <w:spacing w:line="280" w:lineRule="exact"/>
              <w:ind w:left="3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Kabina wyposażona co najmniej w następujące elementy :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fabryczny układ klimatyzacji,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niezależny układ ogrzewania i wentylacji, działający niezależnie od silnika pojazdu,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indywidualne oświetlenie  nad siedzeniem dowódcy,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elektrycznie sterowane szyby po stronie kierowcy, dowódcy a w tylnej części załogi sterowane mechanicznie 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regulowaną kierownicę minimum w jednej płaszczyźnie,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układ kierowniczy pojazdu ze wspomaganiem,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komputer pokładowy, tempomat,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 CD lub MP3  wraz z instalacją antenową i głośnikami rozmieszczonymi w kabinie,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zapewniające kontakt dwukierunkowy audio pomiędzy kabiną kierowcy, a zabudową pojazdu,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wskaźniki kontrolne informujące załogę o otwartych skrytkach, stopniach i podestach, a także o wysuniętym maszcie oświetleniowym,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centralny zamek,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 kamery cofania,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regał kabinowy pomiędzy przedziałem kierowcy a przedziałem brygadowym wymiary do ustalenia z zamawiającym w trakcie realizacji zamówienia.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gumowe dywaniki,</w:t>
            </w:r>
          </w:p>
          <w:p w:rsidR="003E5B40" w:rsidRPr="001839E3" w:rsidRDefault="003E5B40" w:rsidP="00AE5F84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uchwyty na gorące napoje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pojeździe wykonana instalacja elektryczna spełniająca następujące warunki:</w:t>
            </w:r>
          </w:p>
          <w:p w:rsidR="003E5B40" w:rsidRPr="001839E3" w:rsidRDefault="003E5B40" w:rsidP="00AE5F84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 alternatora i pojemność akumulatorów musi zapewniać pełne zapotrzebowanie na energię elektryczną przy jej maksymalnym obciążeniu (+10% rezerwy),</w:t>
            </w:r>
          </w:p>
          <w:p w:rsidR="003E5B40" w:rsidRPr="001839E3" w:rsidRDefault="003E5B40" w:rsidP="00AE5F84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instalację elektryczną należy wyposażyć w przetwornicę napięcia 24V / 12V o dopuszczalnym ciągłym prądzie obciążenia min. 20A, umożliwiającą zasilanie urządzeń o znamionowym napięciu 12V. W kabinie oznakowane gniazda zapalniczki 24V i 12V </w:t>
            </w:r>
          </w:p>
          <w:p w:rsidR="003E5B40" w:rsidRPr="001839E3" w:rsidRDefault="003E5B40" w:rsidP="00AE5F84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 zapewnia ładowanie latarek, radiotelefonów i obsługi 4 gniazd 12V i 2 gniazd USB,</w:t>
            </w:r>
          </w:p>
          <w:p w:rsidR="003E5B40" w:rsidRPr="001839E3" w:rsidRDefault="003E5B40" w:rsidP="00AE5F84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zintegrowany układ z wyrzutnikiem do ładowania akumulatorów  z zewnętrznego źródła  ~230V,  podłączenie zblokowane w jednym gnieździe przyłączeniowym  ze złączem  do uzupełniania powietrza w układzie  pneumatycznym z sieci  stacjonarnej,  z wtyczką i przewodem o długości min. 4 m. Złącze musi być  samo rozłączalne w momencie rozruchu silnika. Ładowarka zamontowana  na samochodzie. Całość zainstalowana po stronie kierowcy. W kabinie kierowcy świetlna sygnalizacja podłączenia do zewnętrznego źródła.</w:t>
            </w:r>
          </w:p>
          <w:p w:rsidR="003E5B40" w:rsidRPr="001839E3" w:rsidRDefault="003E5B40" w:rsidP="00AE5F84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układzie ładowania radiotelefonów i latarek zamontowane zabezpieczenie przed nadmiernym rozładowaniem akumulatorów pojazdu z możliwością ustawienia interwałowego czasu ładowania (np. wyłącznik odłączający zasilanie),</w:t>
            </w:r>
          </w:p>
          <w:p w:rsidR="003E5B40" w:rsidRPr="001839E3" w:rsidRDefault="003E5B40" w:rsidP="00AE5F84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instalacja elektryczna wyposażona w główny wyłącznik prądu, bez odłączania urządzeń, które wymagają stałego zasilania, zamontowany w widocznym i łatwo dostępnym miejscu po stronie kierowcy.</w:t>
            </w:r>
          </w:p>
          <w:p w:rsidR="003E5B40" w:rsidRPr="001839E3" w:rsidRDefault="003E5B40" w:rsidP="00AE5F84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 tylnej zabudowy powinna być wykonana w taki sposób, że będzie możliwość wyboru zasilania zabudowy poprzez:</w:t>
            </w:r>
          </w:p>
          <w:p w:rsidR="003E5B40" w:rsidRPr="001839E3" w:rsidRDefault="003E5B40" w:rsidP="00AE5F84">
            <w:pPr>
              <w:shd w:val="clear" w:color="auto" w:fill="FFFFFF"/>
              <w:spacing w:after="0" w:line="280" w:lineRule="exact"/>
              <w:ind w:left="20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zewnętrzne źródło zasilania 230V/400V</w:t>
            </w:r>
          </w:p>
          <w:p w:rsidR="003E5B40" w:rsidRPr="001839E3" w:rsidRDefault="003E5B40" w:rsidP="00AE5F84">
            <w:pPr>
              <w:shd w:val="clear" w:color="auto" w:fill="FFFFFF"/>
              <w:spacing w:after="0" w:line="280" w:lineRule="exact"/>
              <w:ind w:left="20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agregatu prądotwórczego wymienionego w rozdz. V zamontowanego w pojeździe, </w:t>
            </w:r>
          </w:p>
          <w:p w:rsidR="003E5B40" w:rsidRPr="001839E3" w:rsidRDefault="003E5B40" w:rsidP="00AE5F84">
            <w:pPr>
              <w:shd w:val="clear" w:color="auto" w:fill="FFFFFF"/>
              <w:spacing w:line="280" w:lineRule="exact"/>
              <w:ind w:left="20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innego agregatu zamawiającego z możliwością jego posadowienia, zamontowania i podłączenia w skrytce pojazdu (BSKA 6,5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Eisemann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innego o zbliżonych wymiarach)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Pojazd powinien być wyposażony w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adaptywny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bezobsługowy układ prostowniczy do ładowania akumulatorów z zewnętrznego źródła 230 V (w wykonaniu profesjonalnym), przystosowany do pracy z zamontowanymi akumulatorami o max. prądzie ładowania dostosowanym do pojemności akumulatorów (stopień wykonania min. IP 44 lub równoważne, oznakowanie CE) oraz złącze (gniazdo z wtyczką) prądu elektrycznego o napięciu ~ 230 V, umieszczone po lewej stronie pojazdu (w kabinie kierowcy świetlna i/lub dźwiękowa sygnalizacja podłączenia do zewnętrznego źródła). Wtyczka z przewodem elektrycznym i pneumatycznym o długości min. 6 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kabinie kierowcy zamontowany radiotelefon przewoźny wyposażony w moduł GPS spełniający wymagania załącznika nr 3 „Minimalne wymagania techniczno-funkcjonalne dla radiotelefonów dwusystemowych przewoźnych” Instrukcji w sprawie organizacji łączności (</w:t>
            </w:r>
            <w:hyperlink r:id="rId8" w:history="1">
              <w:r w:rsidRPr="001839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pl-PL"/>
                </w:rPr>
                <w:t>http://edziennik.kgpsp.gov.pl/legalact/2019/7/</w:t>
              </w:r>
            </w:hyperlink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Rozkaz Nr 8 Komendanta Głównego Państwowej Straży Pożarnej z dnia 5 kwietnia 2019 r. w sprawie wprowadzenia nowych zasad organizacji łączności radiowej (Dziennik Urzędowy KG PSP z 2019 r. poz. 7).</w:t>
            </w:r>
          </w:p>
          <w:p w:rsidR="003E5B40" w:rsidRPr="001839E3" w:rsidRDefault="003E5B40" w:rsidP="00AE5F84">
            <w:pPr>
              <w:spacing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antenowy powinien spełniać wymagania techniczno-funkcjonalne dla instalacji antenowych ww. Instrukcji. Wymagane zastosowanie anteny 5/8 przystosowanej do montażu na dachu dostarczonego pojazdu (zabudowa kompozytowa lub metalowa). W przypadku braku w kabinie miejsca do fabrycznego montażu anteny radiowej należy miejsce ustalić z Zamawiającym.</w:t>
            </w:r>
          </w:p>
          <w:p w:rsidR="003E5B40" w:rsidRPr="001839E3" w:rsidRDefault="003E5B40" w:rsidP="00AE5F84">
            <w:pPr>
              <w:spacing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Radiotelefon powinien być zaprogramowany zgodnie z dostarczoną po podpisaniu umowy obsadą kanałową.</w:t>
            </w:r>
          </w:p>
          <w:p w:rsidR="003E5B40" w:rsidRPr="001839E3" w:rsidRDefault="003E5B40" w:rsidP="00AE5F84">
            <w:pPr>
              <w:spacing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Zamawiający wymaga dostarczenia dokumentacji technicznej, eksploatacyjnej i ewidencyjnej zgodnie z:</w:t>
            </w:r>
          </w:p>
          <w:p w:rsidR="003E5B40" w:rsidRPr="001839E3" w:rsidRDefault="003E5B40" w:rsidP="00AE5F84">
            <w:pPr>
              <w:numPr>
                <w:ilvl w:val="0"/>
                <w:numId w:val="46"/>
              </w:numPr>
              <w:spacing w:line="280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„Tabelą 6 dane ewidencyjne urządzeń radiowych” ,</w:t>
            </w:r>
          </w:p>
          <w:p w:rsidR="003E5B40" w:rsidRPr="001839E3" w:rsidRDefault="003E5B40" w:rsidP="00AE5F84">
            <w:pPr>
              <w:numPr>
                <w:ilvl w:val="0"/>
                <w:numId w:val="47"/>
              </w:numPr>
              <w:spacing w:line="280" w:lineRule="exact"/>
              <w:ind w:left="396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„Tabelą 7 ewidencja instalacji antenowych” w zakresie:</w:t>
            </w:r>
          </w:p>
          <w:p w:rsidR="003E5B40" w:rsidRPr="001839E3" w:rsidRDefault="003E5B40" w:rsidP="00AE5F84">
            <w:pPr>
              <w:numPr>
                <w:ilvl w:val="0"/>
                <w:numId w:val="48"/>
              </w:numPr>
              <w:tabs>
                <w:tab w:val="clear" w:pos="720"/>
              </w:tabs>
              <w:spacing w:line="280" w:lineRule="exact"/>
              <w:ind w:left="396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 anteny;</w:t>
            </w:r>
          </w:p>
          <w:p w:rsidR="003E5B40" w:rsidRPr="001839E3" w:rsidRDefault="003E5B40" w:rsidP="00AE5F84">
            <w:pPr>
              <w:numPr>
                <w:ilvl w:val="0"/>
                <w:numId w:val="48"/>
              </w:numPr>
              <w:tabs>
                <w:tab w:val="clear" w:pos="720"/>
              </w:tabs>
              <w:spacing w:line="280" w:lineRule="exact"/>
              <w:ind w:left="396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 anteny;</w:t>
            </w:r>
          </w:p>
          <w:p w:rsidR="003E5B40" w:rsidRPr="001839E3" w:rsidRDefault="003E5B40" w:rsidP="00AE5F84">
            <w:pPr>
              <w:numPr>
                <w:ilvl w:val="0"/>
                <w:numId w:val="48"/>
              </w:numPr>
              <w:tabs>
                <w:tab w:val="clear" w:pos="720"/>
              </w:tabs>
              <w:spacing w:line="280" w:lineRule="exact"/>
              <w:ind w:left="396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trasa przebiegu przewodów sterujących, zasilających i antenowego wraz z opisem zastosowanego przewodu sterujących w formie rysunku lub zdjęć.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„Tabelą 8 podstawowa ewidencja pomiarów instalacji antenowych urządzeń przewoźnych”.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Radiotelefon musi być kompatybilny z systemem łączności Użytkownika (możliwość dołączenia do systemu).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Radiotelefon musi być kompatybilny z systemem łączności Użytkownika (możliwość dołączenia do systemu).Samochód powinien być wyposażony w kompletną, dopasowaną na pasmo 149 MHz instalację antenową (ze względu na niska wysokość wyjazdu wymagana jest antena elastyczna poddająca się przy wjeździe/wyjeździe z garażu). Nie dopuszcza się wykonania instalacji przyłączeniowej radiotelefonu po zewnętrznym poszyciu deski rozdzielczej,</w:t>
            </w:r>
          </w:p>
          <w:p w:rsidR="003E5B40" w:rsidRPr="001839E3" w:rsidRDefault="003E5B40" w:rsidP="00AE5F84">
            <w:pPr>
              <w:spacing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 kabinie kierowcy zamontowane radiotelefony noszone - 2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wyposażone w moduł GPS spełniające wymagania Załącznika 4 „Minimalne wymagania techniczno-funkcjonalne dla radiotelefonów dwusystemowych noszonych” Instrukcji w sprawie organizacji łączności (</w:t>
            </w:r>
            <w:hyperlink r:id="rId9" w:history="1">
              <w:r w:rsidRPr="001839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pl-PL"/>
                </w:rPr>
                <w:t>http://edziennik.kgpsp.gov.pl/legalact/2019/7/</w:t>
              </w:r>
            </w:hyperlink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Rozkaz Nr 8 Komendanta Głównego Państwowej Straży Pożarnej z dnia 5 kwietnia 2019 r. w sprawie wprowadzenia nowych zasad organizacji łączności radiowej (Dziennik Urzędowy KG PSP z 2019 r. poz. 7).</w:t>
            </w:r>
          </w:p>
          <w:p w:rsidR="003E5B40" w:rsidRPr="001839E3" w:rsidRDefault="003E5B40" w:rsidP="00AE5F84">
            <w:pPr>
              <w:spacing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Dodatkowo należy zamontować w kabinie kierowcy ładowarki jednopozycyjne – 2 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., zasilane z instalacji elektrycznej pojazdu wyposażone w fabryczne zabezpieczenia radiotelefonu noszonego przed przemieszczaniem. </w:t>
            </w:r>
          </w:p>
          <w:p w:rsidR="003E5B40" w:rsidRPr="001839E3" w:rsidRDefault="003E5B40" w:rsidP="00AE5F84">
            <w:pPr>
              <w:spacing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Radiotelefony powinny być zaprogramowane zgodnie z dostarczoną po podpisaniu umowy obsadą kanałową.</w:t>
            </w:r>
          </w:p>
          <w:p w:rsidR="003E5B40" w:rsidRPr="001839E3" w:rsidRDefault="003E5B40" w:rsidP="00AE5F84">
            <w:pPr>
              <w:spacing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Zamawiający wymaga dostarczenia dokumentacji technicznej, eksploatacyjnej i ewidencyjnej zgodnie z „Tabelą 6 dane ewidencyjne urządzeń radiowych”.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Radiotelefony muszą być kompatybilne z systemem łączności Użytkownika (możliwość dołączenia do systemu).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Latarki elektryczne indywidualne przeznaczone dla strażaków (m.in. umożliwiają obsługę w rękawicach strażackich), ze źródłem światła wykonanym w technologii LED o następujących cechach: zasilane z akumulatorów Li-on lub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NiMH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stopień ochrony min. IP 65 „lub równoważny”, Ex „lub równoważny” „lub równoważny” (certyfikat ATEX „lub równoważny”  potwierdzający wymagania min. dla gazów II 1G Ex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ia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IIC T4 Ga oraz dla pyłów II 1D (lub 2D) Ex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ia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III C T&lt;=100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 IP67 „lub równoważny” Da (lub Db) ), czas świecenia min. 4 godz. przy świeceniu z pełną mocą i 8 godz. przy świeceniu z minimalna mocą,  max. strumień świetlny &gt;=200 lm z ładowarkami podłączonymi do instalacji elektrycznej samochodu, zamontowane w kabinie kierowcy – 2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Nie dopuszcza się prowadzenia instalacji elektrycznej do ładowarek po poszyciu w kabinie (instalacja schowana).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musi spełniać wymagania polskich przepisów o ruchu drogowym, z uwzględnieniem wymagań dotyczących pojazdów uprzywilejowanych zgodnie z rozporządzeniem Ministra Infrastruktury z 31 grudnia 2002 w sprawie warunków technicznych pojazdów oraz zakresu ich niezbędnego wyposażenia (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Dz. U. 2016.r. poz. 2022 ze zmianami) oraz być wyposażony w: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Urządzenie akustyczne pojazdu uprzywilejowanego umożliwiającego uruchomienie sygnalizacji akustycznej oraz umożliwiające podawanie komunikatów słownych składające się co najmniej z następujących elementów: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a) wzmacniacza sygnałowego (modulatora) o mocy wyjściowej min. 200W (lub 2 zsynchronizowanych wzmacniaczy o mocy łącznej 200W) z min. 3 modulowanymi sygnałami dwutonowymi + dodatkowy sygnał tzw. „Horn" przetwarzany elektronicznie. Sterowanie modulacją dźwiękową musi odbywać się zarówno poprzez manipulator urządzenia i klakson pojazdu, 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b) dwóch neodymowych głośników kompaktowych o mocy min. 100W każdy zapewniających ekwiwalentny poziom ciśnienia akustycznego min. 120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(A) z odległości 3 metrów od pojazdu (dla całego układu). Głośniki przystosowane fabrycznie do montażu zewnętrznego, zamontowane na przednim zderzaku pojazdu (lub w zderzaku poprzez wykonanie odpowiednich otworów,  lub w innym miejscu zapewniającym uzyskanie wymaganych parametrów) w sposób gwarantujący rozchodzenie się sygnału do przodu wzdłuż osi wzdłużnej pojazdu, dopasowane impedancyjnie do wzmacniacza celem uzyskania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maksymalnej efektywności i bezpieczeństwa; instalacja głośników zabezpieczona przed uszkodzeniem i czynnikami atmosferycznymi,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c) dodatkowego sygnału pneumatycznego wspomagającego podstawowe urządzenie akustyczne pojazdu uprzywilejowanego o poziomie głośności min. 115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Sygnał uruchamiany przyciskiem: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nożnym (lub ręcznym) na miejscu dowódcy,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ręcznym w bliskim zasięgu ręki kierowcy.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W przedziale autopompy zainstalowany głośnik 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mikrofonem współpracujący z radiostacją samochodową, umożliwiający prowadzenie korespondencji z przedziału autopompy. 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Dodatkowo w pojeździe należy zamontować: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  w zabudowie pojazdu kierunkową sygnalizację LED: dwie lampy z przodu pojazdu. 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belkę sygnalizacyjną z niebieskimi sygnałami błyskowymi w technologii LED o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min. 1700 mm. Moduły LED rozmieszczone na min.  ¾ swojej długości, skierowane do przodu belki. Belka spełniająca wymagania R65 oraz R10. Zamawiający dopuszcza zastosowanie zamiennie dwóch lamp pojedynczych  360o LED.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  min. jedną lampę błyskową 360o - LED niebieską z tyłu pojazdu z możliwością jej wyłączania (dopuszcza się umieszczenie lamp kierunkowych LED w zabudowie pojazdu); Lampy spełniająca wymagania R65 oraz R10.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4)pomarańczowa „fala świetlna” LED z tyłu pojazdu.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lampy ostrzegawcze zabezpieczone osłonami chroniącymi przed ewentualnymi uszkodzeniami mechanicznymi (stal nierdzewna lub zabezpieczona antykorozyjnie lub zastosowanie odpowiednio wytrzymałych na uderzenia kloszy/obudów lamp – np. z poliwęglanu). Klosze lamp w kolorze transparentnym białym lub transparentnym niebieskim. 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Całość oświetlenia pojazdu uprzywilejowanego musi spełniać wymagania R65 EKG/ONZ – klasa 2. 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 Urządzenia uprzywilejowania oraz pozostałe urządzenia fabryczne samochodu nie mogą powodować zakłóceń urządzeń łączności radiowej zamontowanych w samochodzie.</w:t>
            </w:r>
          </w:p>
          <w:p w:rsidR="003E5B40" w:rsidRPr="001839E3" w:rsidRDefault="003E5B40" w:rsidP="00AE5F84">
            <w:pPr>
              <w:shd w:val="clear" w:color="auto" w:fill="FFFFFF"/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Pojazd wyposażony w dodatkowe światła drogowe (dalekosiężne) typu LED na profilowanej rurze aluminiowej wspomagające poruszanie się w trudnym terenie, lampy przeciwmgielne z przodu i z tyłu pojazdu.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Kolor pojazdu: 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nadwozie koloru czerwieni sygnałowej – RAL 3000, 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żaluzje skrytek w kolorze naturalnego aluminium, 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błotniki i zderzaki – białe (dopuszcza się tylni zderzak w postaci profilu zamkniętego w kolorze białym lub czarnym),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podwozie pojazdu w kolorze czarnym lub szarym.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Wylot spalin nie może być skierowany na stanowiska obsługi poszczególnych urządzeń pojazdu.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wyposażony w standardowe wyposażenie podwozia (gaśnica  2 kg zamontowana w pojeździe, apteczka pierwszej pomocy, zestaw narzędzi, klucze do kół, dźwignia do podnoszenia kabiny, trójkąt ostrzegawczy, 2 kliny pod koła). Wraz  z wyposażeniem pełnowymiarowe koło zapasowe , podnośnik hydrauliczny, przewód do pompowania kół z manometrem.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ZABUDOWA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Koncepcja ogólna: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Samochód przeznaczony głównie do ćwiczeń ratowników na akwenach wodnych i w działaniach podwodnych oraz do działań ratowniczych na akwenach wodnych.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Zabudowa z podziałem na przedział załogi i przedział sprzętowy.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Przedział załogi - za kabiną pojazdu, wielofunkcyjny, wydzielony za pomocą ścianki działowej od przedziału sprzętowego. Służący do przebywania/przewozu 3- 4 osób z zapleczem serwisowo-socjalnym i stołem warsztatowym i/lub jako stanowisko monitorowania prac podwodnych za pomocą kamery podwodnej przewodowo lub bezprzewodowo.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przedziale załogi: </w:t>
            </w:r>
          </w:p>
          <w:p w:rsidR="003E5B40" w:rsidRPr="001839E3" w:rsidRDefault="003E5B40" w:rsidP="00AE5F84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gniazda zasilające - 12 V,  230 V i USB,</w:t>
            </w:r>
          </w:p>
          <w:p w:rsidR="003E5B40" w:rsidRPr="001839E3" w:rsidRDefault="003E5B40" w:rsidP="00AE5F84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 dostosowana do zasilania ze źródła zewnętrznego 230 V z  sieci lub z agregatu prądotwórczego,</w:t>
            </w:r>
          </w:p>
          <w:p w:rsidR="003E5B40" w:rsidRPr="001839E3" w:rsidRDefault="003E5B40" w:rsidP="00AE5F84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fotele łatwo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zmywalne,</w:t>
            </w:r>
          </w:p>
          <w:p w:rsidR="003E5B40" w:rsidRPr="001839E3" w:rsidRDefault="003E5B40" w:rsidP="00AE5F84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ogrzewanie i oświetlenie (w technologii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led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zasilane także z instalacji samochodu),</w:t>
            </w:r>
          </w:p>
          <w:p w:rsidR="003E5B40" w:rsidRPr="001839E3" w:rsidRDefault="003E5B40" w:rsidP="00AE5F84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 głośnikowa z możliwością włączenia radia, itp.,</w:t>
            </w:r>
          </w:p>
          <w:p w:rsidR="003E5B40" w:rsidRPr="001839E3" w:rsidRDefault="003E5B40" w:rsidP="00AE5F84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instalacja umożliwiająca korzystanie z radiotelefonu przewoźnego,</w:t>
            </w:r>
          </w:p>
          <w:p w:rsidR="003E5B40" w:rsidRPr="001839E3" w:rsidRDefault="003E5B40" w:rsidP="00AE5F84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okno zewnętrzne i drzwi wejściowe - bezpośrednie,</w:t>
            </w:r>
          </w:p>
          <w:p w:rsidR="003E5B40" w:rsidRPr="001839E3" w:rsidRDefault="003E5B40" w:rsidP="00AE5F84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stolik (chowany na ścianie, lub inne rozwiązanie) i szafki podręczne (w tym przysufitowe - min. 5 szt.),</w:t>
            </w:r>
          </w:p>
          <w:p w:rsidR="003E5B40" w:rsidRPr="001839E3" w:rsidRDefault="003E5B40" w:rsidP="00AE5F84">
            <w:pPr>
              <w:numPr>
                <w:ilvl w:val="0"/>
                <w:numId w:val="49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podłoga (w wykonaniu antypoślizgowym; łatwe w zmywaniu) i ściany (okładziny wykonane z odpornego na uszkodzenia łatwo zmywalnego materiału) - łatwe w utrzymaniu 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części sprzętowej znajdującej się w tylnej części zabudowa na narzędzia i sprzęt z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rozdz. V (oraz ewentualnie inny sprzęt zamawiającego) w formie regałów na skrzynie, szuflad i szafek zabezpieczonych przed przemieszczaniem się przedmiotów w czasie jazdy. Regały z możliwością ich odczepienia i wymiany (planuje się min. 2 wymienne regały - na kółkach pełnych). 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Część sprzętu zostanie umieszczona na wózkach (planuje się min. 4 wózki przewożone na samochodzie i 2 wózki zapasowe z kółkami terenowymi pełnymi; wymiary wózków ok. </w:t>
            </w:r>
            <w:r w:rsidRPr="001839E3">
              <w:rPr>
                <w:rFonts w:ascii="Times New Roman" w:eastAsia="Times New Roman" w:hAnsi="Times New Roman" w:cs="Times New Roman"/>
                <w:color w:val="08131F"/>
                <w:sz w:val="20"/>
                <w:szCs w:val="20"/>
                <w:lang w:eastAsia="pl-PL"/>
              </w:rPr>
              <w:t>685 x 930 x 935 mm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), które umożliwią bezpieczny przewóz na samochodzie oraz magazynowanie w pomieszczeniach magazynowych lub garażowych. Część wózków transportowych i regałów należy dostosować do konkretnego sprzętu (min. 2 - np. butle powietrzne), a część wózków i regałów wykonać jako uniwersalne. Wózki zabezpieczone przed przemieszczaniem na czas transportu.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przedziale sprzętowym: </w:t>
            </w:r>
          </w:p>
          <w:p w:rsidR="003E5B40" w:rsidRPr="001839E3" w:rsidRDefault="003E5B40" w:rsidP="00AE5F84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gniazdo zasilające   230 V,</w:t>
            </w:r>
          </w:p>
          <w:p w:rsidR="003E5B40" w:rsidRPr="001839E3" w:rsidRDefault="003E5B40" w:rsidP="00AE5F84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oświetlenie (w technologii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led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zasilane także z instalacji samochodu),</w:t>
            </w:r>
          </w:p>
          <w:p w:rsidR="003E5B40" w:rsidRPr="001839E3" w:rsidRDefault="003E5B40" w:rsidP="00AE5F84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drzwi wejściowe - bezpośrednie,</w:t>
            </w:r>
          </w:p>
          <w:p w:rsidR="003E5B40" w:rsidRPr="001839E3" w:rsidRDefault="003E5B40" w:rsidP="00AE5F84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podłoga (w wykonaniu antypoślizgowym; łatwe w zmywaniu) i ściany (okładziny, tworzywo sztuczne, panel) - łatwe w utrzymaniu,</w:t>
            </w:r>
          </w:p>
          <w:p w:rsidR="003E5B40" w:rsidRPr="001839E3" w:rsidRDefault="003E5B40" w:rsidP="00AE5F84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swobodny dostęp z tyłu pojazdu min. poprzez platformę windy (dla wózków i załogi).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Zabudowa i wyposażenie samochodu musi pozwalać na elastyczną konfigurację sprzętu dowożonego samochodem na ćwiczenia w danym dniu dydaktycznym. Musi także umożliwiać wykorzystanie samochodu jako środka transportowego do innych celów.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Dach zabudowy niezabudowany, bez relingów i itp.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Wykonawca przedstawi koncepcję wykonania zabudowy do zatwierdzenia zamawiającego podczas realizacji umowy na zasadach określonych we wzorze umowy (załącznik nr 2 do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swz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Zabudowa wykonana z materiałów odpornych na korozję typu: stal nierdzewna, aluminium, materiały kompozytowe (wyklucza się inne stale bez względu na rodzaj zabezpieczenia antykorozyjnego). W przypadku zastosowania zabudowy kompozytowej, krawędzie podestów oraz krawędzie zabudowy, przy których istnieje ryzyko uszkodzenia podczas zdejmowania lub wkładania wyposażenia  powinny być zabezpieczone.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Ściany zabudowy ocieplone, a poszycie wewnętrzne wykonane z odpornego na uszkodzenia łatwo zmywalnego materiału.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Zabudowa wyposażona w markizę sterowaną minimum ręcznie z poziomu gruntu (markiza z bocznymi ścianami również zasłaniającymi prześwit od strony pojazdu). Markiza winna być umieszczona po stronie prawej samochodu tj. od strony drzwi wejściowych do przedziału załogi na długości  minimum 3m – wysięg minimum 2,5 m bez podparcia. Markiza winna być wykonana z materiałów o wzmocnionej odporności na uszkodzenia mechaniczne (rozdarcie).  Sposób  zamocowania markizy oraz markiza w pozycji rozłożonej nie może utrudniać funkcjonowania innych elementów zabudowy pojazdu. Obudowa markizy winna być wykonana w sposób zabezpieczający ją przed uszkodzeniami mechanicznymi podczas przemieszczania się pojazdu przez obszary zalesione.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ind w:right="11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zabudowie dopuszcza się wykonanie szyberdachu, a jego miejsce należy uzgodnić na etapie produkcji pojazdu  Zamawiającym.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Oświetlenie pola pracy samochodu – lampy z boku i tyłu pojazdu, zabezpieczone przed uszkodzeniami mechanicznymi poprzez wbudowanie w zabudowę tak aby nie wystawały poza obrys samochodu, zapewniające natężenie światła min. 5 lx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odległości 5 m od pojazdu w warunkach ograniczonej widoczności; (osobne załączanie oświetlenia dla wszystkich trzech stron pojazdu, oświetlenie tylne załączane również w czasie cofania pojazdu).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4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Uchwyty, klamki wszystkich urządzeń pojazdu, drzwi żaluzjowych, szuflad, podestów i tac muszą być tak skonstruowane, aby możliwa była ich obsługa w rękawicach.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Skrytki na sprzęt wyposażone w oświetlenie wewnętrzne w technologii LED załączane automatycznie po otwarciu skrytki.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Główny wyłącznik oświetlenia skrytek i pola pracy zlokalizowany w kabinie kierowcy.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tyłu pojazdu  zamontowana winda załadowcza o nośności min. 1500 kg, wymiary platformy windy dostosowane do wysokości pojazdu, platforma na całej szerokości pojazdu. Podest powinien umożliwiać swobodne wyjście nurka/strażaka i umiejscowienie na nim sprzętu  oraz powinien być wyposażony w system sterowania podestem hydraulicznym przy pomocy stałego pulpitu zamontowanego  z boku pojazdu. Platforma wyposażona w sterowanie góra-dół przy użyciu przycisków wbudowanych w platformę.  Podest powinien posiadać stosowne certyfikaty i dopuszczenia do rejestracji windy w Urzędzie Dozoru Technicznego.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Powierzchnie platform, podestu roboczego i podłogi kabiny w wykonaniu antypoślizgowym.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Przedział zabudowy podzielony został na przedział załogi i przedział sprzętowy. Przedziały mają stanowić jedną wspólną przestrzeń zabudowy o wymiarach zewnętrznych min.  250 x 430 cm.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Wejście do przedziału zabudowy ma być usytuowane po prawej stronie zabudowy patrząc w kierunku jazdy samochodu do przodu. Powierzchnia schodów oświetlona, antypoślizgowa. Drzwi o wysokości nie mniejszej niż 180 cm, o szerokości około 80 cm, wykonane z materiału tak jak zabudowa zewnętrzna przedziału zabudowy, otwierane na zewnątrz na prawą stronę  z możliwością blokowania przy max. otwarciu.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Kąt otwarcia drzwi min 160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Przy wejściu do przedziału zabudowy należy zamontować poręcze ułatwiające wejście i wyjście z tego przedziału.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Przedział zabudowy należy wykonać z zachowaniem zasad ergonomii zachowując wysokość umożliwiającą swobodne poruszanie się ratownika o wzroście 185 cm w całej przestrzeni przedziału załogi. W drzwiach oraz na lewym boku zabudowy zamontować okno z szybą przyciemnianymi.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wyjścia z pojazdu przez drzwi umieszczone z tyłu zabudowy schowane w obrysie zabudowy. Drzwi o wysokości około 180 cm, o szerokości około 90 cm, wykonane z materiału tak jak zabudowa zewnętrzna przedziału zabudowy. Kąt otwarcia drzwi min 160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Przedział zabudowy wyposażony w podłogę w wykonaniu antypoślizgowym – pokrytą aluminiową anodowaną blachą ryflowaną lub wylewką z tworzywa sztucznego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(antypoślizgowa) z zamontowanym systemem odprowadzania wody                z powierzchni podłogi na zewnątrz pojazdu.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Oświetlenie wewnętrzne o barwie białej ciepłej (2700-3000K).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System ogrzewania niezależny od pracy silnika z możliwością włączania, wyłączania i regulacji w przedziale załogi, gwarantujący utrzymanie stałej temperatury w przedziale zabudowy min. 20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Zabudowa wyposażona w regały z półkami i pojemnikami typu „kuweta” umiejscowiony w wolnej przestrzeni zabudowy na całej wysokości podzielony na rzędy i poziomy. Ilość i umiejscowienie w uzgodnieniu z Zamawiającym.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magazynowania sprzętu należy przewidzieć i dostarczyć znormalizowane pojemniki z tworzywa sztucznego. Ilość i wymiary pojemników przystosowane do przestrzeni zabudowy, w uzgodnieniu z zamawiającym. Pojemniki jednego producenta oraz tego samego systemu konstrukcji. Pojemniki powinny być zamocowane w sposób uniemożliwiający ich swobodne przemieszczanie. Nie dopuszcza się aby pojemniki były składowane jeden na drugim.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Przedział załogi wyposażony w regał z półkami do umieszczenia wyposażenia AGD oraz elektryczny czajnik bezprzewodowy o pojemności min. 1,5 l i elektryczną kuchenkę mikrofalową. Blat wykonany z materiału odpornego na działanie wody i korozję. Elementy AGD zamontowane w sposób uniemożliwiający ich przemieszczanie w czasie ruchu pojazdu. Wszystkie elementy podłączone do wewnętrznej instalacji elektrycznej pojazdu. Wyposażenie AGD dostarcza Wykonawca.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Zabudowę przedziału sprzętowego należy wykonać z materiałów odpornych na działanie wody i korozję. Konstrukcja przedziału sprzętowego musi umożliwiać spłukanie wszystkich powierzchni wodą z samoczynnym odpływem wody na zewnątrz pojazdu.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 w uzgodnieniu z zamawiającym wykona skrytkę w której zamontowana zostanie sprężarka oraz dodatkowy agregat prądotwórczy dostarczony przez Wykonawcę. Dostęp do sprzętu przez skrytki zewnętrzne umiejscowione po lewej. Skrytki zewnętrzne zamykane żaluzjami lub poprzez klapy zamykanymi na klucz.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przedziale sprzętowym przestrzeń przystosowana do rozwieszenia min. 4 suchych skafandrów wyposażona w wannę ociekową z odprowadzeniem na zewnątrz pojazdu lub innym rozwiązaniem umożliwiającym przewożenie mokrego sprzętu skafandrów.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uzgodnienia przy projektowaniu zabudowy.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przestrzenie na sprzęt wyposażone w oświetlenie wewnętrzne LED włączane automatycznie po otwarciu drzwi skrytki. Główny wyłącznik oświetlenia skrytek powinien być zainstalowany w kabinie kierowcy. Punkty świetlne należy wykonać w sposób uniemożliwiający przypadkowe uszkodzenie lub zniszczenie.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zabudowie wykonawca wykona skrytkę zewnętrzna o wymiarach uzgodnionych z zamawiającym.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Skrytka zamykana klapą wyposażoną w zamek na klucz. Dopuszczalne zamknięcie skrytki żaluzją zamykaną na klucz.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uzgodnienia przy projektowaniu zabudowy.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 dolnej części zabudowy pojazdu  skrytki podestowe (po lewej i po prawej stronie pojazdu). Wymaga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się wykonanie dolnej części zamknięć jako klap otwieranych, które po otwarciu stanowią podest umożliwiający wejście ratownika. Wszystkie zamknięcia powinny być wyposażone w zamki umożliwiające ich zamknięcie na klucz przed ewentualnym dostępem osób postronnych. Skrytki dolne powinny wypełniać maksymalnie wolną przestrzeń możliwą do zabudowania.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Przedział załogi znajdujący się w przedziale zabudowy na bazie prostokąta i wyposażony w:</w:t>
            </w:r>
          </w:p>
          <w:p w:rsidR="003E5B40" w:rsidRPr="001839E3" w:rsidRDefault="003E5B40" w:rsidP="00AE5F84">
            <w:pPr>
              <w:numPr>
                <w:ilvl w:val="0"/>
                <w:numId w:val="51"/>
              </w:numPr>
              <w:tabs>
                <w:tab w:val="clear" w:pos="720"/>
              </w:tabs>
              <w:spacing w:after="0" w:line="280" w:lineRule="exact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miejsca siedzące do przebywania 4 osób, fotele pokryte materiałem łatwo zmywalnym odpornym na rozdarcie i ścieranie. Fotele z miejscami dla 2 ratowników po obu stronach, umieszczone naprzeciw siebie odpowiednio tyłem i przodem do kierunku jazdy, z umiejscowionym stolikiem składanym pomiędzy nimi,</w:t>
            </w:r>
          </w:p>
          <w:p w:rsidR="003E5B40" w:rsidRPr="001839E3" w:rsidRDefault="003E5B40" w:rsidP="00AE5F84">
            <w:pPr>
              <w:numPr>
                <w:ilvl w:val="0"/>
                <w:numId w:val="51"/>
              </w:numPr>
              <w:tabs>
                <w:tab w:val="clear" w:pos="720"/>
              </w:tabs>
              <w:spacing w:after="0" w:line="280" w:lineRule="exact"/>
              <w:ind w:left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stolik zamontowany pomiędzy fotelami do przewozu ratowników składany do pracy z komputerem przenośnym, w pobliżu stolika wyprowadzenie instalacji elektrycznej 230 VAC oraz USB przy stoliku,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Ponadto przedział zabudowy należy wyposażyć w:</w:t>
            </w:r>
          </w:p>
          <w:p w:rsidR="003E5B40" w:rsidRPr="001839E3" w:rsidRDefault="003E5B40" w:rsidP="00AE5F84">
            <w:pPr>
              <w:numPr>
                <w:ilvl w:val="0"/>
                <w:numId w:val="52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 gniazd 230V do zasilania m.in. sprzętu AGD i przenośnego komputera. Dopuszcza się zastosowanie zasilania gniazd proporcjonalnie z przetwornicy napięcia instalacji elektrycznej pojazdu (akumulatory)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agregatu prądotwórczego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zewnętrznego źródła zasilania,</w:t>
            </w:r>
          </w:p>
          <w:p w:rsidR="003E5B40" w:rsidRPr="001839E3" w:rsidRDefault="003E5B40" w:rsidP="00AE5F84">
            <w:pPr>
              <w:numPr>
                <w:ilvl w:val="0"/>
                <w:numId w:val="52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gniazda 12V i 24V z wtykiem typu „gniazdo zapalniczki” do zasilania typowych odbiorników zasilane z wewnętrznej instalacji elektrycznej pojazdu,</w:t>
            </w:r>
          </w:p>
          <w:p w:rsidR="003E5B40" w:rsidRPr="001839E3" w:rsidRDefault="003E5B40" w:rsidP="00AE5F84">
            <w:pPr>
              <w:numPr>
                <w:ilvl w:val="0"/>
                <w:numId w:val="52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radioodtwarzacz z rozprowadzoną instalacją antenową i głośnikową, pracujący niezależnie od radioodtwarzacza zamontowanego w kabinie kierowcy,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Rozmieszczenie poszczególnych elementów wyposażenia przedziału załogi i przedziału sprzętowego należy uzgodnić z zamawiającym przed wykonaniem zabudowy.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ramach uzgodnień na etapie przedprodukcyjnym na zasadach określonych w załączniku nr 2 do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swz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wzór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 POJAZDU OBJĘTE PRZEDMIOTEM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wózków do transportu sprzętu (4 do przewożenia w pojeździe)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wymiary wózków ok. </w:t>
            </w:r>
            <w:r w:rsidRPr="001839E3">
              <w:rPr>
                <w:rFonts w:ascii="Times New Roman" w:eastAsia="Times New Roman" w:hAnsi="Times New Roman" w:cs="Times New Roman"/>
                <w:color w:val="08131F"/>
                <w:sz w:val="20"/>
                <w:szCs w:val="20"/>
                <w:lang w:eastAsia="pl-PL"/>
              </w:rPr>
              <w:t>685 x 930 x 935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CD32D4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bezprzewodowy do rejestracji prac podwodnych:  kamera sportowa o parametrach minimalnych (rozdzielczość filmów </w:t>
            </w:r>
            <w:proofErr w:type="spellStart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FullHD</w:t>
            </w:r>
            <w:proofErr w:type="spellEnd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1080p (do 240 </w:t>
            </w:r>
            <w:proofErr w:type="spellStart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fps</w:t>
            </w:r>
            <w:proofErr w:type="spellEnd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); kąt widzenia min. 155 stopni; Rozdzielczość zdjęć min.  27 </w:t>
            </w:r>
            <w:proofErr w:type="spellStart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Mpx</w:t>
            </w:r>
            <w:proofErr w:type="spellEnd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wbudowane mikrofony do dźwięku; ekran dotykowy z wyświetlaczem min. 2”; Łączność</w:t>
            </w:r>
          </w:p>
          <w:p w:rsidR="003E5B40" w:rsidRPr="00CD32D4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WiFi</w:t>
            </w:r>
            <w:proofErr w:type="spellEnd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Bluetooth, USB typu C; wodoszczelność do 10m - bez obudowy; możliwość wykonywania zdjęć nocnych, Zdjęć  seryjnych, Sterowania głosem; waga do 160 g; w komplecie z akumulatorem i kablem </w:t>
            </w:r>
            <w:proofErr w:type="spellStart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usb</w:t>
            </w:r>
            <w:proofErr w:type="spellEnd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akcesoriami montażowymi).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Kamera  z oświetleniem i uchwytami montażowymi do kasku, maski </w:t>
            </w:r>
            <w:proofErr w:type="spellStart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pełnotwarzowej</w:t>
            </w:r>
            <w:proofErr w:type="spellEnd"/>
            <w:r w:rsidRPr="00CD32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AGA i uchwytem pływającym ręcznym dla instruktora; obudowa wodoodporna, ładowarka montaż w pojeździe, dwa akumulatory zapasowe: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Komputer przenośny komputer przenośny min. 16”-17” FHD z certyfikatem  standardu MIL-STD 810 w wodoodpornej skrzyni transportowej- 1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3E5B40" w:rsidRPr="001839E3" w:rsidRDefault="003E5B40" w:rsidP="00AE5F84">
            <w:pPr>
              <w:numPr>
                <w:ilvl w:val="0"/>
                <w:numId w:val="53"/>
              </w:numPr>
              <w:tabs>
                <w:tab w:val="clear" w:pos="720"/>
              </w:tabs>
              <w:spacing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komputer z procesorem o mocy równoważnej procesorowi i7-1260P, pamięć RAM 16GB, dysk 512GB SSD, zamontowany system operacyjny z licencją Windows 11 Home</w:t>
            </w:r>
          </w:p>
          <w:p w:rsidR="003E5B40" w:rsidRPr="001839E3" w:rsidRDefault="003E5B40" w:rsidP="00AE5F84">
            <w:pPr>
              <w:numPr>
                <w:ilvl w:val="0"/>
                <w:numId w:val="53"/>
              </w:numPr>
              <w:tabs>
                <w:tab w:val="clear" w:pos="720"/>
              </w:tabs>
              <w:spacing w:line="280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wodoodporna skrzynia transportowa- wysokiej jakości wykonana z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polipropylenu wyposażona w uszczelkę silikonową oraz zawór dekompresyjny. Odporność min. IP67 lub równoważna dostosowana wielkością do komputera.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Podręczne urządzenie GPS z zasilanym uchwytem przeznaczone do działań na wodzie , pływające  o parametrach min.: szczelność IPX7, spełniające  standard MIL-STD 810, wyświetlacz kolorowy min 3” o rodz. 240x400 pikseli,  kartą pamięci 16 GB; akumulator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litowo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-jonowy; łączność bezprzewodowa Wi-Fi, Bluetooth - 1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Dwa agregaty prądotwórcze, wykonane w technologii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inwertorowej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tego samego typu i mocy z przystawką połączenia równoległego w celu uzyskania mocy minimum 4 kW), o napięciu 230V/12V/24V; z funkcją prostownika i przewodem do ładowania 12V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Przedłużacze elektryczne IP65 łącznej długości 2 x 50 m na bębnach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Przenośny akumulatorowy system oświetlenia terenu działań ratowniczych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Q-LED 60W IP67, regulacja mocy od 800 do 10.000 lumen, kąt świecenia 120°, czas pracy tryb ciągły: 6 h – 100 h, ze statywem 120÷300 cm i uchwytem uniwersalnym, przenoszony w wodoodporny, usztywnianym pokrowcu wyposażonym w szelki na plecy oraz rękojeść, wzmocniony pianką chroniącą przed uszkodzeniem; zasilacz IP 67, 230 V AC- 1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Latarka strażacka czołowa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odporna na działanie substancji chemicznych i spełnia wymagania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minimalne: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certyfikacyjne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min.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ATEX 2/22 (II 3 GD Ex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ic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IIB T4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Gc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IIIC T135° C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Dc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)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 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Zasilanie: akumulator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litowo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-jonowy polimerowy 930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mAh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Stopień ochrony: IP67, obudowa: tworzywo sztuczne, Włącznik: pokrętło, Maksymalny zasięg: 90 m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Maksymalna strumień świetlny: min. 90 lm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Waga: do 150 g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 4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.- latarka + ładowarka /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montaż w pojeździe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Sprzęt techniczny do prac podwodnych</w:t>
            </w:r>
          </w:p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składający się z:  </w:t>
            </w:r>
          </w:p>
          <w:p w:rsidR="003E5B40" w:rsidRPr="001839E3" w:rsidRDefault="003E5B40" w:rsidP="00AE5F84">
            <w:pPr>
              <w:numPr>
                <w:ilvl w:val="0"/>
                <w:numId w:val="54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szekli stalowych 5 t typu D - 10 szt.</w:t>
            </w:r>
          </w:p>
          <w:p w:rsidR="003E5B40" w:rsidRPr="001839E3" w:rsidRDefault="003E5B40" w:rsidP="00AE5F84">
            <w:pPr>
              <w:numPr>
                <w:ilvl w:val="0"/>
                <w:numId w:val="54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karabinków stalowych owalnych, zamek zakręcany, 25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wytrzymałości wzdłużnej- 30 szt.</w:t>
            </w:r>
          </w:p>
          <w:p w:rsidR="003E5B40" w:rsidRPr="001839E3" w:rsidRDefault="003E5B40" w:rsidP="00AE5F84">
            <w:pPr>
              <w:numPr>
                <w:ilvl w:val="0"/>
                <w:numId w:val="54"/>
              </w:numPr>
              <w:tabs>
                <w:tab w:val="clear" w:pos="720"/>
              </w:tabs>
              <w:spacing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zblocze linowe  do lin ø 14 mm, max. obciążenie 10 t- 2 szt.</w:t>
            </w:r>
          </w:p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Podręczny sprzęt burzący w wyk. profesjonalnym: topór, łom wielofunkcyjny, siekiera, bosak krótki, łopata, szpadel, młot 5 kg, szczotka ulicówka, ściągaczka do wody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Zestaw narzędzi w wyk. profesjonalnym: klucze nasadowe 6 ÷ 32, klucze płasko- oczkowe 6÷32, młotek 800 g, szczypce uniwersalne, klucz typ. „mors”, cęgi czołowe, szczypce boczne, klucz nastawny do rur,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kluczy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imbusowych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kluczy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trox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wkrętaków udarowych,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wkrętaków izolowanych 1000V, piła ręczna do metalu z brzeszczotami; imadło ślusarskie 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Zestaw narzędzi elektrycznych akumulatorowych 40V w wykonaniu profesjonalnym w komplecie z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ładowarką montowaną w pojeździe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3 akumulatorami min. 4 Ah o następujących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par. minimalnych (całość sprzętu od jednego producenta i zasilana z tych samych akumulatorów):</w:t>
            </w:r>
          </w:p>
          <w:p w:rsidR="003E5B40" w:rsidRPr="001839E3" w:rsidRDefault="003E5B40" w:rsidP="00AE5F84">
            <w:pPr>
              <w:numPr>
                <w:ilvl w:val="0"/>
                <w:numId w:val="55"/>
              </w:numPr>
              <w:shd w:val="clear" w:color="auto" w:fill="FFFFFF"/>
              <w:tabs>
                <w:tab w:val="clear" w:pos="720"/>
              </w:tabs>
              <w:spacing w:before="300" w:after="0" w:line="280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 xml:space="preserve">2-biegowa wiertarko-wkrętarka udarowa do ciężkich zastosowań zasilana akumulatorem 40V wyposażona w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>bezszczotkowy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 xml:space="preserve"> silnik prądu stałego; maksymalny moment obrotowy: miękki: 68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>Nm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 xml:space="preserve">/Twardy: 140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>Nm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 xml:space="preserve">, Rodzaj mocowania: walcowe - samozaciskowe Prędkość obrotowa na biegu jałowym: 1 bieg: 0 - 650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>obr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 xml:space="preserve">/min. 2 bieg: 0 - 2600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>obr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 xml:space="preserve">/min Częstotliwość udaru na biegu jałowym: 1 bieg: 0 - 9750 ud/min 2 bieg: 0 - 39000 ud/min Maksymalna zdolność wiercenia: w drewnie: Przy użyciu wiertła śrubowego (kręte): 50 mm przy użyciu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>sękownika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 xml:space="preserve"> (samoczynnym posuwem): 76 mm, przy użyciu otwornicy (piła walcowa): 152 mm, w stali: 20 mm, w murze: 20 mm</w:t>
            </w:r>
          </w:p>
          <w:p w:rsidR="003E5B40" w:rsidRPr="001839E3" w:rsidRDefault="003E5B40" w:rsidP="00AE5F84">
            <w:pPr>
              <w:numPr>
                <w:ilvl w:val="0"/>
                <w:numId w:val="55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szlifierka kątowa  </w:t>
            </w:r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 xml:space="preserve">napięcie: 40V; prędkość bez obciążenia: 8500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>obr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>/min; średnica tarczy: 125 mm; gwint wrzeciona: M14, z hamulcem</w:t>
            </w:r>
          </w:p>
          <w:p w:rsidR="003E5B40" w:rsidRPr="001839E3" w:rsidRDefault="003E5B40" w:rsidP="00AE5F84">
            <w:pPr>
              <w:numPr>
                <w:ilvl w:val="0"/>
                <w:numId w:val="55"/>
              </w:numPr>
              <w:shd w:val="clear" w:color="auto" w:fill="FFFFFF"/>
              <w:tabs>
                <w:tab w:val="clear" w:pos="720"/>
              </w:tabs>
              <w:spacing w:after="0" w:line="280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pl-PL"/>
              </w:rPr>
              <w:t>pilarka łańcuchowa, wyposażona w prowadnicę o długości 35 cm, 40V; moc nominalna: 1600 W, moc maksymalna: 2200 W; prędkość łańcucha: 0 - 25.5 m/s; podziałka łańcucha: 0.325"’ szerokość rowka: 1.1 mm; Waga: 6.3 - 7.3 kg, stopień ochrony: IPX4; w komplecie z prowadnicą i łańcuchem oraz firmowym osprzętem </w:t>
            </w:r>
          </w:p>
          <w:p w:rsidR="003E5B40" w:rsidRPr="001839E3" w:rsidRDefault="003E5B40" w:rsidP="00AE5F84">
            <w:pPr>
              <w:numPr>
                <w:ilvl w:val="0"/>
                <w:numId w:val="55"/>
              </w:numPr>
              <w:tabs>
                <w:tab w:val="clear" w:pos="720"/>
              </w:tabs>
              <w:spacing w:after="0"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ładowarka 230V</w:t>
            </w:r>
          </w:p>
          <w:p w:rsidR="003E5B40" w:rsidRPr="001839E3" w:rsidRDefault="003E5B40" w:rsidP="00AE5F84">
            <w:pPr>
              <w:numPr>
                <w:ilvl w:val="0"/>
                <w:numId w:val="55"/>
              </w:numPr>
              <w:tabs>
                <w:tab w:val="clear" w:pos="720"/>
              </w:tabs>
              <w:spacing w:line="280" w:lineRule="exac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opakowania transportowe - do wszystkich urządzeń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Zestaw narzędzi i przyrządów do konserwacji i drobnych napraw masek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pełnotwarzowych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Inter Spiro AGA i OTS Guardian oraz sprzętu nurkowego klucze do: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inflatorów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zaworów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dopustowych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odpustowych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Radiotelefony nasobne w wersji IP 67 lub w pakiecie wodoodpornym z ładowarką samochodową i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mikrofonogłośnik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przewodzie – 2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radio + ładowarka/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montaż w pojeździe w części zabudowy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terminie odbioru należy dostarczyć także: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instrukcje obsługi pojazdu, urządzeń i sprzętu zamontowanego w pojeździe w języku polskim;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pełną dokumentację niezbędną do rejestracji samochodu w Polsce, jako pojazdu pożarniczego specjalnego. W sytuacji, gdy dostarczenie wydanego dokumentu możliwe </w:t>
            </w: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będzie po zarejestrowaniu pojazdu, dopuszcza się jego dostarczenie na koszt wykonawcy po dokonaniu tego odbioru.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wyposażony, co najmniej w: zestaw narzędzi naprawczych, podnośnik hydrauliczny, trójkąt ostrzegawczy, apteczkę, gaśnicę proszkową, kamizelkę ostrzegawczą.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Gwarancja: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podwozie min. 24 miesiące.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 zabudowę pożarniczą min. 24 miesiące.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Zabudowę sprzętową należy wykonać w takiej formie aby zagwarantować właściwe warunki przewożenia sprzętu ratowniczego. W przedziale sprzętowym należy przygotować miejsce na regałach oraz wykonać mocowania dla sprzętu dostarczonego przez zamawiającego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tj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Umiejscowienie oraz mocowanie dla sprzętu należy uzgodnić z Zamawiającym na etapie projektowania.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40" w:rsidRPr="001839E3" w:rsidTr="00AE5F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Dopuszcza się możliwość umiejscowienia sprzętu lub wykonania skrytek sprzętowych przez wykonawcę w innym miejscu, pod warunkiem, że będzie podyktowane to faktem poprawy ergonomii i zwiększeniem optymalnych warunków rozmieszczenia sprzętu, a także zostanie uzgodnione i zaakceptowane przez Zamawiającego.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before="20" w:after="2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ramach uzgodnień na etapie przedprodukcyjnym na zasadach określonych w załączniku nr 2 do </w:t>
            </w:r>
            <w:proofErr w:type="spellStart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swz</w:t>
            </w:r>
            <w:proofErr w:type="spellEnd"/>
            <w:r w:rsidRPr="00183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wzór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B40" w:rsidRPr="001839E3" w:rsidRDefault="003E5B40" w:rsidP="00AE5F84">
            <w:pPr>
              <w:spacing w:after="0" w:line="28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E5B40" w:rsidRPr="001839E3" w:rsidRDefault="003E5B40" w:rsidP="003E5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B40" w:rsidRPr="001839E3" w:rsidRDefault="003E5B40" w:rsidP="003E5B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E3">
        <w:rPr>
          <w:rFonts w:eastAsia="Times New Roman" w:cs="Arial"/>
          <w:color w:val="000000"/>
          <w:lang w:eastAsia="pl-PL"/>
        </w:rPr>
        <w:t>..............................., dn. ...............................</w:t>
      </w:r>
      <w:r w:rsidRPr="001839E3">
        <w:rPr>
          <w:rFonts w:eastAsia="Times New Roman" w:cs="Arial"/>
          <w:color w:val="000000"/>
          <w:lang w:eastAsia="pl-PL"/>
        </w:rPr>
        <w:tab/>
        <w:t xml:space="preserve">               ..........................................................................................................</w:t>
      </w:r>
    </w:p>
    <w:p w:rsidR="003E5B40" w:rsidRPr="001839E3" w:rsidRDefault="003E5B40" w:rsidP="003E5B40">
      <w:pPr>
        <w:spacing w:after="120" w:line="240" w:lineRule="auto"/>
        <w:ind w:left="46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E3">
        <w:rPr>
          <w:rFonts w:ascii="Times New Roman" w:eastAsia="Times New Roman" w:hAnsi="Times New Roman" w:cs="Times New Roman"/>
          <w:color w:val="000000"/>
          <w:lang w:eastAsia="pl-PL"/>
        </w:rPr>
        <w:t>     (podpis(y) osób uprawnionych do reprezentacji w;  w przypadku oferty wspólnej - podpis pełnomocnika wykonawców)</w:t>
      </w:r>
    </w:p>
    <w:p w:rsidR="003E5B40" w:rsidRPr="001839E3" w:rsidRDefault="003E5B40" w:rsidP="003E5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B40" w:rsidRPr="001839E3" w:rsidRDefault="003E5B40" w:rsidP="003E5B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E3">
        <w:rPr>
          <w:rFonts w:eastAsia="Times New Roman" w:cs="Arial"/>
          <w:b/>
          <w:bCs/>
          <w:color w:val="000000"/>
          <w:lang w:eastAsia="pl-PL"/>
        </w:rPr>
        <w:t>Uwaga:</w:t>
      </w:r>
      <w:r w:rsidRPr="001839E3">
        <w:rPr>
          <w:rFonts w:eastAsia="Times New Roman" w:cs="Arial"/>
          <w:color w:val="000000"/>
          <w:lang w:eastAsia="pl-PL"/>
        </w:rPr>
        <w:t xml:space="preserve"> Wykonawca wypełnia kolumnę „Propozycje Wykonawcy”, podając konkretny parametr lub wpisując np. wersję rozwiązania lub wyraz „spełnia”.</w:t>
      </w:r>
    </w:p>
    <w:p w:rsidR="003E5B40" w:rsidRPr="001839E3" w:rsidRDefault="003E5B40" w:rsidP="003E5B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E3">
        <w:rPr>
          <w:rFonts w:eastAsia="Times New Roman" w:cs="Arial"/>
          <w:color w:val="000000"/>
          <w:lang w:eastAsia="pl-PL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:rsidR="003E5B40" w:rsidRPr="001839E3" w:rsidRDefault="003E5B40" w:rsidP="003E5B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9E3">
        <w:rPr>
          <w:rFonts w:eastAsia="Times New Roman" w:cs="Arial"/>
          <w:color w:val="000000"/>
          <w:lang w:eastAsia="pl-PL"/>
        </w:rPr>
        <w:t xml:space="preserve">Wykazanie równoważności dostawy spoczywa na Wykonawcy. W przypadku zaoferowania rozwiązań równoważnych Wykonawca musi w ofercie przedstawić charakterystykę porównawczą, która będzie zawierała dokładny opis oferowanego towaru, z podaniem jego konfiguracji </w:t>
      </w:r>
      <w:r w:rsidRPr="001839E3">
        <w:rPr>
          <w:rFonts w:eastAsia="Times New Roman" w:cs="Arial"/>
          <w:color w:val="000000"/>
          <w:lang w:eastAsia="pl-PL"/>
        </w:rPr>
        <w:lastRenderedPageBreak/>
        <w:t>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:rsidR="003E5B40" w:rsidRPr="00E466B1" w:rsidRDefault="003E5B40" w:rsidP="003E5B40">
      <w:pPr>
        <w:autoSpaceDE w:val="0"/>
        <w:autoSpaceDN w:val="0"/>
        <w:adjustRightInd w:val="0"/>
        <w:rPr>
          <w:b/>
          <w:sz w:val="28"/>
          <w:szCs w:val="28"/>
        </w:rPr>
        <w:sectPr w:rsidR="003E5B40" w:rsidRPr="00E466B1" w:rsidSect="004C098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E5B40" w:rsidRPr="001159E4" w:rsidRDefault="003E5B40" w:rsidP="003E5B40">
      <w:pPr>
        <w:pStyle w:val="Nagwek1"/>
        <w:spacing w:line="320" w:lineRule="exact"/>
        <w:ind w:left="1416"/>
        <w:contextualSpacing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Załącznik nr 2 do </w:t>
      </w:r>
      <w:proofErr w:type="spellStart"/>
      <w:r w:rsidRPr="001159E4">
        <w:rPr>
          <w:rFonts w:ascii="Times New Roman" w:hAnsi="Times New Roman" w:cs="Times New Roman"/>
          <w:b/>
          <w:bCs/>
          <w:color w:val="auto"/>
          <w:sz w:val="24"/>
          <w:szCs w:val="24"/>
        </w:rPr>
        <w:t>swz</w:t>
      </w:r>
      <w:proofErr w:type="spellEnd"/>
      <w:r w:rsidRPr="001159E4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:rsidR="003E5B40" w:rsidRPr="001159E4" w:rsidRDefault="003E5B40" w:rsidP="003E5B40">
      <w:pPr>
        <w:pStyle w:val="Nagwek3"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1159E4">
        <w:rPr>
          <w:rFonts w:ascii="Times New Roman" w:hAnsi="Times New Roman" w:cs="Times New Roman"/>
          <w:b/>
          <w:bCs/>
          <w:color w:val="auto"/>
        </w:rPr>
        <w:t>Wzór umowy</w:t>
      </w:r>
    </w:p>
    <w:p w:rsidR="003E5B40" w:rsidRPr="001159E4" w:rsidRDefault="003E5B40" w:rsidP="003E5B40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BF4ED6">
        <w:rPr>
          <w:rFonts w:ascii="Times New Roman" w:hAnsi="Times New Roman" w:cs="Times New Roman"/>
          <w:sz w:val="24"/>
          <w:szCs w:val="24"/>
        </w:rPr>
        <w:t>zawarta pomiędzy:</w:t>
      </w:r>
      <w:r w:rsidRPr="001159E4">
        <w:rPr>
          <w:rFonts w:ascii="Times New Roman" w:hAnsi="Times New Roman" w:cs="Times New Roman"/>
          <w:sz w:val="24"/>
          <w:szCs w:val="24"/>
        </w:rPr>
        <w:t>:</w:t>
      </w:r>
    </w:p>
    <w:p w:rsidR="003E5B40" w:rsidRPr="001159E4" w:rsidRDefault="003E5B40" w:rsidP="003E5B40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Skarbem Państwa – Zachodniopomorskim Komendantem Wojewódzkim Państwowej Straży Pożarnej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sz w:val="24"/>
          <w:szCs w:val="24"/>
        </w:rPr>
        <w:t xml:space="preserve">w Szczecinie, mającym swoją siedzibę przy ul. </w:t>
      </w:r>
      <w:proofErr w:type="spellStart"/>
      <w:r w:rsidRPr="001159E4">
        <w:rPr>
          <w:rFonts w:ascii="Times New Roman" w:hAnsi="Times New Roman" w:cs="Times New Roman"/>
          <w:sz w:val="24"/>
          <w:szCs w:val="24"/>
        </w:rPr>
        <w:t>Firlika</w:t>
      </w:r>
      <w:proofErr w:type="spellEnd"/>
      <w:r w:rsidRPr="001159E4">
        <w:rPr>
          <w:rFonts w:ascii="Times New Roman" w:hAnsi="Times New Roman" w:cs="Times New Roman"/>
          <w:sz w:val="24"/>
          <w:szCs w:val="24"/>
        </w:rPr>
        <w:t xml:space="preserve"> 9/14, 71-637 Szczecin, NIP: ………………., zwanym dalej „ZAMAWIAJĄCYM”, reprezentowanym przez ………………………………………  </w:t>
      </w:r>
    </w:p>
    <w:p w:rsidR="003E5B40" w:rsidRPr="001159E4" w:rsidRDefault="003E5B40" w:rsidP="003E5B40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a</w:t>
      </w:r>
    </w:p>
    <w:p w:rsidR="003E5B40" w:rsidRPr="001159E4" w:rsidRDefault="003E5B40" w:rsidP="003E5B40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E5B40" w:rsidRPr="001159E4" w:rsidRDefault="003E5B40" w:rsidP="003E5B40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 zwanym dalej „WYKONAWCĄ”</w:t>
      </w:r>
    </w:p>
    <w:p w:rsidR="003E5B40" w:rsidRPr="001159E4" w:rsidRDefault="003E5B40" w:rsidP="003E5B40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3E5B40" w:rsidRPr="001159E4" w:rsidRDefault="003E5B40" w:rsidP="003E5B40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 </w:t>
      </w: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 xml:space="preserve">PRZEDMIOT UMOWY </w:t>
      </w:r>
      <w:r w:rsidRPr="001159E4">
        <w:rPr>
          <w:rFonts w:ascii="Times New Roman" w:hAnsi="Times New Roman" w:cs="Times New Roman"/>
          <w:sz w:val="24"/>
          <w:szCs w:val="24"/>
        </w:rPr>
        <w:t> </w:t>
      </w:r>
    </w:p>
    <w:p w:rsidR="003E5B40" w:rsidRPr="001159E4" w:rsidRDefault="003E5B40" w:rsidP="003E5B40">
      <w:pPr>
        <w:pStyle w:val="Tekstpodstawowy3"/>
        <w:numPr>
          <w:ilvl w:val="0"/>
          <w:numId w:val="33"/>
        </w:numPr>
        <w:tabs>
          <w:tab w:val="clear" w:pos="450"/>
        </w:tabs>
        <w:spacing w:after="0" w:line="320" w:lineRule="exact"/>
        <w:ind w:hanging="44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9E4">
        <w:rPr>
          <w:rFonts w:ascii="Times New Roman" w:hAnsi="Times New Roman" w:cs="Times New Roman"/>
          <w:bCs/>
          <w:sz w:val="24"/>
          <w:szCs w:val="24"/>
        </w:rPr>
        <w:t>Zgodnie z wynikiem postępowania o udzielenie zamówienia publicznego w trybie przetargu nieograniczonego z dnia ………..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159E4">
        <w:rPr>
          <w:rFonts w:ascii="Times New Roman" w:hAnsi="Times New Roman" w:cs="Times New Roman"/>
          <w:bCs/>
          <w:sz w:val="24"/>
          <w:szCs w:val="24"/>
        </w:rPr>
        <w:t xml:space="preserve"> r., sprawa nr WT.2370.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159E4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159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bCs/>
          <w:sz w:val="24"/>
          <w:szCs w:val="24"/>
        </w:rPr>
        <w:br/>
        <w:t>nr ogłoszenia ………., WYKONAWCA przyjmuje do realizacji zadanie pn.: „</w:t>
      </w:r>
      <w:r w:rsidRPr="001159E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Dostawa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samochodu ratownictwa wodnego</w:t>
      </w:r>
      <w:r w:rsidRPr="001159E4">
        <w:rPr>
          <w:rFonts w:ascii="Times New Roman" w:hAnsi="Times New Roman" w:cs="Times New Roman"/>
          <w:bCs/>
          <w:sz w:val="24"/>
          <w:szCs w:val="24"/>
        </w:rPr>
        <w:t>, zgodnie z ofertą z dnia ………………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159E4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3E5B40" w:rsidRPr="001159E4" w:rsidRDefault="003E5B40" w:rsidP="003E5B40">
      <w:pPr>
        <w:pStyle w:val="Tekstpodstawowy3"/>
        <w:numPr>
          <w:ilvl w:val="0"/>
          <w:numId w:val="33"/>
        </w:numPr>
        <w:tabs>
          <w:tab w:val="clear" w:pos="450"/>
        </w:tabs>
        <w:spacing w:after="0" w:line="320" w:lineRule="exact"/>
        <w:ind w:left="448" w:hanging="44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9E4">
        <w:rPr>
          <w:rFonts w:ascii="Times New Roman" w:hAnsi="Times New Roman" w:cs="Times New Roman"/>
          <w:bCs/>
          <w:sz w:val="24"/>
          <w:szCs w:val="24"/>
        </w:rPr>
        <w:t xml:space="preserve">Na podstawie niniejszej umowy WYKONAWCA zobowiązuje się przenieść na ZAMAWIAJĄCEGO własność samochodu </w:t>
      </w:r>
      <w:r>
        <w:rPr>
          <w:rFonts w:ascii="Times New Roman" w:hAnsi="Times New Roman" w:cs="Times New Roman"/>
          <w:bCs/>
          <w:sz w:val="24"/>
          <w:szCs w:val="24"/>
        </w:rPr>
        <w:t>ratownictwa wodnego</w:t>
      </w:r>
      <w:r w:rsidRPr="001159E4">
        <w:rPr>
          <w:rFonts w:ascii="Times New Roman" w:hAnsi="Times New Roman" w:cs="Times New Roman"/>
          <w:bCs/>
          <w:sz w:val="24"/>
          <w:szCs w:val="24"/>
        </w:rPr>
        <w:t xml:space="preserve">, zwanego dalej „samochodem” o </w:t>
      </w:r>
      <w:r w:rsidRPr="001159E4">
        <w:rPr>
          <w:rFonts w:ascii="Times New Roman" w:hAnsi="Times New Roman" w:cs="Times New Roman"/>
          <w:sz w:val="24"/>
          <w:szCs w:val="24"/>
        </w:rPr>
        <w:t xml:space="preserve">parametrach technicznych i warunkach wskazanych w kolumnie 4 załączonego do oferty WYKONAWCY z dnia .............. formularza „Opis przedmiotu zamówienia. Wymagania szczegółowe dla ……….. samochodu </w:t>
      </w:r>
      <w:r>
        <w:rPr>
          <w:rFonts w:ascii="Times New Roman" w:hAnsi="Times New Roman" w:cs="Times New Roman"/>
          <w:sz w:val="24"/>
          <w:szCs w:val="24"/>
        </w:rPr>
        <w:t>ratownictwa wodnego</w:t>
      </w:r>
      <w:r w:rsidRPr="001159E4">
        <w:rPr>
          <w:rFonts w:ascii="Times New Roman" w:hAnsi="Times New Roman" w:cs="Times New Roman"/>
          <w:sz w:val="24"/>
          <w:szCs w:val="24"/>
        </w:rPr>
        <w:t>”, stanowiącego załącznik nr 1…. do umowy a ZAMAWIAJĄCY  zobowiązuje się odebrać zgodny z umową samochód i zapłacić WYKONAWCY cenę.</w:t>
      </w:r>
    </w:p>
    <w:p w:rsidR="003E5B40" w:rsidRPr="009D06CE" w:rsidRDefault="003E5B40" w:rsidP="003E5B40">
      <w:pPr>
        <w:pStyle w:val="Tekstpodstawowy3"/>
        <w:numPr>
          <w:ilvl w:val="0"/>
          <w:numId w:val="33"/>
        </w:numPr>
        <w:tabs>
          <w:tab w:val="clear" w:pos="450"/>
        </w:tabs>
        <w:spacing w:after="0" w:line="320" w:lineRule="exact"/>
        <w:ind w:left="448" w:hanging="44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9E4">
        <w:rPr>
          <w:rFonts w:ascii="Times New Roman" w:hAnsi="Times New Roman" w:cs="Times New Roman"/>
          <w:bCs/>
          <w:sz w:val="24"/>
          <w:szCs w:val="24"/>
        </w:rPr>
        <w:t>W ramach niniejszej umowy do obowiązków WYKONAWCY,  jako sprzedającego należy także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06CE">
        <w:rPr>
          <w:rFonts w:ascii="Times New Roman" w:hAnsi="Times New Roman" w:cs="Times New Roman"/>
          <w:bCs/>
          <w:sz w:val="24"/>
          <w:szCs w:val="24"/>
        </w:rPr>
        <w:t>przeprowadzenie szkolenia w zakresie obsługi samochodu dla przedstawicieli ZAMAWIAJĄCEGO (do 5 osób)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E5B40" w:rsidRPr="001159E4" w:rsidRDefault="003E5B40" w:rsidP="003E5B40">
      <w:pPr>
        <w:pStyle w:val="Tekstpodstawowy"/>
        <w:numPr>
          <w:ilvl w:val="0"/>
          <w:numId w:val="33"/>
        </w:numPr>
        <w:spacing w:before="120" w:after="120" w:line="320" w:lineRule="exact"/>
        <w:ind w:left="448" w:right="-142"/>
        <w:contextualSpacing/>
        <w:jc w:val="both"/>
        <w:outlineLvl w:val="0"/>
        <w:rPr>
          <w:rFonts w:ascii="Times New Roman" w:hAnsi="Times New Roman"/>
          <w:color w:val="auto"/>
          <w:szCs w:val="24"/>
          <w:lang w:val="pl-PL"/>
        </w:rPr>
      </w:pPr>
      <w:r w:rsidRPr="001159E4">
        <w:rPr>
          <w:rFonts w:ascii="Times New Roman" w:hAnsi="Times New Roman"/>
          <w:color w:val="auto"/>
          <w:szCs w:val="24"/>
        </w:rPr>
        <w:t>Samochód musi być fabrycznie nowy (nieużytkowany) i posiadać komplet dokumentacji umożliwiającej zarejestrowanie go na terenie Polski, jako pojazd specjalny pożarniczy. Rok produkcji podwozia – nie starszy niż 202</w:t>
      </w:r>
      <w:r>
        <w:rPr>
          <w:rFonts w:ascii="Times New Roman" w:hAnsi="Times New Roman"/>
          <w:color w:val="auto"/>
          <w:szCs w:val="24"/>
        </w:rPr>
        <w:t>2</w:t>
      </w:r>
      <w:r w:rsidRPr="001159E4">
        <w:rPr>
          <w:rFonts w:ascii="Times New Roman" w:hAnsi="Times New Roman"/>
          <w:color w:val="auto"/>
          <w:szCs w:val="24"/>
        </w:rPr>
        <w:t xml:space="preserve">. Dokonanie </w:t>
      </w:r>
      <w:r w:rsidRPr="001159E4">
        <w:rPr>
          <w:rFonts w:ascii="Times New Roman" w:hAnsi="Times New Roman"/>
          <w:color w:val="auto"/>
          <w:szCs w:val="24"/>
          <w:lang w:val="pl-PL"/>
        </w:rPr>
        <w:t>montażu urządzeń niezbędnych do prawidłowej realizacji umowy oraz wykonanie oznakowania samochodu nie stanowi naruszenia wymogu fabrycznej nowości samochodu.</w:t>
      </w:r>
    </w:p>
    <w:p w:rsidR="003E5B40" w:rsidRPr="001159E4" w:rsidRDefault="003E5B40" w:rsidP="003E5B40">
      <w:pPr>
        <w:pStyle w:val="Tekstpodstawowy"/>
        <w:spacing w:line="320" w:lineRule="exact"/>
        <w:ind w:left="450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CENA I WARUNKI ZAPŁATY </w:t>
      </w:r>
    </w:p>
    <w:p w:rsidR="003E5B40" w:rsidRDefault="003E5B40" w:rsidP="003E5B40">
      <w:pPr>
        <w:pStyle w:val="Tekstpodstawowy"/>
        <w:numPr>
          <w:ilvl w:val="0"/>
          <w:numId w:val="34"/>
        </w:numPr>
        <w:tabs>
          <w:tab w:val="left" w:pos="284"/>
        </w:tabs>
        <w:spacing w:line="320" w:lineRule="exact"/>
        <w:ind w:right="-142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1159E4">
        <w:rPr>
          <w:rFonts w:ascii="Times New Roman" w:hAnsi="Times New Roman"/>
          <w:bCs/>
          <w:color w:val="auto"/>
          <w:szCs w:val="24"/>
        </w:rPr>
        <w:t>Cena brutto samochodu wynosi ................................ zł (słownie: ............................................................. zł)</w:t>
      </w:r>
      <w:r>
        <w:rPr>
          <w:rStyle w:val="Odwoanieprzypisudolnego"/>
          <w:rFonts w:ascii="Times New Roman" w:hAnsi="Times New Roman"/>
          <w:bCs/>
          <w:color w:val="auto"/>
          <w:szCs w:val="24"/>
        </w:rPr>
        <w:footnoteReference w:id="1"/>
      </w:r>
      <w:r w:rsidRPr="001159E4">
        <w:rPr>
          <w:rFonts w:ascii="Times New Roman" w:hAnsi="Times New Roman"/>
          <w:bCs/>
          <w:color w:val="auto"/>
          <w:szCs w:val="24"/>
        </w:rPr>
        <w:t xml:space="preserve"> i obejmuje: </w:t>
      </w:r>
    </w:p>
    <w:p w:rsidR="003E5B40" w:rsidRDefault="003E5B40" w:rsidP="003E5B40">
      <w:pPr>
        <w:pStyle w:val="Tekstpodstawowy"/>
        <w:numPr>
          <w:ilvl w:val="0"/>
          <w:numId w:val="41"/>
        </w:numPr>
        <w:tabs>
          <w:tab w:val="left" w:pos="284"/>
        </w:tabs>
        <w:spacing w:line="320" w:lineRule="exact"/>
        <w:ind w:right="-142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1159E4">
        <w:rPr>
          <w:rFonts w:ascii="Times New Roman" w:hAnsi="Times New Roman"/>
          <w:bCs/>
          <w:color w:val="auto"/>
          <w:szCs w:val="24"/>
        </w:rPr>
        <w:t>cenę netto: .................................. zł (słownie: ............................................................. zł</w:t>
      </w:r>
      <w:r>
        <w:rPr>
          <w:rFonts w:ascii="Times New Roman" w:hAnsi="Times New Roman"/>
          <w:bCs/>
          <w:color w:val="auto"/>
          <w:szCs w:val="24"/>
        </w:rPr>
        <w:t>,</w:t>
      </w:r>
    </w:p>
    <w:p w:rsidR="003E5B40" w:rsidRPr="001159E4" w:rsidRDefault="003E5B40" w:rsidP="003E5B40">
      <w:pPr>
        <w:pStyle w:val="Tekstpodstawowy"/>
        <w:numPr>
          <w:ilvl w:val="0"/>
          <w:numId w:val="41"/>
        </w:numPr>
        <w:tabs>
          <w:tab w:val="left" w:pos="284"/>
        </w:tabs>
        <w:spacing w:line="320" w:lineRule="exact"/>
        <w:ind w:right="-142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1159E4">
        <w:rPr>
          <w:rFonts w:ascii="Times New Roman" w:hAnsi="Times New Roman"/>
          <w:bCs/>
          <w:color w:val="auto"/>
          <w:szCs w:val="24"/>
        </w:rPr>
        <w:lastRenderedPageBreak/>
        <w:t>podatek VAT  .................... zł (słownie: ............................................................. zł).</w:t>
      </w:r>
    </w:p>
    <w:p w:rsidR="003E5B40" w:rsidRPr="001159E4" w:rsidRDefault="003E5B40" w:rsidP="003E5B40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Cena brutto obejmuje wszelkie koszty WYKONAWCY związane z wykonaniem niniejszej umowy, w szczególności: koszty wykonania samochodu zgodnie  </w:t>
      </w:r>
      <w:r w:rsidRPr="001159E4">
        <w:rPr>
          <w:rFonts w:ascii="Times New Roman" w:hAnsi="Times New Roman" w:cs="Times New Roman"/>
          <w:sz w:val="24"/>
          <w:szCs w:val="24"/>
        </w:rPr>
        <w:br/>
        <w:t xml:space="preserve">z umową, koszty inspekcji </w:t>
      </w:r>
      <w:r>
        <w:rPr>
          <w:rFonts w:ascii="Times New Roman" w:hAnsi="Times New Roman" w:cs="Times New Roman"/>
          <w:sz w:val="24"/>
          <w:szCs w:val="24"/>
        </w:rPr>
        <w:t>produkcyjnej</w:t>
      </w:r>
      <w:r w:rsidRPr="001159E4">
        <w:rPr>
          <w:rFonts w:ascii="Times New Roman" w:hAnsi="Times New Roman" w:cs="Times New Roman"/>
          <w:sz w:val="24"/>
          <w:szCs w:val="24"/>
        </w:rPr>
        <w:t xml:space="preserve"> i odbioru samochodu, koszty </w:t>
      </w:r>
      <w:r>
        <w:rPr>
          <w:rFonts w:ascii="Times New Roman" w:hAnsi="Times New Roman" w:cs="Times New Roman"/>
          <w:sz w:val="24"/>
          <w:szCs w:val="24"/>
        </w:rPr>
        <w:t xml:space="preserve">szkolenia o którym mowa </w:t>
      </w:r>
      <w:r w:rsidRPr="001159E4">
        <w:rPr>
          <w:rFonts w:ascii="Times New Roman" w:hAnsi="Times New Roman" w:cs="Times New Roman"/>
          <w:sz w:val="24"/>
          <w:szCs w:val="24"/>
        </w:rPr>
        <w:t>w § 1 ust. 3, koszty wszelkich formalności administracyjnych, podatki, koszty ewentualnych napraw gwarancyjnych oraz objętych rękojmią jakości, ryzyko WYKONAWCY związane z wykonaniem niniejszej umowy, a także wszelkie koszty których WYKONAWCA wcześniej nie przewidział.</w:t>
      </w:r>
    </w:p>
    <w:p w:rsidR="003E5B40" w:rsidRPr="001159E4" w:rsidRDefault="003E5B40" w:rsidP="003E5B40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Zapłata ceny nastąpi w terminie 30 dni od dokonania odbioru samochodu</w:t>
      </w:r>
      <w:r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1159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B40" w:rsidRPr="001159E4" w:rsidRDefault="003E5B40" w:rsidP="003E5B40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Zapłata następuje z chwilą obciążenia rachunku bankowego ZAMAWIAJĄCEGO. </w:t>
      </w:r>
    </w:p>
    <w:p w:rsidR="003E5B40" w:rsidRPr="001159E4" w:rsidRDefault="003E5B40" w:rsidP="003E5B40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Zapłata nastąpi przelewem na rachunek bankowy wskazany przez WYKONAWCĘ na fakturze.</w:t>
      </w:r>
    </w:p>
    <w:p w:rsidR="003E5B40" w:rsidRPr="001159E4" w:rsidRDefault="003E5B40" w:rsidP="003E5B40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Faktura zostanie wystawiona dla ZAMAWIAJĄCEGO: Komenda Wojewódzka Państwowej Straży Pożarnej w Szczecinie, ul. </w:t>
      </w:r>
      <w:proofErr w:type="spellStart"/>
      <w:r w:rsidRPr="001159E4">
        <w:rPr>
          <w:rFonts w:ascii="Times New Roman" w:hAnsi="Times New Roman" w:cs="Times New Roman"/>
          <w:sz w:val="24"/>
          <w:szCs w:val="24"/>
        </w:rPr>
        <w:t>Firlika</w:t>
      </w:r>
      <w:proofErr w:type="spellEnd"/>
      <w:r w:rsidRPr="001159E4">
        <w:rPr>
          <w:rFonts w:ascii="Times New Roman" w:hAnsi="Times New Roman" w:cs="Times New Roman"/>
          <w:sz w:val="24"/>
          <w:szCs w:val="24"/>
        </w:rPr>
        <w:t xml:space="preserve"> 9/14, 71-637 Szczecin, NIP PL-851-03-12-257.</w:t>
      </w:r>
    </w:p>
    <w:p w:rsidR="003E5B40" w:rsidRPr="001159E4" w:rsidRDefault="003E5B40" w:rsidP="003E5B40">
      <w:pPr>
        <w:tabs>
          <w:tab w:val="num" w:pos="360"/>
        </w:tabs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3E5B40" w:rsidRPr="001159E4" w:rsidRDefault="003E5B40" w:rsidP="003E5B40">
      <w:pPr>
        <w:tabs>
          <w:tab w:val="num" w:pos="360"/>
        </w:tabs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TERMIN WYKONANIA UMOWY</w:t>
      </w:r>
    </w:p>
    <w:p w:rsidR="003E5B40" w:rsidRDefault="003E5B40" w:rsidP="003E5B40">
      <w:pPr>
        <w:numPr>
          <w:ilvl w:val="0"/>
          <w:numId w:val="43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42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A20142">
        <w:rPr>
          <w:rStyle w:val="Teksttreci"/>
          <w:rFonts w:ascii="Times New Roman" w:hAnsi="Times New Roman" w:cs="Times New Roman"/>
          <w:sz w:val="24"/>
          <w:szCs w:val="24"/>
        </w:rPr>
        <w:t>zobowiązuje się przenieść własność samochodu na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4F3395">
        <w:rPr>
          <w:rStyle w:val="Teksttreci"/>
          <w:rFonts w:ascii="Times New Roman" w:hAnsi="Times New Roman" w:cs="Times New Roman"/>
          <w:sz w:val="24"/>
          <w:szCs w:val="24"/>
        </w:rPr>
        <w:t xml:space="preserve">ZAMAWIAJACEGO w drodze odbioru samochodu przez ZAMAWIAJĄCEGO w terminie </w:t>
      </w:r>
      <w:r>
        <w:rPr>
          <w:rStyle w:val="Teksttreci"/>
          <w:rFonts w:ascii="Times New Roman" w:hAnsi="Times New Roman" w:cs="Times New Roman"/>
          <w:sz w:val="24"/>
          <w:szCs w:val="24"/>
        </w:rPr>
        <w:t>………….</w:t>
      </w:r>
      <w:r w:rsidRPr="004F3395">
        <w:rPr>
          <w:rStyle w:val="Teksttreci"/>
          <w:rFonts w:ascii="Times New Roman" w:hAnsi="Times New Roman" w:cs="Times New Roman"/>
          <w:sz w:val="24"/>
          <w:szCs w:val="24"/>
        </w:rPr>
        <w:t xml:space="preserve"> miesięcy od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zawarcia </w:t>
      </w:r>
      <w:r w:rsidRPr="004F3395">
        <w:rPr>
          <w:rStyle w:val="Teksttreci"/>
          <w:rFonts w:ascii="Times New Roman" w:hAnsi="Times New Roman" w:cs="Times New Roman"/>
          <w:sz w:val="24"/>
          <w:szCs w:val="24"/>
        </w:rPr>
        <w:t>umowy.</w:t>
      </w:r>
      <w:r w:rsidRPr="004F3395">
        <w:rPr>
          <w:rFonts w:ascii="Times New Roman" w:hAnsi="Times New Roman" w:cs="Times New Roman"/>
          <w:sz w:val="24"/>
          <w:szCs w:val="24"/>
        </w:rPr>
        <w:t> </w:t>
      </w:r>
    </w:p>
    <w:p w:rsidR="003E5B40" w:rsidRPr="008C0B4C" w:rsidRDefault="003E5B40" w:rsidP="003E5B40">
      <w:pPr>
        <w:numPr>
          <w:ilvl w:val="0"/>
          <w:numId w:val="43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B4C">
        <w:rPr>
          <w:rFonts w:ascii="Times New Roman" w:hAnsi="Times New Roman" w:cs="Times New Roman"/>
          <w:sz w:val="24"/>
          <w:szCs w:val="24"/>
        </w:rPr>
        <w:t>W terminie 1 miesiąca od zawarcia umowy WYKONAWCA dostarczy ZAMAWIAJĄCEMU szczegółowy projekt z rysunkami złożeniowymi oferowanego samochodu wraz z projektem zabudowy sprzętowej - z podziałem na moduły oraz rozmieszczonym sprzętem i urządzeniami,  rozwiązaniem układu wodnego oraz informacją o zastosowanych materiałach do wykonania cysterny oraz wymiarach pojazdu. Zakończenie fazy projektowej i przejście do fazy wykonawczej zamówienia, może nastąpić po zaakceptowaniu przez ZAMAWIAJĄCEGO przesłanego projektu w formie pisemnego protokołu w terminie 14 dni od daty dostarczenia projektu do ZAMAWIAJĄCEGO.  Zatwierdzenie projektu może nastąpić także w trakcie inspekcji produkcyjnej, o której mowa w § 4 ust. 1.</w:t>
      </w:r>
    </w:p>
    <w:p w:rsidR="003E5B40" w:rsidRPr="001159E4" w:rsidRDefault="003E5B40" w:rsidP="003E5B40">
      <w:pPr>
        <w:pStyle w:val="Tekstpodstawowy3"/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E5B40" w:rsidRPr="001159E4" w:rsidRDefault="003E5B40" w:rsidP="003E5B40">
      <w:pPr>
        <w:pStyle w:val="Tekstpodstawowy3"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INSPEKCJA PRODUKCYJNA I ODBIÓR</w:t>
      </w:r>
      <w:r w:rsidRPr="001159E4">
        <w:rPr>
          <w:rFonts w:ascii="Times New Roman" w:hAnsi="Times New Roman" w:cs="Times New Roman"/>
          <w:sz w:val="24"/>
          <w:szCs w:val="24"/>
        </w:rPr>
        <w:t> 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left" w:pos="284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W trakcie produkcji samochodu ZAMAWIAJĄCEMU przysługuje prawo do dokonania inspekcji produkcyjnej samochodu. Inspekcja taka odbędzie w miejscu produkcji samochod</w:t>
      </w:r>
      <w:r>
        <w:rPr>
          <w:rFonts w:ascii="Times New Roman" w:hAnsi="Times New Roman"/>
          <w:color w:val="auto"/>
          <w:szCs w:val="24"/>
        </w:rPr>
        <w:t>u</w:t>
      </w:r>
      <w:r w:rsidRPr="001159E4">
        <w:rPr>
          <w:rFonts w:ascii="Times New Roman" w:hAnsi="Times New Roman"/>
          <w:color w:val="auto"/>
          <w:szCs w:val="24"/>
        </w:rPr>
        <w:t xml:space="preserve"> i będzie w niej uczestniczyć będzie komisja ZAMAWIAJĄCEGO (do </w:t>
      </w:r>
      <w:r>
        <w:rPr>
          <w:rFonts w:ascii="Times New Roman" w:hAnsi="Times New Roman"/>
          <w:color w:val="auto"/>
          <w:szCs w:val="24"/>
        </w:rPr>
        <w:t>3</w:t>
      </w:r>
      <w:r w:rsidRPr="001159E4">
        <w:rPr>
          <w:rFonts w:ascii="Times New Roman" w:hAnsi="Times New Roman"/>
          <w:color w:val="auto"/>
          <w:szCs w:val="24"/>
        </w:rPr>
        <w:t xml:space="preserve"> osób).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 xml:space="preserve">ZAMAWIAJĄCY pismem przesłanym na adres poczty elektronicznej…………. zawiadomi WYKONAWCĘ o zamiarze przeprowadzenia inspekcji wskazując członków komisji, którzy będą uczestniczyli w inspekcji. W odpowiedzi WYKONAWCA w terminie 3 dni pismem przesłanym w formie elektronicznej na adres </w:t>
      </w:r>
      <w:r>
        <w:rPr>
          <w:rFonts w:eastAsiaTheme="majorEastAsia"/>
        </w:rPr>
        <w:fldChar w:fldCharType="begin"/>
      </w:r>
      <w:r>
        <w:instrText>HYPERLINK "mailto:kancelaria@szczecin.kwpsp.gov.pl"</w:instrText>
      </w:r>
      <w:r>
        <w:rPr>
          <w:rFonts w:eastAsiaTheme="majorEastAsia"/>
        </w:rPr>
        <w:fldChar w:fldCharType="separate"/>
      </w:r>
      <w:r w:rsidRPr="001159E4">
        <w:rPr>
          <w:rStyle w:val="Hipercze"/>
          <w:rFonts w:ascii="Times New Roman" w:eastAsiaTheme="majorEastAsia" w:hAnsi="Times New Roman"/>
          <w:color w:val="auto"/>
        </w:rPr>
        <w:t>kancelaria@szczecin.kwpsp.gov.pl</w:t>
      </w:r>
      <w:r>
        <w:rPr>
          <w:rStyle w:val="Hipercze"/>
          <w:rFonts w:ascii="Times New Roman" w:eastAsiaTheme="majorEastAsia" w:hAnsi="Times New Roman"/>
          <w:color w:val="auto"/>
        </w:rPr>
        <w:fldChar w:fldCharType="end"/>
      </w:r>
      <w:r w:rsidRPr="001159E4">
        <w:rPr>
          <w:rFonts w:ascii="Times New Roman" w:hAnsi="Times New Roman"/>
          <w:color w:val="auto"/>
          <w:szCs w:val="24"/>
        </w:rPr>
        <w:t xml:space="preserve"> zawiadomi ZAMAWIAJĄCEGO o gotowości do przeprowadzenia inspekcji wskazując jej termin, który </w:t>
      </w:r>
      <w:r w:rsidRPr="001159E4">
        <w:rPr>
          <w:rFonts w:ascii="Times New Roman" w:hAnsi="Times New Roman"/>
          <w:color w:val="auto"/>
          <w:szCs w:val="24"/>
        </w:rPr>
        <w:lastRenderedPageBreak/>
        <w:t xml:space="preserve">nie może przypadać wcześniej niż 7 dni przed zaplanowaną inspekcją. Z przebiegu inspekcji oraz ustaleń tam zawartych zostanie sporządzony protokół w </w:t>
      </w:r>
      <w:r>
        <w:rPr>
          <w:rFonts w:ascii="Times New Roman" w:hAnsi="Times New Roman"/>
          <w:color w:val="auto"/>
          <w:szCs w:val="24"/>
        </w:rPr>
        <w:t>2</w:t>
      </w:r>
      <w:r w:rsidRPr="001159E4">
        <w:rPr>
          <w:rFonts w:ascii="Times New Roman" w:hAnsi="Times New Roman"/>
          <w:color w:val="auto"/>
          <w:szCs w:val="24"/>
        </w:rPr>
        <w:t xml:space="preserve"> egzemplarzach, z których 1 otrzyma WYKONAWCA.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Obowiązek zorganizowania inspekcji oraz zapewnienia i sfinansowania uczestnictwa w niej osób wchodzących w skład komisji ZAMAWIAJĄCEGO obciąża WYKONAWCĘ</w:t>
      </w:r>
      <w:r>
        <w:rPr>
          <w:rFonts w:ascii="Times New Roman" w:hAnsi="Times New Roman"/>
          <w:color w:val="auto"/>
          <w:szCs w:val="24"/>
        </w:rPr>
        <w:t xml:space="preserve">, który </w:t>
      </w:r>
      <w:r w:rsidRPr="001159E4">
        <w:rPr>
          <w:rFonts w:ascii="Times New Roman" w:hAnsi="Times New Roman"/>
          <w:color w:val="auto"/>
          <w:szCs w:val="24"/>
        </w:rPr>
        <w:t>zobowiązany jest zwrócić ZAMAWIAJĄCEMU wydatki poniesione w związku z uczestnictwem wszystkich członków komisji ZAMAWIAJĄCEGO w inspekcji produkcyjnej samochodu. Wydatki te obejmują</w:t>
      </w:r>
      <w:r>
        <w:rPr>
          <w:rFonts w:ascii="Times New Roman" w:hAnsi="Times New Roman"/>
          <w:color w:val="auto"/>
          <w:szCs w:val="24"/>
        </w:rPr>
        <w:t xml:space="preserve"> w szczególności</w:t>
      </w:r>
      <w:r w:rsidRPr="001159E4">
        <w:rPr>
          <w:rFonts w:ascii="Times New Roman" w:hAnsi="Times New Roman"/>
          <w:color w:val="auto"/>
          <w:szCs w:val="24"/>
        </w:rPr>
        <w:t xml:space="preserve">: koszty podróży w obie strony, zakwaterowania, wyżywienia oraz koszty podróży służbowych wynikających z obowiązujących przepisów. Zapłata tych kosztów następuje na podstawie wystawionego przez ZAMAWIAJĄCEGO rachunku/noty w terminie 7 dni od doręczenia go/jej WYKONAWCY. 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 xml:space="preserve">WYKONAWCA zawiadomi ZAMAWIAJĄCEGO o gotowości do przeprowadzenia odbioru samochodu z co najmniej 7 dniowym wyprzedzeniem. Zawiadomienie dokonywane </w:t>
      </w:r>
      <w:r>
        <w:rPr>
          <w:rFonts w:ascii="Times New Roman" w:hAnsi="Times New Roman"/>
          <w:color w:val="auto"/>
          <w:szCs w:val="24"/>
        </w:rPr>
        <w:t xml:space="preserve">jest </w:t>
      </w:r>
      <w:r w:rsidRPr="001159E4">
        <w:rPr>
          <w:rFonts w:ascii="Times New Roman" w:hAnsi="Times New Roman"/>
          <w:color w:val="auto"/>
          <w:szCs w:val="24"/>
        </w:rPr>
        <w:t xml:space="preserve">pismem przesłanym w formie elektronicznej na adres </w:t>
      </w:r>
      <w:hyperlink r:id="rId10" w:history="1">
        <w:r w:rsidRPr="001159E4">
          <w:rPr>
            <w:rStyle w:val="Hipercze"/>
            <w:rFonts w:ascii="Times New Roman" w:eastAsiaTheme="majorEastAsia" w:hAnsi="Times New Roman"/>
            <w:color w:val="auto"/>
          </w:rPr>
          <w:t>kancelaria@szczecin.kwpsp.gov.pl</w:t>
        </w:r>
      </w:hyperlink>
      <w:r w:rsidRPr="001159E4">
        <w:rPr>
          <w:rFonts w:ascii="Times New Roman" w:hAnsi="Times New Roman"/>
          <w:color w:val="auto"/>
          <w:szCs w:val="24"/>
        </w:rPr>
        <w:t xml:space="preserve">. WYKONAWCA jest zobowiązany do zapewnienia odpowiednich warunków umożliwiających dokonanie odbioru. 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bCs/>
          <w:color w:val="auto"/>
          <w:szCs w:val="24"/>
        </w:rPr>
        <w:t>O</w:t>
      </w:r>
      <w:r w:rsidRPr="001159E4">
        <w:rPr>
          <w:rFonts w:ascii="Times New Roman" w:hAnsi="Times New Roman"/>
          <w:color w:val="auto"/>
          <w:szCs w:val="24"/>
        </w:rPr>
        <w:t>dbiór samochodu odbędzie się u WYKONAWCY lub producenta samochodu.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bCs/>
          <w:color w:val="auto"/>
          <w:szCs w:val="24"/>
        </w:rPr>
        <w:t>Odbioru</w:t>
      </w:r>
      <w:r w:rsidRPr="001159E4">
        <w:rPr>
          <w:rFonts w:ascii="Times New Roman" w:hAnsi="Times New Roman"/>
          <w:color w:val="auto"/>
          <w:szCs w:val="24"/>
        </w:rPr>
        <w:t xml:space="preserve"> samochodu dokona komisja ZAMAWIAJĄCEGO (do </w:t>
      </w:r>
      <w:r>
        <w:rPr>
          <w:rFonts w:ascii="Times New Roman" w:hAnsi="Times New Roman"/>
          <w:color w:val="auto"/>
          <w:szCs w:val="24"/>
        </w:rPr>
        <w:t>4</w:t>
      </w:r>
      <w:r w:rsidRPr="001159E4">
        <w:rPr>
          <w:rFonts w:ascii="Times New Roman" w:hAnsi="Times New Roman"/>
          <w:color w:val="auto"/>
          <w:szCs w:val="24"/>
        </w:rPr>
        <w:t xml:space="preserve"> osób). WYKONAWCA ma prawo zapewnić w tym odbiorze uczestnictwo swojego przedstawiciela. 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 xml:space="preserve">W trakcie odbioru przeprowadzone zostanie szkolenie, o którym mowa w § 1 ust. 3. Przeprowadzenie szkolenia stanowi warunek dokonania przez ZAMAWIAJĄCEGO. Protokół z przeprowadzonego szkolenia wraz z wykazem osób przeszkolonych stanowi załączmik do protokołu odbioru samochodu. 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bookmarkStart w:id="1" w:name="_Hlk86234609"/>
      <w:r w:rsidRPr="001159E4">
        <w:rPr>
          <w:rFonts w:ascii="Times New Roman" w:hAnsi="Times New Roman"/>
          <w:color w:val="auto"/>
          <w:szCs w:val="24"/>
        </w:rPr>
        <w:t xml:space="preserve">W przypadku odbioru samochodu z wadami podlegają one usunięciu w terminie wskazanym przez Zamawiajacego w protokole odbioru, nie krótszym niż 10 dni. Postanowienie § </w:t>
      </w:r>
      <w:r>
        <w:rPr>
          <w:rFonts w:ascii="Times New Roman" w:hAnsi="Times New Roman"/>
          <w:color w:val="auto"/>
          <w:szCs w:val="24"/>
        </w:rPr>
        <w:t>6</w:t>
      </w:r>
      <w:r w:rsidRPr="001159E4">
        <w:rPr>
          <w:rFonts w:ascii="Times New Roman" w:hAnsi="Times New Roman"/>
          <w:color w:val="auto"/>
          <w:szCs w:val="24"/>
        </w:rPr>
        <w:t xml:space="preserve"> ust.  9 stosuje się odpowiednio.  </w:t>
      </w:r>
    </w:p>
    <w:bookmarkEnd w:id="1"/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Na okoliczność odbioru sporządzony zostanie protokół odbioru (w 3 egzemplarzach, z których 1 otrzyma WYKONAWCA).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 xml:space="preserve">Własność samochodu przechodzi na ZAMAWIAJĄCEGO z chwilą dokonania odbioru samochodu. 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 xml:space="preserve">WYKONAWCA zobowiązany jest zwrócić ZAMAWIAJĄCEMU wydatki poniesione </w:t>
      </w:r>
      <w:r w:rsidRPr="001159E4">
        <w:rPr>
          <w:rFonts w:ascii="Times New Roman" w:hAnsi="Times New Roman"/>
          <w:color w:val="auto"/>
          <w:szCs w:val="24"/>
        </w:rPr>
        <w:br/>
        <w:t>w związku z uczestnictwem wszystkich członków komisji ZAMAWIAJĄCEGO w odbiorze samochodu. Wydatki te obejmują</w:t>
      </w:r>
      <w:r>
        <w:rPr>
          <w:rFonts w:ascii="Times New Roman" w:hAnsi="Times New Roman"/>
          <w:color w:val="auto"/>
          <w:szCs w:val="24"/>
        </w:rPr>
        <w:t xml:space="preserve"> w szczególności</w:t>
      </w:r>
      <w:r w:rsidRPr="001159E4">
        <w:rPr>
          <w:rFonts w:ascii="Times New Roman" w:hAnsi="Times New Roman"/>
          <w:color w:val="auto"/>
          <w:szCs w:val="24"/>
        </w:rPr>
        <w:t xml:space="preserve">: koszty podróży w obie strony, zakwaterowania, wyżywienia oraz koszty podróży służbowych wynikających z obowiązujących przepisów. Zapłata tych kosztów następuje na podstawie wystawionego przez ZAMAWIAJĄCEGO rachunku/noty w terminie 7 dni od doręczenia go/jej WYKONAWCY.   </w:t>
      </w:r>
    </w:p>
    <w:p w:rsidR="003E5B40" w:rsidRPr="001159E4" w:rsidRDefault="003E5B40" w:rsidP="003E5B40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 xml:space="preserve">Nieuregulowane umową zasady uczestnictwa w inspekcji produkcyjnej samochodu oraz odbiorze samochodu członków komisji ZAMAWIAJĄCEGO, a w szczególności podróży, zakwaterowania i wyżywienia zostaną ustalone przez strony w drodze odrębnych ustaleń. </w:t>
      </w:r>
    </w:p>
    <w:p w:rsidR="003E5B40" w:rsidRPr="001159E4" w:rsidRDefault="003E5B40" w:rsidP="003E5B40">
      <w:pPr>
        <w:pStyle w:val="Tekstpodstawowy"/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3E5B40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 xml:space="preserve">DOKUMENTACJA </w:t>
      </w:r>
    </w:p>
    <w:p w:rsidR="003E5B40" w:rsidRPr="001159E4" w:rsidRDefault="003E5B40" w:rsidP="003E5B40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Najpóźniej przy odbiorze samochodu WYKONAWCA zobowiązuje się doręczyć ZAMAWIAJĄCEMU dotyczące samochodu oraz jego zabudowy i wyposażenia następujące dokumenty:</w:t>
      </w:r>
    </w:p>
    <w:p w:rsidR="003E5B40" w:rsidRPr="001159E4" w:rsidRDefault="003E5B40" w:rsidP="003E5B40">
      <w:pPr>
        <w:pStyle w:val="Tekstpodstawowy"/>
        <w:numPr>
          <w:ilvl w:val="0"/>
          <w:numId w:val="35"/>
        </w:numPr>
        <w:tabs>
          <w:tab w:val="clear" w:pos="1068"/>
          <w:tab w:val="num" w:pos="720"/>
        </w:tabs>
        <w:snapToGrid w:val="0"/>
        <w:spacing w:line="320" w:lineRule="exact"/>
        <w:ind w:left="72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instrukcję obsługi i eksploatacji (w wersji papierowej i elektronicznej),</w:t>
      </w:r>
    </w:p>
    <w:p w:rsidR="003E5B40" w:rsidRPr="001159E4" w:rsidRDefault="003E5B40" w:rsidP="003E5B40">
      <w:pPr>
        <w:pStyle w:val="Tekstpodstawowy"/>
        <w:numPr>
          <w:ilvl w:val="0"/>
          <w:numId w:val="35"/>
        </w:numPr>
        <w:tabs>
          <w:tab w:val="clear" w:pos="1068"/>
          <w:tab w:val="num" w:pos="720"/>
        </w:tabs>
        <w:snapToGrid w:val="0"/>
        <w:spacing w:line="320" w:lineRule="exact"/>
        <w:ind w:left="72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książki napraw gwarancyjnych/serwisowe,</w:t>
      </w:r>
    </w:p>
    <w:p w:rsidR="003E5B40" w:rsidRPr="001159E4" w:rsidRDefault="003E5B40" w:rsidP="003E5B40">
      <w:pPr>
        <w:pStyle w:val="Tekstpodstawowy"/>
        <w:numPr>
          <w:ilvl w:val="0"/>
          <w:numId w:val="35"/>
        </w:numPr>
        <w:tabs>
          <w:tab w:val="clear" w:pos="1068"/>
          <w:tab w:val="num" w:pos="720"/>
        </w:tabs>
        <w:snapToGrid w:val="0"/>
        <w:spacing w:line="320" w:lineRule="exact"/>
        <w:ind w:left="72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dokumentację niezbędną do rejestracji samochodu, jako pojazd specjalny pożarniczy (wymagane tłumaczenie przez tłumacza przysięgłego języka polskiego),</w:t>
      </w:r>
    </w:p>
    <w:p w:rsidR="003E5B40" w:rsidRPr="001159E4" w:rsidRDefault="003E5B40" w:rsidP="003E5B40">
      <w:pPr>
        <w:pStyle w:val="Tekstpodstawowy"/>
        <w:numPr>
          <w:ilvl w:val="0"/>
          <w:numId w:val="35"/>
        </w:numPr>
        <w:tabs>
          <w:tab w:val="clear" w:pos="1068"/>
          <w:tab w:val="num" w:pos="720"/>
        </w:tabs>
        <w:snapToGrid w:val="0"/>
        <w:spacing w:line="320" w:lineRule="exact"/>
        <w:ind w:left="72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 xml:space="preserve">wykaz ilościowo–wartościowy (wartości jednostkowe brutto) wyposażenia sprzętu dostarczonego samochodu, uwzględniający pozycje wyposażenia określone </w:t>
      </w:r>
      <w:r w:rsidRPr="001159E4">
        <w:rPr>
          <w:rFonts w:ascii="Times New Roman" w:hAnsi="Times New Roman"/>
          <w:color w:val="auto"/>
          <w:szCs w:val="24"/>
        </w:rPr>
        <w:br/>
        <w:t xml:space="preserve">w specyfikacji warunków zamówienia,  </w:t>
      </w:r>
    </w:p>
    <w:p w:rsidR="003E5B40" w:rsidRPr="001159E4" w:rsidRDefault="003E5B40" w:rsidP="003E5B40">
      <w:pPr>
        <w:pStyle w:val="Tekstpodstawowy"/>
        <w:numPr>
          <w:ilvl w:val="0"/>
          <w:numId w:val="35"/>
        </w:numPr>
        <w:tabs>
          <w:tab w:val="clear" w:pos="1068"/>
          <w:tab w:val="num" w:pos="720"/>
        </w:tabs>
        <w:snapToGrid w:val="0"/>
        <w:spacing w:line="320" w:lineRule="exact"/>
        <w:ind w:left="72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kopie świadectw dopuszczenia dla samochodu oraz sprzętu dostarczonego wraz z samochodem dla którego wymagane jest posiadanie świadectwa dopuszczenia, wystawione zgodnie z rozporządzeniem Ministra Spraw Wewnętrznych z dnia 20 czerwca 2007 r. w sprawie wykazu wyrobów służących zapewnieniu bezpieczeństwa publicznego lub ochronie zdrowia i życia oraz mienia, a także zasad wydawania dopuszczenia tych wyrobów do użytkowania (Dz. U. Nr 143, poz.1002 z późn. zm.) wraz z wynikami z badań, poświadczoną za zgodność z oryginałem przez WYKONAWCĘ oraz pozostałego sprzętu wraz z samochodem dla którego wymagane jest posiadanie świadectwa dopuszczenia,</w:t>
      </w:r>
    </w:p>
    <w:p w:rsidR="003E5B40" w:rsidRPr="001159E4" w:rsidRDefault="003E5B40" w:rsidP="003E5B40">
      <w:pPr>
        <w:pStyle w:val="Tekstpodstawowy"/>
        <w:numPr>
          <w:ilvl w:val="0"/>
          <w:numId w:val="35"/>
        </w:numPr>
        <w:tabs>
          <w:tab w:val="clear" w:pos="1068"/>
          <w:tab w:val="num" w:pos="720"/>
        </w:tabs>
        <w:snapToGrid w:val="0"/>
        <w:spacing w:line="320" w:lineRule="exact"/>
        <w:ind w:left="72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wykaz punktów serwisowych dla podwozia samochodu oraz elementów zabudowy, które świadczyć będą czynności serwisowe,</w:t>
      </w:r>
    </w:p>
    <w:p w:rsidR="003E5B40" w:rsidRPr="001159E4" w:rsidRDefault="003E5B40" w:rsidP="003E5B40">
      <w:pPr>
        <w:pStyle w:val="Tekstpodstawowy"/>
        <w:numPr>
          <w:ilvl w:val="0"/>
          <w:numId w:val="35"/>
        </w:numPr>
        <w:tabs>
          <w:tab w:val="clear" w:pos="1068"/>
          <w:tab w:val="num" w:pos="720"/>
        </w:tabs>
        <w:snapToGrid w:val="0"/>
        <w:spacing w:line="320" w:lineRule="exact"/>
        <w:ind w:left="72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deklarację zgodności WE dla samochodu.</w:t>
      </w:r>
    </w:p>
    <w:p w:rsidR="003E5B40" w:rsidRPr="001159E4" w:rsidRDefault="003E5B40" w:rsidP="003E5B40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B40" w:rsidRPr="001159E4" w:rsidRDefault="003E5B40" w:rsidP="003E5B40">
      <w:pPr>
        <w:spacing w:line="320" w:lineRule="exact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5B40" w:rsidRPr="001159E4" w:rsidRDefault="003E5B40" w:rsidP="003E5B40">
      <w:pPr>
        <w:spacing w:line="320" w:lineRule="exact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GWARANCJA I SERWIS</w:t>
      </w:r>
    </w:p>
    <w:p w:rsidR="003E5B40" w:rsidRPr="001159E4" w:rsidRDefault="003E5B40" w:rsidP="003E5B40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WYKONAWCA udziela na dostarczony samochód: </w:t>
      </w:r>
    </w:p>
    <w:p w:rsidR="003E5B40" w:rsidRPr="001159E4" w:rsidRDefault="003E5B40" w:rsidP="003E5B40">
      <w:pPr>
        <w:numPr>
          <w:ilvl w:val="1"/>
          <w:numId w:val="36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>…..</w:t>
      </w:r>
      <w:r w:rsidRPr="001159E4">
        <w:rPr>
          <w:rFonts w:ascii="Times New Roman" w:hAnsi="Times New Roman" w:cs="Times New Roman"/>
          <w:sz w:val="24"/>
          <w:szCs w:val="24"/>
        </w:rPr>
        <w:t xml:space="preserve"> letniej gwarancji jakości, której termin zaczyna biec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1159E4">
        <w:rPr>
          <w:rFonts w:ascii="Times New Roman" w:hAnsi="Times New Roman" w:cs="Times New Roman"/>
          <w:sz w:val="24"/>
          <w:szCs w:val="24"/>
        </w:rPr>
        <w:t>odbioru samochodu,</w:t>
      </w:r>
    </w:p>
    <w:p w:rsidR="003E5B40" w:rsidRPr="001159E4" w:rsidRDefault="003E5B40" w:rsidP="003E5B40">
      <w:pPr>
        <w:numPr>
          <w:ilvl w:val="1"/>
          <w:numId w:val="36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>…..</w:t>
      </w:r>
      <w:r w:rsidRPr="001159E4">
        <w:rPr>
          <w:rFonts w:ascii="Times New Roman" w:hAnsi="Times New Roman" w:cs="Times New Roman"/>
          <w:sz w:val="24"/>
          <w:szCs w:val="24"/>
        </w:rPr>
        <w:t xml:space="preserve"> letniej rękojmi, której termin zaczyna biec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1159E4">
        <w:rPr>
          <w:rFonts w:ascii="Times New Roman" w:hAnsi="Times New Roman" w:cs="Times New Roman"/>
          <w:sz w:val="24"/>
          <w:szCs w:val="24"/>
        </w:rPr>
        <w:t>odbioru samochodu.</w:t>
      </w:r>
    </w:p>
    <w:p w:rsidR="003E5B40" w:rsidRPr="001159E4" w:rsidRDefault="003E5B40" w:rsidP="003E5B40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Gwarancji oraz rękojmi podlega samochód (podwozie i zabudowa) wraz z wyposażeniem dostarczonym przez WYKONAWCĘ. </w:t>
      </w:r>
    </w:p>
    <w:p w:rsidR="003E5B40" w:rsidRDefault="003E5B40" w:rsidP="003E5B40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W ramach gwarancji WYKONAWCA zobowiązany 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5B40" w:rsidRPr="00066958" w:rsidRDefault="003E5B40" w:rsidP="003E5B40">
      <w:pPr>
        <w:pStyle w:val="Akapitzlist"/>
        <w:numPr>
          <w:ilvl w:val="1"/>
          <w:numId w:val="3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958">
        <w:rPr>
          <w:rFonts w:ascii="Times New Roman" w:hAnsi="Times New Roman" w:cs="Times New Roman"/>
          <w:sz w:val="24"/>
          <w:szCs w:val="24"/>
        </w:rPr>
        <w:t>usunąć na swój koszt wady zgłoszone przez ZAMAWIAJĄCEGO,</w:t>
      </w:r>
    </w:p>
    <w:p w:rsidR="003E5B40" w:rsidRPr="00066958" w:rsidRDefault="003E5B40" w:rsidP="003E5B40">
      <w:pPr>
        <w:pStyle w:val="Akapitzlist"/>
        <w:numPr>
          <w:ilvl w:val="1"/>
          <w:numId w:val="3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6958">
        <w:rPr>
          <w:rFonts w:ascii="Times New Roman" w:hAnsi="Times New Roman" w:cs="Times New Roman"/>
          <w:sz w:val="24"/>
          <w:szCs w:val="24"/>
        </w:rPr>
        <w:t xml:space="preserve">przeprowadzić na własny koszt wszelkie wymagane dla samochodu </w:t>
      </w:r>
      <w:r w:rsidRPr="00066958">
        <w:rPr>
          <w:rFonts w:ascii="Times New Roman" w:hAnsi="Times New Roman" w:cs="Times New Roman"/>
          <w:sz w:val="24"/>
          <w:szCs w:val="24"/>
        </w:rPr>
        <w:br/>
        <w:t xml:space="preserve">i zabudowy przeglądy gwarancyjne. </w:t>
      </w:r>
    </w:p>
    <w:p w:rsidR="003E5B40" w:rsidRPr="001159E4" w:rsidRDefault="003E5B40" w:rsidP="003E5B40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Zawiadomienie o wadzie lub konieczności wykonania przeglądu następuje w formie </w:t>
      </w:r>
      <w:r>
        <w:rPr>
          <w:rFonts w:ascii="Times New Roman" w:hAnsi="Times New Roman" w:cs="Times New Roman"/>
          <w:sz w:val="24"/>
          <w:szCs w:val="24"/>
        </w:rPr>
        <w:t xml:space="preserve">pisma </w:t>
      </w:r>
      <w:r w:rsidRPr="001159E4">
        <w:rPr>
          <w:rFonts w:ascii="Times New Roman" w:hAnsi="Times New Roman" w:cs="Times New Roman"/>
          <w:bCs/>
          <w:sz w:val="24"/>
          <w:szCs w:val="24"/>
        </w:rPr>
        <w:t xml:space="preserve">na adres poczty elektronicznej </w:t>
      </w:r>
      <w:r w:rsidRPr="001159E4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Pr="001159E4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:rsidR="003E5B40" w:rsidRPr="001159E4" w:rsidRDefault="003E5B40" w:rsidP="003E5B40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okresie gwarancji wszystkie wymagane przeglądy i czynności zmierzające do usunięcia wady samochodu </w:t>
      </w:r>
      <w:r w:rsidRPr="001159E4">
        <w:rPr>
          <w:rFonts w:ascii="Times New Roman" w:hAnsi="Times New Roman" w:cs="Times New Roman"/>
          <w:sz w:val="24"/>
          <w:szCs w:val="24"/>
        </w:rPr>
        <w:t xml:space="preserve">przeprowadzone będą w lokalu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1159E4">
        <w:rPr>
          <w:rFonts w:ascii="Times New Roman" w:hAnsi="Times New Roman" w:cs="Times New Roman"/>
          <w:sz w:val="24"/>
          <w:szCs w:val="24"/>
        </w:rPr>
        <w:t xml:space="preserve"> przez autoryzowany serwis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B40" w:rsidRPr="001159E4" w:rsidRDefault="003E5B40" w:rsidP="003E5B40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Zasady przeglądów gwarancyjnych określone są w instrukcjach obsługi i eksploatacji oraz książkach gwarancyjnych. Zapewnione w ramach niniejszej gwarancji przeglądy obejmują również wymianę na koszt WYKONAWCY wszelkich środków i materiałów eksploatacyjnych, podlegających wymianie zgodnie z wymogami i zaleceniami instrukcji obsługi i eksploatacji, książki gwarancyjnej lub innych dokumentów dotyczących samochodu, elementów i urządzeń, którymi samochód jest zabudowany. </w:t>
      </w:r>
    </w:p>
    <w:p w:rsidR="003E5B40" w:rsidRPr="001159E4" w:rsidRDefault="003E5B40" w:rsidP="003E5B40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 przypadku zaistnienia w okresie gwarancji konieczności przemieszczenia samochodu w związku z usuwaniem wady lub wykonaniem czynności przeglądowej lub mającej na celu usunięcie wady, przemieszczenia dokonuje się na koszt WYKONAWCY, w sposób i na warunkach określonych pomiędzy </w:t>
      </w:r>
      <w:r>
        <w:rPr>
          <w:rFonts w:ascii="Times New Roman" w:hAnsi="Times New Roman" w:cs="Times New Roman"/>
          <w:sz w:val="24"/>
          <w:szCs w:val="24"/>
        </w:rPr>
        <w:t>ZAMAWIAJĄCYM</w:t>
      </w:r>
      <w:r w:rsidRPr="001159E4">
        <w:rPr>
          <w:rFonts w:ascii="Times New Roman" w:hAnsi="Times New Roman" w:cs="Times New Roman"/>
          <w:sz w:val="24"/>
          <w:szCs w:val="24"/>
        </w:rPr>
        <w:t xml:space="preserve"> a WYKONAWCĄ. WYKONAWCĘ obciąża obowiązek zapłaty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1159E4">
        <w:rPr>
          <w:rFonts w:ascii="Times New Roman" w:hAnsi="Times New Roman" w:cs="Times New Roman"/>
          <w:sz w:val="24"/>
          <w:szCs w:val="24"/>
        </w:rPr>
        <w:t xml:space="preserve"> wszystkich związanych z tym kosztów (w szczególności podróży w obie strony, paliwa, zakwaterowania, wyżywienia oraz kosztów podróży służbowych wynikających z obowiązujących przepisów). WYKONAWCA zobowiązuje się względem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1159E4">
        <w:rPr>
          <w:rFonts w:ascii="Times New Roman" w:hAnsi="Times New Roman" w:cs="Times New Roman"/>
          <w:sz w:val="24"/>
          <w:szCs w:val="24"/>
        </w:rPr>
        <w:t xml:space="preserve"> do zapłaty tych kosztów na podstawie wystawionych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1159E4">
        <w:rPr>
          <w:rFonts w:ascii="Times New Roman" w:hAnsi="Times New Roman" w:cs="Times New Roman"/>
          <w:sz w:val="24"/>
          <w:szCs w:val="24"/>
        </w:rPr>
        <w:t xml:space="preserve"> rachunków/not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59E4">
        <w:rPr>
          <w:rFonts w:ascii="Times New Roman" w:hAnsi="Times New Roman" w:cs="Times New Roman"/>
          <w:sz w:val="24"/>
          <w:szCs w:val="24"/>
        </w:rPr>
        <w:t xml:space="preserve"> dni od doręczenia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1159E4">
        <w:rPr>
          <w:rFonts w:ascii="Times New Roman" w:hAnsi="Times New Roman" w:cs="Times New Roman"/>
          <w:sz w:val="24"/>
          <w:szCs w:val="24"/>
        </w:rPr>
        <w:t xml:space="preserve"> WYKONAWCY. </w:t>
      </w:r>
    </w:p>
    <w:p w:rsidR="003E5B40" w:rsidRPr="001159E4" w:rsidRDefault="003E5B40" w:rsidP="003E5B40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WYKONAWCA przystąpi do usunięcia wady lub wykonania przeglądu w ciągu 72 godzin od momentu otrzymania przez WYKONAWCĘ zawiadomienia o wadzie albo zgłoszenia samochodu do przeglądu przez ZAMAWIAJĄCEGO i zobowiązany jest usunąć wadę lub wykonać przegląd nie później niż:</w:t>
      </w:r>
    </w:p>
    <w:p w:rsidR="003E5B40" w:rsidRPr="001159E4" w:rsidRDefault="003E5B40" w:rsidP="003E5B40">
      <w:pPr>
        <w:numPr>
          <w:ilvl w:val="1"/>
          <w:numId w:val="40"/>
        </w:numPr>
        <w:spacing w:after="0" w:line="320" w:lineRule="exact"/>
        <w:ind w:left="144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usunięcie wady – w terminie </w:t>
      </w:r>
      <w:r w:rsidRPr="001159E4">
        <w:rPr>
          <w:rFonts w:ascii="Times New Roman" w:hAnsi="Times New Roman" w:cs="Times New Roman"/>
          <w:bCs/>
          <w:sz w:val="24"/>
          <w:szCs w:val="24"/>
        </w:rPr>
        <w:t>10</w:t>
      </w:r>
      <w:r w:rsidRPr="00115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sz w:val="24"/>
          <w:szCs w:val="24"/>
        </w:rPr>
        <w:t>dni od zawiadomienia o wadzie,</w:t>
      </w:r>
    </w:p>
    <w:p w:rsidR="003E5B40" w:rsidRPr="001159E4" w:rsidRDefault="003E5B40" w:rsidP="003E5B40">
      <w:pPr>
        <w:numPr>
          <w:ilvl w:val="1"/>
          <w:numId w:val="40"/>
        </w:numPr>
        <w:spacing w:after="0" w:line="320" w:lineRule="exact"/>
        <w:ind w:left="144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przegląd samochodu, zabudowy lub wyposażenia – w terminie 10 dni od zgłoszenia konieczności wykonania przeglądu.</w:t>
      </w:r>
    </w:p>
    <w:p w:rsidR="003E5B40" w:rsidRPr="001159E4" w:rsidRDefault="003E5B40" w:rsidP="003E5B40">
      <w:pPr>
        <w:pStyle w:val="Tekstpodstawowywcity"/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Do czasu wyznaczonego na przystąpienie do usunięcia wady lub wykonania przeglądu nie wlicza się dni ustawowo wolnych od pracy.</w:t>
      </w:r>
    </w:p>
    <w:p w:rsidR="003E5B40" w:rsidRPr="001159E4" w:rsidRDefault="003E5B40" w:rsidP="003E5B40">
      <w:pPr>
        <w:numPr>
          <w:ilvl w:val="0"/>
          <w:numId w:val="36"/>
        </w:numPr>
        <w:tabs>
          <w:tab w:val="num" w:pos="360"/>
        </w:tabs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W uzasadnionych przypadkach, ZAMAWIAJĄCY może, na wniosek WYKONAWCY przedłużyć terminy wskazane w ust. 8.</w:t>
      </w:r>
    </w:p>
    <w:p w:rsidR="003E5B40" w:rsidRPr="001159E4" w:rsidRDefault="003E5B40" w:rsidP="003E5B40">
      <w:pPr>
        <w:numPr>
          <w:ilvl w:val="0"/>
          <w:numId w:val="36"/>
        </w:numPr>
        <w:tabs>
          <w:tab w:val="num" w:pos="360"/>
        </w:tabs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W sprawach dotyczących gwarancji nieuregulowanych w niniejszym paragrafie zastosowanie znajdują postanowienia zawarte instrukcjach obsługi i eksploatacji oraz  książkach gwarancyjnych. W przypadku sprzeczności pomiędzy postanowieniami niniejszej umowy a postanowieniami instrukcję obsługi i eksploatacji lub książki gwarancyjnej pierwszeństwo mają postanowienia umowy.</w:t>
      </w:r>
    </w:p>
    <w:p w:rsidR="003E5B40" w:rsidRPr="001159E4" w:rsidRDefault="003E5B40" w:rsidP="003E5B40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 </w:t>
      </w: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5B40" w:rsidRPr="00791645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645">
        <w:rPr>
          <w:rFonts w:ascii="Times New Roman" w:hAnsi="Times New Roman" w:cs="Times New Roman"/>
          <w:b/>
          <w:bCs/>
          <w:sz w:val="24"/>
          <w:szCs w:val="24"/>
        </w:rPr>
        <w:t>KARY UMOWNE, ODSZKODOWANIE I ODSETKI</w:t>
      </w:r>
    </w:p>
    <w:p w:rsidR="003E5B40" w:rsidRPr="00791645" w:rsidRDefault="003E5B40" w:rsidP="003E5B40">
      <w:pPr>
        <w:pStyle w:val="Tekstpodstawowy"/>
        <w:numPr>
          <w:ilvl w:val="0"/>
          <w:numId w:val="28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bookmarkStart w:id="2" w:name="_Hlk86234896"/>
      <w:r w:rsidRPr="00791645">
        <w:rPr>
          <w:rFonts w:ascii="Times New Roman" w:hAnsi="Times New Roman"/>
          <w:color w:val="auto"/>
          <w:szCs w:val="24"/>
          <w:lang w:val="pl-PL"/>
        </w:rPr>
        <w:t>WYKONAWCA zapłaci ZAMAWIAJĄCEMU karę umowną:</w:t>
      </w:r>
    </w:p>
    <w:p w:rsidR="003E5B40" w:rsidRDefault="003E5B40" w:rsidP="003E5B40">
      <w:pPr>
        <w:pStyle w:val="Tekstpodstawowy"/>
        <w:numPr>
          <w:ilvl w:val="0"/>
          <w:numId w:val="42"/>
        </w:numPr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91645">
        <w:rPr>
          <w:rFonts w:ascii="Times New Roman" w:hAnsi="Times New Roman"/>
          <w:color w:val="auto"/>
          <w:szCs w:val="24"/>
          <w:lang w:val="pl-PL"/>
        </w:rPr>
        <w:t>za każdy dzień zwłoki w wykonaniu umowy w terminie wskazanym w § 3 – w wysokości 0,1 % ceny netto samochodu,</w:t>
      </w:r>
    </w:p>
    <w:p w:rsidR="003E5B40" w:rsidRDefault="003E5B40" w:rsidP="003E5B40">
      <w:pPr>
        <w:pStyle w:val="Tekstpodstawowy"/>
        <w:numPr>
          <w:ilvl w:val="0"/>
          <w:numId w:val="42"/>
        </w:numPr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91645">
        <w:rPr>
          <w:rFonts w:ascii="Times New Roman" w:hAnsi="Times New Roman"/>
          <w:color w:val="auto"/>
          <w:szCs w:val="24"/>
          <w:lang w:val="pl-PL"/>
        </w:rPr>
        <w:lastRenderedPageBreak/>
        <w:t>za każdy dzień zwłoki w wykonaniu obowiązków gwarancyjnych wskazanych w § 6 ust. 3 oraz usunięciu wady w ramach rękojmi, w tym wad wskazanych w protokole odbioru  – w wysokości – w wysokości 0,05 % ceny netto samochodu</w:t>
      </w:r>
      <w:r>
        <w:rPr>
          <w:rFonts w:ascii="Times New Roman" w:hAnsi="Times New Roman"/>
          <w:color w:val="auto"/>
          <w:szCs w:val="24"/>
          <w:lang w:val="pl-PL"/>
        </w:rPr>
        <w:t>,</w:t>
      </w:r>
    </w:p>
    <w:p w:rsidR="003E5B40" w:rsidRPr="00791645" w:rsidRDefault="003E5B40" w:rsidP="003E5B40">
      <w:pPr>
        <w:pStyle w:val="Tekstpodstawowy"/>
        <w:numPr>
          <w:ilvl w:val="0"/>
          <w:numId w:val="42"/>
        </w:numPr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91645">
        <w:rPr>
          <w:rFonts w:ascii="Times New Roman" w:hAnsi="Times New Roman"/>
          <w:color w:val="auto"/>
          <w:szCs w:val="24"/>
          <w:lang w:val="pl-PL"/>
        </w:rPr>
        <w:t xml:space="preserve">w przypadku odstąpienia od umowy z winy WYKONAWCY w wysokości 20% ceny netto samochodu. </w:t>
      </w:r>
    </w:p>
    <w:p w:rsidR="003E5B40" w:rsidRPr="00791645" w:rsidRDefault="003E5B40" w:rsidP="003E5B40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Łączna, m</w:t>
      </w:r>
      <w:r w:rsidRPr="00791645">
        <w:rPr>
          <w:rFonts w:ascii="Times New Roman" w:hAnsi="Times New Roman"/>
          <w:color w:val="auto"/>
          <w:szCs w:val="24"/>
        </w:rPr>
        <w:t>aksymalna wysokośc kar umownych obciążających WYKONAWCĘ ograniczona jest do wysokości 20% ceny netto samochodu.</w:t>
      </w:r>
    </w:p>
    <w:p w:rsidR="003E5B40" w:rsidRPr="00791645" w:rsidRDefault="003E5B40" w:rsidP="003E5B40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 w:rsidRPr="00791645">
        <w:rPr>
          <w:rFonts w:ascii="Times New Roman" w:hAnsi="Times New Roman"/>
          <w:color w:val="auto"/>
          <w:szCs w:val="24"/>
        </w:rPr>
        <w:t>Kara umowna zostanie zapłacona przez WYKONAWCĘ na podstawie noty/rachunku wystawionej przez ZAMAWIAJĄCEGO.</w:t>
      </w:r>
    </w:p>
    <w:p w:rsidR="003E5B40" w:rsidRPr="00791645" w:rsidRDefault="003E5B40" w:rsidP="003E5B40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 w:rsidRPr="00791645">
        <w:rPr>
          <w:rFonts w:ascii="Times New Roman" w:hAnsi="Times New Roman"/>
          <w:color w:val="auto"/>
          <w:szCs w:val="24"/>
        </w:rPr>
        <w:t>Roszczenie o zapłatę kar umownych z tytułu zwłoki, ustalonych za każdy rozpoczęty dzień zwłoki, staje się wymagalne:</w:t>
      </w:r>
    </w:p>
    <w:p w:rsidR="003E5B40" w:rsidRPr="00791645" w:rsidRDefault="003E5B40" w:rsidP="003E5B40">
      <w:pPr>
        <w:numPr>
          <w:ilvl w:val="0"/>
          <w:numId w:val="31"/>
        </w:numPr>
        <w:spacing w:after="0"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645">
        <w:rPr>
          <w:rFonts w:ascii="Times New Roman" w:hAnsi="Times New Roman" w:cs="Times New Roman"/>
          <w:sz w:val="24"/>
          <w:szCs w:val="24"/>
        </w:rPr>
        <w:t xml:space="preserve"> za pierwszy rozpoczęty dzień zwłoki – w tym dniu, </w:t>
      </w:r>
    </w:p>
    <w:p w:rsidR="003E5B40" w:rsidRPr="001159E4" w:rsidRDefault="003E5B40" w:rsidP="003E5B40">
      <w:pPr>
        <w:numPr>
          <w:ilvl w:val="0"/>
          <w:numId w:val="31"/>
        </w:numPr>
        <w:spacing w:after="0"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645">
        <w:rPr>
          <w:rFonts w:ascii="Times New Roman" w:hAnsi="Times New Roman" w:cs="Times New Roman"/>
          <w:sz w:val="24"/>
          <w:szCs w:val="24"/>
        </w:rPr>
        <w:t>za każdy następny</w:t>
      </w:r>
      <w:r w:rsidRPr="001159E4">
        <w:rPr>
          <w:rFonts w:ascii="Times New Roman" w:hAnsi="Times New Roman" w:cs="Times New Roman"/>
          <w:sz w:val="24"/>
          <w:szCs w:val="24"/>
        </w:rPr>
        <w:t xml:space="preserve"> rozpoczęty dzień zwłoki – odpowiednio w każdym z tych dni.</w:t>
      </w:r>
    </w:p>
    <w:p w:rsidR="003E5B40" w:rsidRPr="001159E4" w:rsidRDefault="003E5B40" w:rsidP="003E5B40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 xml:space="preserve">Poza przypadkami wskazanymi w ust. </w:t>
      </w:r>
      <w:r>
        <w:rPr>
          <w:rFonts w:ascii="Times New Roman" w:hAnsi="Times New Roman"/>
          <w:color w:val="auto"/>
          <w:szCs w:val="24"/>
        </w:rPr>
        <w:t>4</w:t>
      </w:r>
      <w:r w:rsidRPr="001159E4">
        <w:rPr>
          <w:rFonts w:ascii="Times New Roman" w:hAnsi="Times New Roman"/>
          <w:color w:val="auto"/>
          <w:szCs w:val="24"/>
        </w:rPr>
        <w:t>, roszczenie o zapłatę kar umownych staje się wymagalne z dniem zaistnienia zdarzenia stanowiącego podstawę do obciążenia Wykonawcy karą umowną.</w:t>
      </w:r>
    </w:p>
    <w:p w:rsidR="003E5B40" w:rsidRPr="001159E4" w:rsidRDefault="003E5B40" w:rsidP="003E5B40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W przypadku, gdy wysokość poniesionej szkody przewyższa wysokość kar zastrzeżonych w umowie, ZAMAWIAJĄCY może żądać odszkodowania przewyższającego wysokość zastrzeżonych kar umownych.</w:t>
      </w:r>
    </w:p>
    <w:p w:rsidR="003E5B40" w:rsidRPr="001159E4" w:rsidRDefault="003E5B40" w:rsidP="003E5B40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Odstąpienie od umowy nie wpływa na możliwość dochodzenia przez ZAMAWIAJĄCEGO kary umownej.</w:t>
      </w:r>
      <w:bookmarkEnd w:id="2"/>
    </w:p>
    <w:p w:rsidR="003E5B40" w:rsidRPr="001159E4" w:rsidRDefault="003E5B40" w:rsidP="003E5B40">
      <w:pPr>
        <w:pStyle w:val="Tekstpodstawowy"/>
        <w:spacing w:line="320" w:lineRule="exact"/>
        <w:ind w:left="284"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5B40" w:rsidRPr="00210C89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ROZSTRZYGANIE SPORÓW I OBOWIĄZUJĄCE PRAWO</w:t>
      </w:r>
    </w:p>
    <w:p w:rsidR="003E5B40" w:rsidRPr="001159E4" w:rsidRDefault="003E5B40" w:rsidP="003E5B40">
      <w:pPr>
        <w:pStyle w:val="Tekstpodstawowy"/>
        <w:numPr>
          <w:ilvl w:val="0"/>
          <w:numId w:val="38"/>
        </w:numPr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W sprawach nieuregulowanych stosuje się przepisy powszechnie obowiązujące.</w:t>
      </w:r>
    </w:p>
    <w:p w:rsidR="003E5B40" w:rsidRPr="001159E4" w:rsidRDefault="003E5B40" w:rsidP="003E5B40">
      <w:pPr>
        <w:pStyle w:val="Tekstpodstawowy"/>
        <w:numPr>
          <w:ilvl w:val="0"/>
          <w:numId w:val="38"/>
        </w:numPr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 xml:space="preserve">Sprawy sporne związane z niniejszą umową rozstrzygane będą przez sąd właściwy dla  siedziby ZAMAWIAJĄCEGO.    </w:t>
      </w: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 xml:space="preserve"> 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3E5B40" w:rsidRDefault="003E5B40" w:rsidP="003E5B40">
      <w:pPr>
        <w:pStyle w:val="Domylnie"/>
        <w:widowControl/>
        <w:numPr>
          <w:ilvl w:val="0"/>
          <w:numId w:val="30"/>
        </w:numPr>
        <w:tabs>
          <w:tab w:val="clear" w:pos="705"/>
        </w:tabs>
        <w:autoSpaceDE/>
        <w:adjustRightInd/>
        <w:spacing w:line="320" w:lineRule="exact"/>
        <w:ind w:left="357" w:right="-142" w:hanging="357"/>
        <w:contextualSpacing/>
        <w:jc w:val="both"/>
        <w:rPr>
          <w:rFonts w:ascii="Times New Roman"/>
        </w:rPr>
      </w:pPr>
      <w:r w:rsidRPr="001D1501">
        <w:rPr>
          <w:rFonts w:ascii="Times New Roman"/>
        </w:rPr>
        <w:t xml:space="preserve">Zmiana umowy wymaga formy pisemnej pod rygorem nieważności i sporządzona będzie </w:t>
      </w:r>
      <w:r w:rsidRPr="001D1501">
        <w:rPr>
          <w:rFonts w:ascii="Times New Roman"/>
        </w:rPr>
        <w:br/>
        <w:t>w formie aneksu.</w:t>
      </w:r>
    </w:p>
    <w:p w:rsidR="003E5B40" w:rsidRPr="001D1501" w:rsidRDefault="003E5B40" w:rsidP="003E5B40">
      <w:pPr>
        <w:pStyle w:val="Domylnie"/>
        <w:widowControl/>
        <w:numPr>
          <w:ilvl w:val="0"/>
          <w:numId w:val="30"/>
        </w:numPr>
        <w:tabs>
          <w:tab w:val="clear" w:pos="705"/>
        </w:tabs>
        <w:autoSpaceDE/>
        <w:adjustRightInd/>
        <w:spacing w:line="320" w:lineRule="exact"/>
        <w:ind w:left="357" w:right="-142" w:hanging="357"/>
        <w:contextualSpacing/>
        <w:jc w:val="both"/>
        <w:rPr>
          <w:rFonts w:ascii="Times New Roman"/>
        </w:rPr>
      </w:pPr>
      <w:r w:rsidRPr="001D1501">
        <w:rPr>
          <w:rFonts w:ascii="Times New Roman"/>
        </w:rPr>
        <w:t>Warunki wprowadzenia do umowy ewentualnych zmian określają przepisy ustawy z dnia 11 września 2019 r. Prawo zamówień publicznych.</w:t>
      </w:r>
    </w:p>
    <w:p w:rsidR="003E5B40" w:rsidRPr="001159E4" w:rsidRDefault="003E5B40" w:rsidP="003E5B40">
      <w:pPr>
        <w:pStyle w:val="Tekstpodstawowy"/>
        <w:numPr>
          <w:ilvl w:val="0"/>
          <w:numId w:val="30"/>
        </w:numPr>
        <w:tabs>
          <w:tab w:val="clear" w:pos="705"/>
        </w:tabs>
        <w:spacing w:line="320" w:lineRule="exact"/>
        <w:ind w:left="357" w:right="-142" w:hanging="357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 xml:space="preserve">Na podstawie art. </w:t>
      </w:r>
      <w:r>
        <w:rPr>
          <w:rFonts w:ascii="Times New Roman" w:hAnsi="Times New Roman"/>
          <w:color w:val="auto"/>
          <w:szCs w:val="24"/>
        </w:rPr>
        <w:t>4</w:t>
      </w:r>
      <w:r w:rsidRPr="001159E4">
        <w:rPr>
          <w:rFonts w:ascii="Times New Roman" w:hAnsi="Times New Roman"/>
          <w:color w:val="auto"/>
          <w:szCs w:val="24"/>
        </w:rPr>
        <w:t>55 ust. 1 pkt 1 ustawy z dnia 11 września 2019 r. Prawo zamówień publicznych dopuszcza się zmiany istotnych postanowień umowy w następujących sytuacjach:</w:t>
      </w:r>
    </w:p>
    <w:p w:rsidR="003E5B40" w:rsidRPr="001159E4" w:rsidRDefault="003E5B40" w:rsidP="003E5B40">
      <w:pPr>
        <w:pStyle w:val="Zwykytekst"/>
        <w:numPr>
          <w:ilvl w:val="0"/>
          <w:numId w:val="29"/>
        </w:numPr>
        <w:spacing w:before="120" w:line="320" w:lineRule="exact"/>
        <w:ind w:left="357" w:right="-142" w:hanging="35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sz w:val="24"/>
          <w:szCs w:val="24"/>
        </w:rPr>
        <w:t xml:space="preserve">w przypadku obiektywnej niemożności zapewnienia wyposażenia samochodu zgodnie </w:t>
      </w:r>
      <w:r w:rsidRPr="001159E4">
        <w:rPr>
          <w:rFonts w:ascii="Times New Roman" w:hAnsi="Times New Roman"/>
          <w:sz w:val="24"/>
          <w:szCs w:val="24"/>
        </w:rPr>
        <w:br/>
        <w:t xml:space="preserve">z wymogami zawartymi w załączniku nr 1 do umowy,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</w:t>
      </w:r>
      <w:r w:rsidRPr="001159E4">
        <w:rPr>
          <w:rFonts w:ascii="Times New Roman" w:hAnsi="Times New Roman"/>
          <w:sz w:val="24"/>
          <w:szCs w:val="24"/>
        </w:rPr>
        <w:lastRenderedPageBreak/>
        <w:t>wyposażeniu pierwotnemu, a jego parametry pozostaną niezmienione lub będą lepsze od pierwotnego,</w:t>
      </w:r>
    </w:p>
    <w:p w:rsidR="003E5B40" w:rsidRPr="001159E4" w:rsidRDefault="003E5B40" w:rsidP="003E5B40">
      <w:pPr>
        <w:pStyle w:val="Zwykytekst"/>
        <w:numPr>
          <w:ilvl w:val="0"/>
          <w:numId w:val="29"/>
        </w:numPr>
        <w:spacing w:line="320" w:lineRule="exact"/>
        <w:ind w:left="357" w:right="-14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bCs/>
          <w:sz w:val="24"/>
          <w:szCs w:val="24"/>
        </w:rPr>
        <w:t xml:space="preserve">w przypadku zmiany po zawarciu niniejszej umowy przepisów prawa lub norm, którym odpowiadać ma przedmiot umowy a także w przypadku zaproponowania przez WYKONAWCĘ szczególnie uzasadnionych pod względem funkcjonalności, sprawności lub przeznaczenia samochodu albo jego wyposażenia zmiany rozwiązań konstrukcyjnych </w:t>
      </w:r>
      <w:r w:rsidRPr="001159E4">
        <w:rPr>
          <w:rFonts w:ascii="Times New Roman" w:hAnsi="Times New Roman"/>
          <w:bCs/>
          <w:sz w:val="24"/>
          <w:szCs w:val="24"/>
        </w:rPr>
        <w:br/>
        <w:t xml:space="preserve">w stosunku do koncepcji przedstawionej w </w:t>
      </w:r>
      <w:r w:rsidRPr="001159E4">
        <w:rPr>
          <w:rFonts w:ascii="Times New Roman" w:hAnsi="Times New Roman"/>
          <w:sz w:val="24"/>
          <w:szCs w:val="24"/>
        </w:rPr>
        <w:t xml:space="preserve">załączniku nr 1 do umowy </w:t>
      </w:r>
      <w:r w:rsidRPr="001159E4">
        <w:rPr>
          <w:rFonts w:ascii="Times New Roman" w:hAnsi="Times New Roman"/>
          <w:bCs/>
          <w:sz w:val="24"/>
          <w:szCs w:val="24"/>
        </w:rPr>
        <w:t>– dopuszcza się zmianę umowy w zakresie wskazanych w ww. formularzu rozwiązań konstrukcyjnych,</w:t>
      </w:r>
    </w:p>
    <w:p w:rsidR="003E5B40" w:rsidRPr="001159E4" w:rsidRDefault="003E5B40" w:rsidP="003E5B40">
      <w:pPr>
        <w:pStyle w:val="Zwykytekst"/>
        <w:numPr>
          <w:ilvl w:val="0"/>
          <w:numId w:val="29"/>
        </w:numPr>
        <w:spacing w:line="320" w:lineRule="exact"/>
        <w:ind w:left="357" w:right="-14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sz w:val="24"/>
          <w:szCs w:val="24"/>
        </w:rPr>
        <w:t>w</w:t>
      </w:r>
      <w:r w:rsidRPr="001159E4">
        <w:rPr>
          <w:rFonts w:ascii="Times New Roman" w:hAnsi="Times New Roman"/>
          <w:bCs/>
          <w:sz w:val="24"/>
          <w:szCs w:val="24"/>
        </w:rPr>
        <w:t xml:space="preserve"> przypadkach uzasadnionych względami potrzebami ZAMAWIAJĄCEGO, kwestiami ekonomicznymi lub logistycznymi – dopuszcza się zmianę umowy polegającą na ustaleniu innych niż pierwotnie zasad przeprowadzenia inspekcji produkcyjnej, odbiorów.</w:t>
      </w:r>
    </w:p>
    <w:p w:rsidR="003E5B40" w:rsidRPr="001D1501" w:rsidRDefault="003E5B40" w:rsidP="003E5B40">
      <w:pPr>
        <w:pStyle w:val="Zwykytekst"/>
        <w:numPr>
          <w:ilvl w:val="0"/>
          <w:numId w:val="30"/>
        </w:numPr>
        <w:tabs>
          <w:tab w:val="clear" w:pos="705"/>
        </w:tabs>
        <w:spacing w:line="320" w:lineRule="exact"/>
        <w:ind w:left="357" w:right="-14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bCs/>
          <w:sz w:val="24"/>
          <w:szCs w:val="24"/>
        </w:rPr>
        <w:t xml:space="preserve">Zmiany umowy, o których mowa w ust. 3 pkt 1-3 nie mogą prowadzić do zwiększenia ceny samochodu ani powodować powstania po stronie ZAMAWIAJĄCEGO dodatkowych kosztów. </w:t>
      </w: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   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5B40" w:rsidRPr="001159E4" w:rsidRDefault="003E5B40" w:rsidP="003E5B40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3E5B40" w:rsidRPr="001159E4" w:rsidRDefault="003E5B40" w:rsidP="003E5B40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Wskazane na wstępie umowy adresy stron stanowią adresy do korespondencji.                          W przypadku ich zmiany, strona właściwa zobowiązana jest do powiadomienia drugiej strony – za potwierdzeniem odbioru takiego zawiadomienia – o takiej zmianie. </w:t>
      </w:r>
      <w:r w:rsidRPr="001159E4">
        <w:rPr>
          <w:rFonts w:ascii="Times New Roman" w:hAnsi="Times New Roman" w:cs="Times New Roman"/>
          <w:sz w:val="24"/>
          <w:szCs w:val="24"/>
        </w:rPr>
        <w:br/>
        <w:t>W przypadku zaniechania tego obowiązku korespondencja skierowana do strony na ostatni znany drugiej stronie adres uważana jest za skutecznie doręczoną.</w:t>
      </w:r>
    </w:p>
    <w:p w:rsidR="003E5B40" w:rsidRPr="001159E4" w:rsidRDefault="003E5B40" w:rsidP="003E5B40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Zawiadomienia przesłane w przypadkach określonych w umowie na numery faksów wskazane w umowie, uważane są za skutecznie doręczone z chwilą ich wysłania (dowodem jest wydruk transmisji danych potwierdzający prawidłowe dokonanie transmisji), chyba że strona zawiadomi drugą stronę listem poleconym wysłanym za potwierdzeniem odbioru o zmianie numerów (zawiadomienie takie nie stanowi zmiany umowy).</w:t>
      </w:r>
    </w:p>
    <w:p w:rsidR="003E5B40" w:rsidRPr="001159E4" w:rsidRDefault="003E5B40" w:rsidP="003E5B40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Integralną część niniejszej umowy stanowi Specyfikacja Warunków Zamówienia – sprawa nr WT.2370.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59E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59E4">
        <w:rPr>
          <w:rFonts w:ascii="Times New Roman" w:hAnsi="Times New Roman" w:cs="Times New Roman"/>
          <w:sz w:val="24"/>
          <w:szCs w:val="24"/>
        </w:rPr>
        <w:t>, część techniczna oferty przetargowej oraz wyjaśnienia uzyskane od WYKONAWCY w toku badania oferty.</w:t>
      </w:r>
    </w:p>
    <w:p w:rsidR="003E5B40" w:rsidRPr="001D1501" w:rsidRDefault="003E5B40" w:rsidP="003E5B40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Postanowienia Specyfikacji Warunków Zamówienia, o której mowa w ust. 3, nie ujęte w niniejszej umowie, posiadają </w:t>
      </w:r>
      <w:r w:rsidRPr="001D1501">
        <w:rPr>
          <w:rFonts w:ascii="Times New Roman" w:hAnsi="Times New Roman" w:cs="Times New Roman"/>
          <w:sz w:val="24"/>
          <w:szCs w:val="24"/>
        </w:rPr>
        <w:t>moc obowiązującą na prawach postanowień niniejszej umowy.</w:t>
      </w:r>
    </w:p>
    <w:p w:rsidR="003E5B40" w:rsidRPr="001D1501" w:rsidRDefault="003E5B40" w:rsidP="003E5B40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501">
        <w:rPr>
          <w:rFonts w:ascii="Times New Roman" w:hAnsi="Times New Roman" w:cs="Times New Roman"/>
          <w:sz w:val="24"/>
          <w:szCs w:val="24"/>
        </w:rPr>
        <w:t>Umowę sporządzono w 2 jednobrzmiących egzemplarzach, po jednym dla każdej strony</w:t>
      </w:r>
      <w:r>
        <w:rPr>
          <w:rFonts w:ascii="Times New Roman" w:hAnsi="Times New Roman" w:cs="Times New Roman"/>
          <w:sz w:val="24"/>
          <w:szCs w:val="24"/>
        </w:rPr>
        <w:t xml:space="preserve"> (*zapis zostanie wprowadzony w przypadku umowy z podpisywanej odręcznie)</w:t>
      </w:r>
      <w:r w:rsidRPr="001D15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B40" w:rsidRPr="00210C89" w:rsidRDefault="003E5B40" w:rsidP="003E5B40">
      <w:pPr>
        <w:numPr>
          <w:ilvl w:val="0"/>
          <w:numId w:val="37"/>
        </w:numPr>
        <w:spacing w:after="0" w:line="320" w:lineRule="exact"/>
        <w:contextualSpacing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1D1501">
        <w:rPr>
          <w:rStyle w:val="Teksttreci"/>
          <w:rFonts w:ascii="Times New Roman" w:hAnsi="Times New Roman" w:cs="Times New Roman"/>
          <w:sz w:val="24"/>
          <w:szCs w:val="24"/>
        </w:rPr>
        <w:t xml:space="preserve">Umowa zawarta jest w dniu złożenia przez ostatnią osobę składająca oświadczenie woli podpisu odręcznego lub kwalifikowanego podpisu elektronicznego. </w:t>
      </w:r>
    </w:p>
    <w:p w:rsidR="003E5B40" w:rsidRPr="000C3302" w:rsidRDefault="003E5B40" w:rsidP="003E5B40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</w:p>
    <w:p w:rsidR="003E5B40" w:rsidRPr="000C3302" w:rsidRDefault="003E5B40" w:rsidP="003E5B40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  <w:r w:rsidRPr="000C3302">
        <w:rPr>
          <w:rStyle w:val="Teksttreci"/>
          <w:b/>
          <w:sz w:val="24"/>
          <w:szCs w:val="24"/>
        </w:rPr>
        <w:t xml:space="preserve">ZAMAWIAJĄCY </w:t>
      </w:r>
      <w:r w:rsidRPr="000C3302">
        <w:rPr>
          <w:rStyle w:val="Teksttreci"/>
          <w:b/>
          <w:sz w:val="24"/>
          <w:szCs w:val="24"/>
        </w:rPr>
        <w:tab/>
        <w:t xml:space="preserve">                                     </w:t>
      </w:r>
      <w:r w:rsidRPr="000C3302">
        <w:rPr>
          <w:rStyle w:val="Teksttreci"/>
          <w:b/>
          <w:sz w:val="24"/>
          <w:szCs w:val="24"/>
        </w:rPr>
        <w:tab/>
      </w:r>
      <w:r w:rsidRPr="000C3302">
        <w:rPr>
          <w:rStyle w:val="Teksttreci"/>
          <w:b/>
          <w:sz w:val="24"/>
          <w:szCs w:val="24"/>
        </w:rPr>
        <w:tab/>
      </w:r>
      <w:r w:rsidRPr="000C3302">
        <w:rPr>
          <w:rStyle w:val="Teksttreci"/>
          <w:b/>
          <w:sz w:val="24"/>
          <w:szCs w:val="24"/>
        </w:rPr>
        <w:tab/>
      </w:r>
      <w:r w:rsidRPr="000C3302">
        <w:rPr>
          <w:rStyle w:val="Teksttreci"/>
          <w:b/>
          <w:sz w:val="24"/>
          <w:szCs w:val="24"/>
        </w:rPr>
        <w:tab/>
        <w:t>WYKONAWCA</w:t>
      </w:r>
    </w:p>
    <w:p w:rsidR="003E5B40" w:rsidRPr="000C3302" w:rsidRDefault="003E5B40" w:rsidP="003E5B40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:rsidR="003E5B40" w:rsidRPr="000C3302" w:rsidRDefault="003E5B40" w:rsidP="003E5B40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:rsidR="003E5B40" w:rsidRPr="00B972ED" w:rsidRDefault="003E5B40" w:rsidP="003E5B40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b/>
          <w:sz w:val="24"/>
          <w:szCs w:val="24"/>
        </w:rPr>
      </w:pPr>
      <w:r w:rsidRPr="000C3302">
        <w:rPr>
          <w:rStyle w:val="Teksttreci"/>
          <w:b/>
          <w:sz w:val="24"/>
          <w:szCs w:val="24"/>
        </w:rPr>
        <w:t xml:space="preserve">                        Data i podpis                                                           Data i podpis</w:t>
      </w:r>
    </w:p>
    <w:p w:rsidR="003E5B40" w:rsidRPr="001159E4" w:rsidRDefault="003E5B40" w:rsidP="003E5B40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 do SWZ</w:t>
      </w:r>
    </w:p>
    <w:p w:rsidR="003E5B40" w:rsidRPr="001159E4" w:rsidRDefault="003E5B40" w:rsidP="003E5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nr 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e-mail  ...........................................................................</w:t>
      </w:r>
    </w:p>
    <w:p w:rsidR="003E5B40" w:rsidRPr="001159E4" w:rsidRDefault="003E5B40" w:rsidP="003E5B40">
      <w:pPr>
        <w:contextualSpacing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 odpowiedzi na ogłoszenie w postępowaniu o udzielenie zamówienia publicznego pn.: </w:t>
      </w:r>
    </w:p>
    <w:p w:rsidR="003E5B40" w:rsidRPr="001159E4" w:rsidRDefault="003E5B40" w:rsidP="003E5B40">
      <w:pPr>
        <w:pStyle w:val="Tekstpodstawowy"/>
        <w:spacing w:before="20" w:after="20"/>
        <w:contextualSpacing/>
        <w:rPr>
          <w:rFonts w:ascii="Times New Roman" w:hAnsi="Times New Roman"/>
          <w:bCs/>
          <w:color w:val="auto"/>
          <w:szCs w:val="24"/>
        </w:rPr>
      </w:pPr>
      <w:r w:rsidRPr="001C1EE9">
        <w:rPr>
          <w:rFonts w:ascii="Times New Roman" w:hAnsi="Times New Roman"/>
          <w:b/>
          <w:bCs/>
          <w:color w:val="auto"/>
          <w:szCs w:val="24"/>
        </w:rPr>
        <w:t xml:space="preserve">Dostawa </w:t>
      </w:r>
      <w:r>
        <w:rPr>
          <w:rFonts w:ascii="Times New Roman" w:hAnsi="Times New Roman"/>
          <w:b/>
          <w:bCs/>
          <w:color w:val="auto"/>
          <w:szCs w:val="24"/>
        </w:rPr>
        <w:t>samochodu ratownictwa wodnego</w:t>
      </w:r>
      <w:r w:rsidRPr="001159E4">
        <w:rPr>
          <w:rFonts w:ascii="Times New Roman" w:hAnsi="Times New Roman"/>
          <w:b/>
          <w:bCs/>
          <w:color w:val="auto"/>
          <w:szCs w:val="24"/>
        </w:rPr>
        <w:t xml:space="preserve"> -sprawa </w:t>
      </w:r>
      <w:r>
        <w:rPr>
          <w:rFonts w:ascii="Times New Roman" w:hAnsi="Times New Roman"/>
          <w:b/>
          <w:bCs/>
          <w:color w:val="auto"/>
          <w:szCs w:val="24"/>
        </w:rPr>
        <w:t>WT.2370.8.2023</w:t>
      </w:r>
      <w:r w:rsidRPr="001159E4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1159E4">
        <w:rPr>
          <w:rFonts w:ascii="Times New Roman" w:hAnsi="Times New Roman"/>
          <w:bCs/>
          <w:color w:val="auto"/>
          <w:szCs w:val="24"/>
        </w:rPr>
        <w:t xml:space="preserve">składam niniejszą ofertę: </w:t>
      </w:r>
    </w:p>
    <w:p w:rsidR="003E5B40" w:rsidRPr="001159E4" w:rsidRDefault="003E5B40" w:rsidP="003E5B40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1) Cena netto przedmiotu zamówienia wynosi   ....................................................... zł</w:t>
      </w:r>
    </w:p>
    <w:p w:rsidR="003E5B40" w:rsidRPr="001159E4" w:rsidRDefault="003E5B40" w:rsidP="003E5B40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3E5B40" w:rsidRPr="001159E4" w:rsidRDefault="003E5B40" w:rsidP="003E5B40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2) Cena brutto przedmiotu zamówienia (wartość całkowita) wynosi   ........................ zł</w:t>
      </w:r>
    </w:p>
    <w:p w:rsidR="003E5B40" w:rsidRPr="001159E4" w:rsidRDefault="003E5B40" w:rsidP="003E5B40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3E5B40" w:rsidRPr="001159E4" w:rsidRDefault="003E5B40" w:rsidP="003E5B40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:rsidR="003E5B40" w:rsidRPr="001159E4" w:rsidRDefault="003E5B40" w:rsidP="003E5B40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:rsidR="003E5B40" w:rsidRPr="001159E4" w:rsidRDefault="003E5B40" w:rsidP="003E5B40">
      <w:pPr>
        <w:pStyle w:val="Tekstpodstawowy"/>
        <w:spacing w:line="240" w:lineRule="atLeast"/>
        <w:ind w:right="-142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i została obliczona </w:t>
      </w:r>
      <w:r w:rsidRPr="001159E4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:rsidR="003E5B40" w:rsidRPr="001159E4" w:rsidRDefault="003E5B40" w:rsidP="003E5B40">
      <w:pPr>
        <w:pStyle w:val="Tekstpodstawowy3"/>
        <w:tabs>
          <w:tab w:val="left" w:pos="851"/>
          <w:tab w:val="left" w:pos="1560"/>
        </w:tabs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5B40" w:rsidRPr="001159E4" w:rsidRDefault="003E5B40" w:rsidP="003E5B4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Oferujemy termin dostawy ( termin dostawy stanowi jedno z kryteriów oceny ofert; wykonawca podaje wg swojej propozycji </w:t>
      </w:r>
      <w:r>
        <w:rPr>
          <w:rFonts w:ascii="Times New Roman" w:hAnsi="Times New Roman" w:cs="Times New Roman"/>
          <w:sz w:val="24"/>
          <w:szCs w:val="24"/>
        </w:rPr>
        <w:t xml:space="preserve">- max. do 5 miesięcy - punktacja – patrz rozdz. XVII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1159E4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 miesięcy</w:t>
      </w:r>
    </w:p>
    <w:p w:rsidR="003E5B40" w:rsidRPr="001159E4" w:rsidRDefault="003E5B40" w:rsidP="003E5B4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we wzorze umowy dołączonym do SWZ oraz w miejscu </w:t>
      </w:r>
      <w:r w:rsidRPr="001159E4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:rsidR="003E5B40" w:rsidRPr="001159E4" w:rsidRDefault="003E5B40" w:rsidP="003E5B4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Uważam się związany niniejszą ofertą do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159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59E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59E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5B40" w:rsidRPr="000E73B8" w:rsidRDefault="003E5B40" w:rsidP="003E5B4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Oferuję termin gwarancji wynoszący: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3B8">
        <w:rPr>
          <w:rFonts w:ascii="Times New Roman" w:hAnsi="Times New Roman" w:cs="Times New Roman"/>
          <w:sz w:val="24"/>
          <w:szCs w:val="24"/>
        </w:rPr>
        <w:t>:  ……………….lat na całość dostawy</w:t>
      </w:r>
    </w:p>
    <w:p w:rsidR="003E5B40" w:rsidRPr="00D0212D" w:rsidRDefault="003E5B40" w:rsidP="003E5B4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0212D">
        <w:rPr>
          <w:rFonts w:ascii="Times New Roman" w:hAnsi="Times New Roman" w:cs="Times New Roman"/>
          <w:b/>
          <w:bCs/>
          <w:sz w:val="24"/>
          <w:szCs w:val="24"/>
        </w:rPr>
        <w:t xml:space="preserve">(okres gwarancji stanowi jedno z kryteriów oceny ofert; wymagany okres minimalny - 2 lata; okres gwarancji równy jest okresowi rękojmi).                                        </w:t>
      </w:r>
    </w:p>
    <w:p w:rsidR="003E5B40" w:rsidRPr="001159E4" w:rsidRDefault="003E5B40" w:rsidP="003E5B4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:rsidR="003E5B40" w:rsidRPr="001159E4" w:rsidRDefault="003E5B40" w:rsidP="003E5B40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1159E4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:rsidR="003E5B40" w:rsidRPr="001159E4" w:rsidRDefault="003E5B40" w:rsidP="003E5B40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lastRenderedPageBreak/>
        <w:t xml:space="preserve">prowadzi do powstania u Zamawiającego obowiązku podatkowego zgodnie </w:t>
      </w:r>
      <w:r w:rsidRPr="001159E4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3"/>
        <w:gridCol w:w="2874"/>
        <w:gridCol w:w="2705"/>
      </w:tblGrid>
      <w:tr w:rsidR="003E5B40" w:rsidRPr="001159E4" w:rsidTr="00AE5F84">
        <w:tc>
          <w:tcPr>
            <w:tcW w:w="603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3E5B40" w:rsidRPr="001159E4" w:rsidTr="00AE5F84">
        <w:tc>
          <w:tcPr>
            <w:tcW w:w="603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40" w:rsidRPr="001159E4" w:rsidTr="00AE5F84">
        <w:tc>
          <w:tcPr>
            <w:tcW w:w="603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B40" w:rsidRPr="001159E4" w:rsidRDefault="003E5B40" w:rsidP="003E5B4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1159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159E4">
        <w:rPr>
          <w:rFonts w:ascii="Times New Roman" w:hAnsi="Times New Roman" w:cs="Times New Roman"/>
          <w:sz w:val="24"/>
          <w:szCs w:val="24"/>
        </w:rPr>
        <w:t>, że:</w:t>
      </w:r>
    </w:p>
    <w:p w:rsidR="003E5B40" w:rsidRPr="001159E4" w:rsidRDefault="003E5B40" w:rsidP="003E5B40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1159E4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:rsidR="003E5B40" w:rsidRPr="001159E4" w:rsidRDefault="003E5B40" w:rsidP="003E5B40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1159E4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p w:rsidR="003E5B40" w:rsidRPr="001159E4" w:rsidRDefault="003E5B40" w:rsidP="003E5B40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11"/>
        <w:gridCol w:w="1787"/>
        <w:gridCol w:w="1613"/>
      </w:tblGrid>
      <w:tr w:rsidR="003E5B40" w:rsidRPr="001159E4" w:rsidTr="00AE5F84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3E5B40" w:rsidRPr="001159E4" w:rsidTr="00AE5F84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3E5B40" w:rsidRPr="001159E4" w:rsidTr="00AE5F84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40" w:rsidRPr="001159E4" w:rsidTr="00AE5F84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Uzasadnienie zastrzeżenia dokumentów: ……………………………………………………….…………………………………………………………………………………………………  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:rsidR="003E5B40" w:rsidRPr="001159E4" w:rsidRDefault="003E5B40" w:rsidP="003E5B4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że:</w:t>
      </w:r>
    </w:p>
    <w:p w:rsidR="003E5B40" w:rsidRPr="001159E4" w:rsidRDefault="003E5B40" w:rsidP="003E5B4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:rsidR="003E5B40" w:rsidRPr="001159E4" w:rsidRDefault="003E5B40" w:rsidP="003E5B40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:rsidR="003E5B40" w:rsidRPr="001159E4" w:rsidRDefault="003E5B40" w:rsidP="003E5B4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1159E4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3E5B40" w:rsidRPr="001159E4" w:rsidTr="00AE5F84">
        <w:trPr>
          <w:jc w:val="center"/>
        </w:trPr>
        <w:tc>
          <w:tcPr>
            <w:tcW w:w="618" w:type="dxa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3E5B40" w:rsidRPr="001159E4" w:rsidTr="00AE5F84">
        <w:trPr>
          <w:jc w:val="center"/>
        </w:trPr>
        <w:tc>
          <w:tcPr>
            <w:tcW w:w="618" w:type="dxa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40" w:rsidRPr="001159E4" w:rsidTr="00AE5F84">
        <w:trPr>
          <w:jc w:val="center"/>
        </w:trPr>
        <w:tc>
          <w:tcPr>
            <w:tcW w:w="618" w:type="dxa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47" w:type="dxa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3E5B40" w:rsidRPr="001159E4" w:rsidRDefault="003E5B40" w:rsidP="00A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:rsidR="003E5B40" w:rsidRPr="001159E4" w:rsidRDefault="003E5B40" w:rsidP="003E5B4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ze wzorem (projektem) umowy </w:t>
      </w:r>
      <w:r w:rsidRPr="001159E4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:rsidR="003E5B40" w:rsidRPr="001159E4" w:rsidRDefault="003E5B40" w:rsidP="003E5B4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1159E4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1159E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E5B40" w:rsidRPr="001159E4" w:rsidRDefault="003E5B40" w:rsidP="003E5B40">
      <w:pPr>
        <w:numPr>
          <w:ilvl w:val="0"/>
          <w:numId w:val="17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Czy Wykonawca jest</w:t>
      </w:r>
      <w:r w:rsidRPr="001159E4">
        <w:rPr>
          <w:rFonts w:ascii="Times New Roman" w:hAnsi="Times New Roman" w:cs="Times New Roman"/>
          <w:bCs/>
          <w:sz w:val="24"/>
          <w:szCs w:val="24"/>
        </w:rPr>
        <w:t>: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**</w:t>
      </w:r>
    </w:p>
    <w:p w:rsidR="003E5B40" w:rsidRPr="001159E4" w:rsidRDefault="003E5B40" w:rsidP="003E5B40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mikroprzedsiębiorstwem*</w:t>
      </w:r>
      <w:r w:rsidRPr="00115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40" w:rsidRPr="001159E4" w:rsidRDefault="003E5B40" w:rsidP="003E5B40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małym przedsiębiorstwem*</w:t>
      </w:r>
    </w:p>
    <w:p w:rsidR="003E5B40" w:rsidRPr="001159E4" w:rsidRDefault="003E5B40" w:rsidP="003E5B40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średnim</w:t>
      </w:r>
      <w:r w:rsidRPr="00115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przedsiębiorstwem*</w:t>
      </w:r>
    </w:p>
    <w:p w:rsidR="003E5B40" w:rsidRPr="001159E4" w:rsidRDefault="003E5B40" w:rsidP="003E5B40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:rsidR="003E5B40" w:rsidRPr="001159E4" w:rsidRDefault="003E5B40" w:rsidP="003E5B40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osobą fizyczną nieprowadząca działalności gospodarczej</w:t>
      </w:r>
    </w:p>
    <w:p w:rsidR="003E5B40" w:rsidRPr="001159E4" w:rsidRDefault="003E5B40" w:rsidP="003E5B40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inny rodzaj</w:t>
      </w:r>
    </w:p>
    <w:p w:rsidR="003E5B40" w:rsidRPr="001159E4" w:rsidRDefault="003E5B40" w:rsidP="003E5B40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1159E4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:rsidR="003E5B40" w:rsidRPr="001159E4" w:rsidRDefault="003E5B40" w:rsidP="003E5B40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:rsidR="003E5B40" w:rsidRPr="001159E4" w:rsidRDefault="003E5B40" w:rsidP="003E5B40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:rsidR="003E5B40" w:rsidRPr="001159E4" w:rsidRDefault="003E5B40" w:rsidP="003E5B40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:rsidR="003E5B40" w:rsidRPr="001159E4" w:rsidRDefault="003E5B40" w:rsidP="003E5B40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:rsidR="003E5B40" w:rsidRPr="001159E4" w:rsidRDefault="003E5B40" w:rsidP="003E5B40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3E5B40" w:rsidRPr="001159E4" w:rsidRDefault="003E5B40" w:rsidP="003E5B40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40" w:rsidRPr="001159E4" w:rsidRDefault="003E5B40" w:rsidP="003E5B40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br w:type="page"/>
      </w:r>
    </w:p>
    <w:p w:rsidR="003E5B40" w:rsidRPr="001159E4" w:rsidRDefault="003E5B40" w:rsidP="003E5B40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159E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Załącznik nr 4 do SWZ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</w:p>
    <w:p w:rsidR="003E5B40" w:rsidRPr="001159E4" w:rsidRDefault="003E5B40" w:rsidP="003E5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</w:p>
    <w:p w:rsidR="003E5B40" w:rsidRPr="001159E4" w:rsidRDefault="003E5B40" w:rsidP="003E5B40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pod nazwą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Dostawa samochodu ratownictwa wodnego”</w:t>
      </w:r>
      <w:r w:rsidRPr="001159E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159E4">
        <w:rPr>
          <w:rFonts w:ascii="Times New Roman" w:hAnsi="Times New Roman" w:cs="Times New Roman"/>
          <w:bCs/>
          <w:sz w:val="24"/>
          <w:szCs w:val="24"/>
        </w:rPr>
        <w:t>oświadczam/y, że wobec reprezentowanego przeze mnie podmiotu nie zachodzą przesłanki</w:t>
      </w:r>
      <w:r w:rsidRPr="001159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bCs/>
          <w:sz w:val="24"/>
          <w:szCs w:val="24"/>
        </w:rPr>
        <w:t>wykluczenia z art. 108 ust. 1 pkt. 5 ustawy.</w:t>
      </w:r>
    </w:p>
    <w:p w:rsidR="003E5B40" w:rsidRPr="001159E4" w:rsidRDefault="003E5B40" w:rsidP="003E5B4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E5B40" w:rsidRPr="001159E4" w:rsidRDefault="003E5B40" w:rsidP="003E5B40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Times New Roman" w:hAnsi="Times New Roman" w:cs="Times New Roman"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Nie przynależę</w:t>
      </w:r>
      <w:r w:rsidRPr="001159E4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1159E4">
        <w:rPr>
          <w:rFonts w:ascii="Times New Roman" w:hAnsi="Times New Roman" w:cs="Times New Roman"/>
          <w:sz w:val="24"/>
          <w:szCs w:val="24"/>
        </w:rPr>
        <w:t>, z innymi Wykonawcami, którzy złożyli odrębne oferty, oferty częściowe lub wnioski o dopuszczenie do udziału w przedmiotowym postępowaniu,</w:t>
      </w:r>
    </w:p>
    <w:p w:rsidR="003E5B40" w:rsidRPr="001159E4" w:rsidRDefault="003E5B40" w:rsidP="003E5B40">
      <w:pPr>
        <w:pStyle w:val="Akapitzlist"/>
        <w:tabs>
          <w:tab w:val="left" w:pos="567"/>
        </w:tabs>
        <w:suppressAutoHyphens/>
        <w:ind w:left="567" w:right="-24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E5B40" w:rsidRPr="001159E4" w:rsidRDefault="003E5B40" w:rsidP="003E5B40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Times New Roman" w:hAnsi="Times New Roman" w:cs="Times New Roman"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Przynależę</w:t>
      </w:r>
      <w:r w:rsidRPr="001159E4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1159E4">
        <w:rPr>
          <w:rFonts w:ascii="Times New Roman" w:hAnsi="Times New Roman" w:cs="Times New Roman"/>
          <w:sz w:val="24"/>
          <w:szCs w:val="24"/>
        </w:rPr>
        <w:t xml:space="preserve">, z Wykonawcami którzy złożyli odrębne oferty, oferty częściowe lub wnioski o dopuszczenie do udziału w przedmiotowym postępowaniu i wraz z oświadczeniem </w:t>
      </w:r>
      <w:r w:rsidRPr="001159E4">
        <w:rPr>
          <w:rFonts w:ascii="Times New Roman" w:hAnsi="Times New Roman" w:cs="Times New Roman"/>
          <w:bCs/>
          <w:sz w:val="24"/>
          <w:szCs w:val="24"/>
        </w:rPr>
        <w:t>składam</w:t>
      </w:r>
      <w:r w:rsidRPr="00115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dokumenty lub informacje potwierdzające przygotowanie oferty, oferty częściowej lub wniosku o dopuszczenie do udziału w postępowaniu niezależnie od innego wykonawcy należącego do tej samej grupy kapitałowej</w:t>
      </w:r>
      <w:r w:rsidRPr="001159E4">
        <w:rPr>
          <w:rFonts w:ascii="Times New Roman" w:hAnsi="Times New Roman" w:cs="Times New Roman"/>
          <w:b/>
          <w:sz w:val="24"/>
          <w:szCs w:val="24"/>
        </w:rPr>
        <w:t>.</w:t>
      </w:r>
    </w:p>
    <w:p w:rsidR="003E5B40" w:rsidRPr="001159E4" w:rsidRDefault="003E5B40" w:rsidP="003E5B40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3E5B40" w:rsidRPr="001159E4" w:rsidRDefault="003E5B40" w:rsidP="003E5B40">
      <w:pPr>
        <w:spacing w:line="240" w:lineRule="atLeast"/>
        <w:ind w:left="425"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40" w:rsidRPr="001159E4" w:rsidRDefault="003E5B40" w:rsidP="003E5B40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40" w:rsidRPr="001159E4" w:rsidRDefault="003E5B40" w:rsidP="003E5B40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40" w:rsidRPr="001159E4" w:rsidRDefault="003E5B40" w:rsidP="003E5B40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8783358"/>
      <w:r w:rsidRPr="001159E4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:rsidR="003E5B40" w:rsidRPr="001159E4" w:rsidRDefault="003E5B40" w:rsidP="003E5B40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E5B40" w:rsidRPr="001159E4" w:rsidRDefault="003E5B40" w:rsidP="003E5B40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Osobami uprawnionymi do podpisania niniejszego oświadczenia są osoby wskazane w dokumencie upoważniającym do występowania w obrocie prawnym lub posiadające pełnomocnictwo. </w:t>
      </w:r>
    </w:p>
    <w:p w:rsidR="003E5B40" w:rsidRPr="001159E4" w:rsidRDefault="003E5B40" w:rsidP="003E5B40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 udzielenie zamówienia.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Dokument należy złożyć w postaci elektronicznej i opatrzyć go kwalifikowanym podpisem elektronicznym.</w:t>
      </w:r>
    </w:p>
    <w:p w:rsidR="003E5B40" w:rsidRPr="001159E4" w:rsidRDefault="003E5B40" w:rsidP="003E5B40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3E5B40" w:rsidRDefault="003E5B40" w:rsidP="003E5B40">
      <w:pPr>
        <w:ind w:left="425" w:right="425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</w:p>
    <w:p w:rsidR="003E5B40" w:rsidRDefault="003E5B40" w:rsidP="003E5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5B40" w:rsidRDefault="003E5B40" w:rsidP="003E5B4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right"/>
        <w:outlineLvl w:val="0"/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</w:pPr>
      <w:bookmarkStart w:id="4" w:name="_Hlk104205924"/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lastRenderedPageBreak/>
        <w:t xml:space="preserve"> 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  <w:t xml:space="preserve">                          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Za</w:t>
      </w:r>
      <w:r w:rsidRPr="001159E4">
        <w:rPr>
          <w:rFonts w:ascii="Calibri" w:eastAsia="Calibri" w:hAnsi="Times New Roman" w:cs="Calibri"/>
          <w:b/>
          <w:bCs/>
          <w:sz w:val="24"/>
          <w:szCs w:val="24"/>
          <w:u w:color="000000"/>
          <w:bdr w:val="nil"/>
          <w:lang w:eastAsia="pl-PL"/>
        </w:rPr>
        <w:t>łą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cznik nr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6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 do SW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Z</w:t>
      </w:r>
    </w:p>
    <w:p w:rsidR="003E5B40" w:rsidRPr="001159E4" w:rsidRDefault="003E5B40" w:rsidP="003E5B4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pl-PL"/>
        </w:rPr>
      </w:pP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 Znak sprawy: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WT.2370.8.2023</w:t>
      </w:r>
    </w:p>
    <w:p w:rsidR="003E5B40" w:rsidRPr="001159E4" w:rsidRDefault="003E5B40" w:rsidP="003E5B40">
      <w:pPr>
        <w:spacing w:before="480" w:after="0" w:line="257" w:lineRule="auto"/>
        <w:ind w:left="5245" w:firstLine="709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Zamawiający:</w:t>
      </w:r>
    </w:p>
    <w:p w:rsidR="003E5B40" w:rsidRPr="001159E4" w:rsidRDefault="003E5B40" w:rsidP="003E5B40">
      <w:pPr>
        <w:spacing w:after="0" w:line="276" w:lineRule="auto"/>
        <w:ind w:left="5954"/>
        <w:rPr>
          <w:rFonts w:cs="Arial"/>
          <w:b/>
          <w:bCs/>
          <w:sz w:val="20"/>
          <w:szCs w:val="20"/>
        </w:rPr>
      </w:pPr>
      <w:r w:rsidRPr="001159E4">
        <w:rPr>
          <w:rFonts w:cs="Arial"/>
          <w:b/>
          <w:bCs/>
          <w:sz w:val="20"/>
          <w:szCs w:val="20"/>
        </w:rPr>
        <w:t>Zachodniopomorski Komendant Wojewódzki Państwowej Straży Pożarnej</w:t>
      </w:r>
    </w:p>
    <w:p w:rsidR="003E5B40" w:rsidRPr="001159E4" w:rsidRDefault="003E5B40" w:rsidP="003E5B40">
      <w:pPr>
        <w:spacing w:after="0" w:line="276" w:lineRule="auto"/>
        <w:ind w:left="5954"/>
        <w:rPr>
          <w:rFonts w:cs="Arial"/>
          <w:i/>
          <w:sz w:val="16"/>
          <w:szCs w:val="16"/>
        </w:rPr>
      </w:pPr>
      <w:r w:rsidRPr="001159E4">
        <w:rPr>
          <w:rFonts w:cs="Arial"/>
          <w:b/>
          <w:bCs/>
          <w:sz w:val="20"/>
          <w:szCs w:val="20"/>
        </w:rPr>
        <w:t xml:space="preserve">ul. </w:t>
      </w:r>
      <w:proofErr w:type="spellStart"/>
      <w:r w:rsidRPr="001159E4">
        <w:rPr>
          <w:rFonts w:cs="Arial"/>
          <w:b/>
          <w:bCs/>
          <w:sz w:val="20"/>
          <w:szCs w:val="20"/>
        </w:rPr>
        <w:t>Firlika</w:t>
      </w:r>
      <w:proofErr w:type="spellEnd"/>
      <w:r w:rsidRPr="001159E4">
        <w:rPr>
          <w:rFonts w:cs="Arial"/>
          <w:b/>
          <w:bCs/>
          <w:sz w:val="20"/>
          <w:szCs w:val="20"/>
        </w:rPr>
        <w:t xml:space="preserve"> 9/14, 71-637 Szczecin</w:t>
      </w:r>
    </w:p>
    <w:p w:rsidR="003E5B40" w:rsidRPr="001159E4" w:rsidRDefault="003E5B40" w:rsidP="003E5B40">
      <w:pPr>
        <w:spacing w:after="0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Wykonawca:</w:t>
      </w:r>
    </w:p>
    <w:p w:rsidR="003E5B40" w:rsidRPr="001159E4" w:rsidRDefault="003E5B40" w:rsidP="003E5B40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3E5B40" w:rsidRPr="001159E4" w:rsidRDefault="003E5B40" w:rsidP="003E5B40">
      <w:pPr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</w:p>
    <w:p w:rsidR="003E5B40" w:rsidRPr="001159E4" w:rsidRDefault="003E5B40" w:rsidP="003E5B40">
      <w:pPr>
        <w:spacing w:after="0"/>
        <w:rPr>
          <w:rFonts w:cs="Arial"/>
          <w:sz w:val="20"/>
          <w:szCs w:val="20"/>
          <w:u w:val="single"/>
        </w:rPr>
      </w:pPr>
      <w:r w:rsidRPr="001159E4">
        <w:rPr>
          <w:rFonts w:cs="Arial"/>
          <w:sz w:val="20"/>
          <w:szCs w:val="20"/>
          <w:u w:val="single"/>
        </w:rPr>
        <w:t>reprezentowany przez:</w:t>
      </w:r>
    </w:p>
    <w:p w:rsidR="003E5B40" w:rsidRPr="001159E4" w:rsidRDefault="003E5B40" w:rsidP="003E5B40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3E5B40" w:rsidRPr="001159E4" w:rsidRDefault="003E5B40" w:rsidP="003E5B40">
      <w:pPr>
        <w:spacing w:after="0"/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(imię, nazwisko, stanowisko/podstawa do reprezentacji)</w:t>
      </w:r>
    </w:p>
    <w:p w:rsidR="003E5B40" w:rsidRPr="001159E4" w:rsidRDefault="003E5B40" w:rsidP="003E5B40">
      <w:pPr>
        <w:rPr>
          <w:rFonts w:cs="Arial"/>
        </w:rPr>
      </w:pPr>
    </w:p>
    <w:p w:rsidR="003E5B40" w:rsidRPr="001159E4" w:rsidRDefault="003E5B40" w:rsidP="003E5B40">
      <w:pPr>
        <w:spacing w:after="0"/>
        <w:rPr>
          <w:rFonts w:cs="Arial"/>
          <w:b/>
          <w:sz w:val="20"/>
          <w:szCs w:val="20"/>
        </w:rPr>
      </w:pPr>
    </w:p>
    <w:p w:rsidR="003E5B40" w:rsidRPr="001159E4" w:rsidRDefault="003E5B40" w:rsidP="003E5B40">
      <w:pPr>
        <w:spacing w:after="12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u w:val="single"/>
        </w:rPr>
        <w:t xml:space="preserve">Oświadczenia wykonawcy/wykonawcy wspólnie ubiegającego się o udzielenie zamówienia </w:t>
      </w:r>
    </w:p>
    <w:p w:rsidR="003E5B40" w:rsidRPr="001159E4" w:rsidRDefault="003E5B40" w:rsidP="003E5B40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1159E4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159E4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E5B40" w:rsidRPr="001159E4" w:rsidRDefault="003E5B40" w:rsidP="003E5B40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sz w:val="21"/>
          <w:szCs w:val="21"/>
        </w:rPr>
        <w:t xml:space="preserve">składane na podstawie art. 125 ust. 1 ustawy </w:t>
      </w:r>
      <w:proofErr w:type="spellStart"/>
      <w:r w:rsidRPr="001159E4">
        <w:rPr>
          <w:rFonts w:cs="Arial"/>
          <w:b/>
          <w:sz w:val="21"/>
          <w:szCs w:val="21"/>
        </w:rPr>
        <w:t>Pzp</w:t>
      </w:r>
      <w:proofErr w:type="spellEnd"/>
    </w:p>
    <w:p w:rsidR="003E5B40" w:rsidRPr="001159E4" w:rsidRDefault="003E5B40" w:rsidP="003E5B40">
      <w:pPr>
        <w:spacing w:before="240" w:after="0" w:line="360" w:lineRule="auto"/>
        <w:ind w:firstLine="709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21"/>
          <w:szCs w:val="21"/>
        </w:rPr>
        <w:t xml:space="preserve">Na potrzeby postępowania o udzielenie zamówienia publicznego </w:t>
      </w:r>
      <w:r w:rsidRPr="001159E4">
        <w:rPr>
          <w:rFonts w:cs="Arial"/>
          <w:sz w:val="21"/>
          <w:szCs w:val="21"/>
        </w:rPr>
        <w:br/>
        <w:t>pn</w:t>
      </w:r>
      <w:r>
        <w:rPr>
          <w:rFonts w:cs="Arial"/>
          <w:sz w:val="21"/>
          <w:szCs w:val="21"/>
        </w:rPr>
        <w:t>.:</w:t>
      </w:r>
      <w:r w:rsidRPr="001159E4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>„</w:t>
      </w:r>
      <w:r>
        <w:rPr>
          <w:rFonts w:ascii="Times New Roman" w:hAnsi="Times New Roman"/>
          <w:b/>
          <w:bCs/>
          <w:szCs w:val="24"/>
          <w:lang w:eastAsia="zh-CN"/>
        </w:rPr>
        <w:t>Dostawa samochodu ratownictwa wodnego”</w:t>
      </w:r>
      <w:r w:rsidRPr="001159E4">
        <w:rPr>
          <w:rFonts w:ascii="Times New Roman" w:hAnsi="Times New Roman"/>
          <w:b/>
          <w:bCs/>
          <w:szCs w:val="24"/>
        </w:rPr>
        <w:t xml:space="preserve"> </w:t>
      </w:r>
      <w:r w:rsidRPr="001159E4">
        <w:rPr>
          <w:rFonts w:cs="Arial"/>
          <w:sz w:val="21"/>
          <w:szCs w:val="21"/>
        </w:rPr>
        <w:t>prowadzonego przez Zachodniopomorskiego Komendanta Wojewódzkiego Państwowej Straży Pożarnej</w:t>
      </w:r>
      <w:r w:rsidRPr="001159E4">
        <w:rPr>
          <w:rFonts w:cs="Arial"/>
          <w:i/>
          <w:sz w:val="16"/>
          <w:szCs w:val="16"/>
        </w:rPr>
        <w:t>,</w:t>
      </w:r>
      <w:r w:rsidRPr="001159E4">
        <w:rPr>
          <w:rFonts w:cs="Arial"/>
          <w:i/>
          <w:sz w:val="18"/>
          <w:szCs w:val="18"/>
        </w:rPr>
        <w:t xml:space="preserve"> </w:t>
      </w:r>
      <w:r w:rsidRPr="001159E4">
        <w:rPr>
          <w:rFonts w:cs="Arial"/>
          <w:sz w:val="21"/>
          <w:szCs w:val="21"/>
        </w:rPr>
        <w:t>oświadczam, co następuje:</w:t>
      </w:r>
    </w:p>
    <w:p w:rsidR="003E5B40" w:rsidRPr="001159E4" w:rsidRDefault="003E5B40" w:rsidP="003E5B40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OŚWIADCZENIA DOTYCZĄCE WYKONAWCY:</w:t>
      </w:r>
    </w:p>
    <w:p w:rsidR="003E5B40" w:rsidRPr="001159E4" w:rsidRDefault="003E5B40" w:rsidP="003E5B40">
      <w:pPr>
        <w:pStyle w:val="Akapitzlist"/>
        <w:numPr>
          <w:ilvl w:val="0"/>
          <w:numId w:val="26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1159E4">
        <w:rPr>
          <w:rFonts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159E4">
        <w:rPr>
          <w:rFonts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1159E4">
        <w:rPr>
          <w:rStyle w:val="Odwoanieprzypisudolnego"/>
          <w:rFonts w:cs="Arial"/>
          <w:sz w:val="21"/>
          <w:szCs w:val="21"/>
        </w:rPr>
        <w:footnoteReference w:id="3"/>
      </w:r>
    </w:p>
    <w:p w:rsidR="003E5B40" w:rsidRPr="001159E4" w:rsidRDefault="003E5B40" w:rsidP="003E5B40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1159E4">
        <w:rPr>
          <w:rFonts w:ascii="Arial" w:hAnsi="Arial" w:cs="Arial"/>
          <w:sz w:val="21"/>
          <w:szCs w:val="21"/>
        </w:rPr>
        <w:t>Oświadczam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159E4">
        <w:rPr>
          <w:rFonts w:ascii="Arial" w:hAnsi="Arial" w:cs="Arial"/>
          <w:sz w:val="21"/>
          <w:szCs w:val="21"/>
        </w:rPr>
        <w:t>że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zachodzą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sz w:val="21"/>
          <w:szCs w:val="21"/>
        </w:rPr>
        <w:t>stosunku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159E4">
        <w:rPr>
          <w:rFonts w:ascii="Arial" w:hAnsi="Arial" w:cs="Arial"/>
          <w:sz w:val="21"/>
          <w:szCs w:val="21"/>
        </w:rPr>
        <w:t>mnie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przesłanki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wykluczenia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1159E4">
        <w:rPr>
          <w:rFonts w:ascii="Arial" w:hAnsi="Arial" w:cs="Arial"/>
          <w:sz w:val="21"/>
          <w:szCs w:val="21"/>
        </w:rPr>
        <w:t>postępowania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podstawie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art. </w:t>
      </w:r>
      <w:r w:rsidRPr="001159E4">
        <w:rPr>
          <w:rFonts w:ascii="Arial" w:hAnsi="Arial" w:cs="Arial"/>
          <w:sz w:val="21"/>
          <w:szCs w:val="21"/>
          <w:lang w:eastAsia="pl-PL"/>
        </w:rPr>
        <w:t xml:space="preserve">7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. 1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ustawy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1159E4">
        <w:rPr>
          <w:rFonts w:ascii="Arial" w:hAnsi="Arial" w:cs="Arial"/>
          <w:sz w:val="21"/>
          <w:szCs w:val="21"/>
        </w:rPr>
        <w:t>dnia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13 </w:t>
      </w:r>
      <w:proofErr w:type="spellStart"/>
      <w:r w:rsidRPr="001159E4">
        <w:rPr>
          <w:rFonts w:ascii="Arial" w:hAnsi="Arial" w:cs="Arial"/>
          <w:sz w:val="21"/>
          <w:szCs w:val="21"/>
        </w:rPr>
        <w:t>kwietnia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2022 r.</w:t>
      </w:r>
      <w:r w:rsidRPr="001159E4">
        <w:rPr>
          <w:rFonts w:ascii="Arial" w:hAnsi="Arial" w:cs="Arial"/>
          <w:i/>
          <w:iCs/>
          <w:sz w:val="21"/>
          <w:szCs w:val="21"/>
        </w:rPr>
        <w:t xml:space="preserve"> o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szczególnych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rozwiązaniach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zakresie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przeciwdziałania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wspieraniu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agresji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Ukrainę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oraz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służących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ochronie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bezpieczeństwa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narodowego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(Dz. U. </w:t>
      </w:r>
      <w:proofErr w:type="spellStart"/>
      <w:r w:rsidRPr="001159E4">
        <w:rPr>
          <w:rFonts w:ascii="Arial" w:hAnsi="Arial" w:cs="Arial"/>
          <w:sz w:val="21"/>
          <w:szCs w:val="21"/>
        </w:rPr>
        <w:t>poz</w:t>
      </w:r>
      <w:proofErr w:type="spellEnd"/>
      <w:r w:rsidRPr="001159E4">
        <w:rPr>
          <w:rFonts w:ascii="Arial" w:hAnsi="Arial" w:cs="Arial"/>
          <w:sz w:val="21"/>
          <w:szCs w:val="21"/>
        </w:rPr>
        <w:t>. 835)</w:t>
      </w:r>
      <w:r w:rsidRPr="001159E4">
        <w:rPr>
          <w:rFonts w:ascii="Arial" w:hAnsi="Arial" w:cs="Arial"/>
          <w:i/>
          <w:iCs/>
          <w:sz w:val="21"/>
          <w:szCs w:val="21"/>
        </w:rPr>
        <w:t>.</w:t>
      </w:r>
      <w:r w:rsidRPr="001159E4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3E5B40" w:rsidRPr="001159E4" w:rsidRDefault="003E5B40" w:rsidP="003E5B4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1159E4">
        <w:rPr>
          <w:rFonts w:cs="Arial"/>
          <w:b/>
          <w:bCs/>
          <w:sz w:val="21"/>
          <w:szCs w:val="21"/>
        </w:rPr>
        <w:t>:</w:t>
      </w:r>
    </w:p>
    <w:p w:rsidR="003E5B40" w:rsidRPr="001159E4" w:rsidRDefault="003E5B40" w:rsidP="003E5B40">
      <w:pPr>
        <w:spacing w:after="120" w:line="360" w:lineRule="auto"/>
        <w:jc w:val="both"/>
        <w:rPr>
          <w:rFonts w:cs="Arial"/>
          <w:sz w:val="20"/>
          <w:szCs w:val="20"/>
        </w:rPr>
      </w:pPr>
      <w:bookmarkStart w:id="6" w:name="_Hlk99016800"/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  <w:bookmarkEnd w:id="6"/>
    </w:p>
    <w:p w:rsidR="003E5B40" w:rsidRPr="001159E4" w:rsidRDefault="003E5B40" w:rsidP="003E5B40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1159E4">
        <w:rPr>
          <w:rFonts w:cs="Arial"/>
          <w:i/>
          <w:sz w:val="16"/>
          <w:szCs w:val="16"/>
        </w:rPr>
        <w:t xml:space="preserve">(wskazać </w:t>
      </w:r>
      <w:bookmarkEnd w:id="7"/>
      <w:r w:rsidRPr="001159E4">
        <w:rPr>
          <w:rFonts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159E4">
        <w:rPr>
          <w:rFonts w:cs="Arial"/>
          <w:sz w:val="21"/>
          <w:szCs w:val="21"/>
        </w:rPr>
        <w:t xml:space="preserve"> polegam na zdolnościach lub sytuacji następującego podmiotu udostępniającego zasoby: </w:t>
      </w:r>
      <w:bookmarkStart w:id="8" w:name="_Hlk99014455"/>
      <w:r w:rsidRPr="001159E4">
        <w:rPr>
          <w:rFonts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1159E4">
        <w:rPr>
          <w:rFonts w:cs="Arial"/>
          <w:i/>
          <w:sz w:val="16"/>
          <w:szCs w:val="16"/>
        </w:rPr>
        <w:t xml:space="preserve"> </w:t>
      </w:r>
      <w:bookmarkEnd w:id="8"/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1159E4">
        <w:rPr>
          <w:rFonts w:cs="Arial"/>
          <w:i/>
          <w:sz w:val="16"/>
          <w:szCs w:val="16"/>
        </w:rPr>
        <w:t>(określić odpowiedni zakres udostępnianych zasobów dla wskazanego podmiotu)</w:t>
      </w:r>
      <w:r w:rsidRPr="001159E4">
        <w:rPr>
          <w:rFonts w:cs="Arial"/>
          <w:iCs/>
          <w:sz w:val="16"/>
          <w:szCs w:val="16"/>
        </w:rPr>
        <w:t>,</w:t>
      </w:r>
      <w:r w:rsidRPr="001159E4">
        <w:rPr>
          <w:rFonts w:cs="Arial"/>
          <w:i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 xml:space="preserve">co odpowiada ponad 10% wartości przedmiotowego zamówienia. </w:t>
      </w:r>
    </w:p>
    <w:p w:rsidR="003E5B40" w:rsidRPr="001159E4" w:rsidRDefault="003E5B40" w:rsidP="003E5B4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3E5B40" w:rsidRPr="001159E4" w:rsidRDefault="003E5B40" w:rsidP="003E5B40">
      <w:pPr>
        <w:spacing w:after="120" w:line="360" w:lineRule="auto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1159E4">
        <w:rPr>
          <w:rFonts w:cs="Arial"/>
          <w:sz w:val="20"/>
          <w:szCs w:val="20"/>
        </w:rPr>
        <w:t xml:space="preserve"> </w:t>
      </w:r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>nie</w:t>
      </w:r>
      <w:r w:rsidRPr="001159E4">
        <w:rPr>
          <w:rFonts w:cs="Arial"/>
          <w:sz w:val="16"/>
          <w:szCs w:val="16"/>
        </w:rPr>
        <w:t xml:space="preserve"> </w:t>
      </w:r>
      <w:r w:rsidRPr="001159E4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3E5B40" w:rsidRPr="001159E4" w:rsidRDefault="003E5B40" w:rsidP="003E5B4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DOSTAWCY, NA KTÓREGO PRZYPADA PONAD 10% WARTOŚCI ZAMÓWIENIA:</w:t>
      </w:r>
    </w:p>
    <w:p w:rsidR="003E5B40" w:rsidRPr="001159E4" w:rsidRDefault="003E5B40" w:rsidP="003E5B40">
      <w:pPr>
        <w:spacing w:after="120" w:line="360" w:lineRule="auto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1159E4">
        <w:rPr>
          <w:rFonts w:cs="Arial"/>
          <w:sz w:val="20"/>
          <w:szCs w:val="20"/>
        </w:rPr>
        <w:t xml:space="preserve"> </w:t>
      </w:r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>nie</w:t>
      </w:r>
      <w:r w:rsidRPr="001159E4">
        <w:rPr>
          <w:rFonts w:cs="Arial"/>
          <w:sz w:val="16"/>
          <w:szCs w:val="16"/>
        </w:rPr>
        <w:t xml:space="preserve"> </w:t>
      </w:r>
      <w:r w:rsidRPr="001159E4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3E5B40" w:rsidRPr="001159E4" w:rsidRDefault="003E5B40" w:rsidP="003E5B40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3E5B40" w:rsidRPr="001159E4" w:rsidRDefault="003E5B40" w:rsidP="003E5B40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PODANYCH INFORMACJI: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b/>
        </w:rPr>
      </w:pP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1159E4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E5B40" w:rsidRPr="001159E4" w:rsidRDefault="003E5B40" w:rsidP="003E5B40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DOSTĘPU DO PODMIOTOWYCH ŚRODKÓW DOWODOWYCH:</w:t>
      </w:r>
    </w:p>
    <w:p w:rsidR="003E5B40" w:rsidRPr="001159E4" w:rsidRDefault="003E5B40" w:rsidP="003E5B40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159E4">
        <w:t xml:space="preserve"> </w:t>
      </w:r>
      <w:r w:rsidRPr="001159E4">
        <w:rPr>
          <w:rFonts w:cs="Arial"/>
          <w:sz w:val="21"/>
          <w:szCs w:val="21"/>
        </w:rPr>
        <w:t>dane umożliwiające dostęp do tych środków:</w:t>
      </w:r>
      <w:r w:rsidRPr="001159E4">
        <w:rPr>
          <w:rFonts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  <w:t>…………………………………….</w:t>
      </w:r>
    </w:p>
    <w:p w:rsidR="003E5B40" w:rsidRPr="001159E4" w:rsidRDefault="003E5B40" w:rsidP="003E5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  <w:t xml:space="preserve">                </w:t>
      </w:r>
      <w:r w:rsidRPr="001159E4">
        <w:rPr>
          <w:rFonts w:cs="Arial"/>
          <w:i/>
          <w:sz w:val="21"/>
          <w:szCs w:val="21"/>
        </w:rPr>
        <w:tab/>
      </w:r>
      <w:r w:rsidRPr="001159E4">
        <w:rPr>
          <w:rFonts w:cs="Arial"/>
          <w:i/>
          <w:sz w:val="16"/>
          <w:szCs w:val="16"/>
        </w:rPr>
        <w:t xml:space="preserve">Data; </w:t>
      </w:r>
      <w:bookmarkStart w:id="9" w:name="_Hlk102639179"/>
      <w:r w:rsidRPr="001159E4">
        <w:rPr>
          <w:rFonts w:cs="Arial"/>
          <w:i/>
          <w:sz w:val="16"/>
          <w:szCs w:val="16"/>
        </w:rPr>
        <w:t xml:space="preserve">kwalifikowany podpis elektroniczny </w:t>
      </w:r>
      <w:bookmarkEnd w:id="4"/>
      <w:bookmarkEnd w:id="9"/>
    </w:p>
    <w:p w:rsidR="003E5B40" w:rsidRPr="001159E4" w:rsidRDefault="003E5B40" w:rsidP="003E5B4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pl-PL"/>
        </w:rPr>
      </w:pP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lastRenderedPageBreak/>
        <w:t>Za</w:t>
      </w:r>
      <w:r w:rsidRPr="001159E4">
        <w:rPr>
          <w:rFonts w:ascii="Calibri" w:eastAsia="Calibri" w:hAnsi="Times New Roman" w:cs="Calibri"/>
          <w:b/>
          <w:bCs/>
          <w:sz w:val="24"/>
          <w:szCs w:val="24"/>
          <w:u w:color="000000"/>
          <w:bdr w:val="nil"/>
          <w:lang w:eastAsia="pl-PL"/>
        </w:rPr>
        <w:t>łą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cznik nr 7 do </w:t>
      </w:r>
      <w:proofErr w:type="spellStart"/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swz</w:t>
      </w:r>
      <w:proofErr w:type="spellEnd"/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                    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  <w:t xml:space="preserve">                        Znak sprawy: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WT.2370.8.2023</w:t>
      </w:r>
    </w:p>
    <w:p w:rsidR="003E5B40" w:rsidRPr="001159E4" w:rsidRDefault="003E5B40" w:rsidP="003E5B40">
      <w:pPr>
        <w:spacing w:before="480" w:after="0" w:line="257" w:lineRule="auto"/>
        <w:ind w:left="5245" w:firstLine="709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Zamawiający:</w:t>
      </w:r>
    </w:p>
    <w:p w:rsidR="003E5B40" w:rsidRPr="001159E4" w:rsidRDefault="003E5B40" w:rsidP="003E5B40">
      <w:pPr>
        <w:spacing w:after="0" w:line="276" w:lineRule="auto"/>
        <w:ind w:left="5954"/>
        <w:rPr>
          <w:rFonts w:cs="Arial"/>
          <w:b/>
          <w:bCs/>
          <w:sz w:val="20"/>
          <w:szCs w:val="20"/>
        </w:rPr>
      </w:pPr>
      <w:r w:rsidRPr="001159E4">
        <w:rPr>
          <w:rFonts w:cs="Arial"/>
          <w:b/>
          <w:bCs/>
          <w:sz w:val="20"/>
          <w:szCs w:val="20"/>
        </w:rPr>
        <w:t>Zachodniopomorski Komendant Wojewódzki Państwowej Straży Pożarnej</w:t>
      </w:r>
    </w:p>
    <w:p w:rsidR="003E5B40" w:rsidRPr="001159E4" w:rsidRDefault="003E5B40" w:rsidP="003E5B40">
      <w:pPr>
        <w:spacing w:after="0" w:line="276" w:lineRule="auto"/>
        <w:ind w:left="5954"/>
        <w:rPr>
          <w:rFonts w:cs="Arial"/>
          <w:i/>
          <w:sz w:val="16"/>
          <w:szCs w:val="16"/>
        </w:rPr>
      </w:pPr>
      <w:r w:rsidRPr="001159E4">
        <w:rPr>
          <w:rFonts w:cs="Arial"/>
          <w:b/>
          <w:bCs/>
          <w:sz w:val="20"/>
          <w:szCs w:val="20"/>
        </w:rPr>
        <w:t xml:space="preserve">ul. </w:t>
      </w:r>
      <w:proofErr w:type="spellStart"/>
      <w:r w:rsidRPr="001159E4">
        <w:rPr>
          <w:rFonts w:cs="Arial"/>
          <w:b/>
          <w:bCs/>
          <w:sz w:val="20"/>
          <w:szCs w:val="20"/>
        </w:rPr>
        <w:t>Firlika</w:t>
      </w:r>
      <w:proofErr w:type="spellEnd"/>
      <w:r w:rsidRPr="001159E4">
        <w:rPr>
          <w:rFonts w:cs="Arial"/>
          <w:b/>
          <w:bCs/>
          <w:sz w:val="20"/>
          <w:szCs w:val="20"/>
        </w:rPr>
        <w:t xml:space="preserve"> 9/14, 71-637 Szczecin</w:t>
      </w:r>
    </w:p>
    <w:p w:rsidR="003E5B40" w:rsidRPr="001159E4" w:rsidRDefault="003E5B40" w:rsidP="003E5B40">
      <w:pPr>
        <w:spacing w:after="0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Podmiot udostępniający zasoby:</w:t>
      </w:r>
    </w:p>
    <w:p w:rsidR="003E5B40" w:rsidRPr="001159E4" w:rsidRDefault="003E5B40" w:rsidP="003E5B40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3E5B40" w:rsidRPr="001159E4" w:rsidRDefault="003E5B40" w:rsidP="003E5B40">
      <w:pPr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</w:p>
    <w:p w:rsidR="003E5B40" w:rsidRPr="001159E4" w:rsidRDefault="003E5B40" w:rsidP="003E5B40">
      <w:pPr>
        <w:spacing w:after="0"/>
        <w:rPr>
          <w:rFonts w:cs="Arial"/>
          <w:sz w:val="20"/>
          <w:szCs w:val="20"/>
          <w:u w:val="single"/>
        </w:rPr>
      </w:pPr>
      <w:r w:rsidRPr="001159E4">
        <w:rPr>
          <w:rFonts w:cs="Arial"/>
          <w:sz w:val="20"/>
          <w:szCs w:val="20"/>
          <w:u w:val="single"/>
        </w:rPr>
        <w:t>reprezentowany przez:</w:t>
      </w:r>
    </w:p>
    <w:p w:rsidR="003E5B40" w:rsidRPr="001159E4" w:rsidRDefault="003E5B40" w:rsidP="003E5B40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3E5B40" w:rsidRPr="001159E4" w:rsidRDefault="003E5B40" w:rsidP="003E5B40">
      <w:pPr>
        <w:spacing w:after="0"/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(imię, nazwisko, stanowisko/podstawa do reprezentacji)</w:t>
      </w:r>
    </w:p>
    <w:p w:rsidR="003E5B40" w:rsidRPr="001159E4" w:rsidRDefault="003E5B40" w:rsidP="003E5B40">
      <w:pPr>
        <w:rPr>
          <w:rFonts w:cs="Arial"/>
        </w:rPr>
      </w:pPr>
    </w:p>
    <w:p w:rsidR="003E5B40" w:rsidRPr="001159E4" w:rsidRDefault="003E5B40" w:rsidP="003E5B40">
      <w:pPr>
        <w:spacing w:after="0"/>
        <w:rPr>
          <w:rFonts w:cs="Arial"/>
          <w:b/>
          <w:sz w:val="20"/>
          <w:szCs w:val="20"/>
        </w:rPr>
      </w:pPr>
    </w:p>
    <w:p w:rsidR="003E5B40" w:rsidRPr="001159E4" w:rsidRDefault="003E5B40" w:rsidP="003E5B40">
      <w:pPr>
        <w:spacing w:after="12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u w:val="single"/>
        </w:rPr>
        <w:t xml:space="preserve">Oświadczenia podmiotu udostępniającego zasoby </w:t>
      </w:r>
    </w:p>
    <w:p w:rsidR="003E5B40" w:rsidRPr="001159E4" w:rsidRDefault="003E5B40" w:rsidP="003E5B40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1159E4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159E4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E5B40" w:rsidRPr="001159E4" w:rsidRDefault="003E5B40" w:rsidP="003E5B40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sz w:val="21"/>
          <w:szCs w:val="21"/>
        </w:rPr>
        <w:t xml:space="preserve">składane na podstawie art. 125 ust. 5 ustawy </w:t>
      </w:r>
      <w:proofErr w:type="spellStart"/>
      <w:r w:rsidRPr="001159E4">
        <w:rPr>
          <w:rFonts w:cs="Arial"/>
          <w:b/>
          <w:sz w:val="21"/>
          <w:szCs w:val="21"/>
        </w:rPr>
        <w:t>Pzp</w:t>
      </w:r>
      <w:proofErr w:type="spellEnd"/>
    </w:p>
    <w:p w:rsidR="003E5B40" w:rsidRPr="001159E4" w:rsidRDefault="003E5B40" w:rsidP="003E5B40">
      <w:pPr>
        <w:spacing w:before="240" w:after="0" w:line="360" w:lineRule="auto"/>
        <w:ind w:firstLine="709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21"/>
          <w:szCs w:val="21"/>
        </w:rPr>
        <w:t xml:space="preserve">Na potrzeby postępowania o udzielenie zamówienia publicznego </w:t>
      </w:r>
      <w:r w:rsidRPr="001159E4">
        <w:rPr>
          <w:rFonts w:cs="Arial"/>
          <w:sz w:val="21"/>
          <w:szCs w:val="21"/>
        </w:rPr>
        <w:br/>
        <w:t>pn.</w:t>
      </w:r>
      <w:r>
        <w:rPr>
          <w:rFonts w:cs="Arial"/>
          <w:sz w:val="21"/>
          <w:szCs w:val="21"/>
        </w:rPr>
        <w:t>:</w:t>
      </w:r>
      <w:r w:rsidRPr="001159E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„</w:t>
      </w:r>
      <w:r>
        <w:rPr>
          <w:rFonts w:ascii="Times New Roman" w:hAnsi="Times New Roman"/>
          <w:b/>
          <w:bCs/>
          <w:szCs w:val="24"/>
          <w:lang w:eastAsia="zh-CN"/>
        </w:rPr>
        <w:t>Dostawa samochodu ratownictwa wodnego”</w:t>
      </w:r>
      <w:r w:rsidRPr="001159E4">
        <w:rPr>
          <w:rFonts w:ascii="Times New Roman" w:hAnsi="Times New Roman"/>
          <w:b/>
          <w:bCs/>
          <w:szCs w:val="24"/>
        </w:rPr>
        <w:t xml:space="preserve"> </w:t>
      </w:r>
      <w:r w:rsidRPr="001159E4">
        <w:rPr>
          <w:rFonts w:cs="Arial"/>
          <w:sz w:val="21"/>
          <w:szCs w:val="21"/>
        </w:rPr>
        <w:t>prowadzonego przez Zachodniopomorskiego Komendanta Wojewódzkiego Państwowej Straży Pożarnej</w:t>
      </w:r>
      <w:r w:rsidRPr="001159E4">
        <w:rPr>
          <w:rFonts w:cs="Arial"/>
          <w:i/>
          <w:sz w:val="16"/>
          <w:szCs w:val="16"/>
        </w:rPr>
        <w:t>,</w:t>
      </w:r>
      <w:r w:rsidRPr="001159E4">
        <w:rPr>
          <w:rFonts w:cs="Arial"/>
          <w:i/>
          <w:sz w:val="18"/>
          <w:szCs w:val="18"/>
        </w:rPr>
        <w:t xml:space="preserve"> </w:t>
      </w:r>
      <w:r w:rsidRPr="001159E4">
        <w:rPr>
          <w:rFonts w:cs="Arial"/>
          <w:sz w:val="21"/>
          <w:szCs w:val="21"/>
        </w:rPr>
        <w:t>oświadczam, co następuje:</w:t>
      </w:r>
    </w:p>
    <w:p w:rsidR="003E5B40" w:rsidRPr="001159E4" w:rsidRDefault="003E5B40" w:rsidP="003E5B40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OŚWIADCZENIA DOTYCZĄCE PODMIOTU UDOSTEPNIAJĄCEGO ZASOBY:</w:t>
      </w:r>
    </w:p>
    <w:p w:rsidR="003E5B40" w:rsidRPr="001159E4" w:rsidRDefault="003E5B40" w:rsidP="003E5B40">
      <w:pPr>
        <w:pStyle w:val="Akapitzlist"/>
        <w:numPr>
          <w:ilvl w:val="0"/>
          <w:numId w:val="27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1159E4">
        <w:rPr>
          <w:rFonts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1159E4">
        <w:rPr>
          <w:rStyle w:val="Odwoanieprzypisudolnego"/>
          <w:rFonts w:cs="Arial"/>
          <w:sz w:val="21"/>
          <w:szCs w:val="21"/>
        </w:rPr>
        <w:footnoteReference w:id="5"/>
      </w:r>
    </w:p>
    <w:p w:rsidR="003E5B40" w:rsidRPr="001159E4" w:rsidRDefault="003E5B40" w:rsidP="003E5B40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1159E4">
        <w:rPr>
          <w:rFonts w:ascii="Arial" w:hAnsi="Arial" w:cs="Arial"/>
          <w:sz w:val="21"/>
          <w:szCs w:val="21"/>
        </w:rPr>
        <w:t>Oświadczam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159E4">
        <w:rPr>
          <w:rFonts w:ascii="Arial" w:hAnsi="Arial" w:cs="Arial"/>
          <w:sz w:val="21"/>
          <w:szCs w:val="21"/>
        </w:rPr>
        <w:t>że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zachodzą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sz w:val="21"/>
          <w:szCs w:val="21"/>
        </w:rPr>
        <w:t>stosunku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159E4">
        <w:rPr>
          <w:rFonts w:ascii="Arial" w:hAnsi="Arial" w:cs="Arial"/>
          <w:sz w:val="21"/>
          <w:szCs w:val="21"/>
        </w:rPr>
        <w:t>mnie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przesłanki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wykluczenia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1159E4">
        <w:rPr>
          <w:rFonts w:ascii="Arial" w:hAnsi="Arial" w:cs="Arial"/>
          <w:sz w:val="21"/>
          <w:szCs w:val="21"/>
        </w:rPr>
        <w:t>postępowania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podstawie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art. </w:t>
      </w:r>
      <w:r w:rsidRPr="001159E4">
        <w:rPr>
          <w:rFonts w:ascii="Arial" w:hAnsi="Arial" w:cs="Arial"/>
          <w:sz w:val="21"/>
          <w:szCs w:val="21"/>
          <w:lang w:eastAsia="pl-PL"/>
        </w:rPr>
        <w:t xml:space="preserve">7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. 1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ustawy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1159E4">
        <w:rPr>
          <w:rFonts w:ascii="Arial" w:hAnsi="Arial" w:cs="Arial"/>
          <w:sz w:val="21"/>
          <w:szCs w:val="21"/>
        </w:rPr>
        <w:t>dnia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13 </w:t>
      </w:r>
      <w:proofErr w:type="spellStart"/>
      <w:r w:rsidRPr="001159E4">
        <w:rPr>
          <w:rFonts w:ascii="Arial" w:hAnsi="Arial" w:cs="Arial"/>
          <w:sz w:val="21"/>
          <w:szCs w:val="21"/>
        </w:rPr>
        <w:t>kwietnia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2022 r.</w:t>
      </w:r>
      <w:r w:rsidRPr="001159E4">
        <w:rPr>
          <w:rFonts w:ascii="Arial" w:hAnsi="Arial" w:cs="Arial"/>
          <w:i/>
          <w:iCs/>
          <w:sz w:val="21"/>
          <w:szCs w:val="21"/>
        </w:rPr>
        <w:t xml:space="preserve"> o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szczególnych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rozwiązaniach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zakresie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przeciwdziałania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wspieraniu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agresji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Ukrainę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oraz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służących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ochronie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bezpieczeństwa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narodowego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(Dz. U. </w:t>
      </w:r>
      <w:proofErr w:type="spellStart"/>
      <w:r w:rsidRPr="001159E4">
        <w:rPr>
          <w:rFonts w:ascii="Arial" w:hAnsi="Arial" w:cs="Arial"/>
          <w:sz w:val="21"/>
          <w:szCs w:val="21"/>
        </w:rPr>
        <w:t>poz</w:t>
      </w:r>
      <w:proofErr w:type="spellEnd"/>
      <w:r w:rsidRPr="001159E4">
        <w:rPr>
          <w:rFonts w:ascii="Arial" w:hAnsi="Arial" w:cs="Arial"/>
          <w:sz w:val="21"/>
          <w:szCs w:val="21"/>
        </w:rPr>
        <w:t>. 835)</w:t>
      </w:r>
      <w:r w:rsidRPr="001159E4">
        <w:rPr>
          <w:rFonts w:ascii="Arial" w:hAnsi="Arial" w:cs="Arial"/>
          <w:i/>
          <w:iCs/>
          <w:sz w:val="21"/>
          <w:szCs w:val="21"/>
        </w:rPr>
        <w:t>.</w:t>
      </w:r>
      <w:r w:rsidRPr="001159E4">
        <w:rPr>
          <w:rStyle w:val="Odwoanieprzypisudolnego"/>
          <w:rFonts w:ascii="Arial" w:hAnsi="Arial" w:cs="Arial"/>
          <w:sz w:val="21"/>
          <w:szCs w:val="21"/>
        </w:rPr>
        <w:footnoteReference w:id="6"/>
      </w:r>
    </w:p>
    <w:p w:rsidR="003E5B40" w:rsidRPr="001159E4" w:rsidRDefault="003E5B40" w:rsidP="003E5B4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PODANYCH INFORMACJI: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b/>
        </w:rPr>
      </w:pP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1159E4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E5B40" w:rsidRPr="001159E4" w:rsidRDefault="003E5B40" w:rsidP="003E5B40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DOSTĘPU DO PODMIOTOWYCH ŚRODKÓW DOWODOWYCH:</w:t>
      </w:r>
    </w:p>
    <w:p w:rsidR="003E5B40" w:rsidRPr="001159E4" w:rsidRDefault="003E5B40" w:rsidP="003E5B40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159E4">
        <w:t xml:space="preserve"> </w:t>
      </w:r>
      <w:r w:rsidRPr="001159E4">
        <w:rPr>
          <w:rFonts w:cs="Arial"/>
          <w:sz w:val="21"/>
          <w:szCs w:val="21"/>
        </w:rPr>
        <w:t>dane umożliwiające dostęp do tych środków: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</w:t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</w:p>
    <w:p w:rsidR="003E5B40" w:rsidRPr="001159E4" w:rsidRDefault="003E5B40" w:rsidP="003E5B40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ab/>
        <w:t>…………………………………….</w:t>
      </w:r>
    </w:p>
    <w:p w:rsidR="003E5B40" w:rsidRPr="001159E4" w:rsidRDefault="003E5B40" w:rsidP="003E5B40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i/>
          <w:sz w:val="16"/>
          <w:szCs w:val="16"/>
        </w:rPr>
        <w:t xml:space="preserve">Data; kwalifikowany podpis elektroniczny </w:t>
      </w:r>
    </w:p>
    <w:p w:rsidR="00926B3A" w:rsidRDefault="003E5B40"/>
    <w:sectPr w:rsidR="00926B3A" w:rsidSect="004C09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B40" w:rsidRDefault="003E5B40" w:rsidP="003E5B40">
      <w:pPr>
        <w:spacing w:after="0" w:line="240" w:lineRule="auto"/>
      </w:pPr>
      <w:r>
        <w:separator/>
      </w:r>
    </w:p>
  </w:endnote>
  <w:endnote w:type="continuationSeparator" w:id="0">
    <w:p w:rsidR="003E5B40" w:rsidRDefault="003E5B40" w:rsidP="003E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B40" w:rsidRDefault="003E5B40" w:rsidP="003E5B40">
      <w:pPr>
        <w:spacing w:after="0" w:line="240" w:lineRule="auto"/>
      </w:pPr>
      <w:r>
        <w:separator/>
      </w:r>
    </w:p>
  </w:footnote>
  <w:footnote w:type="continuationSeparator" w:id="0">
    <w:p w:rsidR="003E5B40" w:rsidRDefault="003E5B40" w:rsidP="003E5B40">
      <w:pPr>
        <w:spacing w:after="0" w:line="240" w:lineRule="auto"/>
      </w:pPr>
      <w:r>
        <w:continuationSeparator/>
      </w:r>
    </w:p>
  </w:footnote>
  <w:footnote w:id="1">
    <w:p w:rsidR="003E5B40" w:rsidRDefault="003E5B40" w:rsidP="003E5B40">
      <w:pPr>
        <w:pStyle w:val="Tekstprzypisudolnego"/>
      </w:pPr>
      <w:r>
        <w:rPr>
          <w:rStyle w:val="Odwoanieprzypisudolnego"/>
        </w:rPr>
        <w:footnoteRef/>
      </w:r>
      <w:r>
        <w:t xml:space="preserve"> w przypadku dostawy wewnątrzwspólnotowej postanowienia o cenie netto/brutto oraz podatku VAT zostaną dostosowane do przepisów prawa regulujących zasady opodatkowania takiej dostawy,</w:t>
      </w:r>
    </w:p>
  </w:footnote>
  <w:footnote w:id="2">
    <w:p w:rsidR="003E5B40" w:rsidRDefault="003E5B40" w:rsidP="003E5B40">
      <w:pPr>
        <w:pStyle w:val="Tekstpodstawowy"/>
        <w:spacing w:line="320" w:lineRule="exact"/>
        <w:ind w:right="-142"/>
        <w:contextualSpacing/>
        <w:jc w:val="both"/>
      </w:pPr>
      <w:r>
        <w:rPr>
          <w:rStyle w:val="Odwoanieprzypisudolnego"/>
        </w:rPr>
        <w:footnoteRef/>
      </w:r>
      <w:r>
        <w:t xml:space="preserve"> </w:t>
      </w:r>
      <w:r>
        <w:t>Sposób zawiadomienia do wyboru</w:t>
      </w:r>
    </w:p>
  </w:footnote>
  <w:footnote w:id="3">
    <w:p w:rsidR="003E5B40" w:rsidRPr="00B929A1" w:rsidRDefault="003E5B40" w:rsidP="003E5B4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E5B40" w:rsidRDefault="003E5B40" w:rsidP="003E5B40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E5B40" w:rsidRDefault="003E5B40" w:rsidP="003E5B40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:rsidR="003E5B40" w:rsidRPr="00B929A1" w:rsidRDefault="003E5B40" w:rsidP="003E5B40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E5B40" w:rsidRPr="004E3F67" w:rsidRDefault="003E5B40" w:rsidP="003E5B4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3E5B40" w:rsidRPr="00A82964" w:rsidRDefault="003E5B40" w:rsidP="003E5B40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3E5B40" w:rsidRPr="00A82964" w:rsidRDefault="003E5B40" w:rsidP="003E5B40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E5B40" w:rsidRPr="00A82964" w:rsidRDefault="003E5B40" w:rsidP="003E5B40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E5B40" w:rsidRPr="00896587" w:rsidRDefault="003E5B40" w:rsidP="003E5B40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:rsidR="003E5B40" w:rsidRPr="00B929A1" w:rsidRDefault="003E5B40" w:rsidP="003E5B4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E5B40" w:rsidRDefault="003E5B40" w:rsidP="003E5B40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E5B40" w:rsidRDefault="003E5B40" w:rsidP="003E5B40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E5B40" w:rsidRPr="00B929A1" w:rsidRDefault="003E5B40" w:rsidP="003E5B40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E5B40" w:rsidRPr="004E3F67" w:rsidRDefault="003E5B40" w:rsidP="003E5B4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:rsidR="003E5B40" w:rsidRPr="00A82964" w:rsidRDefault="003E5B40" w:rsidP="003E5B40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3E5B40" w:rsidRPr="00A82964" w:rsidRDefault="003E5B40" w:rsidP="003E5B40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E5B40" w:rsidRPr="00A82964" w:rsidRDefault="003E5B40" w:rsidP="003E5B40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E5B40" w:rsidRPr="00896587" w:rsidRDefault="003E5B40" w:rsidP="003E5B40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7573DDE"/>
    <w:multiLevelType w:val="hybridMultilevel"/>
    <w:tmpl w:val="1D967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3F6D"/>
    <w:multiLevelType w:val="hybridMultilevel"/>
    <w:tmpl w:val="CA08103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65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B13786"/>
    <w:multiLevelType w:val="multilevel"/>
    <w:tmpl w:val="A28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11D1"/>
    <w:multiLevelType w:val="multilevel"/>
    <w:tmpl w:val="4444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60F69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39DE"/>
    <w:multiLevelType w:val="multilevel"/>
    <w:tmpl w:val="6F2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05181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14" w15:restartNumberingAfterBreak="0">
    <w:nsid w:val="258223E1"/>
    <w:multiLevelType w:val="hybridMultilevel"/>
    <w:tmpl w:val="62E8FB38"/>
    <w:lvl w:ilvl="0" w:tplc="74066F2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22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25EDC"/>
    <w:multiLevelType w:val="hybridMultilevel"/>
    <w:tmpl w:val="CA08103C"/>
    <w:lvl w:ilvl="0" w:tplc="3FD8A9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856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DC0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825530"/>
    <w:multiLevelType w:val="multilevel"/>
    <w:tmpl w:val="A6CEDC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0363DE6"/>
    <w:multiLevelType w:val="multilevel"/>
    <w:tmpl w:val="AFF6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EE2FD4"/>
    <w:multiLevelType w:val="hybridMultilevel"/>
    <w:tmpl w:val="6B52A044"/>
    <w:lvl w:ilvl="0" w:tplc="D1BA70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CC48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47E12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FB38D5"/>
    <w:multiLevelType w:val="multilevel"/>
    <w:tmpl w:val="02B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800983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28" w15:restartNumberingAfterBreak="0">
    <w:nsid w:val="402D52EA"/>
    <w:multiLevelType w:val="hybridMultilevel"/>
    <w:tmpl w:val="C32E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A25DA"/>
    <w:multiLevelType w:val="hybridMultilevel"/>
    <w:tmpl w:val="0F0A6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A4610"/>
    <w:multiLevelType w:val="multilevel"/>
    <w:tmpl w:val="138A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E5071"/>
    <w:multiLevelType w:val="hybridMultilevel"/>
    <w:tmpl w:val="8B641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B1EF0"/>
    <w:multiLevelType w:val="hybridMultilevel"/>
    <w:tmpl w:val="AF26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9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76BAF"/>
    <w:multiLevelType w:val="multilevel"/>
    <w:tmpl w:val="B3CA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BA6B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1C41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1FD288E"/>
    <w:multiLevelType w:val="multilevel"/>
    <w:tmpl w:val="FE2E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7136A4"/>
    <w:multiLevelType w:val="hybridMultilevel"/>
    <w:tmpl w:val="DF74FF6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3C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CEF57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F24144F"/>
    <w:multiLevelType w:val="hybridMultilevel"/>
    <w:tmpl w:val="92D2E4AE"/>
    <w:lvl w:ilvl="0" w:tplc="64801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08D9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1C3D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A235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654AC9"/>
    <w:multiLevelType w:val="multilevel"/>
    <w:tmpl w:val="9BF4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F957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52E3D35"/>
    <w:multiLevelType w:val="multilevel"/>
    <w:tmpl w:val="C46C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3F7801"/>
    <w:multiLevelType w:val="multilevel"/>
    <w:tmpl w:val="3F7A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3143C8"/>
    <w:multiLevelType w:val="hybridMultilevel"/>
    <w:tmpl w:val="096CB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4063553">
    <w:abstractNumId w:val="5"/>
  </w:num>
  <w:num w:numId="2" w16cid:durableId="1088573823">
    <w:abstractNumId w:val="50"/>
  </w:num>
  <w:num w:numId="3" w16cid:durableId="1193374809">
    <w:abstractNumId w:val="19"/>
  </w:num>
  <w:num w:numId="4" w16cid:durableId="1542859242">
    <w:abstractNumId w:val="18"/>
  </w:num>
  <w:num w:numId="5" w16cid:durableId="1027829595">
    <w:abstractNumId w:val="37"/>
  </w:num>
  <w:num w:numId="6" w16cid:durableId="860895239">
    <w:abstractNumId w:val="45"/>
  </w:num>
  <w:num w:numId="7" w16cid:durableId="348407887">
    <w:abstractNumId w:val="24"/>
  </w:num>
  <w:num w:numId="8" w16cid:durableId="1005284386">
    <w:abstractNumId w:val="33"/>
  </w:num>
  <w:num w:numId="9" w16cid:durableId="870341058">
    <w:abstractNumId w:val="15"/>
  </w:num>
  <w:num w:numId="10" w16cid:durableId="712922805">
    <w:abstractNumId w:val="43"/>
  </w:num>
  <w:num w:numId="11" w16cid:durableId="847911600">
    <w:abstractNumId w:val="31"/>
  </w:num>
  <w:num w:numId="12" w16cid:durableId="324433028">
    <w:abstractNumId w:val="32"/>
  </w:num>
  <w:num w:numId="13" w16cid:durableId="733282422">
    <w:abstractNumId w:val="34"/>
  </w:num>
  <w:num w:numId="14" w16cid:durableId="1431009443">
    <w:abstractNumId w:val="16"/>
  </w:num>
  <w:num w:numId="15" w16cid:durableId="1371300133">
    <w:abstractNumId w:val="7"/>
  </w:num>
  <w:num w:numId="16" w16cid:durableId="64257662">
    <w:abstractNumId w:val="23"/>
  </w:num>
  <w:num w:numId="17" w16cid:durableId="173499521">
    <w:abstractNumId w:val="2"/>
  </w:num>
  <w:num w:numId="18" w16cid:durableId="1701324274">
    <w:abstractNumId w:val="41"/>
  </w:num>
  <w:num w:numId="19" w16cid:durableId="1656568583">
    <w:abstractNumId w:val="6"/>
  </w:num>
  <w:num w:numId="20" w16cid:durableId="730154479">
    <w:abstractNumId w:val="44"/>
  </w:num>
  <w:num w:numId="21" w16cid:durableId="752432297">
    <w:abstractNumId w:val="3"/>
  </w:num>
  <w:num w:numId="22" w16cid:durableId="1656446257">
    <w:abstractNumId w:val="40"/>
  </w:num>
  <w:num w:numId="23" w16cid:durableId="1663311760">
    <w:abstractNumId w:val="9"/>
  </w:num>
  <w:num w:numId="24" w16cid:durableId="484124891">
    <w:abstractNumId w:val="22"/>
  </w:num>
  <w:num w:numId="25" w16cid:durableId="214239866">
    <w:abstractNumId w:val="48"/>
  </w:num>
  <w:num w:numId="26" w16cid:durableId="465436877">
    <w:abstractNumId w:val="42"/>
  </w:num>
  <w:num w:numId="27" w16cid:durableId="1481848302">
    <w:abstractNumId w:val="11"/>
  </w:num>
  <w:num w:numId="28" w16cid:durableId="1292908182">
    <w:abstractNumId w:val="27"/>
    <w:lvlOverride w:ilvl="0">
      <w:startOverride w:val="1"/>
    </w:lvlOverride>
  </w:num>
  <w:num w:numId="29" w16cid:durableId="954290884">
    <w:abstractNumId w:val="28"/>
  </w:num>
  <w:num w:numId="30" w16cid:durableId="1575579073">
    <w:abstractNumId w:val="14"/>
  </w:num>
  <w:num w:numId="31" w16cid:durableId="1506942278">
    <w:abstractNumId w:val="29"/>
  </w:num>
  <w:num w:numId="32" w16cid:durableId="1150823463">
    <w:abstractNumId w:val="39"/>
  </w:num>
  <w:num w:numId="33" w16cid:durableId="6690216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7520188">
    <w:abstractNumId w:val="47"/>
    <w:lvlOverride w:ilvl="0">
      <w:startOverride w:val="1"/>
    </w:lvlOverride>
  </w:num>
  <w:num w:numId="35" w16cid:durableId="13893053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21332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9473560">
    <w:abstractNumId w:val="36"/>
    <w:lvlOverride w:ilvl="0">
      <w:startOverride w:val="1"/>
    </w:lvlOverride>
  </w:num>
  <w:num w:numId="38" w16cid:durableId="515507744">
    <w:abstractNumId w:val="13"/>
  </w:num>
  <w:num w:numId="39" w16cid:durableId="527836109">
    <w:abstractNumId w:val="53"/>
  </w:num>
  <w:num w:numId="40" w16cid:durableId="1349332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0319323">
    <w:abstractNumId w:val="1"/>
  </w:num>
  <w:num w:numId="42" w16cid:durableId="1226137537">
    <w:abstractNumId w:val="4"/>
  </w:num>
  <w:num w:numId="43" w16cid:durableId="873037094">
    <w:abstractNumId w:val="25"/>
  </w:num>
  <w:num w:numId="44" w16cid:durableId="2117869313">
    <w:abstractNumId w:val="51"/>
  </w:num>
  <w:num w:numId="45" w16cid:durableId="321664247">
    <w:abstractNumId w:val="49"/>
  </w:num>
  <w:num w:numId="46" w16cid:durableId="1407917301">
    <w:abstractNumId w:val="30"/>
    <w:lvlOverride w:ilvl="0">
      <w:lvl w:ilvl="0">
        <w:numFmt w:val="lowerLetter"/>
        <w:lvlText w:val="%1."/>
        <w:lvlJc w:val="left"/>
      </w:lvl>
    </w:lvlOverride>
  </w:num>
  <w:num w:numId="47" w16cid:durableId="1610352849">
    <w:abstractNumId w:val="30"/>
    <w:lvlOverride w:ilvl="0">
      <w:lvl w:ilvl="0">
        <w:numFmt w:val="lowerLetter"/>
        <w:lvlText w:val="%1."/>
        <w:lvlJc w:val="left"/>
      </w:lvl>
    </w:lvlOverride>
  </w:num>
  <w:num w:numId="48" w16cid:durableId="37291637">
    <w:abstractNumId w:val="8"/>
  </w:num>
  <w:num w:numId="49" w16cid:durableId="1648319652">
    <w:abstractNumId w:val="12"/>
  </w:num>
  <w:num w:numId="50" w16cid:durableId="1533374040">
    <w:abstractNumId w:val="26"/>
  </w:num>
  <w:num w:numId="51" w16cid:durableId="1797870071">
    <w:abstractNumId w:val="35"/>
  </w:num>
  <w:num w:numId="52" w16cid:durableId="860628650">
    <w:abstractNumId w:val="52"/>
  </w:num>
  <w:num w:numId="53" w16cid:durableId="2114132560">
    <w:abstractNumId w:val="38"/>
  </w:num>
  <w:num w:numId="54" w16cid:durableId="893200197">
    <w:abstractNumId w:val="21"/>
  </w:num>
  <w:num w:numId="55" w16cid:durableId="1046635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40"/>
    <w:rsid w:val="003E5B40"/>
    <w:rsid w:val="005239B2"/>
    <w:rsid w:val="00A535A3"/>
    <w:rsid w:val="00D0039F"/>
    <w:rsid w:val="00D7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3CDD"/>
  <w15:chartTrackingRefBased/>
  <w15:docId w15:val="{C9B0D5B6-BA3F-4F42-A87B-86AB069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40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E5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E5B40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E5B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5B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E5B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5B4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E5B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3E5B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B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5B40"/>
    <w:rPr>
      <w:rFonts w:ascii="Arial" w:eastAsiaTheme="majorEastAsia" w:hAnsi="Arial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E5B4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5B4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E5B4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E5B40"/>
    <w:rPr>
      <w:rFonts w:ascii="Times New Roman" w:eastAsia="Times New Roman" w:hAnsi="Times New Roman" w:cs="Times New Roman"/>
      <w:b/>
      <w:cap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E5B4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3E5B4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ipercze">
    <w:name w:val="Hyperlink"/>
    <w:basedOn w:val="Domylnaczcionkaakapitu"/>
    <w:unhideWhenUsed/>
    <w:rsid w:val="003E5B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5B40"/>
    <w:rPr>
      <w:color w:val="605E5C"/>
      <w:shd w:val="clear" w:color="auto" w:fill="E1DFDD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,Nagłowek 3,Akapit z listą BS,Dot pt,Recommendation"/>
    <w:basedOn w:val="Normalny"/>
    <w:link w:val="AkapitzlistZnak"/>
    <w:uiPriority w:val="34"/>
    <w:qFormat/>
    <w:rsid w:val="003E5B4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E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E5B40"/>
    <w:rPr>
      <w:rFonts w:ascii="Segoe UI" w:hAnsi="Segoe UI" w:cs="Segoe UI"/>
      <w:kern w:val="0"/>
      <w:sz w:val="18"/>
      <w:szCs w:val="1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3E5B40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E5B40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B40"/>
    <w:rPr>
      <w:rFonts w:ascii="TimesNewRomanPS" w:eastAsia="Times New Roman" w:hAnsi="TimesNewRomanPS" w:cs="Times New Roman"/>
      <w:color w:val="000000"/>
      <w:kern w:val="0"/>
      <w:sz w:val="24"/>
      <w:szCs w:val="20"/>
      <w:lang w:val="cs-CZ" w:eastAsia="pl-PL"/>
      <w14:ligatures w14:val="none"/>
    </w:rPr>
  </w:style>
  <w:style w:type="paragraph" w:customStyle="1" w:styleId="Akapitzlist1">
    <w:name w:val="Akapit z listą1"/>
    <w:basedOn w:val="Normalny"/>
    <w:rsid w:val="003E5B40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Domylnie">
    <w:name w:val="Domyślnie"/>
    <w:rsid w:val="003E5B40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3E5B40"/>
    <w:rPr>
      <w:b/>
      <w:bCs/>
    </w:rPr>
  </w:style>
  <w:style w:type="paragraph" w:styleId="NormalnyWeb">
    <w:name w:val="Normal (Web)"/>
    <w:basedOn w:val="Normalny"/>
    <w:uiPriority w:val="99"/>
    <w:unhideWhenUsed/>
    <w:rsid w:val="003E5B40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nhideWhenUsed/>
    <w:rsid w:val="003E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5B40"/>
    <w:rPr>
      <w:rFonts w:ascii="Arial" w:hAnsi="Arial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3E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E5B40"/>
    <w:rPr>
      <w:rFonts w:ascii="Arial" w:hAnsi="Arial"/>
      <w:kern w:val="0"/>
      <w14:ligatures w14:val="none"/>
    </w:rPr>
  </w:style>
  <w:style w:type="paragraph" w:customStyle="1" w:styleId="Default">
    <w:name w:val="Default"/>
    <w:rsid w:val="003E5B40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3E5B40"/>
    <w:rPr>
      <w:rFonts w:ascii="Arial" w:hAnsi="Arial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B40"/>
    <w:rPr>
      <w:color w:val="605E5C"/>
      <w:shd w:val="clear" w:color="auto" w:fill="E1DFDD"/>
    </w:rPr>
  </w:style>
  <w:style w:type="character" w:customStyle="1" w:styleId="Teksttreci">
    <w:name w:val="Tekst treści_"/>
    <w:rsid w:val="003E5B40"/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3E5B40"/>
    <w:pPr>
      <w:widowControl w:val="0"/>
      <w:shd w:val="clear" w:color="auto" w:fill="FFFFFF"/>
      <w:spacing w:after="0" w:line="278" w:lineRule="exact"/>
      <w:ind w:hanging="640"/>
    </w:pPr>
    <w:rPr>
      <w:rFonts w:eastAsia="Calibri" w:cs="Arial"/>
      <w:sz w:val="18"/>
      <w:szCs w:val="18"/>
    </w:rPr>
  </w:style>
  <w:style w:type="character" w:customStyle="1" w:styleId="Nagwek20">
    <w:name w:val="Nagłówek #2_"/>
    <w:rsid w:val="003E5B40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3E5B40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unhideWhenUsed/>
    <w:rsid w:val="003E5B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40"/>
    <w:rPr>
      <w:rFonts w:ascii="Arial" w:hAnsi="Arial"/>
      <w:kern w:val="0"/>
      <w:sz w:val="16"/>
      <w:szCs w:val="16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5B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5B40"/>
    <w:rPr>
      <w:rFonts w:ascii="Arial" w:hAnsi="Arial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B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3E5B4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3E5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40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Styl1">
    <w:name w:val="Styl1"/>
    <w:basedOn w:val="Normalny"/>
    <w:uiPriority w:val="99"/>
    <w:rsid w:val="003E5B4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3E5B40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5B40"/>
    <w:rPr>
      <w:rFonts w:ascii="Times New Roman" w:eastAsia="Times New Roman" w:hAnsi="Times New Roman" w:cs="Times New Roman"/>
      <w:bCs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3E5B4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5B40"/>
    <w:rPr>
      <w:rFonts w:ascii="Times New Roman" w:eastAsia="Times New Roman" w:hAnsi="Times New Roman" w:cs="Times New Roman"/>
      <w:b/>
      <w:caps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wcity1">
    <w:name w:val="Tekst podstawowy wcięty1"/>
    <w:basedOn w:val="Normalny"/>
    <w:rsid w:val="003E5B4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E5B40"/>
  </w:style>
  <w:style w:type="character" w:customStyle="1" w:styleId="FontStyle15">
    <w:name w:val="Font Style15"/>
    <w:rsid w:val="003E5B40"/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3E5B40"/>
  </w:style>
  <w:style w:type="paragraph" w:styleId="Tytu">
    <w:name w:val="Title"/>
    <w:aliases w:val=" Znak Znak Znak,Znak Znak Znak"/>
    <w:basedOn w:val="Normalny"/>
    <w:link w:val="TytuZnak"/>
    <w:qFormat/>
    <w:rsid w:val="003E5B40"/>
    <w:pPr>
      <w:shd w:val="clear" w:color="auto" w:fill="FFFFFF"/>
      <w:tabs>
        <w:tab w:val="left" w:pos="240"/>
      </w:tabs>
      <w:spacing w:after="0" w:line="240" w:lineRule="auto"/>
      <w:ind w:left="173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aliases w:val=" Znak Znak Znak Znak,Znak Znak Znak Znak"/>
    <w:basedOn w:val="Domylnaczcionkaakapitu"/>
    <w:link w:val="Tytu"/>
    <w:rsid w:val="003E5B40"/>
    <w:rPr>
      <w:rFonts w:ascii="Times New Roman" w:eastAsia="Times New Roman" w:hAnsi="Times New Roman" w:cs="Times New Roman"/>
      <w:b/>
      <w:bCs/>
      <w:kern w:val="0"/>
      <w:sz w:val="28"/>
      <w:szCs w:val="24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3E5B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3E5B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ListParagraph1">
    <w:name w:val="List Paragraph1"/>
    <w:basedOn w:val="Normalny"/>
    <w:rsid w:val="003E5B4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3E5B40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treci0">
    <w:name w:val="Tekst treści"/>
    <w:basedOn w:val="Normalny"/>
    <w:rsid w:val="003E5B40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Teksttreci10">
    <w:name w:val="Tekst treści10"/>
    <w:rsid w:val="003E5B40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3E5B40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3E5B40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paragraph" w:customStyle="1" w:styleId="Nagwek21">
    <w:name w:val="Nagłówek #21"/>
    <w:basedOn w:val="Normalny"/>
    <w:rsid w:val="003E5B40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eastAsia="Times New Roman" w:cs="Arial"/>
      <w:b/>
      <w:bCs/>
      <w:sz w:val="20"/>
      <w:szCs w:val="20"/>
      <w:lang w:eastAsia="pl-PL"/>
    </w:rPr>
  </w:style>
  <w:style w:type="character" w:customStyle="1" w:styleId="apple-converted-space">
    <w:name w:val="apple-converted-space"/>
    <w:rsid w:val="003E5B40"/>
  </w:style>
  <w:style w:type="paragraph" w:customStyle="1" w:styleId="ChapterTitle">
    <w:name w:val="ChapterTitle"/>
    <w:basedOn w:val="Normalny"/>
    <w:next w:val="Normalny"/>
    <w:rsid w:val="003E5B4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E5B4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E5B4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3E5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E5B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unhideWhenUsed/>
    <w:rsid w:val="003E5B40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E5B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E5B40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semiHidden/>
    <w:unhideWhenUsed/>
    <w:rsid w:val="003E5B4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5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5B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3">
    <w:name w:val="Akapit z listą3"/>
    <w:basedOn w:val="Normalny"/>
    <w:rsid w:val="003E5B40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E5B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80">
    <w:name w:val="Tekst treści (8)_"/>
    <w:rsid w:val="003E5B40"/>
    <w:rPr>
      <w:sz w:val="17"/>
      <w:szCs w:val="17"/>
      <w:shd w:val="clear" w:color="auto" w:fill="FFFFFF"/>
    </w:rPr>
  </w:style>
  <w:style w:type="paragraph" w:customStyle="1" w:styleId="Teksttreci81">
    <w:name w:val="Tekst treści (8)1"/>
    <w:basedOn w:val="Normalny"/>
    <w:rsid w:val="003E5B40"/>
    <w:pPr>
      <w:widowControl w:val="0"/>
      <w:shd w:val="clear" w:color="auto" w:fill="FFFFFF"/>
      <w:spacing w:after="0" w:line="182" w:lineRule="exact"/>
      <w:ind w:hanging="260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Teksttreci15">
    <w:name w:val="Tekst treści (15)_"/>
    <w:rsid w:val="003E5B40"/>
    <w:rPr>
      <w:b/>
      <w:bCs/>
      <w:sz w:val="14"/>
      <w:szCs w:val="14"/>
      <w:shd w:val="clear" w:color="auto" w:fill="FFFFFF"/>
    </w:rPr>
  </w:style>
  <w:style w:type="paragraph" w:customStyle="1" w:styleId="Teksttreci150">
    <w:name w:val="Tekst treści (15)"/>
    <w:basedOn w:val="Normalny"/>
    <w:rsid w:val="003E5B40"/>
    <w:pPr>
      <w:widowControl w:val="0"/>
      <w:shd w:val="clear" w:color="auto" w:fill="FFFFFF"/>
      <w:spacing w:after="0" w:line="182" w:lineRule="exact"/>
      <w:ind w:hanging="300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character" w:customStyle="1" w:styleId="Nagwek22">
    <w:name w:val="Nagłówek #2"/>
    <w:rsid w:val="003E5B40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13">
    <w:name w:val="Tekst treści (13)_"/>
    <w:rsid w:val="003E5B40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130">
    <w:name w:val="Tekst treści (13)"/>
    <w:basedOn w:val="Normalny"/>
    <w:rsid w:val="003E5B40"/>
    <w:pPr>
      <w:widowControl w:val="0"/>
      <w:shd w:val="clear" w:color="auto" w:fill="FFFFFF"/>
      <w:spacing w:before="240" w:after="0" w:line="263" w:lineRule="exact"/>
      <w:jc w:val="both"/>
    </w:pPr>
    <w:rPr>
      <w:rFonts w:ascii="Tahoma" w:eastAsia="Tahoma" w:hAnsi="Tahom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5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5B4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3E5B40"/>
  </w:style>
  <w:style w:type="character" w:customStyle="1" w:styleId="Teksttreci2">
    <w:name w:val="Tekst treści (2)_"/>
    <w:basedOn w:val="Domylnaczcionkaakapitu"/>
    <w:link w:val="Teksttreci20"/>
    <w:rsid w:val="003E5B4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E5B40"/>
    <w:pPr>
      <w:widowControl w:val="0"/>
      <w:shd w:val="clear" w:color="auto" w:fill="FFFFFF"/>
      <w:spacing w:after="0" w:line="254" w:lineRule="exact"/>
    </w:pPr>
    <w:rPr>
      <w:rFonts w:asciiTheme="minorHAnsi" w:hAnsiTheme="minorHAnsi"/>
      <w:kern w:val="2"/>
      <w14:ligatures w14:val="standardContextual"/>
    </w:rPr>
  </w:style>
  <w:style w:type="paragraph" w:customStyle="1" w:styleId="msonormal0">
    <w:name w:val="msonormal"/>
    <w:basedOn w:val="Normalny"/>
    <w:semiHidden/>
    <w:rsid w:val="003E5B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TytuZnak1">
    <w:name w:val="Tytuł Znak1"/>
    <w:aliases w:val="Znak Znak Znak Znak1"/>
    <w:basedOn w:val="Domylnaczcionkaakapitu"/>
    <w:rsid w:val="003E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">
    <w:name w:val="List"/>
    <w:basedOn w:val="Normalny"/>
    <w:rsid w:val="003E5B40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width100prc">
    <w:name w:val="width100prc"/>
    <w:rsid w:val="003E5B40"/>
  </w:style>
  <w:style w:type="character" w:customStyle="1" w:styleId="Tekstpodstawowy2Znak1">
    <w:name w:val="Tekst podstawowy 2 Znak1"/>
    <w:basedOn w:val="Domylnaczcionkaakapitu"/>
    <w:uiPriority w:val="99"/>
    <w:semiHidden/>
    <w:rsid w:val="003E5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5B4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E5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3E5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3E5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E5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3E5B4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E5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5B4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E5B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3E5B40"/>
    <w:rPr>
      <w:rFonts w:eastAsia="Arial"/>
      <w:spacing w:val="-10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E5B40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="Arial" w:hAnsiTheme="minorHAnsi"/>
      <w:spacing w:val="-10"/>
      <w:kern w:val="2"/>
      <w:sz w:val="23"/>
      <w:szCs w:val="23"/>
      <w14:ligatures w14:val="standardContextual"/>
    </w:rPr>
  </w:style>
  <w:style w:type="table" w:styleId="Tabela-Siatka">
    <w:name w:val="Table Grid"/>
    <w:basedOn w:val="Standardowy"/>
    <w:uiPriority w:val="59"/>
    <w:rsid w:val="003E5B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3E5B40"/>
  </w:style>
  <w:style w:type="paragraph" w:customStyle="1" w:styleId="Textbody">
    <w:name w:val="Text body"/>
    <w:basedOn w:val="Normalny"/>
    <w:rsid w:val="003E5B4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3E5B40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eastAsia="Microsoft YaHei" w:cs="Mangal"/>
      <w:i/>
      <w:iCs/>
      <w:kern w:val="3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3E5B40"/>
    <w:rPr>
      <w:rFonts w:ascii="Arial" w:eastAsia="Microsoft YaHei" w:hAnsi="Arial" w:cs="Mangal"/>
      <w:i/>
      <w:iCs/>
      <w:kern w:val="3"/>
      <w:sz w:val="28"/>
      <w:szCs w:val="28"/>
      <w:lang w:eastAsia="zh-CN"/>
      <w14:ligatures w14:val="none"/>
    </w:rPr>
  </w:style>
  <w:style w:type="paragraph" w:customStyle="1" w:styleId="Standardowy1">
    <w:name w:val="Standardowy1"/>
    <w:rsid w:val="003E5B40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10">
    <w:name w:val="Nagłówek #1_"/>
    <w:link w:val="Nagwek11"/>
    <w:rsid w:val="003E5B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E5B40"/>
    <w:pPr>
      <w:widowControl w:val="0"/>
      <w:shd w:val="clear" w:color="auto" w:fill="FFFFFF"/>
      <w:spacing w:after="0" w:line="408" w:lineRule="exact"/>
      <w:ind w:hanging="340"/>
      <w:outlineLvl w:val="0"/>
    </w:pPr>
    <w:rPr>
      <w:rFonts w:eastAsia="Arial" w:cs="Arial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ziennik.kgpsp.gov.pl/legalact/2019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fos.szczecin.pl/zasady-promocj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ncelaria@szczecin.kwps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ziennik.kgpsp.gov.pl/legalact/2019/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10888</Words>
  <Characters>65329</Characters>
  <Application>Microsoft Office Word</Application>
  <DocSecurity>0</DocSecurity>
  <Lines>544</Lines>
  <Paragraphs>152</Paragraphs>
  <ScaleCrop>false</ScaleCrop>
  <Company/>
  <LinksUpToDate>false</LinksUpToDate>
  <CharactersWithSpaces>76065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2023-05-24T19:16:00Z</dcterms:created>
  <dcterms:modified xsi:type="dcterms:W3CDTF">2023-05-24T19:17:00Z</dcterms:modified>
</cp:coreProperties>
</file>