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64" w:rsidRDefault="00BF1B64" w:rsidP="00BF1B64">
      <w:pPr>
        <w:pStyle w:val="NormalnyWeb"/>
        <w:jc w:val="center"/>
        <w:rPr>
          <w:rStyle w:val="Pogrubienie"/>
          <w:sz w:val="28"/>
          <w:szCs w:val="28"/>
        </w:rPr>
      </w:pPr>
    </w:p>
    <w:p w:rsidR="00BF1B64" w:rsidRPr="00BF1B64" w:rsidRDefault="00BF1B64" w:rsidP="00BF1B64">
      <w:pPr>
        <w:pStyle w:val="NormalnyWeb"/>
        <w:jc w:val="center"/>
        <w:rPr>
          <w:sz w:val="28"/>
          <w:szCs w:val="28"/>
        </w:rPr>
      </w:pPr>
      <w:bookmarkStart w:id="0" w:name="_GoBack"/>
      <w:bookmarkEnd w:id="0"/>
      <w:r w:rsidRPr="00BF1B64">
        <w:rPr>
          <w:rStyle w:val="Pogrubienie"/>
          <w:sz w:val="28"/>
          <w:szCs w:val="28"/>
        </w:rPr>
        <w:t>Klauzula informacyjna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Zgodnie z art. 13 ust. 1 i 2, art.14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1. Administratorem przetwarzającym Pana/Pani dane osobowe jest Komendant Miejski Państwowej Straży Pożarnej 16-400 Suwałki, ul. Witosa 10,tel. 87 566 02 00, fax. 87 566 02 16, e-mail: sekretariat@kmpsp.suwalki.pl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2. W Komendzie Wojewódzkiej Państwowej Straży Pożarnej w Białymstoku wyznaczony został Inspektor Ochrony Danych: 15-062 Białystok, ul. Warszawska 3, tel. 85 670 27 11, fax. 85 653 72 16, e-mail: iod@straz.bialystok.pl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3. Pana/Pani dane osobowe są przetwarzane na podstawie art. 6 ust 1 lit c, d i e RODO – w związku z obsługą zgłoszenia alarmowego o zdarzeniu oraz prowadzenia działań ratowniczych w celu ochrony życia, zdrowia, mienia lub środowiska przed pożarem, klęską żywiołową lub innym miejscowym zagrożeniem.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4. Administrator przetwarza dane osobowe osoby zgłaszającej, osób poszkodowanych, właścicieli lub zarządców obiektów, wobec których prowadzone są działania jednostek ochrony przeciwpożarowej.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5. Odbiorcami danych są jednostki organizacyjne PSP oraz inne organy na mocy przepisów odrębnych ustaw.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6. Dane osobowe podlegają przeglądowi, nie rzadziej niż co 5 lat od dnia ich uzyskania, a także są przechowywane wyłącznie przez okres niezbędny do realizacji zadań wynikających z ustawy.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7. Przysługuje Panu/Pani prawo do: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1) żądania od administratora dostępu do treści swoich danych, ich sprostowania, usunięcia lub ograniczenie przetwarzania, wniesienia sprzeciwu wobec przetwarzania: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2) wniesienie skargi do organu nadzorczego, którym jest Urząd Ochrony Danych Osobowych (00-193 Warszawa, ul. Sławki 2, tel. 22 531 03 0, fax. 22 531 03 01, e-mail: kancelaria@uodo.gov.pl) jeżeli uzna Pan/Pani, że przetwarzanie narusza przepisy RODO.</w:t>
      </w:r>
    </w:p>
    <w:p w:rsidR="00BF1B64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8. Pana/Pani dane osobowe nie będą przekazywane do państwa trzeciego lub organizacji międzynarodowej.</w:t>
      </w:r>
    </w:p>
    <w:p w:rsidR="009C1F09" w:rsidRPr="00BF1B64" w:rsidRDefault="00BF1B64" w:rsidP="00BF1B64">
      <w:pPr>
        <w:spacing w:after="0" w:line="240" w:lineRule="auto"/>
        <w:jc w:val="both"/>
        <w:rPr>
          <w:sz w:val="28"/>
          <w:szCs w:val="28"/>
        </w:rPr>
      </w:pPr>
      <w:r w:rsidRPr="00BF1B64">
        <w:rPr>
          <w:sz w:val="28"/>
          <w:szCs w:val="28"/>
        </w:rPr>
        <w:t>9. Podanie danych osobowych jest wymogiem ustawowym i jest obowiązkowe. Przetwarzanie podanych przez Pana/Panią danych osobowych nie będzie podlegało zautomatyzowanemu podejmowania decyzji, w tym profilowaniu, o którym mowa w art. 22 ust. 1 i 4 RODO.</w:t>
      </w:r>
    </w:p>
    <w:sectPr w:rsidR="009C1F09" w:rsidRPr="00BF1B64" w:rsidSect="00BF1B64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B4"/>
    <w:rsid w:val="006825B4"/>
    <w:rsid w:val="009C1F09"/>
    <w:rsid w:val="00B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msk</cp:lastModifiedBy>
  <cp:revision>2</cp:revision>
  <dcterms:created xsi:type="dcterms:W3CDTF">2020-01-21T15:53:00Z</dcterms:created>
  <dcterms:modified xsi:type="dcterms:W3CDTF">2020-01-21T15:57:00Z</dcterms:modified>
</cp:coreProperties>
</file>