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AD47D1" w:rsidRDefault="00A537EA" w:rsidP="00AD47D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7</w:t>
      </w:r>
      <w:r w:rsidR="00591CDB" w:rsidRPr="00AD47D1">
        <w:rPr>
          <w:rFonts w:asciiTheme="minorHAnsi" w:hAnsiTheme="minorHAnsi" w:cstheme="minorHAnsi"/>
          <w:b/>
          <w:sz w:val="24"/>
          <w:szCs w:val="24"/>
        </w:rPr>
        <w:t>/2022</w:t>
      </w:r>
    </w:p>
    <w:p w:rsidR="00025037" w:rsidRPr="00AD47D1" w:rsidRDefault="00025037" w:rsidP="00AD47D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47D1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AD47D1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AD47D1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AD47D1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AD47D1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AD47D1" w:rsidRDefault="004057C8" w:rsidP="00AD47D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47D1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A537EA">
        <w:rPr>
          <w:rFonts w:asciiTheme="minorHAnsi" w:hAnsiTheme="minorHAnsi" w:cstheme="minorHAnsi"/>
          <w:b/>
          <w:sz w:val="24"/>
          <w:szCs w:val="24"/>
        </w:rPr>
        <w:t>1-29.07</w:t>
      </w:r>
      <w:r w:rsidR="00591CDB" w:rsidRPr="00AD47D1">
        <w:rPr>
          <w:rFonts w:asciiTheme="minorHAnsi" w:hAnsiTheme="minorHAnsi" w:cstheme="minorHAnsi"/>
          <w:b/>
          <w:sz w:val="24"/>
          <w:szCs w:val="24"/>
        </w:rPr>
        <w:t>.2022</w:t>
      </w:r>
      <w:r w:rsidR="005F609B" w:rsidRPr="00AD47D1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AD47D1" w:rsidRDefault="000A74FB" w:rsidP="00AD47D1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5E5A4D" w:rsidRPr="001E1C09" w:rsidRDefault="005E5A4D" w:rsidP="005E5A4D">
      <w:pPr>
        <w:spacing w:before="120" w:after="120"/>
        <w:mirrorIndents/>
        <w:jc w:val="both"/>
        <w:rPr>
          <w:rFonts w:ascii="Calibri" w:hAnsi="Calibri" w:cstheme="minorHAnsi"/>
          <w:sz w:val="24"/>
          <w:szCs w:val="24"/>
          <w:u w:val="single"/>
        </w:rPr>
      </w:pPr>
      <w:r w:rsidRPr="001E1C09">
        <w:rPr>
          <w:rFonts w:ascii="Calibri" w:hAnsi="Calibri" w:cstheme="minorHAnsi"/>
          <w:sz w:val="24"/>
          <w:szCs w:val="24"/>
          <w:u w:val="single"/>
        </w:rPr>
        <w:t xml:space="preserve">W </w:t>
      </w:r>
      <w:r w:rsidRPr="000F150C">
        <w:rPr>
          <w:rFonts w:ascii="Calibri" w:hAnsi="Calibri" w:cstheme="minorHAnsi"/>
          <w:sz w:val="24"/>
          <w:szCs w:val="24"/>
          <w:u w:val="single"/>
        </w:rPr>
        <w:t xml:space="preserve">okresie objętym niniejszą informacją odbyło się jedno posiedzenie Komitetu do Spraw Europejskich, </w:t>
      </w:r>
      <w:r w:rsidR="00A537EA">
        <w:rPr>
          <w:rFonts w:ascii="Calibri" w:hAnsi="Calibri" w:cstheme="minorHAnsi"/>
          <w:sz w:val="24"/>
          <w:szCs w:val="24"/>
          <w:u w:val="single"/>
        </w:rPr>
        <w:t>13 lipca</w:t>
      </w:r>
      <w:r>
        <w:rPr>
          <w:rFonts w:ascii="Calibri" w:hAnsi="Calibri" w:cstheme="minorHAnsi"/>
          <w:sz w:val="24"/>
          <w:szCs w:val="24"/>
          <w:u w:val="single"/>
        </w:rPr>
        <w:t xml:space="preserve"> 2022</w:t>
      </w:r>
      <w:r w:rsidRPr="000F150C">
        <w:rPr>
          <w:rFonts w:ascii="Calibri" w:hAnsi="Calibri" w:cstheme="minorHAnsi"/>
          <w:sz w:val="24"/>
          <w:szCs w:val="24"/>
          <w:u w:val="single"/>
        </w:rPr>
        <w:t xml:space="preserve"> r., podczas którego: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5E5A4D" w:rsidRPr="005E5A4D" w:rsidTr="008E553E">
        <w:trPr>
          <w:jc w:val="center"/>
        </w:trPr>
        <w:tc>
          <w:tcPr>
            <w:tcW w:w="9195" w:type="dxa"/>
          </w:tcPr>
          <w:p w:rsidR="005E5A4D" w:rsidRPr="00A537EA" w:rsidRDefault="005E5A4D" w:rsidP="00A537EA">
            <w:pPr>
              <w:pStyle w:val="Akapitzlist"/>
              <w:numPr>
                <w:ilvl w:val="0"/>
                <w:numId w:val="1"/>
              </w:numPr>
              <w:ind w:left="360" w:hanging="357"/>
              <w:mirrorIndents/>
              <w:rPr>
                <w:rFonts w:asciiTheme="minorHAnsi" w:hAnsiTheme="minorHAnsi" w:cstheme="minorHAnsi"/>
                <w:b/>
              </w:rPr>
            </w:pPr>
            <w:r w:rsidRPr="00A537EA">
              <w:rPr>
                <w:rFonts w:asciiTheme="minorHAnsi" w:hAnsiTheme="minorHAnsi" w:cstheme="minorHAnsi"/>
                <w:b/>
              </w:rPr>
              <w:t>Omówiono następujące tematy:</w:t>
            </w:r>
          </w:p>
          <w:p w:rsidR="008632D7" w:rsidRPr="00A537EA" w:rsidRDefault="00A537EA" w:rsidP="00A537EA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537EA">
              <w:rPr>
                <w:rFonts w:ascii="Calibri" w:hAnsi="Calibri" w:cs="Calibri"/>
                <w:sz w:val="24"/>
                <w:szCs w:val="24"/>
              </w:rPr>
              <w:t xml:space="preserve">Informacja ws. najważniejszych tematów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omówionych na posiedzeniu Rady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A537EA">
              <w:rPr>
                <w:rFonts w:ascii="Calibri" w:hAnsi="Calibri" w:cs="Calibri"/>
                <w:sz w:val="24"/>
                <w:szCs w:val="24"/>
              </w:rPr>
              <w:t>ds. Gospodarczych i Finansowych w dniu 12 lipca 2022 r.</w:t>
            </w:r>
          </w:p>
          <w:p w:rsidR="00A537EA" w:rsidRPr="00A537EA" w:rsidRDefault="00A537EA" w:rsidP="00A537EA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537EA">
              <w:rPr>
                <w:rFonts w:ascii="Calibri" w:hAnsi="Calibri" w:cs="Calibri"/>
                <w:sz w:val="24"/>
                <w:szCs w:val="24"/>
              </w:rPr>
              <w:t xml:space="preserve">Informacja nt. stanowiska Polski na posiedzenie Rady do Spraw Zagranicznych </w:t>
            </w:r>
            <w:r w:rsidRPr="00A537EA">
              <w:rPr>
                <w:rFonts w:ascii="Calibri" w:hAnsi="Calibri" w:cs="Calibri"/>
                <w:sz w:val="24"/>
                <w:szCs w:val="24"/>
              </w:rPr>
              <w:br/>
              <w:t>w dniu 18 lipca 2022 r.</w:t>
            </w:r>
          </w:p>
          <w:p w:rsidR="00A537EA" w:rsidRPr="00A537EA" w:rsidRDefault="00A537EA" w:rsidP="00A537EA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537EA">
              <w:rPr>
                <w:rFonts w:ascii="Calibri" w:hAnsi="Calibri" w:cs="Calibri"/>
                <w:sz w:val="24"/>
                <w:szCs w:val="24"/>
              </w:rPr>
              <w:t xml:space="preserve">Informacja nt. stanowiska Polski na posiedzenie Rady ds. Rolnictwa i Rybołówstwa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A537EA">
              <w:rPr>
                <w:rFonts w:ascii="Calibri" w:hAnsi="Calibri" w:cs="Calibri"/>
                <w:sz w:val="24"/>
                <w:szCs w:val="24"/>
              </w:rPr>
              <w:t>w dniu 18 lipca 2022 r.</w:t>
            </w:r>
          </w:p>
          <w:p w:rsidR="00A537EA" w:rsidRPr="00A537EA" w:rsidRDefault="00A537EA" w:rsidP="00A537EA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537EA">
              <w:rPr>
                <w:rFonts w:ascii="Calibri" w:hAnsi="Calibri" w:cs="Calibri"/>
                <w:sz w:val="24"/>
                <w:szCs w:val="24"/>
              </w:rPr>
              <w:t xml:space="preserve">Informacja ws. najważniejszych tematów omówionych na nieformalnym spotkaniu ministrów UE ds. wymiaru sprawiedliwości i spraw wewnętrznych w dniach </w:t>
            </w:r>
            <w:r w:rsidRPr="00A537EA">
              <w:rPr>
                <w:rFonts w:ascii="Calibri" w:hAnsi="Calibri" w:cs="Calibri"/>
                <w:sz w:val="24"/>
                <w:szCs w:val="24"/>
              </w:rPr>
              <w:br/>
              <w:t>11-12 lipca 2022 r.</w:t>
            </w:r>
          </w:p>
          <w:p w:rsidR="00A537EA" w:rsidRPr="00A537EA" w:rsidRDefault="00A537EA" w:rsidP="00A537EA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537EA">
              <w:rPr>
                <w:rFonts w:ascii="Calibri" w:hAnsi="Calibri" w:cs="Calibri"/>
                <w:sz w:val="24"/>
                <w:szCs w:val="24"/>
              </w:rPr>
              <w:t xml:space="preserve">Informacja nt. stanowiska Polski na nieformalne spotkanie ministrów UE </w:t>
            </w:r>
            <w:r w:rsidRPr="00A537EA">
              <w:rPr>
                <w:rFonts w:ascii="Calibri" w:hAnsi="Calibri" w:cs="Calibri"/>
                <w:sz w:val="24"/>
                <w:szCs w:val="24"/>
              </w:rPr>
              <w:br/>
              <w:t>ds. konkurencyjności w dniach 19-22 lipca 2022 r.</w:t>
            </w:r>
          </w:p>
          <w:p w:rsidR="00A537EA" w:rsidRPr="00A537EA" w:rsidRDefault="00A537EA" w:rsidP="00A537EA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eastAsia="Times New Roman" w:hAnsiTheme="minorHAnsi" w:cstheme="minorHAnsi"/>
                <w:b/>
              </w:rPr>
            </w:pPr>
            <w:r w:rsidRPr="00A537EA">
              <w:rPr>
                <w:rFonts w:asciiTheme="minorHAnsi" w:hAnsiTheme="minorHAnsi" w:cstheme="minorHAnsi"/>
                <w:b/>
              </w:rPr>
              <w:t>Omówiono i przyjęto następujące dokumenty:</w:t>
            </w:r>
          </w:p>
          <w:p w:rsidR="00A537EA" w:rsidRPr="00A537EA" w:rsidRDefault="00A537EA" w:rsidP="00A537E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537EA">
              <w:rPr>
                <w:rFonts w:ascii="Calibri" w:hAnsi="Calibri" w:cs="Calibri"/>
                <w:sz w:val="24"/>
                <w:szCs w:val="24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A537EA">
              <w:rPr>
                <w:rFonts w:ascii="Calibri" w:hAnsi="Calibri" w:cs="Calibri"/>
                <w:sz w:val="24"/>
                <w:szCs w:val="24"/>
              </w:rPr>
              <w:t>lub art. 260 TFUE.</w:t>
            </w:r>
          </w:p>
        </w:tc>
      </w:tr>
    </w:tbl>
    <w:p w:rsidR="002F01AC" w:rsidRPr="005E5A4D" w:rsidRDefault="002F01AC" w:rsidP="005E5A4D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5E5A4D" w:rsidRDefault="000A74FB" w:rsidP="005E5A4D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5E5A4D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5E5A4D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5E5A4D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DC07BC" w:rsidRDefault="00A73FE5" w:rsidP="00DC07BC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DC07BC">
              <w:rPr>
                <w:rFonts w:asciiTheme="minorHAnsi" w:hAnsiTheme="minorHAnsi" w:cstheme="minorHAnsi"/>
                <w:b/>
              </w:rPr>
              <w:t>R</w:t>
            </w:r>
            <w:r w:rsidR="00B71F9D" w:rsidRPr="00DC07BC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z posiedzenia Rady do Spraw Zagranic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znych w dniu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20 czerwca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do Spraw Zagranicznych (handel) w dniu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3 czerwca2022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Wniosek: Decyzja Rady 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 sprawie dodania naruszenia unijnych środków ograniczających do dziedzin przestępczości określonych w  art. 83 ust. 1 Traktatu o funkcjonowaniu Unii Europejskiej </w:t>
            </w:r>
            <w:r w:rsidRPr="00DC07BC">
              <w:rPr>
                <w:rFonts w:asciiTheme="minorHAnsi" w:hAnsiTheme="minorHAnsi" w:cstheme="minorHAnsi"/>
                <w:iCs/>
                <w:shd w:val="clear" w:color="auto" w:fill="FFFFFF"/>
              </w:rPr>
              <w:t>(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COM(2022) 247).</w:t>
            </w:r>
          </w:p>
          <w:p w:rsidR="00681A02" w:rsidRDefault="00681A02" w:rsidP="00681A0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z posiedzenia Rady ds. Rolnictwa i Rybołó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wstwa w dniu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13 czerwca 2022 r.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:rsidR="00681A02" w:rsidRPr="00681A02" w:rsidRDefault="00681A02" w:rsidP="00681A0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29 czerwca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dotyczący rozporządzenia Parlamentu Europejskiego i Rady w sprawie środków tymczasowej liberalizacji handlu będących uzupełnieniem koncesji handlowych mających zastosowanie do mołdawskich produktów na podstawie Układu o stowarzyszeniu między Unią Europejską a Europejską Wspólnotą Energii Atomowej oraz ich 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państwami członkowskimi,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z jednej strony, a Republiką Mołdawii, z drugiej strony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288).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dyrektywy Parlamentu Europejskiego i Rady dotyczący statusu obywateli państw trzecich będących rezydentami długoterminowymi (wersja przekształcona)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650).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dyrektywy Parlamentu Europejskiego i Rady w sprawie procedury jednego wniosku o jedno zezwoleni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e dla obywateli państw trzecich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na pobyt i pracę na terytorium państwa członkowskiego oraz w sprawie wspólnego zbioru praw dla pracowników z państw trzecich przebywających legalnie w państwie członkowskim (wersja przekształcona)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655).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shd w:val="clear" w:color="auto" w:fill="FFFFFF"/>
              </w:rPr>
              <w:t>Wniosek dotyczący Decyzji Parlamentu Europejskiego i Rady w sprawie udzielenia wyjątkowej pomocy makrofinansowej Ukrainie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450).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Założenia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do stanowiska Rzeczypospolitej Polskiej w postępowaniu w sprawie prejudycjalnej C-149/22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Merck Sharp &amp; Dohme</w:t>
            </w:r>
            <w:r w:rsidRPr="00DC07BC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Przedstawicieli C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OREPER I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w dniu 6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zmieniające rozporządzenie Rady (WE) nr 1217/2009 w odniesieniu do przekształcenia sieci danych rachunkowych gospodarstw rolnych 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 sieć danych dotyczących zrównoważonego charakteru gospodarstw rolnych </w:t>
            </w:r>
            <w:r w:rsidRPr="00DC07BC">
              <w:rPr>
                <w:rFonts w:asciiTheme="minorHAnsi" w:hAnsiTheme="minorHAnsi" w:cstheme="minorHAnsi"/>
                <w:iCs/>
                <w:shd w:val="clear" w:color="auto" w:fill="FFFFFF"/>
              </w:rPr>
              <w:t>(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COM(2022) 296).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Przedstawicieli COREPER II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w dniu 7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 Rybołówstwa w dniu 18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d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yrektywy Parlamentu Europejskiego i Rady zmieniającej dyrektywę (UE) 2018/2001 w sprawie promowania stosowania energii ze źródeł odnawialnych, dyrektywę 2010/31/UE 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 sprawie charakterystyki energetycznej budynków oraz dyrektywę 2012/27/UE 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 sprawie efektywności energetycznej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222).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Założenia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do stanowiska Rzeczypospolitej Polskiej w postępowaniu w sprawie prejudycjalnej C-166/22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Hellfire Massy Residents Association</w:t>
            </w:r>
            <w:r w:rsidRPr="00DC07BC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Założenia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do stanowiska Rzeczypospolitej Polskiej w postępowaniu w sprawie prejudycjalnej C-115/22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NADA e.a.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Odpowiedź strony polskiej na projekt Sprawozdania na temat praworządności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z 2022 r. - rozdział dotyczący Rzeczpospolitej Polskiej (Rule of Law Report 2022 Country Chapter for Poland).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Instrukcja na nieformalne posiedzenie Rady ds. Wymiaru Sprawiedliwości i Spraw Wewnętrznych (sesja dot. spraw wewnętrznych) w dniach 11-12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Przedstawicieli CORE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PER I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25 czerwca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ds. Gospodarczych i Finansowych w dniu 12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Instrukcja na nieformalne posiedzenie Rady ds. Wymiaru Sprawiedliwości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br/>
              <w:t>i Spraw Wewnętrznych (sesja dot. wymiaru sprawiedliwości) w dniu 12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Instrukcja na posiedzenie Rady UE ds. Ekonomicznych i Finansowych w dniu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br/>
              <w:t>12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Projekt budżetu ogólnego Unii Europejskiej na rok budżetowy 2023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(COM(2022) 400).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Ministerstwa Spraw Wewnętrznych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 Administracji na stanowisko eksperta narodowego w Europejskiej Agencji Straży Granicznej i Przybrzeżnej (Frontex).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Przedstawicieli C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OREPER I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w dniu 6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kandydatury funkcjonariusza Straży Granicznej na stanowisko eksperta narodowego w Europejskiej Agencji Straży Granicznej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 Przybrzeżnej (Frontex).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kandydatury funkcjonariusza Straży Granicznej na stanowisko eksperta narodowego w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Komisji Europejskiej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(DG HOME).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rozporządzenia Parlamentu Europejskiego i Rady ustanawiającego szczególne środki tymczaso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we w związku z rosyjską inwazją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na Ukrainę dotyczące dokumentów kierowcy wydanych przez Ukrainę zgodnie z jej prawodawstwem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313).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cieli COREPER II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7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Instrukcja na nieformalne posiedzenie Rady ds. Środowiska w dniach 13-14 lipca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w sprawie substancji zubożających warstwę ozonową i uchylające rozporządzenie (WE) nr 1005/2009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(COM(2022) 151).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Rozporządzenie Parlamentu Europejskiego i Rady w sprawie fluorowanych gazów cieplarnianych, zmien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iające dyrektywę (UE) 2019/1937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i uchylające rozporządzenie (UE) nr 517/2014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(COM(2022) 150).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Informacja o wynikach procedury naboru do programu Erasmus dla pracowników administracji publicznej, dotyczącego staży krótkoterminowych w instytucjach UE dla nowo zatrudnionych pracowników administracji publicznej państw członkowskich UE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br/>
              <w:t>w 2022 roku (nabór na II sesję).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w dniu 13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ds. Zatrudnienia, Polityki Społecznej, Zdrowia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 Spraw Konsumenckich (zdrowie) w dniu 14 czerwca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Założenia do odpowiedzi na uzasadnioną opinię w związku z brakiem transpozycji dyrektywy Parlamentu Europejskiego i Rady (UE) 2019/520 w sprawie interoperacyjności systemów elektronicznego poboru opłat drogowych i ułatwiania transgranicznej wymiany informacji na temat przypadków nieuiszczenia opłat drogowych w Unii – naruszenie nr 2021/0537.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z posiedzenia Rady do Spraw Zagranicznych (handel)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w dniach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12-15 czerwca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z posiedzenia Rady ds. Konkurencyjności (badania naukowe)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br/>
              <w:t>w dniu 10 czerwca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Communication from the Commission to the European Parliament and the Council: Towards a Directive on criminal penalties for the violation of Union restrictive measures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249).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Instrukcja na nieformalne posiedzenie Rady do Spraw Ogólnych w dniu 15 lipca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Założenia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do stanowiska Rzeczypospolitej Polskiej w postępowaniu w sprawie prejudycjalnej C-55/22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Bezirkshauptmannschaft Feldkirch</w:t>
            </w:r>
            <w:r w:rsidRPr="00DC07BC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Założenia do odpowiedzi na uzasadnioną opinię w związku z brakiem transpozycji:</w:t>
            </w:r>
          </w:p>
          <w:p w:rsidR="00A537EA" w:rsidRPr="00DC07BC" w:rsidRDefault="00A537EA" w:rsidP="00DC07BC">
            <w:pPr>
              <w:pStyle w:val="Akapitzlist"/>
              <w:widowControl w:val="0"/>
              <w:numPr>
                <w:ilvl w:val="1"/>
                <w:numId w:val="12"/>
              </w:numPr>
              <w:adjustRightInd w:val="0"/>
              <w:ind w:left="1026" w:hanging="284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dyrektywy Parlamentu Europejskiego i Rady (UE) 2019/789 ustanawiającej przepisy dotycz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ące wykonywania praw autorskich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 praw pokrewnych mające zastosowanie do niektórych transmisji online prowadzonych przez organizacje radiowe i telewizyjne oraz do reemisji programów telewizyjnych i radiowych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– naruszenie nr 2021/0320,</w:t>
            </w:r>
          </w:p>
          <w:p w:rsidR="00A537EA" w:rsidRPr="00DC07BC" w:rsidRDefault="00A537EA" w:rsidP="00DC07BC">
            <w:pPr>
              <w:pStyle w:val="Akapitzlist"/>
              <w:widowControl w:val="0"/>
              <w:numPr>
                <w:ilvl w:val="1"/>
                <w:numId w:val="12"/>
              </w:numPr>
              <w:adjustRightInd w:val="0"/>
              <w:ind w:left="1026" w:hanging="284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dyrektywy Parlamentu Europejskiego i Rady (UE) 2019/790 w sprawie prawa autorskiego i praw pokrewnych na jednolitym rynku cyfrowym – naruszenie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nr 2021/0321.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Rozporządzenie Parlamentu Europejskiego i Rady zmieniające rozporządzenia Parlamentu Europejskiego i Rady (WE) nr 767/2008, (WE)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nr 810/2009 i (UE) 2017/2226, rozporządzenia Rady (WE) nr 1683/95, (WE) nr 333/2002, (WE) nr 693/2003 i (WE) 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nr 694/2003 oraz Konwencję wykonawczą do układu z Schengen w zakresie cyfryzacji procedury wizowej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658).</w:t>
            </w:r>
          </w:p>
          <w:p w:rsidR="00681A02" w:rsidRPr="00DC07BC" w:rsidRDefault="00681A02" w:rsidP="00681A0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Głównego Urzędu Statystycznego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na stanowisko eksperta narodowego w Eurostacie.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Sprawozdanie sporządzone na podstawie art. 26 ust. 2 rozporządzenia Parlamentu Europejskiego i Rady 2018/1999 w sprawie zarządzania unią energetyczną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działaniami w dziedzinie klimatu (tzw. przybliżona inwentaryzacja emisji gazów cieplarnianych).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29 czerwca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13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Instrukcja na posiedzenie Rady ds. Rolnictwa i Rybołówstwa w dniu 18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zmieniające rozporządzenie (UE) 2021/241 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 odniesieniu do rozdziałów REPowerEU w planach odbudowy i zwiększania odporności oraz zmieniające rozporządzenie (UE) 2021/1060, rozporządzenie (UE) 2021/2115, dyrektywę 2003/87/WE i decyzję (UE) 2015/1814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231).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22 czerwca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24 czerwca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Przedstawicieli COREPER I w dniu 13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Raport z prac Komitetu ds. Polityki Handlowej (TPC) za I półrocze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ds. Zatrudnienia, Polityki Społecznej, Zdrowia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 Spraw Konsumenckich (zatrudnienie i polityka społeczna) w dniu 16 czerwca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zmieniające rozporządzenie (UE) nr 1303/2013 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i rozporządzenie (UE) 2021/1060 w odniesieniu do dodatkowej elastyczności w celu przeciwdziałania skutkom agresji zbrojnej Federacji Rosyj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skiej FAST (Flexible Assistance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for Territories – elastyczna pomoc dla terytoriów) – CARE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325).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Komunikat Komisji do Parlamentu Europejskiego, Rady, Europejskiego Komitetu Ekonomiczno-Społecznego i Komitetu Regionów. Cyfrowa dekada dla dzieci </w:t>
            </w:r>
            <w:r w:rsid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i młodzieży: nowa europejska strategia na rzecz lepszego internetu dla dzieci (BIK+)</w:t>
            </w:r>
            <w:r w:rsidRPr="00DC07BC"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(COM(2022) 212).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Założenia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do stanowiska Rzeczypospolitej Polskiej w postępowaniu w sprawie prejudycjalnej C-184/22 i C-185/22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KfH Kuratorium für Dialyse und Nierentransplantation i in.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Wniosek: Decyzja wykonawcza Rady w sprawie zatwierdzenia oceny planu odbudowy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  <w:t>i zwiększania odporności Polski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268).</w:t>
            </w:r>
          </w:p>
          <w:p w:rsidR="00681A02" w:rsidRPr="00DC07BC" w:rsidRDefault="00681A02" w:rsidP="00681A0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Instrukcja na nieformalne posiedzenie Rady ds. Konkurencyjności (rynek wewnętrzny, przemysł) w dniach 19-20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Komunikat Komisji do Parlamentu Europejskiego, Rady, Europejskiego Banku Centralnego, Europejskiego Komitetu Ekonomiczno-Społecznego, Komitetu Regionów i Europejskiego Banku Inwestycyjnego:  Europejski Semestr w 2022 r. – pakiet wiosenny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600).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Założenia do odpowiedzi na zarzuty formalne w związku z brakiem kompletnej transpozycji dyrektywy Parlamentu Europejskiego i Rady (UE) 2019/944 w sprawie wspólnych zasad rynku wewnętrznego energii elektrycznej oraz zmieniającej dyrektywę 2012/27/UE – naruszenie nr 2022/2037.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UE Wniosek dotyczący rozporządzenia Rady w sprawie stosowania art. 93, 107 i 108 Traktatu o funkcjonowaniu Unii Europejskiej do niektórych kategorii pomocy państwa w sektorze transportu kolejowego, żeglugi śródlądowej i transportu multimodalnego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327).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COREPER I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13 lipca2022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Instrukcja na posiedzenie Rady do Spraw Zagranicznych w dn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iu 18 lipca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rozporządzenia Parlamentu Europejskiego i Rady w sprawie europejskiej przestrzeni danych dotyczących zdrowia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197).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Narodowego Centrum Badań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 Rozwoju na stanowisko eksperta narodowego w Komisji Europejskiej (DG RTD).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Sprawozdanie z nieformalnego posiedzenia Rady ds. Wymiaru Sprawiedliwości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 Spraw Wewnętrznych (sesja dot. spraw wewnętrznyc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h)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w dniach 11-12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Komunikat Komisji do Parlamentu Europejskiego, Rady, Europejskiego Komitetu Ekonomiczno-Społecznego i Komitetu Regionów: Plan awaryjny dla transportu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(COM(2022) 211).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Przedstawicieli COREPER II w dniu 18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ieli COREPER II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w dniu 20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Komunikat Komisji do Parlamentu Europejskiego, Rady, Europejskiego Komitetu Ekonomiczno-Społecznego i Komitetu Regionów UE: Strategia w zakresie energii słonecznej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(COM(2022) 221).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Raport półroczny z działalności Komitetu ds. Ochrony przed Nadmiernym Importem (SFG) i Komitetu ds. Instrumentów Ochrony Rynku (TDC).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kandydata Ministerstwa Finansów na stanowisko eksperta narodowego w Komisji Europejskiej (OLAF).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C-201/22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Telia Finland</w:t>
            </w:r>
            <w:r w:rsidRPr="00DC07BC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Informacja nt. programu Erasmus dla pracowników administracji publicznej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br/>
              <w:t>w 2023 roku. Staże krótkoterminowe w instytucjach Unii Europejskiej dla nowo zatrudnionych pracowników administracji publicznej państw członkowskich UE (zasady naboru na sesje I – II w 2023 roku).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Instrukcja na nieformalne posiedzenie Rady ds. Konkurencyjności (badania naukowe) w dniu 22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Założenia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do stanowiska Rzeczypospolitej Polskiej w postępowaniu w sprawie prejudycjalnej C-146/22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Dyrektor Krajowej Informacji Skarbowej</w:t>
            </w:r>
            <w:r w:rsidRPr="00DC07BC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Krajowa Strategia Nadzoru Rynku na lata 2022–2025.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cieli COREPER I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w dniach 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20 i 22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Informacja nt. stanu wdrażania Programu InvestEU w I połowie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Przedstawicieli CORE</w:t>
            </w:r>
            <w:r w:rsidR="00DC07BC">
              <w:rPr>
                <w:rFonts w:asciiTheme="minorHAnsi" w:hAnsiTheme="minorHAnsi" w:cstheme="minorHAnsi"/>
                <w:shd w:val="clear" w:color="auto" w:fill="FFFFFF"/>
              </w:rPr>
              <w:t xml:space="preserve">PER I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w dniu 25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z nieformalnego posiedzenia Rady do Spraw Ogólnych w dniu 15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Komunikat Komisji do Parlamentu Europejskiego, Rady Europejskiej, Rady, Europejskiego Komitetu Ekonomiczno-Społecznego i Komitetu Regionów: Pomoc Ukrainie i odbudowa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Ukrainy (COM(2022) 233).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Komunikat Komisji do Parlamentu Europejskiego, Rady, Europejskiego Komitetu Ekonomiczno-Społecznego i Komitetu Regionów: Plan działań na rzecz korytarzy solidarnościowych między UE a Ukrainą ułatwiających wywóz produktów rolnych </w:t>
            </w:r>
            <w:r w:rsidR="00681A0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z Ukrainy i handel dwustronny między Ukrainą a</w:t>
            </w:r>
            <w:r w:rsidRPr="00681A0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UE</w:t>
            </w:r>
            <w:r w:rsidRPr="00DC07BC"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 (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COM(2022) 217).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ds. Gospodarczych i Finansowych w dniu 17 czerwca 2022 r. – przygotowana 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w trybie art. 11 ust. 3 ustawy o współpracy RM z Sejmem i Senatem.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Instrukcja na nadzwyczajne posiedzenie Rady ds. Transportu, Telekomunikacji 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 Energii (energia) w dniu 26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kandydata na stanowisko eksperta narodowego w Europejskiej Agencji Straży Granicznej i Przybrzeżnej (Frontex).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Sprawozdanie z nieformalnego posiedzenia Rady ds. Wymiaru Sprawiedliwości 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 Spraw Wewnętrznych (sesja dot. wymiaru sprawiedliwości) w dniu 12 lipca 2022 r.</w:t>
            </w:r>
          </w:p>
          <w:p w:rsidR="00681A02" w:rsidRPr="00681A02" w:rsidRDefault="00A537EA" w:rsidP="00681A0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Informacja nt. procesu rozszerzenia Unii Europejskiej i negocjacji akcesyjnych 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w okresie styczeń - czerwiec 2022 r.</w:t>
            </w:r>
            <w:r w:rsidR="00681A02"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:rsidR="00A537EA" w:rsidRPr="00681A02" w:rsidRDefault="00681A02" w:rsidP="00681A0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Założenia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do stanowiska Rzeczypospolitej Polskiej w postępowaniu w sprawie prejudycjalnej C-203/22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Dun &amp; Bradstreet Austria</w:t>
            </w:r>
            <w:r w:rsidRPr="00DC07BC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rozporządzenia Parlamentu Europejskiego i Rady w sprawie zrównoważonego stosowania środków ochrony roślin i w sprawie zmiany rozporządzenia (UE) 2021/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2115 (COM(2022) 305).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UE Komunikat Komisji do Parlamentu Europejskiego, Rady Europejskiej, Rady, Europejskiego Komitetu Ekonomiczno-Społecznego i Komitetu Regionów: Bezpieczeństwo dostaw i przystępne ceny energii - warianty działań natychmiastowych i przygotowania na najbliższą zimę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(COM(2022) 138).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dotycząca stanowiska Rządu w sprawie głosowania 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w procedurze pisemnej nad dokumentem: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Projekt budżetu ogólnego Unii Europejskiej na rok budżetowy 2023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(COM(2022) 400).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Raport dotyczący funkcjonowania systemu nadzoru rynku w 2021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zmieniające rozporządzenie (UE) nr 691/2011 </w:t>
            </w:r>
            <w:r w:rsidR="00681A02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 odniesieniu do wprowadzenia nowych modułów rachunków ekonomicznych środowiska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(COM(2022) 329).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Informacja w sprawie zatwierdzenia przedłużenia okresu oddelegowania funkcjonariuszki SG na stanowisku eksperta narodowego do Europejskiej Agencji Straży Granicznej i Przybrzeżnej Frontex.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z posiedzenia Rady ds. Rolnictwa i Rybo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t xml:space="preserve">łówstwa w dniu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18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o wykorzystaniu dochodów uzyskanych z aukcyjnej sprzedaży uprawnień do emisji, sporządzone na podstawie art. 19 ust. 2 rozporządzenia Parlamentu Europejskiego i Rady 2018/1999 w sprawie zarządzania unią energetyczną i działaniami w dziedzinie klimatu.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Informacja dla Sejmu i Senatu RP o udziale Rzec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t xml:space="preserve">zypospolitej Polskiej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w pracach Unii Europejskiej w okresie styczeń – czerwiec 2022 r. (przewodnictwo Francji w RadzieUnii Europejskiej).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t xml:space="preserve">cieli COREPER I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20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22 lipca 2022 r.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t xml:space="preserve">ieli COREPER II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18 lipca 2022 r.</w:t>
            </w:r>
          </w:p>
          <w:p w:rsidR="007814E1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t xml:space="preserve">ieli COREPER II 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681A02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>20 lipca 2022 r.</w:t>
            </w:r>
          </w:p>
          <w:p w:rsidR="00583B41" w:rsidRDefault="00583B41" w:rsidP="00DC07BC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:rsidR="00681A02" w:rsidRPr="00DC07BC" w:rsidRDefault="00681A02" w:rsidP="00DC07BC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:rsidR="00583B41" w:rsidRPr="00DC07BC" w:rsidRDefault="00BD7A98" w:rsidP="00DC07BC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DC07BC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Projekt ustawy o rejestracji i ochronie nazw pochodzenia, oznaczeń geograficznych oraz gwarantowanych tradycyjnych specjalności produktów rolnych i środków spożywczych, win lub napojów spirytusowych oraz o produktach tradycyjnych (UC97).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Projekt ustawy o zmianie ustawy – Kodeks pracy oraz niektórych innych ustaw (UC118).</w:t>
            </w:r>
          </w:p>
          <w:p w:rsidR="00A537EA" w:rsidRPr="00DC07BC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Sprawozdanie z realizacji Krajowego Programu Ograniczania Zanieczyszczenia Powietrza za rok 2021.</w:t>
            </w:r>
          </w:p>
          <w:p w:rsidR="00583B41" w:rsidRPr="00681A02" w:rsidRDefault="00A537EA" w:rsidP="00DC07B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Raport z realizacji polityki morskiej Rzeczypospolitej Polskiej w 2020 r.</w:t>
            </w:r>
          </w:p>
          <w:p w:rsidR="00681A02" w:rsidRPr="00DC07BC" w:rsidRDefault="00681A02" w:rsidP="00681A02">
            <w:pPr>
              <w:pStyle w:val="Akapitzlist"/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  <w:p w:rsidR="005C442B" w:rsidRPr="00DC07BC" w:rsidRDefault="00A73FE5" w:rsidP="00681A02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DC07BC">
              <w:rPr>
                <w:rFonts w:asciiTheme="minorHAnsi" w:hAnsiTheme="minorHAnsi" w:cstheme="minorHAnsi"/>
                <w:b/>
              </w:rPr>
              <w:t>U</w:t>
            </w:r>
            <w:r w:rsidR="00B71F9D" w:rsidRPr="00DC07BC">
              <w:rPr>
                <w:rFonts w:asciiTheme="minorHAnsi" w:hAnsiTheme="minorHAnsi" w:cstheme="minorHAnsi"/>
                <w:b/>
              </w:rPr>
              <w:t>zgodnił oraz rekomendował Radzie Ministrów rozpatrzenie następujących dokumentów:</w:t>
            </w:r>
          </w:p>
          <w:p w:rsidR="00A537EA" w:rsidRPr="00DC07BC" w:rsidRDefault="00A537EA" w:rsidP="00681A0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Informacja o przebiegu i wynikach posiedzenia Rady Europejskiej w dniach 23-24 czerwca 2022 r.</w:t>
            </w:r>
          </w:p>
          <w:p w:rsidR="00A537EA" w:rsidRPr="00DC07BC" w:rsidRDefault="00A537EA" w:rsidP="00681A02">
            <w:pPr>
              <w:pStyle w:val="Akapitzlist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</w:rPr>
              <w:t>Komitet rekomendował RM rozpatrzenie „Sprawozdania z posiedzenia Rady Europejskiej w dniach 23-24 czerwca 2022 r.”</w:t>
            </w:r>
          </w:p>
          <w:p w:rsidR="00A537EA" w:rsidRPr="00DC07BC" w:rsidRDefault="00A537EA" w:rsidP="00681A0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Informacja o przebiegu i wynikach Szczytu Strefy Euro w dniu 24 czerwca 2022 r.</w:t>
            </w:r>
          </w:p>
          <w:p w:rsidR="00A537EA" w:rsidRPr="00DC07BC" w:rsidRDefault="00A537EA" w:rsidP="00681A02">
            <w:pPr>
              <w:pStyle w:val="Akapitzlist"/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</w:rPr>
              <w:t>Komitet rekomendował RM rozpatrzenie „Sprawozdania ze Szczytu Strefy Euro w dniu 24 czerwca 2022 r.”</w:t>
            </w:r>
          </w:p>
          <w:p w:rsidR="00A537EA" w:rsidRPr="00DC07BC" w:rsidRDefault="00A537EA" w:rsidP="00681A0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DC07BC">
              <w:rPr>
                <w:rFonts w:asciiTheme="minorHAnsi" w:hAnsiTheme="minorHAnsi" w:cstheme="minorHAnsi"/>
                <w:shd w:val="clear" w:color="auto" w:fill="FFFFFF"/>
              </w:rPr>
              <w:t>Informacja o przebiegu i wynikach nieformalnego Szczytu Unia Europejska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br/>
              <w:t>– Bałkany Zachodnie w dniu 23 czerwca 2022 r.</w:t>
            </w:r>
          </w:p>
          <w:p w:rsidR="005E5A4D" w:rsidRPr="00681A02" w:rsidRDefault="00A537EA" w:rsidP="00681A02">
            <w:pPr>
              <w:ind w:left="70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81A02">
              <w:rPr>
                <w:rFonts w:asciiTheme="minorHAnsi" w:eastAsia="Calibri" w:hAnsiTheme="minorHAnsi" w:cstheme="minorHAnsi"/>
                <w:sz w:val="24"/>
                <w:szCs w:val="24"/>
              </w:rPr>
              <w:t>Komitet rekomendował RM rozpatrzenie „Sprawozdania z nieformalnego Szczytu Unia Europejska – Bałkany Zachodnie w dniu 23 czerwca 2022 r.</w:t>
            </w:r>
          </w:p>
          <w:p w:rsidR="00681A02" w:rsidRDefault="00A537EA" w:rsidP="00681A0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681A02">
              <w:rPr>
                <w:rFonts w:asciiTheme="minorHAnsi" w:hAnsiTheme="minorHAnsi" w:cstheme="minorHAnsi"/>
              </w:rPr>
              <w:t>Aktualizacja nr 2 Planu pracy Komitetu do</w:t>
            </w:r>
            <w:r w:rsidRPr="00DC07BC">
              <w:rPr>
                <w:rFonts w:asciiTheme="minorHAnsi" w:hAnsiTheme="minorHAnsi" w:cstheme="minorHAnsi"/>
                <w:shd w:val="clear" w:color="auto" w:fill="FFFFFF"/>
              </w:rPr>
              <w:t xml:space="preserve"> Spraw Europejskich na 2022 r.</w:t>
            </w:r>
          </w:p>
          <w:p w:rsidR="00A537EA" w:rsidRPr="00681A02" w:rsidRDefault="00A537EA" w:rsidP="00681A02">
            <w:pPr>
              <w:pStyle w:val="Akapitzlist"/>
              <w:rPr>
                <w:rFonts w:asciiTheme="minorHAnsi" w:hAnsiTheme="minorHAnsi" w:cstheme="minorHAnsi"/>
                <w:shd w:val="clear" w:color="auto" w:fill="FFFFFF"/>
              </w:rPr>
            </w:pPr>
            <w:r w:rsidRPr="00681A02">
              <w:rPr>
                <w:rFonts w:asciiTheme="minorHAnsi" w:hAnsiTheme="minorHAnsi" w:cstheme="minorHAnsi"/>
              </w:rPr>
              <w:t>Komitet rekomendował RM zatwierdzenie dokumentu.</w:t>
            </w:r>
          </w:p>
        </w:tc>
      </w:tr>
    </w:tbl>
    <w:p w:rsidR="005B7044" w:rsidRPr="00CE0422" w:rsidRDefault="005B7044" w:rsidP="00CE0422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CE0422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3E" w:rsidRDefault="00984E3E">
      <w:r>
        <w:separator/>
      </w:r>
    </w:p>
  </w:endnote>
  <w:endnote w:type="continuationSeparator" w:id="0">
    <w:p w:rsidR="00984E3E" w:rsidRDefault="009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2C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3E" w:rsidRDefault="00984E3E">
      <w:r>
        <w:separator/>
      </w:r>
    </w:p>
  </w:footnote>
  <w:footnote w:type="continuationSeparator" w:id="0">
    <w:p w:rsidR="00984E3E" w:rsidRDefault="0098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97FD6"/>
    <w:multiLevelType w:val="hybridMultilevel"/>
    <w:tmpl w:val="CF6C1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2D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4E3E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52C8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3C0-A738-470C-BC3E-374E0D26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3041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21246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2019-04-17T12:04:00Z</cp:lastPrinted>
  <dcterms:created xsi:type="dcterms:W3CDTF">2022-08-08T09:08:00Z</dcterms:created>
  <dcterms:modified xsi:type="dcterms:W3CDTF">2022-08-08T09:37:00Z</dcterms:modified>
</cp:coreProperties>
</file>