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926D6BC" w:rsidR="008A332F" w:rsidRDefault="00597E9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74D0CD76" w:rsidR="008A332F" w:rsidRPr="0069183B" w:rsidRDefault="008C6721" w:rsidP="0069183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E3E44">
        <w:rPr>
          <w:rFonts w:ascii="Arial" w:hAnsi="Arial" w:cs="Arial"/>
          <w:b/>
          <w:color w:val="auto"/>
          <w:sz w:val="24"/>
          <w:szCs w:val="24"/>
        </w:rPr>
        <w:t>I</w:t>
      </w:r>
      <w:r w:rsidR="00166EA0" w:rsidRPr="00FE0734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Pr="00FE073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97E9F">
        <w:rPr>
          <w:rFonts w:ascii="Arial" w:hAnsi="Arial" w:cs="Arial"/>
          <w:b/>
          <w:color w:val="auto"/>
          <w:sz w:val="24"/>
          <w:szCs w:val="24"/>
        </w:rPr>
        <w:t xml:space="preserve">realizacji projektu w </w:t>
      </w:r>
      <w:r w:rsidR="00A432AA">
        <w:rPr>
          <w:rFonts w:ascii="Arial" w:hAnsi="Arial" w:cs="Arial"/>
          <w:b/>
          <w:color w:val="auto"/>
          <w:sz w:val="24"/>
          <w:szCs w:val="24"/>
        </w:rPr>
        <w:t>202</w:t>
      </w:r>
      <w:r w:rsidR="00DE3E44">
        <w:rPr>
          <w:rFonts w:ascii="Arial" w:hAnsi="Arial" w:cs="Arial"/>
          <w:b/>
          <w:color w:val="auto"/>
          <w:sz w:val="24"/>
          <w:szCs w:val="24"/>
        </w:rPr>
        <w:t>3</w:t>
      </w:r>
      <w:r w:rsidR="00A432A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D47DC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Tytuł</w:t>
            </w:r>
            <w:r w:rsidR="00CA516B" w:rsidRPr="000D47DC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E022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bookmarkStart w:id="0" w:name="_Hlk68097455"/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Upowszechnienie alternatywnych metod rozwiązywania sporów</w:t>
            </w:r>
          </w:p>
          <w:p w14:paraId="76350D5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poprzez podniesienie kompetencji mediatorów, utworzenie</w:t>
            </w:r>
          </w:p>
          <w:p w14:paraId="6C4EDDBC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Krajowego Rejestru Mediatorów (KRM) oraz działania</w:t>
            </w:r>
          </w:p>
          <w:p w14:paraId="3AA107CE" w14:textId="289D689D" w:rsidR="00CA516B" w:rsidRPr="00D63116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informacyjne</w:t>
            </w:r>
            <w:bookmarkEnd w:id="0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3CB8D6D" w:rsidR="00CA516B" w:rsidRPr="000D47DC" w:rsidRDefault="00BD674E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44E2BD7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Ministerstwo Sprawiedliwości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CF88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Centralny Instytut Analiz Polityczno – Prawnych</w:t>
            </w:r>
          </w:p>
          <w:p w14:paraId="4C96DE48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Konfederacja Lewiatan</w:t>
            </w:r>
          </w:p>
          <w:p w14:paraId="52DA536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Katolicki Uniwersytet Lubelski Jana Pawła II</w:t>
            </w:r>
          </w:p>
          <w:p w14:paraId="519AF00C" w14:textId="1CBFBD04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Regionalna Izba Gospodarcza Pomorza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CCC62E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 WER - Działanie 2.17</w:t>
            </w:r>
          </w:p>
          <w:p w14:paraId="55582688" w14:textId="6FDBB457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 - Część budżetowa 37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0D47DC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FEC0C34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0D47DC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  <w:r w:rsidR="006C78AE" w:rsidRPr="000D47DC">
              <w:rPr>
                <w:rFonts w:ascii="Arial" w:hAnsi="Arial" w:cs="Arial"/>
                <w:b/>
              </w:rPr>
              <w:t xml:space="preserve">projektu </w:t>
            </w:r>
            <w:r w:rsidRPr="000D47DC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9DE7292" w:rsidR="005212C8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D47DC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O</w:t>
            </w:r>
            <w:r w:rsidR="002B50C0" w:rsidRPr="000D47DC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0D47DC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E5D5BF6" w:rsidR="00CA516B" w:rsidRPr="000D47DC" w:rsidRDefault="00E26FEB" w:rsidP="00E26FEB">
            <w:pPr>
              <w:spacing w:after="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od: 2020-06-01 </w:t>
            </w:r>
            <w:r w:rsidRPr="00FE0734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do: 2023-</w:t>
            </w:r>
            <w:r w:rsidR="00166EA0" w:rsidRPr="00FE0734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10</w:t>
            </w:r>
            <w:r w:rsidRPr="00FE0734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-31</w:t>
            </w:r>
            <w:r w:rsidR="00565796">
              <w:rPr>
                <w:rStyle w:val="Odwoanieprzypisudolnego"/>
                <w:rFonts w:ascii="Arial" w:hAnsi="Arial" w:cs="Arial"/>
                <w:iCs/>
                <w:color w:val="000000" w:themeColor="text1"/>
                <w:sz w:val="18"/>
                <w:szCs w:val="18"/>
              </w:rPr>
              <w:footnoteReference w:id="1"/>
            </w:r>
          </w:p>
        </w:tc>
      </w:tr>
    </w:tbl>
    <w:p w14:paraId="47B8473C" w14:textId="7CC36927" w:rsidR="00EF2DB6" w:rsidRPr="00FE66BB" w:rsidRDefault="004C1D48" w:rsidP="00FE66B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E66BB">
        <w:rPr>
          <w:rFonts w:ascii="Arial" w:hAnsi="Arial" w:cs="Arial"/>
          <w:color w:val="767171" w:themeColor="background2" w:themeShade="80"/>
          <w:sz w:val="20"/>
          <w:szCs w:val="20"/>
        </w:rPr>
        <w:br/>
      </w:r>
      <w:r w:rsidR="00F2008A" w:rsidRPr="00FE66BB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6F91CDAB" w14:textId="6B8E0BC5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 xml:space="preserve">Rozporządzenie Ministra Sprawiedliwości z dnia 20 stycznia 2016 r. w sprawie prowadzenia listy stałych mediatorów (Dz.U. z 2016 r. poz. 122) – </w:t>
      </w:r>
      <w:r w:rsidR="000B58FE">
        <w:rPr>
          <w:rFonts w:ascii="Arial" w:hAnsi="Arial" w:cs="Arial"/>
          <w:sz w:val="18"/>
          <w:szCs w:val="18"/>
        </w:rPr>
        <w:t>utraci moc,</w:t>
      </w:r>
    </w:p>
    <w:p w14:paraId="63A2E4ED" w14:textId="7716189C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27 lipca 2001 r. Prawo o ustroju sądów powszechnych (t.j. Dz.U. z 2020 r. poz. 365) – Etap prac – Uzgodnienia Wewnętrzne,</w:t>
      </w:r>
    </w:p>
    <w:p w14:paraId="12776093" w14:textId="39B61CD3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17 listopada 1964 roku Kodeks postępowania cywilnego (t.j. Dz.U. z 2019 r. poz. 1460) – Etap prac – Uzgodnienia Wewnętrzne,</w:t>
      </w:r>
    </w:p>
    <w:p w14:paraId="25BB0339" w14:textId="43E60D03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18 czerwca 2019 r. Regulamin urzędowania sądów powszechnych (Dz.U. z 2019 r. poz. 1141)</w:t>
      </w:r>
      <w:r w:rsidR="000B58FE">
        <w:rPr>
          <w:rFonts w:ascii="Arial" w:hAnsi="Arial" w:cs="Arial"/>
          <w:sz w:val="18"/>
          <w:szCs w:val="18"/>
        </w:rPr>
        <w:t>,</w:t>
      </w:r>
    </w:p>
    <w:p w14:paraId="5E68781A" w14:textId="13CDF246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lastRenderedPageBreak/>
        <w:t xml:space="preserve">Ustawa o informatyzacji działalności podmiotów realizujących zadania  publiczne z dnia 17 lutego 2005 roku (t.j. Dz.U. z 2020 r. poz. 346) </w:t>
      </w:r>
      <w:r w:rsidR="00FA439E" w:rsidRPr="00D63116">
        <w:rPr>
          <w:rFonts w:ascii="Arial" w:hAnsi="Arial" w:cs="Arial"/>
          <w:sz w:val="18"/>
          <w:szCs w:val="18"/>
        </w:rPr>
        <w:t>– czy akt prawny wymaga zmian – nie,</w:t>
      </w:r>
    </w:p>
    <w:p w14:paraId="1A79A965" w14:textId="4EBE2E36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 xml:space="preserve">Rozporządzenie Rady Ministrów w sprawie Krajowych Ram Interoperacyjności, minimalnych wymagań dla rejestrów publicznych i wymiany informacji w postaci elektronicznej oraz minimalnych wymagań dla systemów teleinformatycznych z dnia 12 kwietnia 2012 roku (t.j. Dz.U. z 2017 r. poz. 2247) </w:t>
      </w:r>
      <w:r w:rsidR="000B58FE">
        <w:rPr>
          <w:rFonts w:ascii="Arial" w:hAnsi="Arial" w:cs="Arial"/>
          <w:sz w:val="18"/>
          <w:szCs w:val="18"/>
        </w:rPr>
        <w:t xml:space="preserve">- </w:t>
      </w:r>
      <w:r w:rsidRPr="00D63116">
        <w:rPr>
          <w:rFonts w:ascii="Arial" w:hAnsi="Arial" w:cs="Arial"/>
          <w:sz w:val="18"/>
          <w:szCs w:val="18"/>
        </w:rPr>
        <w:t>czy akt prawny wymaga zmian – nie,</w:t>
      </w:r>
    </w:p>
    <w:p w14:paraId="0DB52A13" w14:textId="57F87050" w:rsidR="00FA439E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o krajowym systemie cyberbezpieczeństwa z dnia 5 lipca 2018 roku (t.j. Dz.U. z 2020 r. poz. 1369) czy akt prawny wymaga zmian – nie,</w:t>
      </w:r>
    </w:p>
    <w:p w14:paraId="086194AE" w14:textId="4CD86EC5" w:rsidR="000B58FE" w:rsidRPr="000B58FE" w:rsidRDefault="000B58FE" w:rsidP="000B58F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0B58FE">
        <w:rPr>
          <w:rFonts w:ascii="Arial" w:hAnsi="Arial" w:cs="Arial"/>
          <w:sz w:val="18"/>
          <w:szCs w:val="18"/>
        </w:rPr>
        <w:t xml:space="preserve">Rozporządzenie Ministra Sprawiedliwości w sprawie postępowania mediacyjnego w sprawach karnych </w:t>
      </w:r>
      <w:r w:rsidRPr="00D63116">
        <w:rPr>
          <w:rFonts w:ascii="Arial" w:hAnsi="Arial" w:cs="Arial"/>
          <w:sz w:val="18"/>
          <w:szCs w:val="18"/>
        </w:rPr>
        <w:t xml:space="preserve"> – Etap prac – Uzgodnienia Wewnętrzne,</w:t>
      </w:r>
    </w:p>
    <w:p w14:paraId="65862D62" w14:textId="53A0B0E0" w:rsidR="00EF2DB6" w:rsidRPr="000B58FE" w:rsidRDefault="000B58FE" w:rsidP="00EF2DB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0B58FE">
        <w:rPr>
          <w:rFonts w:ascii="Arial" w:hAnsi="Arial" w:cs="Arial"/>
          <w:sz w:val="18"/>
          <w:szCs w:val="18"/>
        </w:rPr>
        <w:t xml:space="preserve">Rozporządzenie Ministra Sprawiedliwości w sprawie trybu i sposobu prowadzenia Krajowego Rejestru Mediatorów </w:t>
      </w:r>
      <w:r w:rsidRPr="00D63116">
        <w:rPr>
          <w:rFonts w:ascii="Arial" w:hAnsi="Arial" w:cs="Arial"/>
          <w:sz w:val="18"/>
          <w:szCs w:val="18"/>
        </w:rPr>
        <w:t xml:space="preserve"> – Etap prac – Uzgodnienia Wewnętrzne</w:t>
      </w:r>
      <w:r>
        <w:rPr>
          <w:rFonts w:ascii="Arial" w:hAnsi="Arial" w:cs="Arial"/>
          <w:sz w:val="18"/>
          <w:szCs w:val="18"/>
        </w:rPr>
        <w:t>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00218612"/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47F27816" w14:textId="77777777" w:rsidR="00B663D8" w:rsidRPr="00166EA0" w:rsidRDefault="00B663D8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7CDE512" w14:textId="77777777" w:rsidR="00E802F1" w:rsidRPr="00166EA0" w:rsidRDefault="00E802F1" w:rsidP="0045008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077C8D26" w14:textId="3C28CC4C" w:rsidR="00B663D8" w:rsidRPr="00166EA0" w:rsidRDefault="00FE0734" w:rsidP="00E802F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FE0734">
              <w:rPr>
                <w:rFonts w:ascii="Arial" w:hAnsi="Arial" w:cs="Arial"/>
                <w:sz w:val="18"/>
                <w:szCs w:val="20"/>
              </w:rPr>
              <w:t>90,14</w:t>
            </w:r>
            <w:r w:rsidR="00B663D8" w:rsidRPr="00FE0734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294934C1" w14:textId="72EBE43D" w:rsidR="00B663D8" w:rsidRPr="00D564E6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D564E6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871437" w:rsidRPr="00D564E6">
              <w:rPr>
                <w:rFonts w:ascii="Arial" w:hAnsi="Arial" w:cs="Arial"/>
                <w:sz w:val="18"/>
                <w:szCs w:val="20"/>
              </w:rPr>
              <w:t>57</w:t>
            </w:r>
            <w:r w:rsidR="00EB2AB7" w:rsidRPr="00D564E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3D8" w:rsidRPr="00D564E6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D564E6">
              <w:rPr>
                <w:rFonts w:ascii="Arial" w:hAnsi="Arial" w:cs="Arial"/>
                <w:sz w:val="18"/>
                <w:szCs w:val="20"/>
              </w:rPr>
              <w:t>(wydatki poniesione)</w:t>
            </w:r>
          </w:p>
          <w:p w14:paraId="729AF63F" w14:textId="77777777" w:rsidR="00B663D8" w:rsidRPr="00D564E6" w:rsidRDefault="00B663D8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067DAF1" w14:textId="2F56B276" w:rsidR="00132F7E" w:rsidRPr="00D564E6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D564E6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D564E6" w:rsidRPr="00D564E6">
              <w:rPr>
                <w:rFonts w:ascii="Arial" w:hAnsi="Arial" w:cs="Arial"/>
                <w:sz w:val="18"/>
                <w:szCs w:val="20"/>
              </w:rPr>
              <w:t>16,35</w:t>
            </w:r>
            <w:r w:rsidR="00BA7258" w:rsidRPr="00D564E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32F7E" w:rsidRPr="00D564E6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D564E6">
              <w:rPr>
                <w:rFonts w:ascii="Arial" w:hAnsi="Arial" w:cs="Arial"/>
                <w:sz w:val="18"/>
                <w:szCs w:val="20"/>
              </w:rPr>
              <w:t>(wydatki rozliczone we wnioskach o płatność)</w:t>
            </w:r>
          </w:p>
          <w:p w14:paraId="1CB3A047" w14:textId="77777777" w:rsidR="00132F7E" w:rsidRPr="00D564E6" w:rsidRDefault="00132F7E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CAC914B" w:rsidR="00E802F1" w:rsidRPr="00D564E6" w:rsidRDefault="005548F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564E6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E802F1" w:rsidRPr="00D564E6">
              <w:rPr>
                <w:rFonts w:ascii="Arial" w:hAnsi="Arial" w:cs="Arial"/>
                <w:sz w:val="18"/>
                <w:szCs w:val="20"/>
              </w:rPr>
              <w:t>0,</w:t>
            </w:r>
            <w:r w:rsidR="007F432F" w:rsidRPr="00D564E6">
              <w:rPr>
                <w:rFonts w:ascii="Arial" w:hAnsi="Arial" w:cs="Arial"/>
                <w:sz w:val="18"/>
                <w:szCs w:val="20"/>
              </w:rPr>
              <w:t>77</w:t>
            </w:r>
            <w:r w:rsidR="00E802F1" w:rsidRPr="00D564E6">
              <w:rPr>
                <w:rFonts w:ascii="Arial" w:hAnsi="Arial" w:cs="Arial"/>
                <w:sz w:val="18"/>
                <w:szCs w:val="20"/>
              </w:rPr>
              <w:t>% (wydatki niekwalifikowane)</w:t>
            </w:r>
          </w:p>
        </w:tc>
        <w:tc>
          <w:tcPr>
            <w:tcW w:w="3402" w:type="dxa"/>
          </w:tcPr>
          <w:p w14:paraId="3A118CA1" w14:textId="77777777" w:rsidR="00132F7E" w:rsidRPr="00D564E6" w:rsidRDefault="00132F7E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71B3899F" w14:textId="77777777" w:rsidR="00132F7E" w:rsidRPr="00D564E6" w:rsidRDefault="00132F7E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4BB04DC3" w:rsidR="00132F7E" w:rsidRPr="00D564E6" w:rsidRDefault="00C2227A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D564E6">
              <w:rPr>
                <w:rFonts w:ascii="Arial" w:hAnsi="Arial" w:cs="Arial"/>
                <w:sz w:val="18"/>
                <w:szCs w:val="20"/>
              </w:rPr>
              <w:t>58,20</w:t>
            </w:r>
            <w:r w:rsidR="00132F7E" w:rsidRPr="00D564E6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  <w:bookmarkEnd w:id="1"/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C0B02F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20FA60D2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122"/>
        <w:gridCol w:w="1984"/>
        <w:gridCol w:w="1559"/>
        <w:gridCol w:w="1583"/>
        <w:gridCol w:w="2386"/>
      </w:tblGrid>
      <w:tr w:rsidR="00A7500E" w14:paraId="2B84D645" w14:textId="77777777" w:rsidTr="00A7500E">
        <w:tc>
          <w:tcPr>
            <w:tcW w:w="2122" w:type="dxa"/>
            <w:shd w:val="clear" w:color="auto" w:fill="BFBFBF" w:themeFill="background1" w:themeFillShade="BF"/>
          </w:tcPr>
          <w:p w14:paraId="35CC2E93" w14:textId="4EB8D14F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523869B" w14:textId="6652387C" w:rsidR="00A7500E" w:rsidRDefault="00A7500E" w:rsidP="009C735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EEFD3E7" w14:textId="74AB036A" w:rsidR="00A7500E" w:rsidRDefault="00A7500E" w:rsidP="009C735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01A13ED5" w14:textId="5FAEF284" w:rsidR="00A7500E" w:rsidRDefault="00A7500E" w:rsidP="009C735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386" w:type="dxa"/>
            <w:shd w:val="clear" w:color="auto" w:fill="BFBFBF" w:themeFill="background1" w:themeFillShade="BF"/>
          </w:tcPr>
          <w:p w14:paraId="21F412E0" w14:textId="559A9947" w:rsidR="00A7500E" w:rsidRDefault="00A7500E" w:rsidP="009C735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7500E" w14:paraId="3C98FDE9" w14:textId="77777777" w:rsidTr="00A7500E">
        <w:tc>
          <w:tcPr>
            <w:tcW w:w="2122" w:type="dxa"/>
          </w:tcPr>
          <w:p w14:paraId="221CF191" w14:textId="35B8C63F" w:rsidR="00A7500E" w:rsidRPr="000D47DC" w:rsidRDefault="00535B89" w:rsidP="00535B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Opracowane założenia realizacji działań promocyjnych w projekcie</w:t>
            </w:r>
          </w:p>
        </w:tc>
        <w:tc>
          <w:tcPr>
            <w:tcW w:w="1984" w:type="dxa"/>
          </w:tcPr>
          <w:p w14:paraId="4B6C175D" w14:textId="3A4FC0F8" w:rsidR="00A7500E" w:rsidRPr="000D47DC" w:rsidRDefault="00A7500E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BC23409" w14:textId="78CA3951" w:rsidR="00535B89" w:rsidRPr="000D47DC" w:rsidRDefault="00535B89" w:rsidP="009C735E">
            <w:pPr>
              <w:spacing w:line="7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  <w:p w14:paraId="0CC91827" w14:textId="77777777" w:rsidR="00A7500E" w:rsidRPr="000D47DC" w:rsidRDefault="00A7500E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3" w:type="dxa"/>
          </w:tcPr>
          <w:p w14:paraId="19B0455F" w14:textId="2A418BE9" w:rsidR="00A7500E" w:rsidRPr="00BA7258" w:rsidRDefault="00BA7258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</w:t>
            </w:r>
            <w:r w:rsidR="00005F20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- 06</w:t>
            </w:r>
          </w:p>
        </w:tc>
        <w:tc>
          <w:tcPr>
            <w:tcW w:w="2386" w:type="dxa"/>
          </w:tcPr>
          <w:p w14:paraId="1A61FFA4" w14:textId="598366CE" w:rsidR="00A7500E" w:rsidRPr="000D47DC" w:rsidRDefault="00BA7258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7500E" w14:paraId="7EAE2C8A" w14:textId="77777777" w:rsidTr="00A7500E">
        <w:tc>
          <w:tcPr>
            <w:tcW w:w="2122" w:type="dxa"/>
          </w:tcPr>
          <w:p w14:paraId="5451AA7C" w14:textId="0C9A31FC" w:rsidR="00A7500E" w:rsidRPr="000D47DC" w:rsidRDefault="00A248C0" w:rsidP="00A248C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2. Opracowany harmonogram seminariów, spotkań mediatorów z przedstawicielami sądownictwa i cyklicznych spotkań</w:t>
            </w:r>
          </w:p>
        </w:tc>
        <w:tc>
          <w:tcPr>
            <w:tcW w:w="1984" w:type="dxa"/>
          </w:tcPr>
          <w:p w14:paraId="5C0644E4" w14:textId="658D14F7" w:rsidR="00A7500E" w:rsidRPr="000D47DC" w:rsidRDefault="00A7500E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8DC39B" w14:textId="313DB01F" w:rsidR="00A7500E" w:rsidRPr="000D47DC" w:rsidRDefault="00A248C0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1495F6EA" w14:textId="7624B8EA" w:rsidR="00A7500E" w:rsidRPr="008213D4" w:rsidRDefault="008213D4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582E2E2C" w14:textId="210BC15B" w:rsidR="00A7500E" w:rsidRPr="000D47DC" w:rsidRDefault="008213D4" w:rsidP="009C73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33D7CD28" w14:textId="77777777" w:rsidTr="00A7500E">
        <w:tc>
          <w:tcPr>
            <w:tcW w:w="2122" w:type="dxa"/>
          </w:tcPr>
          <w:p w14:paraId="7AEFB32C" w14:textId="4150F32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Opracowany program zajęć i materiałów szkoleniowych z ogólnopolskich szkoleń mediacyjnych zgodnych ze standardami Zintegrowanego Systemu Kwalifikacji</w:t>
            </w:r>
          </w:p>
        </w:tc>
        <w:tc>
          <w:tcPr>
            <w:tcW w:w="1984" w:type="dxa"/>
          </w:tcPr>
          <w:p w14:paraId="58B9A7BA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647770" w14:textId="269A62AA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5A4700F7" w14:textId="43468C8A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70FCF88A" w14:textId="4D1855EC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77847AA8" w14:textId="77777777" w:rsidTr="00A7500E">
        <w:tc>
          <w:tcPr>
            <w:tcW w:w="2122" w:type="dxa"/>
          </w:tcPr>
          <w:p w14:paraId="78E6374B" w14:textId="0F84894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4. </w:t>
            </w:r>
            <w:r w:rsidRPr="003449D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Opracowane materiały szkoleniowe, wybór trenerów, zakup sprzętu oraz aplikacji do prowadzenia szkoleń z e-mediacji</w:t>
            </w:r>
          </w:p>
        </w:tc>
        <w:tc>
          <w:tcPr>
            <w:tcW w:w="1984" w:type="dxa"/>
          </w:tcPr>
          <w:p w14:paraId="32E42831" w14:textId="706A30C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E6A1A9" w14:textId="0BC7DF9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2BD4C3A3" w14:textId="1CAFB498" w:rsidR="008213D4" w:rsidRPr="00EB2AB7" w:rsidRDefault="00EB2AB7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2022 - 08</w:t>
            </w:r>
          </w:p>
        </w:tc>
        <w:tc>
          <w:tcPr>
            <w:tcW w:w="2386" w:type="dxa"/>
          </w:tcPr>
          <w:p w14:paraId="1C6205C8" w14:textId="6013AA4D" w:rsidR="008213D4" w:rsidRPr="000D47DC" w:rsidRDefault="00EB2AB7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410FD2C9" w14:textId="77777777" w:rsidTr="00A7500E">
        <w:tc>
          <w:tcPr>
            <w:tcW w:w="2122" w:type="dxa"/>
          </w:tcPr>
          <w:p w14:paraId="3062774B" w14:textId="1B34A2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5. Wytworzony Raport dot. potrzeb społecznych związanych z rea</w:t>
            </w: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lizacją projektu w zakresie tworzonego systemu KRM</w:t>
            </w:r>
          </w:p>
        </w:tc>
        <w:tc>
          <w:tcPr>
            <w:tcW w:w="1984" w:type="dxa"/>
          </w:tcPr>
          <w:p w14:paraId="4C874040" w14:textId="4A662660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>KPI 5 – 1</w:t>
            </w:r>
          </w:p>
        </w:tc>
        <w:tc>
          <w:tcPr>
            <w:tcW w:w="1559" w:type="dxa"/>
          </w:tcPr>
          <w:p w14:paraId="7BB8C671" w14:textId="0DD95071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2021-06</w:t>
            </w:r>
          </w:p>
        </w:tc>
        <w:tc>
          <w:tcPr>
            <w:tcW w:w="1583" w:type="dxa"/>
          </w:tcPr>
          <w:p w14:paraId="7AA1CC2B" w14:textId="65EF0987" w:rsidR="008213D4" w:rsidRPr="00C83911" w:rsidRDefault="00C83911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3911">
              <w:rPr>
                <w:rFonts w:ascii="Arial" w:hAnsi="Arial" w:cs="Arial"/>
                <w:bCs/>
                <w:sz w:val="18"/>
                <w:szCs w:val="18"/>
              </w:rPr>
              <w:t>2021 - 07</w:t>
            </w:r>
          </w:p>
        </w:tc>
        <w:tc>
          <w:tcPr>
            <w:tcW w:w="2386" w:type="dxa"/>
          </w:tcPr>
          <w:p w14:paraId="533C52AC" w14:textId="5B0595B3" w:rsidR="008213D4" w:rsidRPr="000D47DC" w:rsidRDefault="00C83911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C2275D9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13D4" w14:paraId="7E868579" w14:textId="77777777" w:rsidTr="00A7500E">
        <w:tc>
          <w:tcPr>
            <w:tcW w:w="2122" w:type="dxa"/>
          </w:tcPr>
          <w:p w14:paraId="17163167" w14:textId="6A8DBFE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Zakończona analiza raportu w zakresie konieczności podjęcia prac w zakresie zmian legislacyjnych w związku z realizacją projektu i utworzeniem Krajowego Rejestru Mediatora</w:t>
            </w:r>
          </w:p>
        </w:tc>
        <w:tc>
          <w:tcPr>
            <w:tcW w:w="1984" w:type="dxa"/>
          </w:tcPr>
          <w:p w14:paraId="497201BA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B91716" w14:textId="64EFB572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18B76AA8" w14:textId="631A0F2A" w:rsidR="008213D4" w:rsidRPr="008C3473" w:rsidRDefault="008C3473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2022 - 04</w:t>
            </w:r>
          </w:p>
        </w:tc>
        <w:tc>
          <w:tcPr>
            <w:tcW w:w="2386" w:type="dxa"/>
          </w:tcPr>
          <w:p w14:paraId="4F836355" w14:textId="004CE579" w:rsidR="008213D4" w:rsidRPr="000D47DC" w:rsidRDefault="008C3473" w:rsidP="009C73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145981E1" w14:textId="77777777" w:rsidTr="00A7500E">
        <w:tc>
          <w:tcPr>
            <w:tcW w:w="2122" w:type="dxa"/>
          </w:tcPr>
          <w:p w14:paraId="09BB6BBF" w14:textId="423BE5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Opracowane wymagania systemowe w zakresie tworzonego systemu KRM z otrzymanego raportu z badań analitycznych</w:t>
            </w:r>
          </w:p>
        </w:tc>
        <w:tc>
          <w:tcPr>
            <w:tcW w:w="1984" w:type="dxa"/>
          </w:tcPr>
          <w:p w14:paraId="76212A5E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716349E3" w14:textId="5B10D1AB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09167F7B" w14:textId="7038E35A" w:rsidR="008213D4" w:rsidRPr="00991FA4" w:rsidRDefault="00991FA4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91FA4">
              <w:rPr>
                <w:rFonts w:ascii="Arial" w:hAnsi="Arial" w:cs="Arial"/>
                <w:bCs/>
                <w:sz w:val="18"/>
                <w:szCs w:val="18"/>
              </w:rPr>
              <w:t>2022 – 12</w:t>
            </w:r>
          </w:p>
        </w:tc>
        <w:tc>
          <w:tcPr>
            <w:tcW w:w="2386" w:type="dxa"/>
          </w:tcPr>
          <w:p w14:paraId="3F254875" w14:textId="210C0696" w:rsidR="00BC38D2" w:rsidRPr="00BE423D" w:rsidRDefault="00991FA4" w:rsidP="009C73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4A3C1CE6" w14:textId="77777777" w:rsidTr="00A7500E">
        <w:tc>
          <w:tcPr>
            <w:tcW w:w="2122" w:type="dxa"/>
          </w:tcPr>
          <w:p w14:paraId="49E654E8" w14:textId="22B7475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8. Wybór wykonawcy z postępowania przetargowego dot. budowy systemu informatycznego</w:t>
            </w:r>
          </w:p>
        </w:tc>
        <w:tc>
          <w:tcPr>
            <w:tcW w:w="1984" w:type="dxa"/>
          </w:tcPr>
          <w:p w14:paraId="245421E6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A53152" w14:textId="2F48859B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3E61FC8B" w14:textId="75720214" w:rsidR="008213D4" w:rsidRPr="00444A87" w:rsidRDefault="00444A87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2022 - 08</w:t>
            </w:r>
          </w:p>
        </w:tc>
        <w:tc>
          <w:tcPr>
            <w:tcW w:w="2386" w:type="dxa"/>
          </w:tcPr>
          <w:p w14:paraId="50222D99" w14:textId="198E2719" w:rsidR="003F1809" w:rsidRPr="003F1809" w:rsidRDefault="00444A87" w:rsidP="009C735E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1BF50BAF" w14:textId="77777777" w:rsidTr="00A7500E">
        <w:tc>
          <w:tcPr>
            <w:tcW w:w="2122" w:type="dxa"/>
          </w:tcPr>
          <w:p w14:paraId="7F2D86FB" w14:textId="4BDB1E6B" w:rsidR="008213D4" w:rsidRPr="00CB247D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92229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 Zakończenie I/III etapów szkoleń mediacyjnych zgodnych ze standardami Zintegrowanego Systemu Kwalifikacji - co najmniej 250 os. / 760 os. </w:t>
            </w:r>
          </w:p>
        </w:tc>
        <w:tc>
          <w:tcPr>
            <w:tcW w:w="1984" w:type="dxa"/>
          </w:tcPr>
          <w:p w14:paraId="01CA2D18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10A04CD0" w14:textId="69AC61E4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</w:tc>
        <w:tc>
          <w:tcPr>
            <w:tcW w:w="1559" w:type="dxa"/>
          </w:tcPr>
          <w:p w14:paraId="70AF8454" w14:textId="0C3A6826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18747045" w14:textId="1DA537F6" w:rsidR="008213D4" w:rsidRPr="002A6B6C" w:rsidRDefault="002A6B6C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2A6B6C">
              <w:rPr>
                <w:rFonts w:ascii="Arial" w:hAnsi="Arial" w:cs="Arial"/>
                <w:bCs/>
                <w:sz w:val="18"/>
                <w:szCs w:val="18"/>
              </w:rPr>
              <w:t>2022-03</w:t>
            </w:r>
          </w:p>
        </w:tc>
        <w:tc>
          <w:tcPr>
            <w:tcW w:w="2386" w:type="dxa"/>
          </w:tcPr>
          <w:p w14:paraId="4603D451" w14:textId="11CBBE18" w:rsidR="00922296" w:rsidRPr="00C01337" w:rsidRDefault="002A6B6C" w:rsidP="009C735E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245FBD5C" w14:textId="77777777" w:rsidTr="00A7500E">
        <w:tc>
          <w:tcPr>
            <w:tcW w:w="2122" w:type="dxa"/>
          </w:tcPr>
          <w:p w14:paraId="22CDED67" w14:textId="0666A3AA" w:rsidR="008213D4" w:rsidRPr="00CB247D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4C2383">
              <w:rPr>
                <w:rFonts w:ascii="Arial" w:hAnsi="Arial" w:cs="Arial"/>
                <w:color w:val="000000" w:themeColor="text1"/>
                <w:sz w:val="18"/>
                <w:szCs w:val="18"/>
              </w:rPr>
              <w:t>10. Zakończenie I/III etapów szkoleń z e-mediacji – co najmniej 200 os. / docelowa 600 os.</w:t>
            </w:r>
          </w:p>
        </w:tc>
        <w:tc>
          <w:tcPr>
            <w:tcW w:w="1984" w:type="dxa"/>
          </w:tcPr>
          <w:p w14:paraId="12FF556D" w14:textId="6915DA5A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51193E11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6EEE1D" w14:textId="7F2019FD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4AB1A381" w14:textId="7C3E09E3" w:rsidR="008213D4" w:rsidRPr="00CB247D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386" w:type="dxa"/>
          </w:tcPr>
          <w:p w14:paraId="2EF7192C" w14:textId="6C86449D" w:rsidR="00922296" w:rsidRPr="00D564E6" w:rsidRDefault="00922296" w:rsidP="009C735E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2FDF">
              <w:rPr>
                <w:rFonts w:ascii="Arial" w:hAnsi="Arial" w:cs="Arial"/>
                <w:sz w:val="18"/>
                <w:szCs w:val="18"/>
              </w:rPr>
              <w:t xml:space="preserve">W trakcie realizacji – realizacja szkoleń rozpoczęła się od </w:t>
            </w:r>
            <w:r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października 2021 r.</w:t>
            </w:r>
          </w:p>
          <w:p w14:paraId="0C93F085" w14:textId="46153CD2" w:rsidR="00764DF3" w:rsidRPr="00D564E6" w:rsidRDefault="00764DF3" w:rsidP="009C735E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ostatni dzień sprawozdawczy realizacja wskaźnika wynosi </w:t>
            </w:r>
            <w:r w:rsidR="00706009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148</w:t>
            </w:r>
            <w:r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osób.</w:t>
            </w:r>
          </w:p>
          <w:p w14:paraId="1BDA64F5" w14:textId="151CB8B8" w:rsidR="00F26E8F" w:rsidRPr="00C01337" w:rsidRDefault="00706009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="00922296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ealizacja etapu jest kontynuowana. Partnerzy odpowiedzialni za realizacj</w:t>
            </w:r>
            <w:r w:rsidR="009C735E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="00922296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zadania na bieżąco nadrabiają powstałe zaległości. Powstałe opóźnieni</w:t>
            </w:r>
            <w:r w:rsid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4C2383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wynikają</w:t>
            </w:r>
            <w:r w:rsidR="00922296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uwagi na fakt</w:t>
            </w:r>
            <w:r w:rsidR="004C2383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, iż realizacja szkoleń rozpoczęła się od października 2021 r.</w:t>
            </w:r>
            <w:r w:rsidR="009C735E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</w:t>
            </w:r>
            <w:r w:rsidR="0037216A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adanie realizowane jest do końca trwania projektu, opóźnienie nie zagraża jego prawidłowej realizacji.</w:t>
            </w:r>
            <w:r w:rsidR="00F12FDF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Ponadto, Partnerzy </w:t>
            </w:r>
            <w:r w:rsidR="007C74AC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aktualnie realizują działania w zadaniu 6 tj. webinary z nielimitowaną liczbą uczestników, które nie podlegają wartości wskaźnikowej</w:t>
            </w:r>
            <w:r w:rsidR="00F12FDF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7C74AC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64DF3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Obecnie w trakcie pozostaje rekrutacja na webinary z symualcjami, przez co w najbliższym okresie sprawozdawczym </w:t>
            </w:r>
            <w:r w:rsidR="00764DF3" w:rsidRPr="00764DF3">
              <w:rPr>
                <w:rFonts w:ascii="Arial" w:hAnsi="Arial" w:cs="Arial"/>
                <w:sz w:val="18"/>
                <w:szCs w:val="18"/>
              </w:rPr>
              <w:t xml:space="preserve">planowany jest  wzrost wskaźnika, a przez </w:t>
            </w:r>
            <w:r w:rsidR="00764DF3" w:rsidRPr="00764DF3">
              <w:rPr>
                <w:rFonts w:ascii="Arial" w:hAnsi="Arial" w:cs="Arial"/>
                <w:sz w:val="18"/>
                <w:szCs w:val="18"/>
              </w:rPr>
              <w:lastRenderedPageBreak/>
              <w:t>to nadrobienie powstałych opóźnień.</w:t>
            </w:r>
          </w:p>
        </w:tc>
      </w:tr>
      <w:tr w:rsidR="008213D4" w14:paraId="47A04FF1" w14:textId="77777777" w:rsidTr="00A7500E">
        <w:tc>
          <w:tcPr>
            <w:tcW w:w="2122" w:type="dxa"/>
          </w:tcPr>
          <w:p w14:paraId="07F0284D" w14:textId="5E7467A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11. Udostępnione sprawozdanie z realizacji działań promocyjnych – etap I</w:t>
            </w:r>
          </w:p>
        </w:tc>
        <w:tc>
          <w:tcPr>
            <w:tcW w:w="1984" w:type="dxa"/>
          </w:tcPr>
          <w:p w14:paraId="2346B617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C458F5" w14:textId="37BA2F4E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2022-01</w:t>
            </w:r>
          </w:p>
        </w:tc>
        <w:tc>
          <w:tcPr>
            <w:tcW w:w="1583" w:type="dxa"/>
          </w:tcPr>
          <w:p w14:paraId="0995AF96" w14:textId="4CEEEA79" w:rsidR="008213D4" w:rsidRPr="00663315" w:rsidRDefault="00663315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2022-02</w:t>
            </w:r>
          </w:p>
        </w:tc>
        <w:tc>
          <w:tcPr>
            <w:tcW w:w="2386" w:type="dxa"/>
          </w:tcPr>
          <w:p w14:paraId="4E7DB547" w14:textId="75480412" w:rsidR="008213D4" w:rsidRPr="000D47DC" w:rsidRDefault="00663315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0F4029C0" w14:textId="77777777" w:rsidTr="00A7500E">
        <w:tc>
          <w:tcPr>
            <w:tcW w:w="2122" w:type="dxa"/>
          </w:tcPr>
          <w:p w14:paraId="6C27A0A6" w14:textId="615E9D7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12. Odbiór pierwszej wersji testowej systemu informatycznego pn. Krajowy Rejestr Mediatorów (KRM)</w:t>
            </w:r>
          </w:p>
        </w:tc>
        <w:tc>
          <w:tcPr>
            <w:tcW w:w="1984" w:type="dxa"/>
          </w:tcPr>
          <w:p w14:paraId="474AE0D0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9F639B" w14:textId="7CB59155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2022-07</w:t>
            </w:r>
          </w:p>
        </w:tc>
        <w:tc>
          <w:tcPr>
            <w:tcW w:w="1583" w:type="dxa"/>
          </w:tcPr>
          <w:p w14:paraId="63BCF531" w14:textId="0463EB5C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317485E" w14:textId="54B8F451" w:rsidR="008213D4" w:rsidRPr="000D47DC" w:rsidRDefault="00C75205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53AF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9C735E" w:rsidRPr="004553AF">
              <w:rPr>
                <w:rFonts w:ascii="Arial" w:hAnsi="Arial" w:cs="Arial"/>
                <w:sz w:val="18"/>
                <w:szCs w:val="18"/>
              </w:rPr>
              <w:t>.</w:t>
            </w:r>
            <w:r w:rsidRPr="004553AF">
              <w:rPr>
                <w:rFonts w:ascii="Arial" w:hAnsi="Arial" w:cs="Arial"/>
                <w:sz w:val="18"/>
                <w:szCs w:val="18"/>
              </w:rPr>
              <w:t xml:space="preserve"> Wykonawca rozpoczął prace nad Systemem KRM w IV kwartale 2022 roku. Zakres zrealizowanych prac obejmuje część rejestrową oraz elementy funkcjonalne związane z obsług</w:t>
            </w:r>
            <w:r w:rsidR="009C735E" w:rsidRPr="004553AF">
              <w:rPr>
                <w:rFonts w:ascii="Arial" w:hAnsi="Arial" w:cs="Arial"/>
                <w:sz w:val="18"/>
                <w:szCs w:val="18"/>
              </w:rPr>
              <w:t>ą</w:t>
            </w:r>
            <w:r w:rsidRPr="004553AF">
              <w:rPr>
                <w:rFonts w:ascii="Arial" w:hAnsi="Arial" w:cs="Arial"/>
                <w:sz w:val="18"/>
                <w:szCs w:val="18"/>
              </w:rPr>
              <w:t xml:space="preserve"> konta użytkownika systemu KRM. Zaktualizowany harmonogram projektu zakłada udost</w:t>
            </w:r>
            <w:r w:rsidR="009C735E" w:rsidRPr="004553AF">
              <w:rPr>
                <w:rFonts w:ascii="Arial" w:hAnsi="Arial" w:cs="Arial"/>
                <w:sz w:val="18"/>
                <w:szCs w:val="18"/>
              </w:rPr>
              <w:t>ę</w:t>
            </w:r>
            <w:r w:rsidRPr="004553AF">
              <w:rPr>
                <w:rFonts w:ascii="Arial" w:hAnsi="Arial" w:cs="Arial"/>
                <w:sz w:val="18"/>
                <w:szCs w:val="18"/>
              </w:rPr>
              <w:t>pnienie wersji testowej systemu KRM w II</w:t>
            </w:r>
            <w:r w:rsidR="004553AF" w:rsidRPr="004553AF">
              <w:rPr>
                <w:rFonts w:ascii="Arial" w:hAnsi="Arial" w:cs="Arial"/>
                <w:sz w:val="18"/>
                <w:szCs w:val="18"/>
              </w:rPr>
              <w:t>I</w:t>
            </w:r>
            <w:r w:rsidRPr="004553AF">
              <w:rPr>
                <w:rFonts w:ascii="Arial" w:hAnsi="Arial" w:cs="Arial"/>
                <w:sz w:val="18"/>
                <w:szCs w:val="18"/>
              </w:rPr>
              <w:t xml:space="preserve"> kwartale 2023 roku.</w:t>
            </w:r>
            <w:r w:rsidR="004553AF" w:rsidRPr="004553AF">
              <w:rPr>
                <w:rFonts w:ascii="Arial" w:hAnsi="Arial" w:cs="Arial"/>
                <w:sz w:val="18"/>
                <w:szCs w:val="18"/>
              </w:rPr>
              <w:t xml:space="preserve"> W lipcu rozpoczną się testy bezpieczeństwa.</w:t>
            </w:r>
          </w:p>
        </w:tc>
      </w:tr>
      <w:tr w:rsidR="008213D4" w14:paraId="4139D48F" w14:textId="77777777" w:rsidTr="00A7500E">
        <w:tc>
          <w:tcPr>
            <w:tcW w:w="2122" w:type="dxa"/>
          </w:tcPr>
          <w:p w14:paraId="2B8E57EF" w14:textId="6126BC1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13. Zakończenie II/III etapów szkoleń mediacyjnych zgodnych ze standardami Zintegrowanego Systemu Kwalifikacji – co najmniej 500 os. / 760 os. </w:t>
            </w:r>
          </w:p>
        </w:tc>
        <w:tc>
          <w:tcPr>
            <w:tcW w:w="1984" w:type="dxa"/>
          </w:tcPr>
          <w:p w14:paraId="30EB28F1" w14:textId="2C1804EF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30820A36" w14:textId="07CE74BD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  <w:p w14:paraId="0ED0339C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589B98" w14:textId="5C956D74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365611B4" w14:textId="5176E6DC" w:rsidR="008213D4" w:rsidRPr="007C74AC" w:rsidRDefault="00440BA6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C74AC">
              <w:rPr>
                <w:rFonts w:ascii="Arial" w:hAnsi="Arial" w:cs="Arial"/>
                <w:bCs/>
                <w:sz w:val="18"/>
                <w:szCs w:val="18"/>
              </w:rPr>
              <w:t>2022-12</w:t>
            </w:r>
          </w:p>
        </w:tc>
        <w:tc>
          <w:tcPr>
            <w:tcW w:w="2386" w:type="dxa"/>
          </w:tcPr>
          <w:p w14:paraId="1EF1E70E" w14:textId="212D5237" w:rsidR="007D64A0" w:rsidRPr="007D64A0" w:rsidRDefault="007C74AC" w:rsidP="009C735E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1DC97116" w14:textId="77777777" w:rsidTr="00A7500E">
        <w:tc>
          <w:tcPr>
            <w:tcW w:w="2122" w:type="dxa"/>
          </w:tcPr>
          <w:p w14:paraId="629C4EEF" w14:textId="090A8AE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14. Zakończenie II/III etapów szkoleń z e-mediacji – co najmniej 400 os.</w:t>
            </w:r>
          </w:p>
        </w:tc>
        <w:tc>
          <w:tcPr>
            <w:tcW w:w="1984" w:type="dxa"/>
          </w:tcPr>
          <w:p w14:paraId="3C530F84" w14:textId="3F3F3240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218D10A0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C38FE2" w14:textId="6B94D37B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5873AF0F" w14:textId="1EC2DBA8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90FCA1C" w14:textId="125D4D4E" w:rsidR="008213D4" w:rsidRPr="000D47DC" w:rsidRDefault="009C735E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>lanowany</w:t>
            </w:r>
            <w:r w:rsidR="001E57A2">
              <w:rPr>
                <w:rFonts w:ascii="Arial" w:hAnsi="Arial" w:cs="Arial"/>
                <w:sz w:val="18"/>
                <w:szCs w:val="18"/>
              </w:rPr>
              <w:t xml:space="preserve"> – uzasadnienie jak w pkt 10.</w:t>
            </w:r>
          </w:p>
        </w:tc>
      </w:tr>
      <w:tr w:rsidR="008213D4" w14:paraId="4AF71A20" w14:textId="77777777" w:rsidTr="00A7500E">
        <w:tc>
          <w:tcPr>
            <w:tcW w:w="2122" w:type="dxa"/>
          </w:tcPr>
          <w:p w14:paraId="06C224D3" w14:textId="692DFEF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15. Odbiór systemu informatycznego pn. Krajowy Rejestr Mediatorów (KRM) od wykonawcy do faz testów</w:t>
            </w:r>
          </w:p>
        </w:tc>
        <w:tc>
          <w:tcPr>
            <w:tcW w:w="1984" w:type="dxa"/>
          </w:tcPr>
          <w:p w14:paraId="610B6BAC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2E9398" w14:textId="7EF21E58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BE0F1CE" w14:textId="2544CBC0" w:rsidR="008213D4" w:rsidRPr="005A6A00" w:rsidRDefault="005A6A00" w:rsidP="009C735E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A6A00">
              <w:rPr>
                <w:rFonts w:ascii="Arial" w:hAnsi="Arial" w:cs="Arial"/>
                <w:bCs/>
                <w:sz w:val="18"/>
                <w:szCs w:val="18"/>
              </w:rPr>
              <w:t>2023-05</w:t>
            </w:r>
          </w:p>
        </w:tc>
        <w:tc>
          <w:tcPr>
            <w:tcW w:w="2386" w:type="dxa"/>
          </w:tcPr>
          <w:p w14:paraId="6FA93F87" w14:textId="361FAE8D" w:rsidR="008213D4" w:rsidRPr="000D47DC" w:rsidRDefault="009C735E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0734">
              <w:rPr>
                <w:rFonts w:ascii="Arial" w:hAnsi="Arial" w:cs="Arial"/>
                <w:sz w:val="18"/>
                <w:szCs w:val="18"/>
              </w:rPr>
              <w:t>P</w:t>
            </w:r>
            <w:r w:rsidR="008213D4" w:rsidRPr="00FE0734">
              <w:rPr>
                <w:rFonts w:ascii="Arial" w:hAnsi="Arial" w:cs="Arial"/>
                <w:sz w:val="18"/>
                <w:szCs w:val="18"/>
              </w:rPr>
              <w:t>lanowany</w:t>
            </w:r>
            <w:r w:rsidR="005A6A00" w:rsidRPr="00FE0734">
              <w:rPr>
                <w:rFonts w:ascii="Arial" w:hAnsi="Arial" w:cs="Arial"/>
                <w:sz w:val="18"/>
                <w:szCs w:val="18"/>
              </w:rPr>
              <w:t>- uzasadnienie jak w pkt 12.</w:t>
            </w:r>
          </w:p>
        </w:tc>
      </w:tr>
      <w:tr w:rsidR="008213D4" w14:paraId="3FCDE3E7" w14:textId="77777777" w:rsidTr="00A7500E">
        <w:tc>
          <w:tcPr>
            <w:tcW w:w="2122" w:type="dxa"/>
          </w:tcPr>
          <w:p w14:paraId="04B20FAD" w14:textId="14C397D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16. Udostępnione Sprawozdanie z realizacji działań promocyjnych – etap II</w:t>
            </w:r>
          </w:p>
        </w:tc>
        <w:tc>
          <w:tcPr>
            <w:tcW w:w="1984" w:type="dxa"/>
          </w:tcPr>
          <w:p w14:paraId="3E100F5A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29CFAF" w14:textId="29830AA2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41113D7" w14:textId="61D16FE3" w:rsidR="008213D4" w:rsidRPr="000D47DC" w:rsidRDefault="00F54CA7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CA7">
              <w:rPr>
                <w:rFonts w:ascii="Arial" w:hAnsi="Arial" w:cs="Arial"/>
                <w:bCs/>
                <w:sz w:val="18"/>
                <w:szCs w:val="18"/>
              </w:rPr>
              <w:t>2023-02</w:t>
            </w:r>
          </w:p>
        </w:tc>
        <w:tc>
          <w:tcPr>
            <w:tcW w:w="2386" w:type="dxa"/>
          </w:tcPr>
          <w:p w14:paraId="3E32D97A" w14:textId="0BEBD5A0" w:rsidR="008213D4" w:rsidRPr="000D47DC" w:rsidRDefault="00F54CA7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327FFD72" w14:textId="77777777" w:rsidTr="00A7500E">
        <w:tc>
          <w:tcPr>
            <w:tcW w:w="2122" w:type="dxa"/>
          </w:tcPr>
          <w:p w14:paraId="58ACF2CD" w14:textId="14C3776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17. Wejście w życie co najmniej trzech aktów prawnych w zakresie Krajowego Rejestru Mediatorów</w:t>
            </w:r>
          </w:p>
        </w:tc>
        <w:tc>
          <w:tcPr>
            <w:tcW w:w="1984" w:type="dxa"/>
          </w:tcPr>
          <w:p w14:paraId="3122C6CD" w14:textId="1B6D4BA1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4 – 3</w:t>
            </w:r>
          </w:p>
          <w:p w14:paraId="7DEB9329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79934A" w14:textId="233BBBA6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2023-03</w:t>
            </w:r>
          </w:p>
        </w:tc>
        <w:tc>
          <w:tcPr>
            <w:tcW w:w="1583" w:type="dxa"/>
          </w:tcPr>
          <w:p w14:paraId="4014606A" w14:textId="47046384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8C396E0" w14:textId="044EECC6" w:rsidR="008213D4" w:rsidRPr="00DE4C56" w:rsidRDefault="009C735E" w:rsidP="00DE4C56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>lanowany</w:t>
            </w:r>
            <w:r w:rsidR="00A116EC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A116EC" w:rsidRPr="00A116EC">
              <w:rPr>
                <w:rFonts w:ascii="Arial" w:hAnsi="Arial" w:cs="Arial"/>
                <w:sz w:val="18"/>
                <w:szCs w:val="18"/>
              </w:rPr>
              <w:t xml:space="preserve">Zespół ds. Legislacji od stycznia 2021 r. prowadził prace w zakresie monitorowania zmian prawnych w związku z tworzonym systemem KRM. Kwartalne analizy </w:t>
            </w:r>
            <w:r w:rsidR="00D564E6">
              <w:rPr>
                <w:rFonts w:ascii="Arial" w:hAnsi="Arial" w:cs="Arial"/>
                <w:sz w:val="18"/>
                <w:szCs w:val="18"/>
              </w:rPr>
              <w:br/>
            </w:r>
            <w:r w:rsidR="00A116EC" w:rsidRPr="00A116EC">
              <w:rPr>
                <w:rFonts w:ascii="Arial" w:hAnsi="Arial" w:cs="Arial"/>
                <w:sz w:val="18"/>
                <w:szCs w:val="18"/>
              </w:rPr>
              <w:t xml:space="preserve">z monitorowania wpływu zmian prawnych na projektowane rozwiązania doprowadziły do wniosku, że wystarczającym jest dostosowanie obowiązujących przepisów do planowanych rozwiązań w kontekście utworzenia Krajowego Rejestru Mediatorów. </w:t>
            </w:r>
            <w:r w:rsidR="00DE4C56" w:rsidRPr="00DE4C56">
              <w:rPr>
                <w:rFonts w:ascii="Arial" w:hAnsi="Arial" w:cs="Arial"/>
                <w:sz w:val="18"/>
                <w:szCs w:val="18"/>
              </w:rPr>
              <w:t xml:space="preserve">Projekt ustawy o zmianie ustawy </w:t>
            </w:r>
            <w:r w:rsidR="00D564E6">
              <w:rPr>
                <w:rFonts w:ascii="Arial" w:hAnsi="Arial" w:cs="Arial"/>
                <w:sz w:val="18"/>
                <w:szCs w:val="18"/>
              </w:rPr>
              <w:br/>
            </w:r>
            <w:r w:rsidR="00DE4C56" w:rsidRPr="00DE4C56">
              <w:rPr>
                <w:rFonts w:ascii="Arial" w:hAnsi="Arial" w:cs="Arial"/>
                <w:sz w:val="18"/>
                <w:szCs w:val="18"/>
              </w:rPr>
              <w:t xml:space="preserve">o nieodpłatnej pomocy </w:t>
            </w:r>
            <w:r w:rsidR="00DE4C56" w:rsidRPr="00DE4C56">
              <w:rPr>
                <w:rFonts w:ascii="Arial" w:hAnsi="Arial" w:cs="Arial"/>
                <w:sz w:val="18"/>
                <w:szCs w:val="18"/>
              </w:rPr>
              <w:lastRenderedPageBreak/>
              <w:t>prawnej, nieodpłatnym poradnictwie</w:t>
            </w:r>
            <w:r w:rsidR="00DE4C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4C56" w:rsidRPr="00DE4C56">
              <w:rPr>
                <w:rFonts w:ascii="Arial" w:hAnsi="Arial" w:cs="Arial"/>
                <w:sz w:val="18"/>
                <w:szCs w:val="18"/>
              </w:rPr>
              <w:t>obywatelskim oraz edukacji prawnej oraz niektórych innych ustaw (UD494) przeszedł etap uzgodnień międzyresortowych, konsultacji i opiniowania, a obecnie jest kierowany do rozpatrzenia przez Komitet Rady Ministrów do spraw Cyfryzacji.</w:t>
            </w:r>
            <w:r w:rsidR="00DE4C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116EC" w:rsidRPr="00A116EC">
              <w:rPr>
                <w:rFonts w:ascii="Arial" w:hAnsi="Arial" w:cs="Arial"/>
                <w:sz w:val="18"/>
                <w:szCs w:val="18"/>
              </w:rPr>
              <w:t xml:space="preserve">Termin zakończenia </w:t>
            </w:r>
            <w:r w:rsidR="00A116EC">
              <w:rPr>
                <w:rFonts w:ascii="Arial" w:hAnsi="Arial" w:cs="Arial"/>
                <w:sz w:val="18"/>
                <w:szCs w:val="18"/>
              </w:rPr>
              <w:t>z</w:t>
            </w:r>
            <w:r w:rsidR="00A116EC" w:rsidRPr="00A116EC">
              <w:rPr>
                <w:rFonts w:ascii="Arial" w:hAnsi="Arial" w:cs="Arial"/>
                <w:sz w:val="18"/>
                <w:szCs w:val="18"/>
              </w:rPr>
              <w:t xml:space="preserve">adania zakreślony </w:t>
            </w:r>
            <w:r w:rsidR="00A116EC">
              <w:rPr>
                <w:rFonts w:ascii="Arial" w:hAnsi="Arial" w:cs="Arial"/>
                <w:sz w:val="18"/>
                <w:szCs w:val="18"/>
              </w:rPr>
              <w:t xml:space="preserve">został </w:t>
            </w:r>
            <w:r w:rsidR="00A116EC" w:rsidRPr="00A116EC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FE0734">
              <w:rPr>
                <w:rFonts w:ascii="Arial" w:hAnsi="Arial" w:cs="Arial"/>
                <w:sz w:val="18"/>
                <w:szCs w:val="18"/>
              </w:rPr>
              <w:t>na III</w:t>
            </w:r>
            <w:r w:rsidR="00A116EC" w:rsidRPr="00A116EC">
              <w:rPr>
                <w:rFonts w:ascii="Arial" w:hAnsi="Arial" w:cs="Arial"/>
                <w:sz w:val="18"/>
                <w:szCs w:val="18"/>
              </w:rPr>
              <w:t xml:space="preserve"> Q 2023</w:t>
            </w:r>
            <w:r w:rsidR="00A116E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DE4C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213D4" w14:paraId="588F7886" w14:textId="77777777" w:rsidTr="00A7500E">
        <w:tc>
          <w:tcPr>
            <w:tcW w:w="2122" w:type="dxa"/>
          </w:tcPr>
          <w:p w14:paraId="732AD1BB" w14:textId="5BB3F22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18. Zakończenie fazy testowania systemu i audytu bezpieczeństwa systemu</w:t>
            </w:r>
          </w:p>
        </w:tc>
        <w:tc>
          <w:tcPr>
            <w:tcW w:w="1984" w:type="dxa"/>
          </w:tcPr>
          <w:p w14:paraId="4CBCF289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B15880" w14:textId="459A9E21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2023-05</w:t>
            </w:r>
          </w:p>
        </w:tc>
        <w:tc>
          <w:tcPr>
            <w:tcW w:w="1583" w:type="dxa"/>
          </w:tcPr>
          <w:p w14:paraId="399CDB1A" w14:textId="0E6A9DAA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18E3B8D" w14:textId="6B1C8F04" w:rsidR="008213D4" w:rsidRPr="000D47DC" w:rsidRDefault="00FE073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8213D4" w14:paraId="7CF6419D" w14:textId="77777777" w:rsidTr="00A7500E">
        <w:tc>
          <w:tcPr>
            <w:tcW w:w="2122" w:type="dxa"/>
          </w:tcPr>
          <w:p w14:paraId="130F8087" w14:textId="7FBC23C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19. Zakończenie III/III etapów szkoleń mediacyjnych zgodnych ze standardami Zintegrowanego Systemu Kwalifikacji – co najmniej 760 os. Zgodnie ze wskaźnikiem</w:t>
            </w:r>
          </w:p>
        </w:tc>
        <w:tc>
          <w:tcPr>
            <w:tcW w:w="1984" w:type="dxa"/>
          </w:tcPr>
          <w:p w14:paraId="7EFDABBF" w14:textId="16613634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 260 os.</w:t>
            </w:r>
          </w:p>
          <w:p w14:paraId="2A691D91" w14:textId="651C6DBE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180 os.</w:t>
            </w:r>
          </w:p>
          <w:p w14:paraId="54C27855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8F450C" w14:textId="57B1351F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6A58B3F9" w14:textId="2B2F4D03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7FD56C2" w14:textId="4C2294C0" w:rsidR="00E87A6D" w:rsidRPr="00E87A6D" w:rsidRDefault="002358B8" w:rsidP="00E87A6D">
            <w:pPr>
              <w:spacing w:after="12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 w:rsidR="00E87A6D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8D6DB3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             Termin zakończenia zadania zakreślony został do                   31 sierpnia 2023 r.  </w:t>
            </w:r>
          </w:p>
        </w:tc>
      </w:tr>
      <w:tr w:rsidR="008213D4" w14:paraId="772A418F" w14:textId="77777777" w:rsidTr="008D6DB3">
        <w:trPr>
          <w:trHeight w:val="1041"/>
        </w:trPr>
        <w:tc>
          <w:tcPr>
            <w:tcW w:w="2122" w:type="dxa"/>
          </w:tcPr>
          <w:p w14:paraId="0E402EE1" w14:textId="7C448F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20. Zakończenie III/III etapów szkoleń z e-mediacji – co najmniej 600 os. zgodnie ze wskaźnikiem zadania</w:t>
            </w:r>
          </w:p>
        </w:tc>
        <w:tc>
          <w:tcPr>
            <w:tcW w:w="1984" w:type="dxa"/>
          </w:tcPr>
          <w:p w14:paraId="45D78B70" w14:textId="669EBF6F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4F53378B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86A61D" w14:textId="2F522CBF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369F7F7A" w14:textId="50AA462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FEA361A" w14:textId="6E3980C7" w:rsidR="008213D4" w:rsidRPr="00D564E6" w:rsidRDefault="008D6DB3" w:rsidP="008D6DB3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564E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 trakcie realizacji.                 </w:t>
            </w:r>
            <w:r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Termin zakończenia zadania zakreślony został do                   31 sierpnia 2023 r.</w:t>
            </w:r>
          </w:p>
        </w:tc>
      </w:tr>
      <w:tr w:rsidR="008213D4" w14:paraId="79B0BB39" w14:textId="77777777" w:rsidTr="00A7500E">
        <w:tc>
          <w:tcPr>
            <w:tcW w:w="2122" w:type="dxa"/>
          </w:tcPr>
          <w:p w14:paraId="2B21FB0B" w14:textId="0114B44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21. Opublikowanie publikacji materiałów ze szkoleń o e-mediacji</w:t>
            </w:r>
          </w:p>
        </w:tc>
        <w:tc>
          <w:tcPr>
            <w:tcW w:w="1984" w:type="dxa"/>
          </w:tcPr>
          <w:p w14:paraId="3CEC623F" w14:textId="1D1171D6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7 – 1</w:t>
            </w:r>
          </w:p>
          <w:p w14:paraId="51A8A4A5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DC12B00" w14:textId="453179DB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069B8FC5" w14:textId="7E8B6869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8E73A35" w14:textId="5EABCEC1" w:rsidR="008213D4" w:rsidRPr="00D564E6" w:rsidRDefault="008D6DB3" w:rsidP="009C735E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564E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 trakcie realizacji.                 </w:t>
            </w:r>
            <w:r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Termin zakończenia zadania zakreślony został do                   31 sierpnia 2023 r.</w:t>
            </w:r>
          </w:p>
        </w:tc>
      </w:tr>
      <w:tr w:rsidR="008213D4" w14:paraId="7BD56861" w14:textId="77777777" w:rsidTr="00A7500E">
        <w:tc>
          <w:tcPr>
            <w:tcW w:w="2122" w:type="dxa"/>
          </w:tcPr>
          <w:p w14:paraId="0C0B6DD9" w14:textId="7E782D0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22. Opublikowanie Raportu z realizacji całość działań informacyjnych w projekcie – etap III</w:t>
            </w:r>
          </w:p>
        </w:tc>
        <w:tc>
          <w:tcPr>
            <w:tcW w:w="1984" w:type="dxa"/>
          </w:tcPr>
          <w:p w14:paraId="26BC6F5A" w14:textId="23536D65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6 – 1</w:t>
            </w:r>
          </w:p>
          <w:p w14:paraId="2D81E64A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6C7128" w14:textId="655322EE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3A3E084A" w14:textId="161CAE30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8D0C2FD" w14:textId="34A84A05" w:rsidR="008213D4" w:rsidRPr="000D47DC" w:rsidRDefault="009C735E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8213D4" w14:paraId="7F5C5A55" w14:textId="77777777" w:rsidTr="00A7500E">
        <w:tc>
          <w:tcPr>
            <w:tcW w:w="2122" w:type="dxa"/>
          </w:tcPr>
          <w:p w14:paraId="4DEB73A7" w14:textId="7F1F36D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23. Zakończenie procesu wpisu do rejestru przez mediatorów</w:t>
            </w:r>
          </w:p>
        </w:tc>
        <w:tc>
          <w:tcPr>
            <w:tcW w:w="1984" w:type="dxa"/>
          </w:tcPr>
          <w:p w14:paraId="5CC0B25F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6787C525" w14:textId="507B724B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5EA30617" w14:textId="416FE6D8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F2D7E8B" w14:textId="3E6E8647" w:rsidR="008213D4" w:rsidRPr="000D47DC" w:rsidRDefault="009C735E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8213D4" w14:paraId="648EB4C9" w14:textId="77777777" w:rsidTr="00A7500E">
        <w:tc>
          <w:tcPr>
            <w:tcW w:w="2122" w:type="dxa"/>
          </w:tcPr>
          <w:p w14:paraId="2854B317" w14:textId="60FC9914" w:rsidR="008213D4" w:rsidRPr="000D47DC" w:rsidRDefault="008213D4" w:rsidP="008213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24. Uruchomienie pełnej wersji systemu informatycznego pn. Krajowy Rejestr Mediatorów (KRM)</w:t>
            </w:r>
          </w:p>
          <w:p w14:paraId="150265CB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07DA6A" w14:textId="77777777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0052DACB" w14:textId="2CD30554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05A05FC3" w14:textId="2ADC8E80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486704A" w14:textId="037B5F5C" w:rsidR="008213D4" w:rsidRPr="000D47DC" w:rsidRDefault="009C735E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8213D4" w14:paraId="6D0C76D6" w14:textId="77777777" w:rsidTr="00A7500E">
        <w:tc>
          <w:tcPr>
            <w:tcW w:w="2122" w:type="dxa"/>
          </w:tcPr>
          <w:p w14:paraId="51BA7E47" w14:textId="475C4A8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25. Uruchomienie rejestru pn. Krajowy Rejestr Mediatorów (KRM)</w:t>
            </w:r>
          </w:p>
        </w:tc>
        <w:tc>
          <w:tcPr>
            <w:tcW w:w="1984" w:type="dxa"/>
          </w:tcPr>
          <w:p w14:paraId="24094ABB" w14:textId="3FEA33E5" w:rsidR="008213D4" w:rsidRPr="000D47DC" w:rsidRDefault="008213D4" w:rsidP="009C735E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1 – 1</w:t>
            </w:r>
          </w:p>
          <w:p w14:paraId="7A8B3BE9" w14:textId="77777777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865CD8" w14:textId="6CC0669F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1FA4A668" w14:textId="368022B6" w:rsidR="008213D4" w:rsidRPr="000D47DC" w:rsidRDefault="008213D4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A90B8C1" w14:textId="14A42751" w:rsidR="008213D4" w:rsidRPr="000D47DC" w:rsidRDefault="009C735E" w:rsidP="009C735E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406123AB" w14:textId="77777777" w:rsidR="00A7500E" w:rsidRPr="00141A92" w:rsidRDefault="00A7500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6E905391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276"/>
        <w:gridCol w:w="1842"/>
        <w:gridCol w:w="1701"/>
        <w:gridCol w:w="2268"/>
      </w:tblGrid>
      <w:tr w:rsidR="00405859" w14:paraId="5B3DF094" w14:textId="77777777" w:rsidTr="00405859"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0A8448BE" w14:textId="785EF3CD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0FE76403" w14:textId="6DBBF05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F48967" w14:textId="34A2AC80" w:rsidR="00405859" w:rsidRDefault="00405859" w:rsidP="009C73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24804BE" w14:textId="6AA2DC10" w:rsidR="00405859" w:rsidRDefault="00405859" w:rsidP="009C735E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ABC13" w14:textId="04E13998" w:rsidR="00405859" w:rsidRDefault="00405859" w:rsidP="009C735E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E6A39" w14:paraId="56452B59" w14:textId="77777777" w:rsidTr="008E6A39">
        <w:tc>
          <w:tcPr>
            <w:tcW w:w="2547" w:type="dxa"/>
          </w:tcPr>
          <w:p w14:paraId="72434923" w14:textId="50D87606" w:rsidR="008E6A39" w:rsidRPr="0040585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KPI 1 – Liczba Utworzonych Rejestrów Mediatorów na poziomie krajowym</w:t>
            </w:r>
          </w:p>
        </w:tc>
        <w:tc>
          <w:tcPr>
            <w:tcW w:w="1276" w:type="dxa"/>
            <w:vAlign w:val="center"/>
          </w:tcPr>
          <w:p w14:paraId="1A59A8B9" w14:textId="447A9A9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E6A39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CAA6EFC" w14:textId="7B425D46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170B913" w14:textId="2E00FF00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4C78EDBC" w14:textId="643B3684" w:rsid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314A9B95" w14:textId="77777777" w:rsidTr="008E6A39">
        <w:tc>
          <w:tcPr>
            <w:tcW w:w="2547" w:type="dxa"/>
          </w:tcPr>
          <w:p w14:paraId="369CDE4F" w14:textId="4B81F05C" w:rsidR="008E6A39" w:rsidRPr="00922296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22296">
              <w:rPr>
                <w:rFonts w:ascii="Arial" w:hAnsi="Arial" w:cs="Arial"/>
                <w:sz w:val="18"/>
                <w:szCs w:val="18"/>
                <w:lang w:eastAsia="pl-PL"/>
              </w:rPr>
              <w:t>KPI 2 – Liczba mediatorów, którzy podnieśli kompetencje w zakresie mediacji zgodnie ze standardami Zintegrowanego Systemu Kwalifikacji</w:t>
            </w:r>
          </w:p>
        </w:tc>
        <w:tc>
          <w:tcPr>
            <w:tcW w:w="1276" w:type="dxa"/>
            <w:vAlign w:val="center"/>
          </w:tcPr>
          <w:p w14:paraId="3B094288" w14:textId="061117AF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6D4A4055" w14:textId="4CA3A01A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760</w:t>
            </w:r>
            <w:r w:rsidR="00023DD7">
              <w:rPr>
                <w:rFonts w:ascii="Arial" w:hAnsi="Arial" w:cs="Arial"/>
                <w:bCs/>
                <w:sz w:val="18"/>
                <w:szCs w:val="18"/>
              </w:rPr>
              <w:t xml:space="preserve"> os.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na projekt</w:t>
            </w:r>
          </w:p>
        </w:tc>
        <w:tc>
          <w:tcPr>
            <w:tcW w:w="1701" w:type="dxa"/>
            <w:vAlign w:val="center"/>
          </w:tcPr>
          <w:p w14:paraId="5492F06B" w14:textId="774369F4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241E164F" w14:textId="7DB04431" w:rsidR="008E6A39" w:rsidRPr="00D564E6" w:rsidRDefault="003E7EEE" w:rsidP="009C735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564E6">
              <w:rPr>
                <w:rFonts w:ascii="Arial" w:hAnsi="Arial" w:cs="Arial"/>
                <w:color w:val="000000" w:themeColor="text1"/>
                <w:sz w:val="18"/>
                <w:szCs w:val="20"/>
              </w:rPr>
              <w:t>623</w:t>
            </w:r>
          </w:p>
        </w:tc>
      </w:tr>
      <w:tr w:rsidR="008E6A39" w14:paraId="2C1E4CA5" w14:textId="77777777" w:rsidTr="008E6A39">
        <w:tc>
          <w:tcPr>
            <w:tcW w:w="2547" w:type="dxa"/>
          </w:tcPr>
          <w:p w14:paraId="0FBB9A28" w14:textId="77777777" w:rsidR="008E6A39" w:rsidRPr="00922296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22296">
              <w:rPr>
                <w:rFonts w:ascii="Arial" w:hAnsi="Arial" w:cs="Arial"/>
                <w:sz w:val="18"/>
                <w:szCs w:val="18"/>
                <w:lang w:eastAsia="pl-PL"/>
              </w:rPr>
              <w:t>KPI 3 - Liczba mediatorów, którzy otrzymali wsparcie szkoleniowe lub</w:t>
            </w:r>
          </w:p>
          <w:p w14:paraId="163F7687" w14:textId="7A471B1E" w:rsidR="008E6A39" w:rsidRPr="00922296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22296">
              <w:rPr>
                <w:rFonts w:ascii="Arial" w:hAnsi="Arial" w:cs="Arial"/>
                <w:sz w:val="18"/>
                <w:szCs w:val="18"/>
                <w:lang w:eastAsia="pl-PL"/>
              </w:rPr>
              <w:t>uczestniczyli w studiach podyplomowych z zakresu prowadzenia mediacji</w:t>
            </w:r>
          </w:p>
        </w:tc>
        <w:tc>
          <w:tcPr>
            <w:tcW w:w="1276" w:type="dxa"/>
            <w:vAlign w:val="center"/>
          </w:tcPr>
          <w:p w14:paraId="1BB2D2E4" w14:textId="2921A0DE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365130FF" w14:textId="7ABDC238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1280 os. na projekt</w:t>
            </w:r>
          </w:p>
        </w:tc>
        <w:tc>
          <w:tcPr>
            <w:tcW w:w="1701" w:type="dxa"/>
            <w:vAlign w:val="center"/>
          </w:tcPr>
          <w:p w14:paraId="63D17B01" w14:textId="7044B65D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7668C36E" w14:textId="03F97F87" w:rsidR="008E6A39" w:rsidRPr="00D564E6" w:rsidRDefault="003E7EEE" w:rsidP="009C735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564E6">
              <w:rPr>
                <w:rFonts w:ascii="Arial" w:hAnsi="Arial" w:cs="Arial"/>
                <w:color w:val="000000" w:themeColor="text1"/>
                <w:sz w:val="18"/>
                <w:szCs w:val="20"/>
              </w:rPr>
              <w:t>1015</w:t>
            </w:r>
          </w:p>
        </w:tc>
      </w:tr>
      <w:tr w:rsidR="008E6A39" w14:paraId="771FF9E9" w14:textId="77777777" w:rsidTr="008E6A39">
        <w:tc>
          <w:tcPr>
            <w:tcW w:w="2547" w:type="dxa"/>
          </w:tcPr>
          <w:p w14:paraId="4A32DF1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4 – Liczba projektów aktów pranych w zakresie utworzenia Krajowego</w:t>
            </w:r>
          </w:p>
          <w:p w14:paraId="216F2F2F" w14:textId="2BC85EAD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Rejestru Mediatorów</w:t>
            </w:r>
          </w:p>
        </w:tc>
        <w:tc>
          <w:tcPr>
            <w:tcW w:w="1276" w:type="dxa"/>
            <w:vAlign w:val="center"/>
          </w:tcPr>
          <w:p w14:paraId="4171DE5D" w14:textId="0A32985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86C69C8" w14:textId="5BC27E60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0222E8E3" w14:textId="12572D40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104D0E08" w14:textId="44F97E69" w:rsidR="008E6A39" w:rsidRDefault="004553AF" w:rsidP="009C735E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8E6A39" w14:paraId="536E98C7" w14:textId="77777777" w:rsidTr="008E6A39">
        <w:tc>
          <w:tcPr>
            <w:tcW w:w="2547" w:type="dxa"/>
          </w:tcPr>
          <w:p w14:paraId="03B3FAB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5 – Liczba raportów z badań nt. potrzeb społecznych związanych z</w:t>
            </w:r>
          </w:p>
          <w:p w14:paraId="20C3488C" w14:textId="5A858D80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Krajowym Rejestrem Mediatorów (KRM)</w:t>
            </w:r>
          </w:p>
        </w:tc>
        <w:tc>
          <w:tcPr>
            <w:tcW w:w="1276" w:type="dxa"/>
            <w:vAlign w:val="center"/>
          </w:tcPr>
          <w:p w14:paraId="7EC2E1B9" w14:textId="0311E655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55A5F42" w14:textId="4F7713F2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70533EE" w14:textId="2A01E060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2DA5F9D8" w14:textId="033D7060" w:rsidR="008E6A39" w:rsidRDefault="00BE423D" w:rsidP="009C735E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8E6A39" w14:paraId="004A5A84" w14:textId="77777777" w:rsidTr="008E6A39">
        <w:tc>
          <w:tcPr>
            <w:tcW w:w="2547" w:type="dxa"/>
          </w:tcPr>
          <w:p w14:paraId="00B0BF43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6 – Liczba raportów z działań informacyjnych w zakresie promocji</w:t>
            </w:r>
          </w:p>
          <w:p w14:paraId="17A62757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alternatywnych metod rozwiązywania sporów w tym mediacji oraz systemu</w:t>
            </w:r>
          </w:p>
          <w:p w14:paraId="54E7E4CE" w14:textId="1BCDD945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KRM</w:t>
            </w:r>
          </w:p>
        </w:tc>
        <w:tc>
          <w:tcPr>
            <w:tcW w:w="1276" w:type="dxa"/>
            <w:vAlign w:val="center"/>
          </w:tcPr>
          <w:p w14:paraId="5F419CDC" w14:textId="60BDFC5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32B7E95" w14:textId="25044FD0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6A41216" w14:textId="69E610D9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3F56CEDA" w14:textId="5095AFB4" w:rsid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48B8DA96" w14:textId="77777777" w:rsidTr="008E6A39">
        <w:tc>
          <w:tcPr>
            <w:tcW w:w="2547" w:type="dxa"/>
          </w:tcPr>
          <w:p w14:paraId="30F9AD40" w14:textId="156E6B0A" w:rsidR="008E6A39" w:rsidRDefault="008E6A39" w:rsidP="008E6A3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553AF">
              <w:rPr>
                <w:rFonts w:ascii="Arial" w:hAnsi="Arial" w:cs="Arial"/>
                <w:sz w:val="18"/>
                <w:szCs w:val="18"/>
                <w:lang w:eastAsia="pl-PL"/>
              </w:rPr>
              <w:t>KPI 7 - Liczba publikacji dot. e-mediacji</w:t>
            </w:r>
          </w:p>
        </w:tc>
        <w:tc>
          <w:tcPr>
            <w:tcW w:w="1276" w:type="dxa"/>
            <w:vAlign w:val="center"/>
          </w:tcPr>
          <w:p w14:paraId="75782FF0" w14:textId="73861E3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ED3F32A" w14:textId="3176A5F8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424582A" w14:textId="7C946CBC" w:rsidR="008E6A39" w:rsidRP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41572F28" w14:textId="19827452" w:rsidR="008E6A39" w:rsidRDefault="008E6A39" w:rsidP="009C735E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31E2E686" w14:textId="77777777" w:rsidR="006A64DD" w:rsidRPr="00141A92" w:rsidRDefault="006A64D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627D7B4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D674E" w:rsidRPr="002B50C0" w14:paraId="6EB09C24" w14:textId="77777777" w:rsidTr="00517F12">
        <w:tc>
          <w:tcPr>
            <w:tcW w:w="2937" w:type="dxa"/>
          </w:tcPr>
          <w:p w14:paraId="5C7FDE2F" w14:textId="0CAA6051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Przeglądanie listy mediatorów</w:t>
            </w:r>
          </w:p>
        </w:tc>
        <w:tc>
          <w:tcPr>
            <w:tcW w:w="1169" w:type="dxa"/>
          </w:tcPr>
          <w:p w14:paraId="307B9A6D" w14:textId="554F2FEA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10E009EA" w14:textId="0A35C6B6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5098F52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7DE8FFF7" w14:textId="77777777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D674E" w:rsidRPr="002B50C0" w14:paraId="1292899E" w14:textId="77777777" w:rsidTr="00517F12">
        <w:tc>
          <w:tcPr>
            <w:tcW w:w="2937" w:type="dxa"/>
          </w:tcPr>
          <w:p w14:paraId="72A098E2" w14:textId="1AB6311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Elektroniczna obsługa procesu mediacji obejmująca wymianę dokumentów oraz korespondencję między stronami</w:t>
            </w:r>
          </w:p>
        </w:tc>
        <w:tc>
          <w:tcPr>
            <w:tcW w:w="1169" w:type="dxa"/>
          </w:tcPr>
          <w:p w14:paraId="16160E70" w14:textId="5A8700A6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6734ADBC" w14:textId="4C14E7B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FA9F764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6AF9F756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A2C7393" w14:textId="5E2CC012" w:rsidR="00F9679E" w:rsidRPr="00E701C6" w:rsidRDefault="00933BEC" w:rsidP="00F9679E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b/>
          <w:color w:val="auto"/>
        </w:rPr>
      </w:pPr>
      <w:bookmarkStart w:id="2" w:name="_Hlk64988485"/>
      <w:r w:rsidRPr="00E701C6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bookmarkEnd w:id="2"/>
    </w:p>
    <w:p w14:paraId="75D16E2B" w14:textId="77777777" w:rsidR="004B4F1A" w:rsidRPr="004B4F1A" w:rsidRDefault="004B4F1A" w:rsidP="004B4F1A"/>
    <w:p w14:paraId="0F06636C" w14:textId="4A0EE86D" w:rsidR="00F9679E" w:rsidRPr="00F9679E" w:rsidRDefault="00F9679E" w:rsidP="00F9679E">
      <w:r>
        <w:t xml:space="preserve">Nie dotyczy </w:t>
      </w:r>
    </w:p>
    <w:p w14:paraId="2598878D" w14:textId="17256F30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E701C6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85" w:type="dxa"/>
        <w:tblLook w:val="04A0" w:firstRow="1" w:lastRow="0" w:firstColumn="1" w:lastColumn="0" w:noHBand="0" w:noVBand="1"/>
      </w:tblPr>
      <w:tblGrid>
        <w:gridCol w:w="2421"/>
        <w:gridCol w:w="1118"/>
        <w:gridCol w:w="1276"/>
        <w:gridCol w:w="4870"/>
      </w:tblGrid>
      <w:tr w:rsidR="00113D90" w14:paraId="3FAB8E73" w14:textId="77777777" w:rsidTr="00463765">
        <w:trPr>
          <w:trHeight w:val="989"/>
        </w:trPr>
        <w:tc>
          <w:tcPr>
            <w:tcW w:w="2421" w:type="dxa"/>
            <w:shd w:val="clear" w:color="auto" w:fill="D0CECE" w:themeFill="background2" w:themeFillShade="E6"/>
          </w:tcPr>
          <w:p w14:paraId="732BE453" w14:textId="3ADAFD95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118" w:type="dxa"/>
            <w:shd w:val="clear" w:color="auto" w:fill="D0CECE" w:themeFill="background2" w:themeFillShade="E6"/>
          </w:tcPr>
          <w:p w14:paraId="75E344E0" w14:textId="7E3F0761" w:rsidR="00113D90" w:rsidRDefault="00113D90" w:rsidP="009C735E">
            <w:pPr>
              <w:jc w:val="center"/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AD647FA" w14:textId="530B14AA" w:rsidR="00113D90" w:rsidRDefault="00113D90" w:rsidP="009C735E">
            <w:pPr>
              <w:jc w:val="center"/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Rzeczywista data wdrożenia</w:t>
            </w:r>
          </w:p>
        </w:tc>
        <w:tc>
          <w:tcPr>
            <w:tcW w:w="4870" w:type="dxa"/>
            <w:shd w:val="clear" w:color="auto" w:fill="D0CECE" w:themeFill="background2" w:themeFillShade="E6"/>
          </w:tcPr>
          <w:p w14:paraId="79940C5F" w14:textId="49888C26" w:rsidR="00113D90" w:rsidRPr="00113D90" w:rsidRDefault="00113D90" w:rsidP="00113D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113D90" w14:paraId="6548B1FB" w14:textId="77777777" w:rsidTr="00463765">
        <w:trPr>
          <w:trHeight w:val="285"/>
        </w:trPr>
        <w:tc>
          <w:tcPr>
            <w:tcW w:w="2421" w:type="dxa"/>
          </w:tcPr>
          <w:p w14:paraId="3384A805" w14:textId="605A40D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System teleinformatyczny Krajowy Rejestr Mediatorów (KRM)</w:t>
            </w:r>
          </w:p>
        </w:tc>
        <w:tc>
          <w:tcPr>
            <w:tcW w:w="1118" w:type="dxa"/>
          </w:tcPr>
          <w:p w14:paraId="032EA448" w14:textId="282BE8EF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2F61172E" w14:textId="43DC7CB0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A1EA0BE" w14:textId="77777777" w:rsidR="00113D90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0246E6A1" w14:textId="77777777" w:rsidR="00A8755D" w:rsidRPr="000D47DC" w:rsidRDefault="00A8755D" w:rsidP="00113D9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449C1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A8FDC48" w14:textId="16E5A80A" w:rsidR="00A45758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 xml:space="preserve">uzupełnianie się </w:t>
            </w:r>
          </w:p>
          <w:p w14:paraId="196E6CA5" w14:textId="7161655A" w:rsidR="00A064D4" w:rsidRDefault="00A8755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5855F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E58A4B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27C7EE22" w14:textId="1D022FA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2F1EEC3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B26EB5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4F589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3C075E9A" w14:textId="3AFC522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112780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58BFE71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7E5CA3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F2F55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1C50208" w14:textId="661BD940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9CD5F3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6AD1A0F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93D13D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7DEB9657" w14:textId="6B8AF57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E1A9D">
              <w:rPr>
                <w:rFonts w:ascii="Arial" w:hAnsi="Arial" w:cs="Arial"/>
                <w:sz w:val="18"/>
                <w:szCs w:val="18"/>
              </w:rPr>
              <w:t>k</w:t>
            </w:r>
            <w:r w:rsidR="00975895">
              <w:rPr>
                <w:rFonts w:ascii="Arial" w:hAnsi="Arial" w:cs="Arial"/>
                <w:sz w:val="18"/>
                <w:szCs w:val="18"/>
              </w:rPr>
              <w:t>orzystanie</w:t>
            </w:r>
          </w:p>
          <w:p w14:paraId="5C87544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6CB339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1BAFC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51F3729B" w14:textId="6E28CDB9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18FF1F2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EB88CD1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CD3D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03807D8D" w14:textId="2E69123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FEBAF81" w14:textId="5B8A543F" w:rsidR="00B122F6" w:rsidRPr="000D47DC" w:rsidRDefault="00B122F6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1733979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3ED3C0F2" w14:textId="58A77863" w:rsidR="00112780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3DA67A7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0E5A9387" w14:textId="77777777" w:rsidR="00A064D4" w:rsidRPr="000D47DC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9921C3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02637DD7" w14:textId="684DDF89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32FFCD6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CC741B1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EE8944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712CE0CB" w14:textId="088EADF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D283ABB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303A04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E404D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61B8BAA3" w14:textId="3651953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</w:t>
            </w:r>
            <w:r w:rsidR="00B122F6">
              <w:rPr>
                <w:rFonts w:ascii="Arial" w:hAnsi="Arial" w:cs="Arial"/>
                <w:sz w:val="18"/>
                <w:szCs w:val="18"/>
              </w:rPr>
              <w:t xml:space="preserve"> uzupełnianie się</w:t>
            </w:r>
          </w:p>
          <w:p w14:paraId="51E4EB6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B61CC3B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A7A3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06DCF8D4" w14:textId="7F146726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3DD2AEE2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27541D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8DC2F3" w14:textId="401DE812" w:rsidR="00CE1A9D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Uogólniony system repertoryjny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4F09412F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8BDF7A" w14:textId="77777777" w:rsidR="00A064D4" w:rsidRPr="000D47DC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71493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218BB082" w14:textId="65E5852F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5E7B22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912B88C" w14:textId="77777777" w:rsidR="00463765" w:rsidRPr="000D47DC" w:rsidRDefault="00463765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743FFC" w14:textId="670CCE97" w:rsidR="00113D90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C2FBF5" w14:textId="1508A486" w:rsidR="00877211" w:rsidRPr="001B1456" w:rsidRDefault="001B1456" w:rsidP="00113D90">
            <w:r>
              <w:rPr>
                <w:rFonts w:ascii="Arial" w:hAnsi="Arial" w:cs="Arial"/>
                <w:sz w:val="18"/>
                <w:szCs w:val="18"/>
              </w:rPr>
              <w:t xml:space="preserve">Była prowadzona analiza wariantów realizacji budowy systemu na podstawie, której w dniu 28 lutego 2022 r. została podjęcia decyzja Komitetu Sterującego o budowie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systemu KRM w oparcie o obecnie funkcjonującego systemu tj. ROBUS i Portal Informacyjny. Z uwagi na ww.  decyzję Komitetu Sterującego oraz wyniki analizy biznesowej, nie będzie następowała integracja z niektórymi systemami zewnętrznymi. </w:t>
            </w:r>
          </w:p>
        </w:tc>
      </w:tr>
      <w:tr w:rsidR="00113D90" w14:paraId="7981D647" w14:textId="77777777" w:rsidTr="00463765">
        <w:trPr>
          <w:trHeight w:val="273"/>
        </w:trPr>
        <w:tc>
          <w:tcPr>
            <w:tcW w:w="2421" w:type="dxa"/>
          </w:tcPr>
          <w:p w14:paraId="30E0CB11" w14:textId="2C24EF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2. Rejestr Krajowy Rejestr Mediatorów (KRM)</w:t>
            </w:r>
          </w:p>
        </w:tc>
        <w:tc>
          <w:tcPr>
            <w:tcW w:w="1118" w:type="dxa"/>
          </w:tcPr>
          <w:p w14:paraId="3ADB1FB2" w14:textId="71467057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035BC550" w14:textId="7CA8562F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C6E47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2DB3641E" w14:textId="77777777" w:rsidR="00DC2CF7" w:rsidRPr="000D47DC" w:rsidRDefault="00DC2CF7" w:rsidP="00DC2CF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149D7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E93AB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uzupełnianie się </w:t>
            </w:r>
          </w:p>
          <w:p w14:paraId="617E549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67F5A0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ACA09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5F99C4F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2925A76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493B6F8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F037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7393B4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4724B0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FB51AE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5846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74458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3F5AA2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8C7A0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32F1D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3774393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C2EB3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C64B5C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45F2F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308704A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46C9B44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3172566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0286B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7DF6A09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797CEFEA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90CE37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0E7EFEA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8FC563D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385288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703F4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7B391D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5925F2E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FE38EC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E88D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2F82BC1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4576797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D1EFCD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D75EF5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5962D1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 uzupełnianie się</w:t>
            </w:r>
          </w:p>
          <w:p w14:paraId="3F0CA01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66D58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1B160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1027FC6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90AE5A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199A53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424DC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Pr="000D47DC">
              <w:rPr>
                <w:rFonts w:ascii="Arial" w:hAnsi="Arial" w:cs="Arial"/>
                <w:sz w:val="18"/>
                <w:szCs w:val="18"/>
              </w:rPr>
              <w:t>Uogólniony system repertoryjny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uzupełnianie się</w:t>
            </w:r>
          </w:p>
          <w:p w14:paraId="09AD92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D23564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7179E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6931DD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90BF7F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7ED79AE" w14:textId="77777777" w:rsidR="00D21A37" w:rsidRDefault="00D21A3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AD32C6" w14:textId="2146AA6E" w:rsidR="00D21A37" w:rsidRPr="000D47DC" w:rsidRDefault="00D21A37" w:rsidP="00D21A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Zostały zebrane wymagania dla systemu</w:t>
            </w:r>
            <w:r w:rsidR="000C13FF">
              <w:rPr>
                <w:rFonts w:ascii="Arial" w:hAnsi="Arial" w:cs="Arial"/>
                <w:sz w:val="18"/>
                <w:szCs w:val="18"/>
              </w:rPr>
              <w:t xml:space="preserve"> KRM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704899">
              <w:rPr>
                <w:rFonts w:ascii="Arial" w:hAnsi="Arial" w:cs="Arial"/>
                <w:sz w:val="18"/>
                <w:szCs w:val="18"/>
              </w:rPr>
              <w:t>Zostały zakończone prace nad analizą</w:t>
            </w:r>
            <w:r>
              <w:rPr>
                <w:rFonts w:ascii="Arial" w:hAnsi="Arial" w:cs="Arial"/>
                <w:sz w:val="18"/>
                <w:szCs w:val="18"/>
              </w:rPr>
              <w:t xml:space="preserve"> wariantu sposobu realizacji budowy systemu.</w:t>
            </w:r>
            <w:r w:rsidR="00704899">
              <w:rPr>
                <w:rFonts w:ascii="Arial" w:hAnsi="Arial" w:cs="Arial"/>
                <w:sz w:val="18"/>
                <w:szCs w:val="18"/>
              </w:rPr>
              <w:t xml:space="preserve"> Wykonawca przystąpił do realizacji za</w:t>
            </w:r>
            <w:r w:rsidR="00704899">
              <w:rPr>
                <w:rFonts w:ascii="Arial" w:hAnsi="Arial" w:cs="Arial"/>
                <w:sz w:val="18"/>
                <w:szCs w:val="18"/>
              </w:rPr>
              <w:lastRenderedPageBreak/>
              <w:t xml:space="preserve">dania. </w:t>
            </w:r>
            <w:r>
              <w:rPr>
                <w:rFonts w:ascii="Arial" w:hAnsi="Arial" w:cs="Arial"/>
                <w:sz w:val="18"/>
                <w:szCs w:val="18"/>
              </w:rPr>
              <w:t>Z uwagi na wymagania biznesowe nie będzie następowała integracja z niektórymi systemami zewnętrznymi.</w:t>
            </w:r>
          </w:p>
        </w:tc>
      </w:tr>
      <w:tr w:rsidR="00113D90" w14:paraId="7BA5D7DD" w14:textId="77777777" w:rsidTr="00463765">
        <w:trPr>
          <w:trHeight w:val="273"/>
        </w:trPr>
        <w:tc>
          <w:tcPr>
            <w:tcW w:w="2421" w:type="dxa"/>
          </w:tcPr>
          <w:p w14:paraId="050667D8" w14:textId="5002F2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3. Akt prawny w zakresie utworzenia Krajowego Rejestru Mediatorów</w:t>
            </w:r>
          </w:p>
        </w:tc>
        <w:tc>
          <w:tcPr>
            <w:tcW w:w="1118" w:type="dxa"/>
          </w:tcPr>
          <w:p w14:paraId="61CA7B4B" w14:textId="247105A5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03-2023</w:t>
            </w:r>
          </w:p>
        </w:tc>
        <w:tc>
          <w:tcPr>
            <w:tcW w:w="1276" w:type="dxa"/>
          </w:tcPr>
          <w:p w14:paraId="2FE8E46F" w14:textId="60FF38A4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1490374A" w14:textId="305A902F" w:rsidR="00113D90" w:rsidRPr="000D47DC" w:rsidRDefault="00DE4C56" w:rsidP="00DE4C56">
            <w:pPr>
              <w:rPr>
                <w:rFonts w:ascii="Arial" w:hAnsi="Arial" w:cs="Arial"/>
                <w:sz w:val="18"/>
                <w:szCs w:val="18"/>
              </w:rPr>
            </w:pPr>
            <w:r w:rsidRPr="00DE4C56">
              <w:rPr>
                <w:rFonts w:ascii="Arial" w:hAnsi="Arial" w:cs="Arial"/>
                <w:sz w:val="18"/>
                <w:szCs w:val="18"/>
              </w:rPr>
              <w:t>Projekt ustawy o zmianie ustawy o nieodpłatnej pomocy prawnej, nieodpłatnym poradnictwie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4C56">
              <w:rPr>
                <w:rFonts w:ascii="Arial" w:hAnsi="Arial" w:cs="Arial"/>
                <w:sz w:val="18"/>
                <w:szCs w:val="18"/>
              </w:rPr>
              <w:t>obywatelskim oraz edukacji prawnej oraz niektórych innych ustaw (UD494) przeszedł etap uzgodnień międzyresortowych, konsultacji i opiniowania, a obecnie jest kierowany do rozpatrzenia przez Komitet Rady Ministrów do spraw Cyfryzacji.</w:t>
            </w:r>
          </w:p>
        </w:tc>
      </w:tr>
      <w:tr w:rsidR="00113D90" w14:paraId="71421958" w14:textId="77777777" w:rsidTr="00463765">
        <w:trPr>
          <w:trHeight w:val="273"/>
        </w:trPr>
        <w:tc>
          <w:tcPr>
            <w:tcW w:w="2421" w:type="dxa"/>
          </w:tcPr>
          <w:p w14:paraId="24572C27" w14:textId="100F7341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4. Raport nt. potrzeb społecznych związanych z Krajowym Rejestrem Mediatorów</w:t>
            </w:r>
          </w:p>
        </w:tc>
        <w:tc>
          <w:tcPr>
            <w:tcW w:w="1118" w:type="dxa"/>
          </w:tcPr>
          <w:p w14:paraId="3F45992D" w14:textId="7AC322CF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06-2021</w:t>
            </w:r>
          </w:p>
        </w:tc>
        <w:tc>
          <w:tcPr>
            <w:tcW w:w="1276" w:type="dxa"/>
          </w:tcPr>
          <w:p w14:paraId="6C123859" w14:textId="08EBC66D" w:rsidR="00113D90" w:rsidRPr="000D47DC" w:rsidRDefault="00BE423D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4870" w:type="dxa"/>
          </w:tcPr>
          <w:p w14:paraId="1208A8D8" w14:textId="198123CF" w:rsidR="00113D90" w:rsidRPr="000D47DC" w:rsidRDefault="00BE423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lipcu 2021 r. został dostarczony Raport nt. potrzeb społecznych związanych z Krajowym Rejestrem Mediatorów. W raporcie zostały zawarte wyniki badań jakościowych i ilościowych a także podsumowania i rekomendacje względem tworzonego systemu KRM oraz szkoleń mediatorów.</w:t>
            </w:r>
          </w:p>
        </w:tc>
      </w:tr>
      <w:tr w:rsidR="00113D90" w14:paraId="1A7E3B33" w14:textId="77777777" w:rsidTr="00463765">
        <w:trPr>
          <w:trHeight w:val="285"/>
        </w:trPr>
        <w:tc>
          <w:tcPr>
            <w:tcW w:w="2421" w:type="dxa"/>
          </w:tcPr>
          <w:p w14:paraId="0FD32BA0" w14:textId="607300E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4553AF">
              <w:rPr>
                <w:rFonts w:ascii="Arial" w:hAnsi="Arial" w:cs="Arial"/>
                <w:color w:val="000000" w:themeColor="text1"/>
                <w:sz w:val="18"/>
                <w:szCs w:val="18"/>
              </w:rPr>
              <w:t>5. Raport z działań informacyjnych w zakresie promowania alternatywnych metod rozwiązywania sporów w tym mediacji oraz KRM</w:t>
            </w:r>
          </w:p>
        </w:tc>
        <w:tc>
          <w:tcPr>
            <w:tcW w:w="1118" w:type="dxa"/>
          </w:tcPr>
          <w:p w14:paraId="333D46E8" w14:textId="21C46CDF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07-2023</w:t>
            </w:r>
          </w:p>
        </w:tc>
        <w:tc>
          <w:tcPr>
            <w:tcW w:w="1276" w:type="dxa"/>
          </w:tcPr>
          <w:p w14:paraId="50D60B72" w14:textId="654A8CC3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3E81F419" w14:textId="790A9ECF" w:rsidR="00113D90" w:rsidRPr="000D47DC" w:rsidRDefault="004553AF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prace nad raportem.</w:t>
            </w:r>
          </w:p>
        </w:tc>
      </w:tr>
      <w:tr w:rsidR="00113D90" w14:paraId="48BF5C5E" w14:textId="77777777" w:rsidTr="00463765">
        <w:trPr>
          <w:trHeight w:val="273"/>
        </w:trPr>
        <w:tc>
          <w:tcPr>
            <w:tcW w:w="2421" w:type="dxa"/>
          </w:tcPr>
          <w:p w14:paraId="77B1DE61" w14:textId="6FF4C3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4553AF">
              <w:rPr>
                <w:rFonts w:ascii="Arial" w:hAnsi="Arial" w:cs="Arial"/>
                <w:color w:val="000000" w:themeColor="text1"/>
                <w:sz w:val="18"/>
                <w:szCs w:val="18"/>
              </w:rPr>
              <w:t>6. Publikacja dotycząca e-mediacji</w:t>
            </w:r>
          </w:p>
        </w:tc>
        <w:tc>
          <w:tcPr>
            <w:tcW w:w="1118" w:type="dxa"/>
          </w:tcPr>
          <w:p w14:paraId="7DAD1AAF" w14:textId="200846C3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74E597B1" w14:textId="7806FEDC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6F965B3" w14:textId="4E47E401" w:rsidR="00113D90" w:rsidRPr="003E7EEE" w:rsidRDefault="004553AF" w:rsidP="00113D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553AF">
              <w:rPr>
                <w:rFonts w:ascii="Arial" w:hAnsi="Arial" w:cs="Arial"/>
                <w:sz w:val="18"/>
                <w:szCs w:val="18"/>
              </w:rPr>
              <w:t>Publikacja znajduje się na końcowym etapie prac.</w:t>
            </w:r>
            <w:r>
              <w:rPr>
                <w:rFonts w:ascii="Arial" w:hAnsi="Arial" w:cs="Arial"/>
                <w:sz w:val="18"/>
                <w:szCs w:val="18"/>
              </w:rPr>
              <w:t xml:space="preserve"> Autorzy przygotowali teksty w terminie, tj. do końca maja br. Prace nad publikacją mają </w:t>
            </w:r>
            <w:r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>niewielkie opóźnienia – jest to związane z funkcjonowaniem drukarni.</w:t>
            </w:r>
            <w:r w:rsidR="003E7EEE" w:rsidRPr="00D564E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Publikacja zostanie dostarczona do dnia 31 sierpnia 2023 r. </w:t>
            </w:r>
          </w:p>
        </w:tc>
      </w:tr>
      <w:tr w:rsidR="00113D90" w14:paraId="30A4F329" w14:textId="77777777" w:rsidTr="00463765">
        <w:trPr>
          <w:trHeight w:val="273"/>
        </w:trPr>
        <w:tc>
          <w:tcPr>
            <w:tcW w:w="2421" w:type="dxa"/>
          </w:tcPr>
          <w:p w14:paraId="54FC0BCC" w14:textId="6B8DDB96" w:rsidR="00113D90" w:rsidRPr="000D47DC" w:rsidRDefault="00113D90" w:rsidP="00113D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Mediatorzy, którzy otrzymali wsparcie szkoleniowe lub uczestniczyli w</w:t>
            </w:r>
          </w:p>
          <w:p w14:paraId="704761E7" w14:textId="645D735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studiach podyplomowych z zakresu prowadzenia mediacji</w:t>
            </w:r>
          </w:p>
        </w:tc>
        <w:tc>
          <w:tcPr>
            <w:tcW w:w="1118" w:type="dxa"/>
          </w:tcPr>
          <w:p w14:paraId="7D83E05D" w14:textId="788F79DB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47433CF5" w14:textId="36B7C206" w:rsidR="00113D90" w:rsidRPr="000D47DC" w:rsidRDefault="00113D90" w:rsidP="009C73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9864F81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DDA48F" w14:textId="77777777" w:rsidR="00113D90" w:rsidRPr="00113D90" w:rsidRDefault="00113D90" w:rsidP="00113D90"/>
    <w:p w14:paraId="2AC8CEEF" w14:textId="73D2E2F8" w:rsidR="00BB059E" w:rsidRPr="0047153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422A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422A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7153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47153A">
        <w:rPr>
          <w:rFonts w:ascii="Arial" w:hAnsi="Arial" w:cs="Arial"/>
          <w:color w:val="0070C0"/>
        </w:rPr>
        <w:t xml:space="preserve"> </w:t>
      </w:r>
      <w:r w:rsidR="00B41415" w:rsidRPr="0047153A">
        <w:rPr>
          <w:rFonts w:ascii="Arial" w:hAnsi="Arial" w:cs="Arial"/>
          <w:color w:val="0070C0"/>
        </w:rPr>
        <w:t xml:space="preserve"> </w:t>
      </w:r>
      <w:r w:rsidR="00DA34DF" w:rsidRPr="0047153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47153A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47153A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4B388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B388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7"/>
        <w:gridCol w:w="1984"/>
        <w:gridCol w:w="1985"/>
        <w:gridCol w:w="3402"/>
      </w:tblGrid>
      <w:tr w:rsidR="00322614" w:rsidRPr="002B50C0" w14:paraId="1581B854" w14:textId="77777777" w:rsidTr="002E49E9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86F7B" w:rsidRPr="002B50C0" w14:paraId="38FB3641" w14:textId="77777777" w:rsidTr="002E49E9">
        <w:tc>
          <w:tcPr>
            <w:tcW w:w="2127" w:type="dxa"/>
          </w:tcPr>
          <w:p w14:paraId="2F3C045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Opóźnienia w</w:t>
            </w:r>
          </w:p>
          <w:p w14:paraId="2C7FACC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procedowaniu zmian</w:t>
            </w:r>
          </w:p>
          <w:p w14:paraId="39148EC9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legislacyjnych</w:t>
            </w:r>
          </w:p>
          <w:p w14:paraId="64B680D8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79D7C7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57CA0F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C8B9B" w14:textId="77777777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7B48B5B" w14:textId="13EF4FFC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2452F7EE" w14:textId="083E40E1" w:rsidR="00486F7B" w:rsidRPr="000D47DC" w:rsidRDefault="0075736C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75736C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3402" w:type="dxa"/>
          </w:tcPr>
          <w:p w14:paraId="08BDDECE" w14:textId="2F051421" w:rsidR="00023DD7" w:rsidRDefault="00023DD7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 xml:space="preserve">podejmowane </w:t>
            </w:r>
            <w:r w:rsidR="0047153A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 xml:space="preserve">działania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zarządcze:</w:t>
            </w:r>
          </w:p>
          <w:p w14:paraId="3E1CE72C" w14:textId="4E213FB0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 Zachowanie stałej komunikacji między Zasobami projektowymi a legislatorami</w:t>
            </w:r>
            <w:r w:rsidR="001F2D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. Organizacja spotkań, współpraca Legislatorów z Wykonawcą oraz Głównym Dostawcą w projekcie. </w:t>
            </w:r>
          </w:p>
          <w:p w14:paraId="79FD83DE" w14:textId="0DB8C992" w:rsidR="00FB2159" w:rsidRPr="00FB2159" w:rsidRDefault="00486F7B" w:rsidP="00FB21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Monitorowanie prac legislacyjnych pod kątem zgodności z założeniami projektowymi.</w:t>
            </w:r>
          </w:p>
          <w:p w14:paraId="488C78D5" w14:textId="1F8B9D0A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3. Monitorowanie terminów wejścia w życie nowych przepisów pod kątem terminów wynikających z harmonogramu projektu (wdrożenia poszczególnych produktów).</w:t>
            </w:r>
          </w:p>
          <w:p w14:paraId="32F21EC1" w14:textId="0519AB80" w:rsidR="001B1456" w:rsidRPr="007D64A0" w:rsidRDefault="00486F7B" w:rsidP="007D64A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  <w:r w:rsidRPr="007D64A0">
              <w:rPr>
                <w:rFonts w:ascii="Arial" w:hAnsi="Arial" w:cs="Arial"/>
                <w:sz w:val="18"/>
                <w:szCs w:val="18"/>
              </w:rPr>
              <w:t>4. Zapewnienie odpowiedniego vacatio legis.</w:t>
            </w:r>
          </w:p>
          <w:p w14:paraId="44D50F96" w14:textId="5F220093" w:rsidR="00FB2159" w:rsidRDefault="00FB2159" w:rsidP="007D64A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  <w:r w:rsidRPr="007D64A0">
              <w:rPr>
                <w:rFonts w:ascii="Arial" w:hAnsi="Arial" w:cs="Arial"/>
                <w:sz w:val="18"/>
                <w:szCs w:val="18"/>
              </w:rPr>
              <w:t xml:space="preserve">5. Analiza wątpliwości zgłaszanych przez Wykonawcę w zakresie relacji </w:t>
            </w:r>
            <w:r w:rsidRPr="007D64A0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rozwiązań</w:t>
            </w:r>
            <w:r w:rsidRPr="007D64A0">
              <w:rPr>
                <w:rFonts w:ascii="Arial" w:hAnsi="Arial" w:cs="Arial"/>
                <w:sz w:val="18"/>
                <w:szCs w:val="18"/>
              </w:rPr>
              <w:t xml:space="preserve"> legislacyjnych / do projektowanych założeń dot. budowy systemu.</w:t>
            </w:r>
          </w:p>
          <w:p w14:paraId="0EA9B5A8" w14:textId="5E3A5898" w:rsidR="0090030F" w:rsidRDefault="0090030F" w:rsidP="007D64A0">
            <w:pPr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</w:p>
          <w:p w14:paraId="78CFB1F5" w14:textId="2A9099D8" w:rsidR="00F12CED" w:rsidRDefault="00023DD7" w:rsidP="00023D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spodziewane lub faktyczne efekty tych działań: </w:t>
            </w:r>
            <w:r w:rsidR="001B1456">
              <w:rPr>
                <w:rFonts w:ascii="Arial" w:hAnsi="Arial" w:cs="Arial"/>
                <w:sz w:val="18"/>
                <w:szCs w:val="18"/>
              </w:rPr>
              <w:t>nadrobienie powstałych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opóźnień w projekcie</w:t>
            </w:r>
            <w:r w:rsidR="00704899">
              <w:rPr>
                <w:rFonts w:ascii="Arial" w:hAnsi="Arial" w:cs="Arial"/>
                <w:sz w:val="18"/>
                <w:szCs w:val="18"/>
              </w:rPr>
              <w:t xml:space="preserve"> i odebranie produktów w zakładanym terminie projektu</w:t>
            </w:r>
            <w:r w:rsidR="002E49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9805D3" w14:textId="77777777" w:rsidR="009B1F56" w:rsidRDefault="009B1F56" w:rsidP="00023D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FE1F15" w14:textId="34941134" w:rsidR="00227828" w:rsidRPr="00BC7583" w:rsidRDefault="00BC7583" w:rsidP="00023DD7">
            <w:pPr>
              <w:rPr>
                <w:rFonts w:ascii="Arial" w:hAnsi="Arial" w:cs="Arial"/>
                <w:sz w:val="18"/>
                <w:szCs w:val="18"/>
              </w:rPr>
            </w:pPr>
            <w:r w:rsidRPr="00BC7583">
              <w:rPr>
                <w:rFonts w:ascii="Arial" w:hAnsi="Arial" w:cs="Arial"/>
                <w:sz w:val="18"/>
                <w:szCs w:val="18"/>
              </w:rPr>
              <w:t xml:space="preserve">c) </w:t>
            </w:r>
            <w:r w:rsidR="009B1F56" w:rsidRPr="009B1F56">
              <w:rPr>
                <w:rFonts w:ascii="Arial" w:hAnsi="Arial" w:cs="Arial"/>
                <w:sz w:val="18"/>
                <w:szCs w:val="18"/>
              </w:rPr>
              <w:t>Projekt ustawy o zmianie ustawy o nieodpłatnej pomocy prawnej, nieodpłatnym poradnictwie obywatelskim oraz edukacji prawnej oraz niektórych innych ustaw (UD494) przeszedł etap uzgodnień międzyresortowych, konsultacji i opiniowania, a obecnie jest kierowany do rozpatrzenia przez Komitet Rady Ministrów do spraw Cyfryzacji.</w:t>
            </w:r>
          </w:p>
        </w:tc>
      </w:tr>
      <w:tr w:rsidR="00486F7B" w:rsidRPr="002B50C0" w14:paraId="3897D7DF" w14:textId="77777777" w:rsidTr="008B75FE">
        <w:tc>
          <w:tcPr>
            <w:tcW w:w="2127" w:type="dxa"/>
          </w:tcPr>
          <w:p w14:paraId="14D71F49" w14:textId="3C73FCE8" w:rsidR="00486F7B" w:rsidRPr="000D47DC" w:rsidRDefault="00486F7B" w:rsidP="008B75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w realizacji zadań przez </w:t>
            </w:r>
            <w:r w:rsidR="00D601F3">
              <w:rPr>
                <w:rFonts w:ascii="Arial" w:hAnsi="Arial" w:cs="Arial"/>
                <w:sz w:val="18"/>
                <w:szCs w:val="18"/>
              </w:rPr>
              <w:t>P</w:t>
            </w:r>
            <w:r w:rsidRPr="000D47DC">
              <w:rPr>
                <w:rFonts w:ascii="Arial" w:hAnsi="Arial" w:cs="Arial"/>
                <w:sz w:val="18"/>
                <w:szCs w:val="18"/>
              </w:rPr>
              <w:t>artnerów</w:t>
            </w:r>
          </w:p>
          <w:p w14:paraId="25374FF2" w14:textId="1DB71CC3" w:rsidR="00486F7B" w:rsidRPr="000D47DC" w:rsidRDefault="00486F7B" w:rsidP="008B75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02BE9F" w14:textId="7571E77A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5" w:type="dxa"/>
          </w:tcPr>
          <w:p w14:paraId="593D4C92" w14:textId="53E3E03A" w:rsidR="00486F7B" w:rsidRPr="000D47DC" w:rsidRDefault="001B1456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02" w:type="dxa"/>
          </w:tcPr>
          <w:p w14:paraId="19843173" w14:textId="44E3B184" w:rsidR="002E49E9" w:rsidRPr="002E49E9" w:rsidRDefault="002E49E9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 xml:space="preserve">podejmowane </w:t>
            </w:r>
            <w:r w:rsidR="0047153A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 xml:space="preserve">działania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zarządcze:</w:t>
            </w:r>
          </w:p>
          <w:p w14:paraId="7D47BFAD" w14:textId="5878488D" w:rsidR="00E211C0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>Wzmożony nadzór nad realizacją poszczególnych zadań, bieżące re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gowanie i podejmowanie decyzji w przypadkach </w:t>
            </w:r>
            <w:r w:rsidRPr="00E211C0">
              <w:rPr>
                <w:rFonts w:ascii="Arial" w:hAnsi="Arial" w:cs="Arial"/>
                <w:sz w:val="18"/>
                <w:szCs w:val="18"/>
              </w:rPr>
              <w:t>występujących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 opóźnień, </w:t>
            </w:r>
          </w:p>
          <w:p w14:paraId="0782B536" w14:textId="67177A02" w:rsidR="004A1964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A1964" w:rsidRPr="00E211C0">
              <w:rPr>
                <w:rFonts w:ascii="Arial" w:hAnsi="Arial" w:cs="Arial"/>
                <w:sz w:val="18"/>
                <w:szCs w:val="18"/>
              </w:rPr>
              <w:t>Kierownik projektu prowadzi wzmożony nadzór nad realizacją przez Partnerów poszczególnych etapów w zadaniach poprzez wysyłanie maili, organizowanie spotkań online oraz komunikację telefoniczną z Partnerami w zakresie koordynacji prowadzonych działań oraz jak najszybszego dostarczenia produktów.</w:t>
            </w:r>
          </w:p>
          <w:p w14:paraId="2A7ECCD3" w14:textId="77777777" w:rsidR="008B75FE" w:rsidRDefault="008B75FE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32C2CC" w14:textId="608A08C1" w:rsidR="00A33151" w:rsidRDefault="00A33151" w:rsidP="00A33151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 xml:space="preserve">Realizacja projektu rozpoczęła się po wydaniu Decyzji o dofinansowaniu w dniu 23 października 2020 roku. Opóźnienia w pierwszych etapach w zadaniach były spowodowaną sytuacją związaną z pandemią Covid -19. Od momentu rozpoczęcia realizacji projektu, Kierownik projektu podejmuje działania mające na celu przeciwdziałanie opóźnieniom oraz prowadzenie prac zgodnie z harmonogramem.  </w:t>
            </w:r>
          </w:p>
          <w:p w14:paraId="6E705C00" w14:textId="52FC96F0" w:rsidR="0090030F" w:rsidRDefault="0090030F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375B17" w14:textId="236ED23C" w:rsidR="002E49E9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51C2AF62" w14:textId="77777777" w:rsidR="002E49E9" w:rsidRPr="00E211C0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7FEB8" w14:textId="6E1DE619" w:rsidR="002E0B27" w:rsidRDefault="00A33151" w:rsidP="002E0B27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 xml:space="preserve">Opóźnienia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które powstały </w:t>
            </w:r>
            <w:r w:rsidRPr="00E211C0">
              <w:rPr>
                <w:rFonts w:ascii="Arial" w:hAnsi="Arial" w:cs="Arial"/>
                <w:sz w:val="18"/>
                <w:szCs w:val="18"/>
              </w:rPr>
              <w:t xml:space="preserve">w pierwszych etapach w zadaniach nie zwiększają ryzyka kaskadowego opóźnienia kolejnych zadań oraz nie zagrażają realizacji w wyznaczonym terminie. Zadania, w których wystąpiło opóźnienie w pierwszych etapach będą realizowane do sierpnia 2023 roku. Partnerzy </w:t>
            </w:r>
            <w:r w:rsidR="002E0B27">
              <w:rPr>
                <w:rFonts w:ascii="Arial" w:hAnsi="Arial" w:cs="Arial"/>
                <w:sz w:val="18"/>
                <w:szCs w:val="18"/>
              </w:rPr>
              <w:t>nadrobili większość</w:t>
            </w:r>
            <w:r w:rsidRPr="00E211C0">
              <w:rPr>
                <w:rFonts w:ascii="Arial" w:hAnsi="Arial" w:cs="Arial"/>
                <w:sz w:val="18"/>
                <w:szCs w:val="18"/>
              </w:rPr>
              <w:t xml:space="preserve"> powstałych zaległości.</w:t>
            </w:r>
            <w:r w:rsidR="00537A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Zostały także odebrane etapy zarządcze w poszczególnych zadaniach projektu. Aktualnie występujące opóźnienia dotyczą pojedynczych produktów nie mają większego wpływu na prawidłową realizację całości zadania. </w:t>
            </w:r>
          </w:p>
          <w:p w14:paraId="0412200A" w14:textId="77777777" w:rsidR="002E0B27" w:rsidRDefault="002E0B27" w:rsidP="002E0B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7AD15" w14:textId="0F1FF098" w:rsidR="00BC7583" w:rsidRPr="004A1964" w:rsidRDefault="00BC7583" w:rsidP="002E0B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c)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t>stosunku do poprzedniego okresu sprawozdawczego nastąpiła zmiana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 polegająca na </w:t>
            </w:r>
            <w:r w:rsidR="0037216A">
              <w:rPr>
                <w:rFonts w:ascii="Arial" w:hAnsi="Arial" w:cs="Arial"/>
                <w:sz w:val="18"/>
                <w:szCs w:val="18"/>
              </w:rPr>
              <w:t xml:space="preserve">realizacji </w:t>
            </w:r>
            <w:r w:rsidR="006E3B6C">
              <w:rPr>
                <w:rFonts w:ascii="Arial" w:hAnsi="Arial" w:cs="Arial"/>
                <w:sz w:val="18"/>
                <w:szCs w:val="18"/>
              </w:rPr>
              <w:t xml:space="preserve">kolejnych </w:t>
            </w:r>
            <w:r w:rsidR="0037216A">
              <w:rPr>
                <w:rFonts w:ascii="Arial" w:hAnsi="Arial" w:cs="Arial"/>
                <w:sz w:val="18"/>
                <w:szCs w:val="18"/>
              </w:rPr>
              <w:lastRenderedPageBreak/>
              <w:t>wskaźników KPI 2 oraz KPI 3  w 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 Aktualnie większość zadań realizowanych przez Partnerów jest zgodna z harmonogramem</w:t>
            </w:r>
            <w:r w:rsidR="00E422AB">
              <w:rPr>
                <w:rFonts w:ascii="Arial" w:hAnsi="Arial" w:cs="Arial"/>
                <w:sz w:val="18"/>
                <w:szCs w:val="18"/>
              </w:rPr>
              <w:t>.</w:t>
            </w:r>
            <w:r w:rsidR="001F2D32">
              <w:rPr>
                <w:rFonts w:ascii="Arial" w:hAnsi="Arial" w:cs="Arial"/>
                <w:sz w:val="18"/>
                <w:szCs w:val="18"/>
              </w:rPr>
              <w:t xml:space="preserve"> Partnerzy sukcesywnie nadrabiają powstałe opóźnienia. </w:t>
            </w:r>
            <w:r w:rsidR="00833B70">
              <w:rPr>
                <w:rFonts w:ascii="Arial" w:hAnsi="Arial" w:cs="Arial"/>
                <w:sz w:val="18"/>
                <w:szCs w:val="18"/>
              </w:rPr>
              <w:t>Partnerzy zintensyfikowali liczbę szkoleń co pozwoliło na nadrobienia opóźnień w zadaniu 4 projektu.</w:t>
            </w:r>
            <w:r w:rsidR="008B75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4C56">
              <w:rPr>
                <w:rFonts w:ascii="Arial" w:hAnsi="Arial" w:cs="Arial"/>
                <w:sz w:val="18"/>
                <w:szCs w:val="18"/>
              </w:rPr>
              <w:t>W</w:t>
            </w:r>
            <w:r w:rsidR="00833B70">
              <w:rPr>
                <w:rFonts w:ascii="Arial" w:hAnsi="Arial" w:cs="Arial"/>
                <w:sz w:val="18"/>
                <w:szCs w:val="18"/>
              </w:rPr>
              <w:t>ystępuje opóźnienie w zakresie osiągnięcia KPI 2</w:t>
            </w:r>
            <w:r w:rsidR="00DE4C56">
              <w:rPr>
                <w:rFonts w:ascii="Arial" w:hAnsi="Arial" w:cs="Arial"/>
                <w:sz w:val="18"/>
                <w:szCs w:val="18"/>
              </w:rPr>
              <w:t>, ale w okresie maj-czerwiec Partnerzy zorganizowali większość webinarów.</w:t>
            </w:r>
          </w:p>
        </w:tc>
      </w:tr>
      <w:tr w:rsidR="00486F7B" w:rsidRPr="002B50C0" w14:paraId="1EC87C6F" w14:textId="77777777" w:rsidTr="002E49E9">
        <w:tc>
          <w:tcPr>
            <w:tcW w:w="2127" w:type="dxa"/>
          </w:tcPr>
          <w:p w14:paraId="117AF709" w14:textId="3EBE9E2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w przebiegu postępowania przetargowego </w:t>
            </w:r>
          </w:p>
        </w:tc>
        <w:tc>
          <w:tcPr>
            <w:tcW w:w="1984" w:type="dxa"/>
          </w:tcPr>
          <w:p w14:paraId="3563E02C" w14:textId="7318F4B8" w:rsidR="00486F7B" w:rsidRPr="000D47DC" w:rsidRDefault="00833B70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985" w:type="dxa"/>
          </w:tcPr>
          <w:p w14:paraId="539BD1E6" w14:textId="32AC06AB" w:rsidR="00486F7B" w:rsidRPr="000D47DC" w:rsidRDefault="00833B70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Niewielkie</w:t>
            </w:r>
          </w:p>
        </w:tc>
        <w:tc>
          <w:tcPr>
            <w:tcW w:w="3402" w:type="dxa"/>
          </w:tcPr>
          <w:p w14:paraId="22FB9D54" w14:textId="14840B5C" w:rsidR="002E49E9" w:rsidRDefault="002E49E9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F723EA6" w14:textId="5D145CA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1.Bieżący nadzór nad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Przebiegiem postępowania przetargowego.</w:t>
            </w:r>
          </w:p>
          <w:p w14:paraId="1CDA3B93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Bieżące reagowanie i</w:t>
            </w:r>
          </w:p>
          <w:p w14:paraId="3267364B" w14:textId="28A4B87A" w:rsidR="00486F7B" w:rsidRPr="002E49E9" w:rsidRDefault="00486F7B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podejmowanie decyzji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 przypadkach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występujących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2E49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opóźnień.</w:t>
            </w:r>
          </w:p>
          <w:p w14:paraId="531F48CC" w14:textId="77777777" w:rsidR="002A783A" w:rsidRDefault="002A783A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D75C0" w14:textId="244080FD" w:rsidR="002E49E9" w:rsidRDefault="002E49E9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59A11FDB" w14:textId="3EB77D3A" w:rsidR="00056B75" w:rsidRDefault="00056B75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D03D33" w14:textId="6C66C544" w:rsidR="001929FF" w:rsidRPr="001929FF" w:rsidRDefault="00056B75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056B75">
              <w:rPr>
                <w:rFonts w:ascii="Arial" w:hAnsi="Arial" w:cs="Arial"/>
                <w:sz w:val="18"/>
                <w:szCs w:val="18"/>
              </w:rPr>
              <w:t>trakcie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</w:t>
            </w:r>
            <w:r w:rsidRPr="00056B75">
              <w:rPr>
                <w:rFonts w:ascii="Arial" w:hAnsi="Arial" w:cs="Arial"/>
                <w:sz w:val="18"/>
                <w:szCs w:val="18"/>
              </w:rPr>
              <w:t xml:space="preserve"> zostały zweryfikowane potencjalne rozwiązania dające możliwość skróceni</w:t>
            </w:r>
            <w:r>
              <w:rPr>
                <w:rFonts w:ascii="Arial" w:hAnsi="Arial" w:cs="Arial"/>
                <w:sz w:val="18"/>
                <w:szCs w:val="18"/>
              </w:rPr>
              <w:t>a czasu</w:t>
            </w:r>
            <w:r w:rsidRPr="00056B75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6B75">
              <w:rPr>
                <w:rFonts w:ascii="Arial" w:hAnsi="Arial" w:cs="Arial"/>
                <w:sz w:val="18"/>
                <w:szCs w:val="18"/>
              </w:rPr>
              <w:t>zadania a tym samym</w:t>
            </w:r>
            <w:r w:rsidR="008B75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6B75">
              <w:rPr>
                <w:rFonts w:ascii="Arial" w:hAnsi="Arial" w:cs="Arial"/>
                <w:sz w:val="18"/>
                <w:szCs w:val="18"/>
              </w:rPr>
              <w:t>na znaczące zniwelowanie powstałych opóźnień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8B75FE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owstałe opóźnienia nie zagrażają realizacji zadania. Prowadzone są czynności mające na celu niwelowania powstałych opóźnień. </w:t>
            </w:r>
            <w:r w:rsidR="008B75FE">
              <w:rPr>
                <w:rFonts w:ascii="Arial" w:hAnsi="Arial" w:cs="Arial"/>
                <w:sz w:val="18"/>
                <w:szCs w:val="18"/>
              </w:rPr>
              <w:t>Zaakceptowane zostały</w:t>
            </w:r>
            <w:r w:rsidR="006E3B6C">
              <w:rPr>
                <w:rFonts w:ascii="Arial" w:hAnsi="Arial" w:cs="Arial"/>
                <w:sz w:val="18"/>
                <w:szCs w:val="18"/>
              </w:rPr>
              <w:t xml:space="preserve"> zmian</w:t>
            </w:r>
            <w:r w:rsidR="008B75FE">
              <w:rPr>
                <w:rFonts w:ascii="Arial" w:hAnsi="Arial" w:cs="Arial"/>
                <w:sz w:val="18"/>
                <w:szCs w:val="18"/>
              </w:rPr>
              <w:t>y</w:t>
            </w:r>
            <w:r w:rsidR="006E3B6C">
              <w:rPr>
                <w:rFonts w:ascii="Arial" w:hAnsi="Arial" w:cs="Arial"/>
                <w:sz w:val="18"/>
                <w:szCs w:val="18"/>
              </w:rPr>
              <w:t xml:space="preserve"> we wniosku o dofinansowanie przez Instytucję Pośredniczącą. </w:t>
            </w:r>
            <w:r w:rsidR="008B75FE">
              <w:rPr>
                <w:rFonts w:ascii="Arial" w:hAnsi="Arial" w:cs="Arial"/>
                <w:sz w:val="18"/>
                <w:szCs w:val="18"/>
              </w:rPr>
              <w:t xml:space="preserve">Prowadzone są prace </w:t>
            </w:r>
            <w:r w:rsidR="006E3B6C">
              <w:rPr>
                <w:rFonts w:ascii="Arial" w:hAnsi="Arial" w:cs="Arial"/>
                <w:sz w:val="18"/>
                <w:szCs w:val="18"/>
              </w:rPr>
              <w:t>z SA Wrocław</w:t>
            </w:r>
            <w:r w:rsidR="008B75FE">
              <w:rPr>
                <w:rFonts w:ascii="Arial" w:hAnsi="Arial" w:cs="Arial"/>
                <w:sz w:val="18"/>
                <w:szCs w:val="18"/>
              </w:rPr>
              <w:t>,</w:t>
            </w:r>
            <w:r w:rsidR="006E3B6C">
              <w:rPr>
                <w:rFonts w:ascii="Arial" w:hAnsi="Arial" w:cs="Arial"/>
                <w:sz w:val="18"/>
                <w:szCs w:val="18"/>
              </w:rPr>
              <w:t xml:space="preserve"> który </w:t>
            </w:r>
            <w:r w:rsidR="00C53988">
              <w:rPr>
                <w:rFonts w:ascii="Arial" w:hAnsi="Arial" w:cs="Arial"/>
                <w:sz w:val="18"/>
                <w:szCs w:val="18"/>
              </w:rPr>
              <w:t>jest</w:t>
            </w:r>
            <w:r w:rsidR="006E3B6C">
              <w:rPr>
                <w:rFonts w:ascii="Arial" w:hAnsi="Arial" w:cs="Arial"/>
                <w:sz w:val="18"/>
                <w:szCs w:val="18"/>
              </w:rPr>
              <w:t xml:space="preserve"> wewnętrznym wykonawcą systemu.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422A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984"/>
        <w:gridCol w:w="1985"/>
        <w:gridCol w:w="3684"/>
      </w:tblGrid>
      <w:tr w:rsidR="0091332C" w:rsidRPr="006334BF" w14:paraId="061EEDF1" w14:textId="77777777" w:rsidTr="002E49E9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E55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68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86F7B" w:rsidRPr="001B6667" w14:paraId="6DCB94C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6B9ADC89" w14:textId="28D6A101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Wdrożenie zmian legislacyjnych w obszarze Mediacji</w:t>
            </w:r>
          </w:p>
        </w:tc>
        <w:tc>
          <w:tcPr>
            <w:tcW w:w="1984" w:type="dxa"/>
            <w:shd w:val="clear" w:color="auto" w:fill="FFFFFF"/>
          </w:tcPr>
          <w:p w14:paraId="2F0B777F" w14:textId="010107A3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65F40333" w14:textId="3DAE4A60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06F6451E" w14:textId="55044303" w:rsidR="00833B70" w:rsidRPr="00833B70" w:rsidRDefault="00486F7B" w:rsidP="00E422AB">
            <w:pPr>
              <w:pStyle w:val="Legenda"/>
              <w:jc w:val="both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Śledzenie </w:t>
            </w:r>
            <w:r w:rsidR="00E422A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procesu legislacyjnego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 kontakt z przedstawicielem MS, gdyż zmiany dotyczące działania KRM, mają podstawowe znaczenie dla projektu.</w:t>
            </w:r>
          </w:p>
          <w:p w14:paraId="5D2BA0FB" w14:textId="412A8DA7" w:rsidR="004A1964" w:rsidRPr="002E49E9" w:rsidRDefault="004A1964" w:rsidP="00E422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F7B" w:rsidRPr="001B6667" w14:paraId="18B6591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1E0E138" w14:textId="26845080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wydajności systemu przy równoległej pracy wielu użytkowników</w:t>
            </w:r>
          </w:p>
        </w:tc>
        <w:tc>
          <w:tcPr>
            <w:tcW w:w="1984" w:type="dxa"/>
            <w:shd w:val="clear" w:color="auto" w:fill="FFFFFF"/>
          </w:tcPr>
          <w:p w14:paraId="5B2D1EE3" w14:textId="3D10F81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D06BE28" w14:textId="4F0B8AE3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36BA009D" w14:textId="51306F95" w:rsidR="004A1964" w:rsidRPr="005A6A00" w:rsidRDefault="00486F7B" w:rsidP="00E422AB">
            <w:pPr>
              <w:pStyle w:val="Legenda"/>
              <w:jc w:val="both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System informatyczny KRM powinien mieć zdolność obsługi 100.000 użytkowników oraz umożliwiać jednoczesną pracę 40.000 użytkowników. </w:t>
            </w:r>
            <w:r w:rsidR="00833B7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Należy s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tarannie  przygotować i przeprowadzić testy wydajnościowe, ciągle monitorować krytyczne parametry.</w:t>
            </w:r>
          </w:p>
        </w:tc>
      </w:tr>
      <w:tr w:rsidR="00486F7B" w:rsidRPr="001B6667" w14:paraId="1BA506A8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74BFA80" w14:textId="24FD1E52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Niski poziom bezpieczeństwa systemu informatycznego KRM</w:t>
            </w:r>
          </w:p>
        </w:tc>
        <w:tc>
          <w:tcPr>
            <w:tcW w:w="1984" w:type="dxa"/>
            <w:shd w:val="clear" w:color="auto" w:fill="FFFFFF"/>
          </w:tcPr>
          <w:p w14:paraId="58D5CE46" w14:textId="1D80E79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1D57421A" w14:textId="754231D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378F9DC9" w14:textId="4CBA4665" w:rsidR="004A1964" w:rsidRPr="004A1964" w:rsidRDefault="00486F7B" w:rsidP="00E422AB">
            <w:pPr>
              <w:pStyle w:val="Legenda"/>
              <w:jc w:val="both"/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Wdroż</w:t>
            </w:r>
            <w:r w:rsidR="00E422AB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enie</w:t>
            </w: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 i monitorowa</w:t>
            </w:r>
            <w:r w:rsidR="00E422AB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nie</w:t>
            </w: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 działani</w:t>
            </w:r>
            <w:r w:rsidR="00E422AB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a</w:t>
            </w: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 elementów zapobiegających  nieuprawnionemu dostęp</w:t>
            </w:r>
            <w:r w:rsidR="00E422AB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u</w:t>
            </w: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 do danych i funkcjonalności systemu. Staranne zdefiniow</w:t>
            </w:r>
            <w:r w:rsidR="00E422AB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anie</w:t>
            </w: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 polityk</w:t>
            </w:r>
            <w:r w:rsidR="00E422AB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i</w:t>
            </w: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 certyfikacji i polityk</w:t>
            </w:r>
            <w:r w:rsidR="00E422AB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i</w:t>
            </w: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 bezpieczeństwa KRM</w:t>
            </w:r>
            <w:r w:rsidR="008B75FE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.</w:t>
            </w:r>
          </w:p>
        </w:tc>
      </w:tr>
      <w:tr w:rsidR="00486F7B" w:rsidRPr="001B6667" w14:paraId="4E038D49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9D5B2C4" w14:textId="794FFE43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Brak lub niewystarczające środki finansowe na utrzymanie i rozwój Systemu </w:t>
            </w: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br/>
              <w:t>teleinformatycznego KRM</w:t>
            </w:r>
          </w:p>
        </w:tc>
        <w:tc>
          <w:tcPr>
            <w:tcW w:w="1984" w:type="dxa"/>
            <w:shd w:val="clear" w:color="auto" w:fill="FFFFFF"/>
          </w:tcPr>
          <w:p w14:paraId="3637CF43" w14:textId="0CDA3AE4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161710D0" w14:textId="2B11FBB2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684" w:type="dxa"/>
            <w:shd w:val="clear" w:color="auto" w:fill="FFFFFF"/>
          </w:tcPr>
          <w:p w14:paraId="2C2B8A67" w14:textId="45005952" w:rsidR="00B84BC0" w:rsidRPr="008B75FE" w:rsidRDefault="00486F7B" w:rsidP="00E422AB">
            <w:pPr>
              <w:pStyle w:val="Legenda"/>
              <w:jc w:val="both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Zagwarantowanie w budżecie państwa odpowiednich środków finansowych.</w:t>
            </w:r>
          </w:p>
          <w:p w14:paraId="0DECBC61" w14:textId="4A359340" w:rsidR="004A1964" w:rsidRPr="00C362B3" w:rsidRDefault="004A1964" w:rsidP="00E422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F7B" w:rsidRPr="001B6667" w14:paraId="19E29243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0BF7479F" w14:textId="2411C0ED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bądź niewystarczające zasoby ludzkie do obsługi Rejestru</w:t>
            </w:r>
          </w:p>
        </w:tc>
        <w:tc>
          <w:tcPr>
            <w:tcW w:w="1984" w:type="dxa"/>
            <w:shd w:val="clear" w:color="auto" w:fill="FFFFFF"/>
          </w:tcPr>
          <w:p w14:paraId="2883596F" w14:textId="5822FA7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520AB36A" w14:textId="50F0AF08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4" w:type="dxa"/>
            <w:shd w:val="clear" w:color="auto" w:fill="FFFFFF"/>
          </w:tcPr>
          <w:p w14:paraId="7F91DD45" w14:textId="4632D4EA" w:rsidR="004A1964" w:rsidRPr="008B75FE" w:rsidRDefault="00486F7B" w:rsidP="00E422AB">
            <w:pPr>
              <w:pStyle w:val="Legenda"/>
              <w:jc w:val="both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ciągłości</w:t>
            </w:r>
            <w:r w:rsidR="008B75FE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zatrudnienia, monitorowanie obciążenia pracą zatrudnionych osób.</w:t>
            </w:r>
          </w:p>
        </w:tc>
      </w:tr>
      <w:tr w:rsidR="00486F7B" w:rsidRPr="001B6667" w14:paraId="415E974E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22E81FC" w14:textId="64DF695F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Dynamicznie zmieniające się otoczenie prawne</w:t>
            </w:r>
          </w:p>
        </w:tc>
        <w:tc>
          <w:tcPr>
            <w:tcW w:w="1984" w:type="dxa"/>
            <w:shd w:val="clear" w:color="auto" w:fill="FFFFFF"/>
          </w:tcPr>
          <w:p w14:paraId="7D3DA5FE" w14:textId="69DA453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4115EE72" w14:textId="759F2C4B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3684" w:type="dxa"/>
            <w:shd w:val="clear" w:color="auto" w:fill="FFFFFF"/>
          </w:tcPr>
          <w:p w14:paraId="016957EC" w14:textId="54754627" w:rsidR="004A1964" w:rsidRPr="005A6A00" w:rsidRDefault="00486F7B" w:rsidP="00E422AB">
            <w:pPr>
              <w:pStyle w:val="Legenda"/>
              <w:jc w:val="both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Bieżące monitorowanie i dostosowanie przepisów prawa regulujących funkcjonowanie Rejestru</w:t>
            </w:r>
            <w:r w:rsidR="005A6A0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</w:tc>
      </w:tr>
    </w:tbl>
    <w:p w14:paraId="16543D2E" w14:textId="5948CD82" w:rsidR="00486F7B" w:rsidRPr="0047153A" w:rsidRDefault="00805178" w:rsidP="00B13AD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b/>
          <w:sz w:val="24"/>
          <w:szCs w:val="24"/>
        </w:rPr>
      </w:pPr>
      <w:r w:rsidRPr="0047153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5A266D3" w14:textId="5AA340D7" w:rsidR="00486F7B" w:rsidRPr="00F8764E" w:rsidRDefault="00486F7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8764E">
        <w:rPr>
          <w:rFonts w:ascii="Arial" w:eastAsia="Times New Roman" w:hAnsi="Arial" w:cs="Arial"/>
          <w:sz w:val="18"/>
          <w:szCs w:val="18"/>
          <w:lang w:eastAsia="pl-PL"/>
        </w:rPr>
        <w:t xml:space="preserve">Nie dotyczy. </w:t>
      </w:r>
    </w:p>
    <w:p w14:paraId="5ACC80B6" w14:textId="4E64D5B1" w:rsidR="00A92887" w:rsidRPr="00BC7583" w:rsidRDefault="00BB059E" w:rsidP="00BC758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2E6BF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1129D6">
        <w:rPr>
          <w:rStyle w:val="Nagwek2Znak"/>
          <w:rFonts w:ascii="Arial" w:hAnsi="Arial" w:cs="Arial"/>
          <w:bCs/>
          <w:color w:val="auto"/>
          <w:sz w:val="18"/>
          <w:szCs w:val="18"/>
        </w:rPr>
        <w:t>Adrianna Aftańska</w:t>
      </w:r>
      <w:r w:rsidR="002E6BF6" w:rsidRPr="003A5085">
        <w:rPr>
          <w:rStyle w:val="Nagwek2Znak"/>
          <w:rFonts w:ascii="Arial" w:hAnsi="Arial" w:cs="Arial"/>
          <w:bCs/>
          <w:color w:val="auto"/>
          <w:sz w:val="18"/>
          <w:szCs w:val="18"/>
        </w:rPr>
        <w:t xml:space="preserve"> – Wydział ds. Mediacji w Departamencie Strategii i Funduszy Europejskich w Ministerstwie Sprawiedliwości, tel. </w:t>
      </w:r>
      <w:r w:rsidR="001129D6">
        <w:rPr>
          <w:rStyle w:val="Nagwek2Znak"/>
          <w:rFonts w:ascii="Arial" w:hAnsi="Arial" w:cs="Arial"/>
          <w:bCs/>
          <w:color w:val="auto"/>
          <w:sz w:val="18"/>
          <w:szCs w:val="18"/>
        </w:rPr>
        <w:t>880 524 713, Adrianna.Aftanska@ms.gov.pl</w:t>
      </w:r>
      <w:r w:rsidRPr="00141A92">
        <w:rPr>
          <w:rFonts w:ascii="Arial" w:hAnsi="Arial" w:cs="Arial"/>
          <w:b/>
        </w:rPr>
        <w:t xml:space="preserve"> </w:t>
      </w:r>
    </w:p>
    <w:sectPr w:rsidR="00A92887" w:rsidRPr="00BC7583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8C3C8" w14:textId="77777777" w:rsidR="0010570E" w:rsidRDefault="0010570E" w:rsidP="00BB2420">
      <w:pPr>
        <w:spacing w:after="0" w:line="240" w:lineRule="auto"/>
      </w:pPr>
      <w:r>
        <w:separator/>
      </w:r>
    </w:p>
  </w:endnote>
  <w:endnote w:type="continuationSeparator" w:id="0">
    <w:p w14:paraId="0DA6491A" w14:textId="77777777" w:rsidR="0010570E" w:rsidRDefault="0010570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F4C9" w14:textId="7B78B72C" w:rsidR="00702E25" w:rsidRDefault="00702E25">
    <w:pPr>
      <w:pStyle w:val="Stopka"/>
      <w:jc w:val="right"/>
    </w:pPr>
  </w:p>
  <w:p w14:paraId="402AEB21" w14:textId="77777777" w:rsidR="00702E25" w:rsidRDefault="00702E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F019F" w14:textId="77777777" w:rsidR="0010570E" w:rsidRDefault="0010570E" w:rsidP="00BB2420">
      <w:pPr>
        <w:spacing w:after="0" w:line="240" w:lineRule="auto"/>
      </w:pPr>
      <w:r>
        <w:separator/>
      </w:r>
    </w:p>
  </w:footnote>
  <w:footnote w:type="continuationSeparator" w:id="0">
    <w:p w14:paraId="796ED747" w14:textId="77777777" w:rsidR="0010570E" w:rsidRDefault="0010570E" w:rsidP="00BB2420">
      <w:pPr>
        <w:spacing w:after="0" w:line="240" w:lineRule="auto"/>
      </w:pPr>
      <w:r>
        <w:continuationSeparator/>
      </w:r>
    </w:p>
  </w:footnote>
  <w:footnote w:id="1">
    <w:p w14:paraId="3E9DCE3A" w14:textId="7D5E9E59" w:rsidR="00565796" w:rsidRDefault="00565796" w:rsidP="0056579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Uprzejmie informuję, że dn. 29 czerwca br. Lider Projektu – Ministerstwo Sprawiedliwości złożył do Instytucji Pośredniczącej Formularz zgłoszenia zmian we wniosku o dofinansowanie projektu Upowszechnienie alternatywnych metod rozwiązywania sporów poprzez podniesienie kompetencji mediatorów, utworzenie Krajowego Rejestru Mediatorów (KRM) oraz działania informacyjne (dalej: Projekt KRM). Okres realizacji projektu wymagał wydłużenia o dwa miesiące tj. do 31.10.2023 r. z uwagi na niezależne od Beneficjenta opóźnienia w zakresie realizacji zadania nr 2 „Monitorowanie zmian prawnych w zakresie tworzonego Krajowego Rejestru Mediatora”, które mają bezpośredni wpływ na ostateczny kształt i funkcjonalności systemu Krajowy Rejestr, przygotowywanego w ramach zadania nr 3. </w:t>
      </w:r>
    </w:p>
  </w:footnote>
  <w:footnote w:id="2">
    <w:p w14:paraId="7B4DD9D7" w14:textId="77777777" w:rsidR="00702E25" w:rsidRDefault="00702E2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372"/>
    <w:multiLevelType w:val="hybridMultilevel"/>
    <w:tmpl w:val="02109990"/>
    <w:lvl w:ilvl="0" w:tplc="ADD443C4">
      <w:start w:val="1"/>
      <w:numFmt w:val="decimal"/>
      <w:lvlText w:val="%1."/>
      <w:lvlJc w:val="left"/>
      <w:pPr>
        <w:ind w:left="367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02C61925"/>
    <w:multiLevelType w:val="hybridMultilevel"/>
    <w:tmpl w:val="97B451F2"/>
    <w:lvl w:ilvl="0" w:tplc="23E437C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66D6"/>
    <w:multiLevelType w:val="hybridMultilevel"/>
    <w:tmpl w:val="8D36B638"/>
    <w:lvl w:ilvl="0" w:tplc="33E08AAC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812DD1"/>
    <w:multiLevelType w:val="hybridMultilevel"/>
    <w:tmpl w:val="5CBC004A"/>
    <w:lvl w:ilvl="0" w:tplc="9662C40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D36AD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B4747"/>
    <w:multiLevelType w:val="hybridMultilevel"/>
    <w:tmpl w:val="677C8F2A"/>
    <w:lvl w:ilvl="0" w:tplc="8DC07126">
      <w:start w:val="6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720DC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71CF"/>
    <w:multiLevelType w:val="hybridMultilevel"/>
    <w:tmpl w:val="41EC72B2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B73BE"/>
    <w:multiLevelType w:val="hybridMultilevel"/>
    <w:tmpl w:val="3BF69924"/>
    <w:lvl w:ilvl="0" w:tplc="5418AC80">
      <w:start w:val="1"/>
      <w:numFmt w:val="decimal"/>
      <w:lvlText w:val="%1."/>
      <w:lvlJc w:val="left"/>
      <w:pPr>
        <w:ind w:left="36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E1AD2"/>
    <w:multiLevelType w:val="hybridMultilevel"/>
    <w:tmpl w:val="2ED2BC28"/>
    <w:lvl w:ilvl="0" w:tplc="5B2C222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C1FD0"/>
    <w:multiLevelType w:val="hybridMultilevel"/>
    <w:tmpl w:val="5300A8D8"/>
    <w:lvl w:ilvl="0" w:tplc="909AE0A4">
      <w:start w:val="5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413BB"/>
    <w:multiLevelType w:val="hybridMultilevel"/>
    <w:tmpl w:val="56881D4A"/>
    <w:lvl w:ilvl="0" w:tplc="F31876B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28800951">
    <w:abstractNumId w:val="23"/>
  </w:num>
  <w:num w:numId="2" w16cid:durableId="1873107501">
    <w:abstractNumId w:val="5"/>
  </w:num>
  <w:num w:numId="3" w16cid:durableId="1224215295">
    <w:abstractNumId w:val="31"/>
  </w:num>
  <w:num w:numId="4" w16cid:durableId="1082337753">
    <w:abstractNumId w:val="19"/>
  </w:num>
  <w:num w:numId="5" w16cid:durableId="2084376903">
    <w:abstractNumId w:val="28"/>
  </w:num>
  <w:num w:numId="6" w16cid:durableId="261305713">
    <w:abstractNumId w:val="10"/>
  </w:num>
  <w:num w:numId="7" w16cid:durableId="481392733">
    <w:abstractNumId w:val="25"/>
  </w:num>
  <w:num w:numId="8" w16cid:durableId="468087627">
    <w:abstractNumId w:val="2"/>
  </w:num>
  <w:num w:numId="9" w16cid:durableId="1563328210">
    <w:abstractNumId w:val="15"/>
  </w:num>
  <w:num w:numId="10" w16cid:durableId="1693457100">
    <w:abstractNumId w:val="11"/>
  </w:num>
  <w:num w:numId="11" w16cid:durableId="17239670">
    <w:abstractNumId w:val="13"/>
  </w:num>
  <w:num w:numId="12" w16cid:durableId="1154108565">
    <w:abstractNumId w:val="27"/>
  </w:num>
  <w:num w:numId="13" w16cid:durableId="1097940296">
    <w:abstractNumId w:val="24"/>
  </w:num>
  <w:num w:numId="14" w16cid:durableId="882983171">
    <w:abstractNumId w:val="4"/>
  </w:num>
  <w:num w:numId="15" w16cid:durableId="250235014">
    <w:abstractNumId w:val="29"/>
  </w:num>
  <w:num w:numId="16" w16cid:durableId="1770929173">
    <w:abstractNumId w:val="17"/>
  </w:num>
  <w:num w:numId="17" w16cid:durableId="2073893304">
    <w:abstractNumId w:val="22"/>
  </w:num>
  <w:num w:numId="18" w16cid:durableId="1290207859">
    <w:abstractNumId w:val="20"/>
  </w:num>
  <w:num w:numId="19" w16cid:durableId="1436822542">
    <w:abstractNumId w:val="18"/>
  </w:num>
  <w:num w:numId="20" w16cid:durableId="1020427401">
    <w:abstractNumId w:val="30"/>
  </w:num>
  <w:num w:numId="21" w16cid:durableId="406416829">
    <w:abstractNumId w:val="7"/>
  </w:num>
  <w:num w:numId="22" w16cid:durableId="1823808391">
    <w:abstractNumId w:val="16"/>
  </w:num>
  <w:num w:numId="23" w16cid:durableId="1126388364">
    <w:abstractNumId w:val="1"/>
  </w:num>
  <w:num w:numId="24" w16cid:durableId="531501765">
    <w:abstractNumId w:val="6"/>
  </w:num>
  <w:num w:numId="25" w16cid:durableId="2120443365">
    <w:abstractNumId w:val="26"/>
  </w:num>
  <w:num w:numId="26" w16cid:durableId="1843157857">
    <w:abstractNumId w:val="0"/>
  </w:num>
  <w:num w:numId="27" w16cid:durableId="1602957639">
    <w:abstractNumId w:val="3"/>
  </w:num>
  <w:num w:numId="28" w16cid:durableId="1096484818">
    <w:abstractNumId w:val="14"/>
  </w:num>
  <w:num w:numId="29" w16cid:durableId="1576284651">
    <w:abstractNumId w:val="9"/>
  </w:num>
  <w:num w:numId="30" w16cid:durableId="74667857">
    <w:abstractNumId w:val="21"/>
  </w:num>
  <w:num w:numId="31" w16cid:durableId="683021854">
    <w:abstractNumId w:val="8"/>
  </w:num>
  <w:num w:numId="32" w16cid:durableId="20272911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F20"/>
    <w:rsid w:val="00006E59"/>
    <w:rsid w:val="00011673"/>
    <w:rsid w:val="00015DDD"/>
    <w:rsid w:val="0002302A"/>
    <w:rsid w:val="00023DD7"/>
    <w:rsid w:val="00043DD9"/>
    <w:rsid w:val="00044D68"/>
    <w:rsid w:val="00047D9D"/>
    <w:rsid w:val="000563E4"/>
    <w:rsid w:val="00056B75"/>
    <w:rsid w:val="0006403E"/>
    <w:rsid w:val="00070663"/>
    <w:rsid w:val="00071880"/>
    <w:rsid w:val="00073C57"/>
    <w:rsid w:val="0008153C"/>
    <w:rsid w:val="00084E5B"/>
    <w:rsid w:val="00086A04"/>
    <w:rsid w:val="00087231"/>
    <w:rsid w:val="00094110"/>
    <w:rsid w:val="00095944"/>
    <w:rsid w:val="000A1DFB"/>
    <w:rsid w:val="000A2F32"/>
    <w:rsid w:val="000A3938"/>
    <w:rsid w:val="000A4EAC"/>
    <w:rsid w:val="000B059E"/>
    <w:rsid w:val="000B3E49"/>
    <w:rsid w:val="000B5004"/>
    <w:rsid w:val="000B58FE"/>
    <w:rsid w:val="000B7BFE"/>
    <w:rsid w:val="000C13FF"/>
    <w:rsid w:val="000C634B"/>
    <w:rsid w:val="000D47DC"/>
    <w:rsid w:val="000E0060"/>
    <w:rsid w:val="000E1828"/>
    <w:rsid w:val="000E4BF8"/>
    <w:rsid w:val="000E7EFF"/>
    <w:rsid w:val="000F20A9"/>
    <w:rsid w:val="000F307B"/>
    <w:rsid w:val="000F30B9"/>
    <w:rsid w:val="000F332E"/>
    <w:rsid w:val="0010570E"/>
    <w:rsid w:val="00112780"/>
    <w:rsid w:val="001129D6"/>
    <w:rsid w:val="00113D90"/>
    <w:rsid w:val="0011693F"/>
    <w:rsid w:val="001208A6"/>
    <w:rsid w:val="00122388"/>
    <w:rsid w:val="00124C3D"/>
    <w:rsid w:val="001309CA"/>
    <w:rsid w:val="00132F7E"/>
    <w:rsid w:val="00141A92"/>
    <w:rsid w:val="001441D4"/>
    <w:rsid w:val="00145E84"/>
    <w:rsid w:val="001500CB"/>
    <w:rsid w:val="0015102C"/>
    <w:rsid w:val="00153381"/>
    <w:rsid w:val="00166340"/>
    <w:rsid w:val="00166EA0"/>
    <w:rsid w:val="00176FBB"/>
    <w:rsid w:val="00181E97"/>
    <w:rsid w:val="00182A08"/>
    <w:rsid w:val="001929FF"/>
    <w:rsid w:val="001A2EF2"/>
    <w:rsid w:val="001B1456"/>
    <w:rsid w:val="001B1AC8"/>
    <w:rsid w:val="001B7B0D"/>
    <w:rsid w:val="001C2D74"/>
    <w:rsid w:val="001C377E"/>
    <w:rsid w:val="001C7FAC"/>
    <w:rsid w:val="001D167C"/>
    <w:rsid w:val="001E0CAC"/>
    <w:rsid w:val="001E16A3"/>
    <w:rsid w:val="001E182F"/>
    <w:rsid w:val="001E1DEA"/>
    <w:rsid w:val="001E3C4E"/>
    <w:rsid w:val="001E57A2"/>
    <w:rsid w:val="001E6637"/>
    <w:rsid w:val="001E7199"/>
    <w:rsid w:val="001E7809"/>
    <w:rsid w:val="001F1DDC"/>
    <w:rsid w:val="001F24A0"/>
    <w:rsid w:val="001F2D32"/>
    <w:rsid w:val="001F67EC"/>
    <w:rsid w:val="0020330A"/>
    <w:rsid w:val="00220BEB"/>
    <w:rsid w:val="00227828"/>
    <w:rsid w:val="002358B8"/>
    <w:rsid w:val="00237279"/>
    <w:rsid w:val="00240D69"/>
    <w:rsid w:val="00241B5E"/>
    <w:rsid w:val="00241C6A"/>
    <w:rsid w:val="00252087"/>
    <w:rsid w:val="00263392"/>
    <w:rsid w:val="00265194"/>
    <w:rsid w:val="00276C00"/>
    <w:rsid w:val="002825F1"/>
    <w:rsid w:val="00290FA7"/>
    <w:rsid w:val="00293351"/>
    <w:rsid w:val="00294349"/>
    <w:rsid w:val="002A3C02"/>
    <w:rsid w:val="002A5452"/>
    <w:rsid w:val="002A6B6C"/>
    <w:rsid w:val="002A783A"/>
    <w:rsid w:val="002B4889"/>
    <w:rsid w:val="002B50C0"/>
    <w:rsid w:val="002B6F21"/>
    <w:rsid w:val="002D3D4A"/>
    <w:rsid w:val="002D7ADA"/>
    <w:rsid w:val="002E0B27"/>
    <w:rsid w:val="002E2FAF"/>
    <w:rsid w:val="002E49E9"/>
    <w:rsid w:val="002E6BF6"/>
    <w:rsid w:val="002F29A3"/>
    <w:rsid w:val="002F44C4"/>
    <w:rsid w:val="0030196F"/>
    <w:rsid w:val="00302775"/>
    <w:rsid w:val="003046E3"/>
    <w:rsid w:val="00304D04"/>
    <w:rsid w:val="00310D8E"/>
    <w:rsid w:val="00314321"/>
    <w:rsid w:val="003221F2"/>
    <w:rsid w:val="00322614"/>
    <w:rsid w:val="003305B2"/>
    <w:rsid w:val="00334A24"/>
    <w:rsid w:val="003410FE"/>
    <w:rsid w:val="003449D2"/>
    <w:rsid w:val="003508E7"/>
    <w:rsid w:val="003542F1"/>
    <w:rsid w:val="00355B09"/>
    <w:rsid w:val="00356A3E"/>
    <w:rsid w:val="003642B8"/>
    <w:rsid w:val="0037216A"/>
    <w:rsid w:val="00392919"/>
    <w:rsid w:val="003975F7"/>
    <w:rsid w:val="003A4115"/>
    <w:rsid w:val="003A5085"/>
    <w:rsid w:val="003B5B7A"/>
    <w:rsid w:val="003C7325"/>
    <w:rsid w:val="003D7DD0"/>
    <w:rsid w:val="003E3144"/>
    <w:rsid w:val="003E7EEE"/>
    <w:rsid w:val="003F1809"/>
    <w:rsid w:val="003F2D98"/>
    <w:rsid w:val="00405859"/>
    <w:rsid w:val="00405EA4"/>
    <w:rsid w:val="004066D4"/>
    <w:rsid w:val="0041034F"/>
    <w:rsid w:val="004118A3"/>
    <w:rsid w:val="00423A26"/>
    <w:rsid w:val="00425046"/>
    <w:rsid w:val="004350B8"/>
    <w:rsid w:val="00440BA6"/>
    <w:rsid w:val="00443938"/>
    <w:rsid w:val="00444A87"/>
    <w:rsid w:val="00444AAB"/>
    <w:rsid w:val="00450089"/>
    <w:rsid w:val="004553AF"/>
    <w:rsid w:val="00463765"/>
    <w:rsid w:val="004658C5"/>
    <w:rsid w:val="0047153A"/>
    <w:rsid w:val="00471A21"/>
    <w:rsid w:val="004729D1"/>
    <w:rsid w:val="00477E08"/>
    <w:rsid w:val="00486F7B"/>
    <w:rsid w:val="004A1964"/>
    <w:rsid w:val="004A1BBA"/>
    <w:rsid w:val="004B3882"/>
    <w:rsid w:val="004B4F1A"/>
    <w:rsid w:val="004C1D48"/>
    <w:rsid w:val="004C2383"/>
    <w:rsid w:val="004D65CA"/>
    <w:rsid w:val="004E4014"/>
    <w:rsid w:val="004F059D"/>
    <w:rsid w:val="004F6E89"/>
    <w:rsid w:val="00501756"/>
    <w:rsid w:val="00504B06"/>
    <w:rsid w:val="005076A1"/>
    <w:rsid w:val="00512D3E"/>
    <w:rsid w:val="00513213"/>
    <w:rsid w:val="00517F12"/>
    <w:rsid w:val="0052102C"/>
    <w:rsid w:val="005212C8"/>
    <w:rsid w:val="00521C52"/>
    <w:rsid w:val="00524E6C"/>
    <w:rsid w:val="005332D6"/>
    <w:rsid w:val="00535B89"/>
    <w:rsid w:val="00537A05"/>
    <w:rsid w:val="00544DFE"/>
    <w:rsid w:val="005548F2"/>
    <w:rsid w:val="00565796"/>
    <w:rsid w:val="0057104D"/>
    <w:rsid w:val="005734CE"/>
    <w:rsid w:val="005840AB"/>
    <w:rsid w:val="00586664"/>
    <w:rsid w:val="00593290"/>
    <w:rsid w:val="00597E9F"/>
    <w:rsid w:val="005A0E33"/>
    <w:rsid w:val="005A12F7"/>
    <w:rsid w:val="005A1B30"/>
    <w:rsid w:val="005A6A00"/>
    <w:rsid w:val="005B1A32"/>
    <w:rsid w:val="005B580C"/>
    <w:rsid w:val="005C0469"/>
    <w:rsid w:val="005C6116"/>
    <w:rsid w:val="005C77BB"/>
    <w:rsid w:val="005D11EE"/>
    <w:rsid w:val="005D17CF"/>
    <w:rsid w:val="005D24AF"/>
    <w:rsid w:val="005D3946"/>
    <w:rsid w:val="005D5AAB"/>
    <w:rsid w:val="005D6E12"/>
    <w:rsid w:val="005E0ED8"/>
    <w:rsid w:val="005E553F"/>
    <w:rsid w:val="005E6ABD"/>
    <w:rsid w:val="005F41FA"/>
    <w:rsid w:val="00600AE4"/>
    <w:rsid w:val="00601DAB"/>
    <w:rsid w:val="00601E13"/>
    <w:rsid w:val="006054AA"/>
    <w:rsid w:val="00611C40"/>
    <w:rsid w:val="0061534A"/>
    <w:rsid w:val="0062054D"/>
    <w:rsid w:val="006334BF"/>
    <w:rsid w:val="00635A54"/>
    <w:rsid w:val="00661A62"/>
    <w:rsid w:val="00663315"/>
    <w:rsid w:val="00671EDC"/>
    <w:rsid w:val="006731D9"/>
    <w:rsid w:val="006822BC"/>
    <w:rsid w:val="0069183B"/>
    <w:rsid w:val="006948D3"/>
    <w:rsid w:val="006A14C1"/>
    <w:rsid w:val="006A60AA"/>
    <w:rsid w:val="006A64DD"/>
    <w:rsid w:val="006B034F"/>
    <w:rsid w:val="006B5117"/>
    <w:rsid w:val="006B76AB"/>
    <w:rsid w:val="006C0F7E"/>
    <w:rsid w:val="006C78AE"/>
    <w:rsid w:val="006C7967"/>
    <w:rsid w:val="006E0CFA"/>
    <w:rsid w:val="006E3B6C"/>
    <w:rsid w:val="006E6205"/>
    <w:rsid w:val="006F1ACD"/>
    <w:rsid w:val="00701800"/>
    <w:rsid w:val="00702E25"/>
    <w:rsid w:val="00704899"/>
    <w:rsid w:val="00706009"/>
    <w:rsid w:val="00715E24"/>
    <w:rsid w:val="00725639"/>
    <w:rsid w:val="00725708"/>
    <w:rsid w:val="00735587"/>
    <w:rsid w:val="00740A47"/>
    <w:rsid w:val="007425AC"/>
    <w:rsid w:val="00745AF9"/>
    <w:rsid w:val="00746ABD"/>
    <w:rsid w:val="0075736C"/>
    <w:rsid w:val="00764DF3"/>
    <w:rsid w:val="007670A5"/>
    <w:rsid w:val="0077418F"/>
    <w:rsid w:val="00775C44"/>
    <w:rsid w:val="00776802"/>
    <w:rsid w:val="0078594B"/>
    <w:rsid w:val="007859F8"/>
    <w:rsid w:val="007924CE"/>
    <w:rsid w:val="00795AFA"/>
    <w:rsid w:val="007A4742"/>
    <w:rsid w:val="007A5EEF"/>
    <w:rsid w:val="007B0251"/>
    <w:rsid w:val="007C2F7E"/>
    <w:rsid w:val="007C6235"/>
    <w:rsid w:val="007C70D1"/>
    <w:rsid w:val="007C73A4"/>
    <w:rsid w:val="007C74AC"/>
    <w:rsid w:val="007D1990"/>
    <w:rsid w:val="007D2C34"/>
    <w:rsid w:val="007D38BD"/>
    <w:rsid w:val="007D3F21"/>
    <w:rsid w:val="007D64A0"/>
    <w:rsid w:val="007D65A3"/>
    <w:rsid w:val="007E0317"/>
    <w:rsid w:val="007E341A"/>
    <w:rsid w:val="007F03BB"/>
    <w:rsid w:val="007F126F"/>
    <w:rsid w:val="007F432F"/>
    <w:rsid w:val="007F712C"/>
    <w:rsid w:val="00800F62"/>
    <w:rsid w:val="00803FBE"/>
    <w:rsid w:val="00805178"/>
    <w:rsid w:val="00806134"/>
    <w:rsid w:val="008213D4"/>
    <w:rsid w:val="00830B70"/>
    <w:rsid w:val="00833B70"/>
    <w:rsid w:val="00840749"/>
    <w:rsid w:val="00871437"/>
    <w:rsid w:val="0087452F"/>
    <w:rsid w:val="00875528"/>
    <w:rsid w:val="00877211"/>
    <w:rsid w:val="00881E5F"/>
    <w:rsid w:val="00884686"/>
    <w:rsid w:val="00892F8E"/>
    <w:rsid w:val="008A332F"/>
    <w:rsid w:val="008A52F6"/>
    <w:rsid w:val="008B75FE"/>
    <w:rsid w:val="008C247E"/>
    <w:rsid w:val="008C3473"/>
    <w:rsid w:val="008C4BCD"/>
    <w:rsid w:val="008C6721"/>
    <w:rsid w:val="008D3826"/>
    <w:rsid w:val="008D4FFE"/>
    <w:rsid w:val="008D6DB3"/>
    <w:rsid w:val="008E0379"/>
    <w:rsid w:val="008E6A39"/>
    <w:rsid w:val="008F2D9B"/>
    <w:rsid w:val="008F67EE"/>
    <w:rsid w:val="0090030F"/>
    <w:rsid w:val="00907F6D"/>
    <w:rsid w:val="00907FAE"/>
    <w:rsid w:val="00911190"/>
    <w:rsid w:val="0091332C"/>
    <w:rsid w:val="00921EA6"/>
    <w:rsid w:val="00922296"/>
    <w:rsid w:val="009256F2"/>
    <w:rsid w:val="009325BB"/>
    <w:rsid w:val="00933BEC"/>
    <w:rsid w:val="009347B8"/>
    <w:rsid w:val="00935238"/>
    <w:rsid w:val="009365DC"/>
    <w:rsid w:val="00936729"/>
    <w:rsid w:val="0095183B"/>
    <w:rsid w:val="00952126"/>
    <w:rsid w:val="00952617"/>
    <w:rsid w:val="00956608"/>
    <w:rsid w:val="009663A6"/>
    <w:rsid w:val="00971A40"/>
    <w:rsid w:val="00974CA7"/>
    <w:rsid w:val="00975895"/>
    <w:rsid w:val="00976434"/>
    <w:rsid w:val="00991FA4"/>
    <w:rsid w:val="00992EA3"/>
    <w:rsid w:val="009967CA"/>
    <w:rsid w:val="009A17FF"/>
    <w:rsid w:val="009A573C"/>
    <w:rsid w:val="009B1F56"/>
    <w:rsid w:val="009B43B9"/>
    <w:rsid w:val="009B4423"/>
    <w:rsid w:val="009C6140"/>
    <w:rsid w:val="009C735E"/>
    <w:rsid w:val="009D28CB"/>
    <w:rsid w:val="009D2FA4"/>
    <w:rsid w:val="009D7D8A"/>
    <w:rsid w:val="009E4C67"/>
    <w:rsid w:val="009F09BF"/>
    <w:rsid w:val="009F1DC8"/>
    <w:rsid w:val="009F2474"/>
    <w:rsid w:val="009F437E"/>
    <w:rsid w:val="00A064D4"/>
    <w:rsid w:val="00A102E6"/>
    <w:rsid w:val="00A116EC"/>
    <w:rsid w:val="00A11788"/>
    <w:rsid w:val="00A21F71"/>
    <w:rsid w:val="00A248C0"/>
    <w:rsid w:val="00A300DF"/>
    <w:rsid w:val="00A30847"/>
    <w:rsid w:val="00A33151"/>
    <w:rsid w:val="00A36AE2"/>
    <w:rsid w:val="00A42166"/>
    <w:rsid w:val="00A432AA"/>
    <w:rsid w:val="00A43E49"/>
    <w:rsid w:val="00A44EA2"/>
    <w:rsid w:val="00A45758"/>
    <w:rsid w:val="00A55215"/>
    <w:rsid w:val="00A56D63"/>
    <w:rsid w:val="00A67685"/>
    <w:rsid w:val="00A70559"/>
    <w:rsid w:val="00A728AE"/>
    <w:rsid w:val="00A7500E"/>
    <w:rsid w:val="00A804AE"/>
    <w:rsid w:val="00A86449"/>
    <w:rsid w:val="00A8755D"/>
    <w:rsid w:val="00A87C1C"/>
    <w:rsid w:val="00A92887"/>
    <w:rsid w:val="00A97D66"/>
    <w:rsid w:val="00AA1559"/>
    <w:rsid w:val="00AA4CAB"/>
    <w:rsid w:val="00AA51AD"/>
    <w:rsid w:val="00AA730D"/>
    <w:rsid w:val="00AB1118"/>
    <w:rsid w:val="00AB2E01"/>
    <w:rsid w:val="00AC7E26"/>
    <w:rsid w:val="00AD45BB"/>
    <w:rsid w:val="00AD5E56"/>
    <w:rsid w:val="00AD642B"/>
    <w:rsid w:val="00AE1643"/>
    <w:rsid w:val="00AE3A6C"/>
    <w:rsid w:val="00AF09B8"/>
    <w:rsid w:val="00AF567D"/>
    <w:rsid w:val="00B122F6"/>
    <w:rsid w:val="00B1331D"/>
    <w:rsid w:val="00B13AD0"/>
    <w:rsid w:val="00B17539"/>
    <w:rsid w:val="00B17709"/>
    <w:rsid w:val="00B21A76"/>
    <w:rsid w:val="00B23828"/>
    <w:rsid w:val="00B2544D"/>
    <w:rsid w:val="00B27EE9"/>
    <w:rsid w:val="00B41415"/>
    <w:rsid w:val="00B440C3"/>
    <w:rsid w:val="00B46B7D"/>
    <w:rsid w:val="00B50560"/>
    <w:rsid w:val="00B5532F"/>
    <w:rsid w:val="00B62470"/>
    <w:rsid w:val="00B64B3C"/>
    <w:rsid w:val="00B663D8"/>
    <w:rsid w:val="00B673C6"/>
    <w:rsid w:val="00B7286C"/>
    <w:rsid w:val="00B74859"/>
    <w:rsid w:val="00B84BC0"/>
    <w:rsid w:val="00B87D3D"/>
    <w:rsid w:val="00B905B9"/>
    <w:rsid w:val="00B91243"/>
    <w:rsid w:val="00BA481C"/>
    <w:rsid w:val="00BA7258"/>
    <w:rsid w:val="00BB059E"/>
    <w:rsid w:val="00BB18FD"/>
    <w:rsid w:val="00BB2420"/>
    <w:rsid w:val="00BB3B4F"/>
    <w:rsid w:val="00BB49AC"/>
    <w:rsid w:val="00BB5ACE"/>
    <w:rsid w:val="00BC1BD2"/>
    <w:rsid w:val="00BC38D2"/>
    <w:rsid w:val="00BC563B"/>
    <w:rsid w:val="00BC5DB2"/>
    <w:rsid w:val="00BC6BE4"/>
    <w:rsid w:val="00BC7583"/>
    <w:rsid w:val="00BD674E"/>
    <w:rsid w:val="00BE423D"/>
    <w:rsid w:val="00BE4617"/>
    <w:rsid w:val="00BE47CD"/>
    <w:rsid w:val="00BE5BF9"/>
    <w:rsid w:val="00C01337"/>
    <w:rsid w:val="00C1106C"/>
    <w:rsid w:val="00C1400D"/>
    <w:rsid w:val="00C2227A"/>
    <w:rsid w:val="00C24F44"/>
    <w:rsid w:val="00C26361"/>
    <w:rsid w:val="00C26493"/>
    <w:rsid w:val="00C302F1"/>
    <w:rsid w:val="00C33B05"/>
    <w:rsid w:val="00C3575F"/>
    <w:rsid w:val="00C362B3"/>
    <w:rsid w:val="00C42AEA"/>
    <w:rsid w:val="00C52110"/>
    <w:rsid w:val="00C53988"/>
    <w:rsid w:val="00C57985"/>
    <w:rsid w:val="00C6751B"/>
    <w:rsid w:val="00C75205"/>
    <w:rsid w:val="00C83911"/>
    <w:rsid w:val="00C90992"/>
    <w:rsid w:val="00CA516B"/>
    <w:rsid w:val="00CA7BD2"/>
    <w:rsid w:val="00CB247D"/>
    <w:rsid w:val="00CB3D5C"/>
    <w:rsid w:val="00CC7E0D"/>
    <w:rsid w:val="00CC7E21"/>
    <w:rsid w:val="00CD3AC7"/>
    <w:rsid w:val="00CE1A9D"/>
    <w:rsid w:val="00CE2424"/>
    <w:rsid w:val="00CE74F9"/>
    <w:rsid w:val="00CE7777"/>
    <w:rsid w:val="00CF14BF"/>
    <w:rsid w:val="00CF2E64"/>
    <w:rsid w:val="00D02F6D"/>
    <w:rsid w:val="00D142EB"/>
    <w:rsid w:val="00D15573"/>
    <w:rsid w:val="00D20EEC"/>
    <w:rsid w:val="00D21A37"/>
    <w:rsid w:val="00D22C21"/>
    <w:rsid w:val="00D25CFE"/>
    <w:rsid w:val="00D4607F"/>
    <w:rsid w:val="00D564E6"/>
    <w:rsid w:val="00D57025"/>
    <w:rsid w:val="00D57765"/>
    <w:rsid w:val="00D57F63"/>
    <w:rsid w:val="00D601F3"/>
    <w:rsid w:val="00D63116"/>
    <w:rsid w:val="00D73B0B"/>
    <w:rsid w:val="00D77F50"/>
    <w:rsid w:val="00D85449"/>
    <w:rsid w:val="00D859F4"/>
    <w:rsid w:val="00D85A52"/>
    <w:rsid w:val="00D86FEC"/>
    <w:rsid w:val="00DA34DF"/>
    <w:rsid w:val="00DA49AA"/>
    <w:rsid w:val="00DB69FD"/>
    <w:rsid w:val="00DC0A8A"/>
    <w:rsid w:val="00DC1705"/>
    <w:rsid w:val="00DC2CF7"/>
    <w:rsid w:val="00DC39A9"/>
    <w:rsid w:val="00DC4C79"/>
    <w:rsid w:val="00DD2DD1"/>
    <w:rsid w:val="00DE0255"/>
    <w:rsid w:val="00DE3E44"/>
    <w:rsid w:val="00DE4C56"/>
    <w:rsid w:val="00DE6249"/>
    <w:rsid w:val="00DE731D"/>
    <w:rsid w:val="00DF536C"/>
    <w:rsid w:val="00E0076D"/>
    <w:rsid w:val="00E11B44"/>
    <w:rsid w:val="00E14167"/>
    <w:rsid w:val="00E15DEB"/>
    <w:rsid w:val="00E1688D"/>
    <w:rsid w:val="00E203EB"/>
    <w:rsid w:val="00E211C0"/>
    <w:rsid w:val="00E2334D"/>
    <w:rsid w:val="00E2389A"/>
    <w:rsid w:val="00E26FEB"/>
    <w:rsid w:val="00E35401"/>
    <w:rsid w:val="00E375DB"/>
    <w:rsid w:val="00E422AB"/>
    <w:rsid w:val="00E42938"/>
    <w:rsid w:val="00E47508"/>
    <w:rsid w:val="00E51A1C"/>
    <w:rsid w:val="00E51FB3"/>
    <w:rsid w:val="00E55EB0"/>
    <w:rsid w:val="00E55FEE"/>
    <w:rsid w:val="00E56239"/>
    <w:rsid w:val="00E56701"/>
    <w:rsid w:val="00E57BB7"/>
    <w:rsid w:val="00E61CB0"/>
    <w:rsid w:val="00E6363C"/>
    <w:rsid w:val="00E701C6"/>
    <w:rsid w:val="00E71256"/>
    <w:rsid w:val="00E71BCF"/>
    <w:rsid w:val="00E74D94"/>
    <w:rsid w:val="00E802F1"/>
    <w:rsid w:val="00E81D7C"/>
    <w:rsid w:val="00E83FA4"/>
    <w:rsid w:val="00E86020"/>
    <w:rsid w:val="00E87A6D"/>
    <w:rsid w:val="00E91818"/>
    <w:rsid w:val="00E9196B"/>
    <w:rsid w:val="00E96CB3"/>
    <w:rsid w:val="00EA01BC"/>
    <w:rsid w:val="00EA0560"/>
    <w:rsid w:val="00EA0B4F"/>
    <w:rsid w:val="00EB00AB"/>
    <w:rsid w:val="00EB24C4"/>
    <w:rsid w:val="00EB2AB7"/>
    <w:rsid w:val="00EC2AFC"/>
    <w:rsid w:val="00EC42A5"/>
    <w:rsid w:val="00ED0D46"/>
    <w:rsid w:val="00EE1A0C"/>
    <w:rsid w:val="00EF1B22"/>
    <w:rsid w:val="00EF2DB6"/>
    <w:rsid w:val="00EF4487"/>
    <w:rsid w:val="00EF5CC7"/>
    <w:rsid w:val="00EF62DD"/>
    <w:rsid w:val="00F01A2B"/>
    <w:rsid w:val="00F12CED"/>
    <w:rsid w:val="00F12FDF"/>
    <w:rsid w:val="00F138E7"/>
    <w:rsid w:val="00F138F7"/>
    <w:rsid w:val="00F2008A"/>
    <w:rsid w:val="00F21D9E"/>
    <w:rsid w:val="00F25348"/>
    <w:rsid w:val="00F26E8F"/>
    <w:rsid w:val="00F45506"/>
    <w:rsid w:val="00F54CA7"/>
    <w:rsid w:val="00F60062"/>
    <w:rsid w:val="00F613CC"/>
    <w:rsid w:val="00F76777"/>
    <w:rsid w:val="00F83F2F"/>
    <w:rsid w:val="00F86555"/>
    <w:rsid w:val="00F86C58"/>
    <w:rsid w:val="00F8764E"/>
    <w:rsid w:val="00F9679E"/>
    <w:rsid w:val="00FA439E"/>
    <w:rsid w:val="00FB2159"/>
    <w:rsid w:val="00FB7353"/>
    <w:rsid w:val="00FC30C7"/>
    <w:rsid w:val="00FC3B03"/>
    <w:rsid w:val="00FE0734"/>
    <w:rsid w:val="00FE66BB"/>
    <w:rsid w:val="00FF01A2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DA3AFBF9-7F50-4457-8BD0-B62B3506A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D9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E6BF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6BF6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locked/>
    <w:rsid w:val="00AA155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8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8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8D2"/>
    <w:rPr>
      <w:vertAlign w:val="superscript"/>
    </w:rPr>
  </w:style>
  <w:style w:type="paragraph" w:styleId="Poprawka">
    <w:name w:val="Revision"/>
    <w:hidden/>
    <w:uiPriority w:val="99"/>
    <w:semiHidden/>
    <w:rsid w:val="007E03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2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87D10-96F7-4CE9-B3AE-426C68F8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2936</Words>
  <Characters>17616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M.S.</dc:creator>
  <cp:keywords/>
  <dc:description/>
  <cp:lastModifiedBy>Gołajewska Marta  (DIRS)</cp:lastModifiedBy>
  <cp:revision>2</cp:revision>
  <dcterms:created xsi:type="dcterms:W3CDTF">2023-07-28T13:55:00Z</dcterms:created>
  <dcterms:modified xsi:type="dcterms:W3CDTF">2023-07-28T13:55:00Z</dcterms:modified>
</cp:coreProperties>
</file>