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BF12" w14:textId="77777777" w:rsidR="009C1DDC" w:rsidRDefault="009C1DDC" w:rsidP="009C1DDC">
      <w:pPr>
        <w:spacing w:line="360" w:lineRule="auto"/>
        <w:rPr>
          <w:rFonts w:ascii="Arial" w:hAnsi="Arial" w:cs="Arial"/>
          <w:sz w:val="15"/>
          <w:szCs w:val="15"/>
        </w:rPr>
      </w:pPr>
    </w:p>
    <w:p w14:paraId="720A106B" w14:textId="152ACEFA" w:rsidR="009C1DDC" w:rsidRDefault="009C1DDC" w:rsidP="009C1DDC">
      <w:pPr>
        <w:spacing w:line="360" w:lineRule="auto"/>
        <w:jc w:val="right"/>
        <w:rPr>
          <w:sz w:val="16"/>
          <w:szCs w:val="16"/>
        </w:rPr>
      </w:pPr>
      <w:r w:rsidRPr="002C033D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1</w:t>
      </w:r>
    </w:p>
    <w:p w14:paraId="212EB416" w14:textId="77777777" w:rsidR="00C7769C" w:rsidRDefault="00C7769C" w:rsidP="00C7769C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4D07385F" w14:textId="16E66EA0" w:rsidR="00C7769C" w:rsidRPr="00C7769C" w:rsidRDefault="00C7769C" w:rsidP="00C7769C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…………………………., dnia………………</w:t>
      </w:r>
    </w:p>
    <w:p w14:paraId="09FBD17D" w14:textId="77777777" w:rsidR="002D0E13" w:rsidRPr="00C7769C" w:rsidRDefault="002D0E13" w:rsidP="00C7769C">
      <w:pPr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…………………………………………….</w:t>
      </w:r>
    </w:p>
    <w:p w14:paraId="1CA06601" w14:textId="77777777" w:rsidR="002D0E13" w:rsidRPr="00C7769C" w:rsidRDefault="002D0E13" w:rsidP="002D0E13">
      <w:pPr>
        <w:rPr>
          <w:rFonts w:ascii="Arial" w:hAnsi="Arial" w:cs="Arial"/>
          <w:sz w:val="16"/>
          <w:szCs w:val="16"/>
          <w:lang w:eastAsia="pl-PL"/>
        </w:rPr>
      </w:pPr>
      <w:r w:rsidRPr="00C7769C">
        <w:rPr>
          <w:rFonts w:ascii="Arial" w:hAnsi="Arial" w:cs="Arial"/>
          <w:sz w:val="16"/>
          <w:szCs w:val="16"/>
          <w:lang w:eastAsia="pl-PL"/>
        </w:rPr>
        <w:t>Imię i nazwisko</w:t>
      </w:r>
    </w:p>
    <w:p w14:paraId="5075F3AD" w14:textId="77777777" w:rsidR="002D0E13" w:rsidRPr="00C7769C" w:rsidRDefault="002D0E13" w:rsidP="00C7769C">
      <w:pPr>
        <w:rPr>
          <w:rFonts w:ascii="Arial" w:hAnsi="Arial" w:cs="Arial"/>
          <w:sz w:val="22"/>
          <w:szCs w:val="22"/>
          <w:lang w:eastAsia="pl-PL"/>
        </w:rPr>
      </w:pPr>
    </w:p>
    <w:p w14:paraId="58122058" w14:textId="6D7E13A6" w:rsidR="002D0E13" w:rsidRPr="00C7769C" w:rsidRDefault="002D0E13" w:rsidP="00C7769C">
      <w:pPr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 xml:space="preserve">……………………………………………. </w:t>
      </w:r>
      <w:r>
        <w:rPr>
          <w:rFonts w:ascii="Arial" w:hAnsi="Arial" w:cs="Arial"/>
          <w:sz w:val="22"/>
          <w:szCs w:val="22"/>
          <w:lang w:eastAsia="pl-PL"/>
        </w:rPr>
        <w:t xml:space="preserve">                                      </w:t>
      </w:r>
    </w:p>
    <w:p w14:paraId="66FC83F6" w14:textId="64BA6C9F" w:rsidR="002D0E13" w:rsidRPr="00C7769C" w:rsidRDefault="002D0E13" w:rsidP="002D0E13">
      <w:pPr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16"/>
          <w:szCs w:val="16"/>
          <w:lang w:eastAsia="pl-PL"/>
        </w:rPr>
        <w:t>Adres</w:t>
      </w:r>
      <w:r w:rsidRPr="002D0E13"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, t</w:t>
      </w:r>
      <w:r w:rsidRPr="002D0E13">
        <w:rPr>
          <w:rFonts w:ascii="Arial" w:hAnsi="Arial" w:cs="Arial"/>
          <w:sz w:val="16"/>
          <w:szCs w:val="16"/>
          <w:lang w:eastAsia="pl-PL"/>
        </w:rPr>
        <w:t>el.</w:t>
      </w:r>
      <w:r w:rsidRPr="00C7769C">
        <w:rPr>
          <w:rFonts w:ascii="Arial" w:hAnsi="Arial" w:cs="Arial"/>
          <w:sz w:val="22"/>
          <w:szCs w:val="22"/>
          <w:lang w:eastAsia="pl-PL"/>
        </w:rPr>
        <w:t xml:space="preserve">          </w:t>
      </w:r>
    </w:p>
    <w:p w14:paraId="4A6FAA68" w14:textId="4D99B833" w:rsidR="002D0E13" w:rsidRPr="00C7769C" w:rsidRDefault="002D0E13" w:rsidP="002D0E13">
      <w:pPr>
        <w:ind w:left="5664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    </w:t>
      </w: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>Do</w:t>
      </w:r>
    </w:p>
    <w:p w14:paraId="31BDCC4F" w14:textId="30DD7382" w:rsidR="002D0E13" w:rsidRDefault="002D0E13" w:rsidP="002D0E13">
      <w:pPr>
        <w:ind w:left="2219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       </w:t>
      </w:r>
      <w:r w:rsidRPr="002D0E13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>Państwowego Powiatowego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526965FD" w14:textId="443DF9A6" w:rsidR="002D0E13" w:rsidRPr="00C7769C" w:rsidRDefault="002D0E13" w:rsidP="002D0E13">
      <w:pPr>
        <w:ind w:left="5759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  </w:t>
      </w: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>Inspektora Sanitarnego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>w Olecku</w:t>
      </w:r>
    </w:p>
    <w:p w14:paraId="307A8A8E" w14:textId="77777777" w:rsidR="002D0E13" w:rsidRPr="00C7769C" w:rsidRDefault="002D0E13" w:rsidP="00C7769C">
      <w:pPr>
        <w:tabs>
          <w:tab w:val="left" w:pos="4126"/>
        </w:tabs>
        <w:ind w:left="108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FCF42DC" w14:textId="77777777" w:rsidR="00C7769C" w:rsidRPr="00C7769C" w:rsidRDefault="00C7769C" w:rsidP="00C7769C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 xml:space="preserve">WNIOSEK </w:t>
      </w:r>
    </w:p>
    <w:p w14:paraId="7D44DD84" w14:textId="77777777" w:rsidR="00C7769C" w:rsidRPr="00C7769C" w:rsidRDefault="00C7769C" w:rsidP="00C7769C">
      <w:pPr>
        <w:suppressAutoHyphens w:val="0"/>
        <w:jc w:val="center"/>
        <w:rPr>
          <w:rFonts w:ascii="Arial" w:hAnsi="Arial" w:cs="Arial"/>
          <w:bCs/>
          <w:sz w:val="22"/>
          <w:szCs w:val="22"/>
          <w:lang w:eastAsia="pl-PL"/>
        </w:rPr>
      </w:pPr>
      <w:r w:rsidRPr="00C7769C">
        <w:rPr>
          <w:rFonts w:ascii="Arial" w:hAnsi="Arial" w:cs="Arial"/>
          <w:bCs/>
          <w:sz w:val="22"/>
          <w:szCs w:val="22"/>
          <w:lang w:eastAsia="pl-PL"/>
        </w:rPr>
        <w:t>o wydanie zgody na ekshumację zwłok / szczątków / prochów ludzkich *</w:t>
      </w:r>
    </w:p>
    <w:p w14:paraId="67F48824" w14:textId="77777777" w:rsidR="00C7769C" w:rsidRPr="00C7769C" w:rsidRDefault="00C7769C" w:rsidP="00C7769C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sz w:val="22"/>
          <w:szCs w:val="22"/>
          <w:lang w:eastAsia="pl-PL"/>
        </w:rPr>
        <w:t>I. Wnioskodawca:</w:t>
      </w:r>
    </w:p>
    <w:p w14:paraId="2B17AE56" w14:textId="77777777" w:rsidR="00C7769C" w:rsidRPr="00C7769C" w:rsidRDefault="00C7769C" w:rsidP="00C7769C">
      <w:pPr>
        <w:suppressAutoHyphens w:val="0"/>
        <w:ind w:left="360"/>
        <w:rPr>
          <w:rFonts w:ascii="Arial" w:hAnsi="Arial" w:cs="Arial"/>
          <w:b/>
          <w:sz w:val="22"/>
          <w:szCs w:val="22"/>
          <w:lang w:eastAsia="pl-PL"/>
        </w:rPr>
      </w:pPr>
    </w:p>
    <w:p w14:paraId="4687EA3D" w14:textId="77777777" w:rsidR="00C7769C" w:rsidRPr="00C7769C" w:rsidRDefault="00C7769C" w:rsidP="00C7769C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1. Imię i nazwisko : …………………………………………………………………………………............</w:t>
      </w:r>
    </w:p>
    <w:p w14:paraId="67320D8F" w14:textId="77777777" w:rsidR="00C7769C" w:rsidRPr="00C7769C" w:rsidRDefault="00C7769C" w:rsidP="00C7769C">
      <w:pPr>
        <w:suppressAutoHyphens w:val="0"/>
        <w:spacing w:line="360" w:lineRule="auto"/>
        <w:ind w:left="-15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2. Numer, miejsce, data wydania dowodu osobistego: …………………………………………………………….…...…………………………………….…………</w:t>
      </w:r>
    </w:p>
    <w:p w14:paraId="063F1A45" w14:textId="77777777" w:rsidR="00C7769C" w:rsidRPr="00C7769C" w:rsidRDefault="00C7769C" w:rsidP="00C7769C">
      <w:pPr>
        <w:suppressAutoHyphens w:val="0"/>
        <w:spacing w:line="360" w:lineRule="auto"/>
        <w:ind w:left="-15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3. PESEL wnioskodawcy:……………………………………………………………………………………</w:t>
      </w:r>
    </w:p>
    <w:p w14:paraId="3DDF6B16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4. Stopień pokrewieństwa w stosunku do osoby zmarłej ………………………………………..………</w:t>
      </w:r>
    </w:p>
    <w:p w14:paraId="3F1BF04D" w14:textId="77777777" w:rsidR="00C7769C" w:rsidRPr="00C7769C" w:rsidRDefault="00C7769C" w:rsidP="00C7769C">
      <w:pPr>
        <w:suppressAutoHyphens w:val="0"/>
        <w:spacing w:line="100" w:lineRule="atLeas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DDE947D" w14:textId="77777777" w:rsidR="00C7769C" w:rsidRPr="00C7769C" w:rsidRDefault="00C7769C" w:rsidP="00C7769C">
      <w:pPr>
        <w:suppressAutoHyphens w:val="0"/>
        <w:spacing w:line="100" w:lineRule="atLeas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>Oświadczam, że niżej wymienieni najbliżsi żyjący członkowie rodziny zmarłego nie wnoszą sprzeciwu do przeprowadzenia ekshumacji:</w:t>
      </w:r>
    </w:p>
    <w:p w14:paraId="4EF34312" w14:textId="77777777" w:rsidR="00C7769C" w:rsidRPr="00C7769C" w:rsidRDefault="00C7769C" w:rsidP="00C7769C">
      <w:pPr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wykaz członków rodziny uprawnionych do współdecydowania w sprawie będącej przedmiotem wniosku (imię, nazwisko, stopień pokrewieństwa w stosunku do</w:t>
      </w:r>
      <w:r w:rsidRPr="00C7769C">
        <w:rPr>
          <w:rFonts w:ascii="Arial" w:hAnsi="Arial" w:cs="Arial"/>
          <w:color w:val="FF0000"/>
          <w:sz w:val="22"/>
          <w:szCs w:val="22"/>
          <w:lang w:eastAsia="pl-PL"/>
        </w:rPr>
        <w:t xml:space="preserve"> </w:t>
      </w:r>
      <w:r w:rsidRPr="00C7769C">
        <w:rPr>
          <w:rFonts w:ascii="Arial" w:hAnsi="Arial" w:cs="Arial"/>
          <w:color w:val="000000"/>
          <w:sz w:val="22"/>
          <w:szCs w:val="22"/>
          <w:lang w:eastAsia="pl-PL"/>
        </w:rPr>
        <w:t>zmarłego,</w:t>
      </w:r>
      <w:r w:rsidRPr="00C7769C">
        <w:rPr>
          <w:rFonts w:ascii="Arial" w:hAnsi="Arial" w:cs="Arial"/>
          <w:sz w:val="22"/>
          <w:szCs w:val="22"/>
          <w:lang w:eastAsia="pl-PL"/>
        </w:rPr>
        <w:t xml:space="preserve"> adres zamieszkania)</w:t>
      </w:r>
    </w:p>
    <w:p w14:paraId="6560E433" w14:textId="77777777" w:rsidR="00C7769C" w:rsidRPr="00C7769C" w:rsidRDefault="00C7769C" w:rsidP="00C7769C">
      <w:pPr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1F707D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7769C">
        <w:rPr>
          <w:rFonts w:ascii="Arial" w:hAnsi="Arial" w:cs="Arial"/>
          <w:sz w:val="20"/>
          <w:szCs w:val="20"/>
          <w:lang w:eastAsia="pl-PL"/>
        </w:rPr>
        <w:t>1. …...................................................................................................................................................................</w:t>
      </w:r>
    </w:p>
    <w:p w14:paraId="3E2B3DD5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7769C">
        <w:rPr>
          <w:rFonts w:ascii="Arial" w:hAnsi="Arial" w:cs="Arial"/>
          <w:sz w:val="20"/>
          <w:szCs w:val="20"/>
          <w:lang w:eastAsia="pl-PL"/>
        </w:rPr>
        <w:t xml:space="preserve">2. …...................................................................................................................................................................   </w:t>
      </w:r>
    </w:p>
    <w:p w14:paraId="1BEFE6BA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7769C">
        <w:rPr>
          <w:rFonts w:ascii="Arial" w:hAnsi="Arial" w:cs="Arial"/>
          <w:sz w:val="20"/>
          <w:szCs w:val="20"/>
          <w:lang w:eastAsia="pl-PL"/>
        </w:rPr>
        <w:t>3. …...................................................................................................................................................................</w:t>
      </w:r>
    </w:p>
    <w:p w14:paraId="5D7338F2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7769C">
        <w:rPr>
          <w:rFonts w:ascii="Arial" w:hAnsi="Arial" w:cs="Arial"/>
          <w:sz w:val="20"/>
          <w:szCs w:val="20"/>
          <w:lang w:eastAsia="pl-PL"/>
        </w:rPr>
        <w:t>4. …...................................................................................................................................................................</w:t>
      </w:r>
    </w:p>
    <w:p w14:paraId="285C91C7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7769C">
        <w:rPr>
          <w:rFonts w:ascii="Arial" w:hAnsi="Arial" w:cs="Arial"/>
          <w:sz w:val="20"/>
          <w:szCs w:val="20"/>
          <w:lang w:eastAsia="pl-PL"/>
        </w:rPr>
        <w:t xml:space="preserve">5. …...................................................................................................................................................................   </w:t>
      </w:r>
    </w:p>
    <w:p w14:paraId="02514E6C" w14:textId="77777777" w:rsidR="00C7769C" w:rsidRPr="00C7769C" w:rsidRDefault="00C7769C" w:rsidP="00C7769C">
      <w:pPr>
        <w:suppressAutoHyphens w:val="0"/>
        <w:jc w:val="both"/>
        <w:rPr>
          <w:rFonts w:ascii="Arial" w:eastAsia="Arial" w:hAnsi="Arial" w:cs="Arial"/>
          <w:b/>
          <w:bCs/>
          <w:sz w:val="18"/>
          <w:szCs w:val="18"/>
          <w:lang w:eastAsia="pl-PL"/>
        </w:rPr>
      </w:pPr>
      <w:r w:rsidRPr="00C7769C">
        <w:rPr>
          <w:rFonts w:ascii="Arial" w:hAnsi="Arial" w:cs="Arial"/>
          <w:b/>
          <w:bCs/>
          <w:sz w:val="18"/>
          <w:szCs w:val="18"/>
          <w:lang w:eastAsia="pl-PL"/>
        </w:rPr>
        <w:t xml:space="preserve">Stosownie do art. 15 w zw. z art. 10 ustawy z dnia 31 stycznia 1959 r. </w:t>
      </w:r>
      <w:r w:rsidRPr="00C7769C">
        <w:rPr>
          <w:rFonts w:ascii="Arial" w:eastAsia="Arial" w:hAnsi="Arial" w:cs="Arial"/>
          <w:b/>
          <w:bCs/>
          <w:sz w:val="18"/>
          <w:szCs w:val="18"/>
          <w:lang w:eastAsia="pl-PL"/>
        </w:rPr>
        <w:t>o cmentarzach i chowaniu zmarłych ekshumacja może być dokonana na wniosek: pozostałego małżonka(ki), krewnych zstępnych, krewnych wstępnych, krewnych bocznych do 4 stopnia pokrewieństwa, powinowatych w linii prostej do 1 stopnia.</w:t>
      </w:r>
    </w:p>
    <w:p w14:paraId="043A3185" w14:textId="77777777" w:rsidR="00C7769C" w:rsidRPr="00C7769C" w:rsidRDefault="00C7769C" w:rsidP="00C7769C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</w:p>
    <w:p w14:paraId="478A7C35" w14:textId="77777777" w:rsidR="00C7769C" w:rsidRPr="00C7769C" w:rsidRDefault="00C7769C" w:rsidP="00C7769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sz w:val="22"/>
          <w:szCs w:val="22"/>
          <w:lang w:eastAsia="pl-PL"/>
        </w:rPr>
        <w:t xml:space="preserve">II. Informacje dotyczące osoby zmarłej i ekshumacji. </w:t>
      </w:r>
    </w:p>
    <w:p w14:paraId="26CBD344" w14:textId="77777777" w:rsidR="00C7769C" w:rsidRPr="00C7769C" w:rsidRDefault="00C7769C" w:rsidP="00C7769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74748FF9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Imię i nazwisko: …………………………………………………………………….………..…............</w:t>
      </w:r>
    </w:p>
    <w:p w14:paraId="36C42D1B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Data i miejsce urodzenia:………………………………………………………………….……………</w:t>
      </w:r>
    </w:p>
    <w:p w14:paraId="1F034325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Data i miejsce zgonu:……………………………………………………….…….…………………….</w:t>
      </w:r>
    </w:p>
    <w:p w14:paraId="5B33B037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Przyczyna zgonu: choroba niezakaźna / choroba zakaźna (jaka)*……………………………......</w:t>
      </w:r>
    </w:p>
    <w:p w14:paraId="68FC1CA6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Miejsce aktualnego pochówku ……………………………………………………….………….…….</w:t>
      </w:r>
    </w:p>
    <w:p w14:paraId="2AE3F103" w14:textId="77777777" w:rsidR="00C7769C" w:rsidRPr="00C7769C" w:rsidRDefault="00C7769C" w:rsidP="00C7769C">
      <w:pPr>
        <w:tabs>
          <w:tab w:val="left" w:pos="840"/>
        </w:tabs>
        <w:suppressAutoHyphens w:val="0"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Zarządca cmentarza …................................................................................................................</w:t>
      </w:r>
    </w:p>
    <w:p w14:paraId="05A1B85D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num" w:pos="420"/>
          <w:tab w:val="left" w:pos="840"/>
        </w:tabs>
        <w:suppressAutoHyphens w:val="0"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Kremacja zwłok/ szczątków: tak/nie *</w:t>
      </w:r>
    </w:p>
    <w:p w14:paraId="282A8B13" w14:textId="77777777" w:rsidR="00C7769C" w:rsidRPr="00C7769C" w:rsidRDefault="00C7769C" w:rsidP="00C7769C">
      <w:pPr>
        <w:tabs>
          <w:tab w:val="left" w:pos="840"/>
        </w:tabs>
        <w:suppressAutoHyphens w:val="0"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Miejsce kremacji…………………………………………………………………………………………</w:t>
      </w:r>
    </w:p>
    <w:p w14:paraId="03260FBA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jc w:val="both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 xml:space="preserve">Miejsce przyszłego pochówku ……………………………………….……………………………….. </w:t>
      </w:r>
    </w:p>
    <w:p w14:paraId="66361268" w14:textId="77777777" w:rsidR="00C7769C" w:rsidRDefault="00C7769C" w:rsidP="00C7769C">
      <w:pPr>
        <w:tabs>
          <w:tab w:val="left" w:pos="84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Zarządca cmentarza …...............................................................................................................</w:t>
      </w:r>
    </w:p>
    <w:p w14:paraId="436D16B2" w14:textId="77777777" w:rsidR="00C7769C" w:rsidRPr="00C7769C" w:rsidRDefault="00C7769C" w:rsidP="00C7769C">
      <w:pPr>
        <w:numPr>
          <w:ilvl w:val="0"/>
          <w:numId w:val="1"/>
        </w:numPr>
        <w:tabs>
          <w:tab w:val="clear" w:pos="360"/>
          <w:tab w:val="left" w:pos="42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Firma przeprowadzająca ekshumacje ………………………………….………………..….............</w:t>
      </w:r>
    </w:p>
    <w:p w14:paraId="4B0C7F42" w14:textId="77777777" w:rsidR="00C7769C" w:rsidRPr="00C7769C" w:rsidRDefault="00C7769C" w:rsidP="00C7769C">
      <w:pPr>
        <w:tabs>
          <w:tab w:val="left" w:pos="420"/>
        </w:tabs>
        <w:suppressAutoHyphens w:val="0"/>
        <w:spacing w:line="360" w:lineRule="auto"/>
        <w:ind w:left="60" w:firstLine="36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………………………………………………………………………………….…………..…..…………</w:t>
      </w:r>
    </w:p>
    <w:p w14:paraId="397AE397" w14:textId="7D9EF170" w:rsidR="00C7769C" w:rsidRPr="00C7769C" w:rsidRDefault="00C7769C" w:rsidP="00C7769C">
      <w:pPr>
        <w:pStyle w:val="Akapitzlist"/>
        <w:numPr>
          <w:ilvl w:val="0"/>
          <w:numId w:val="9"/>
        </w:numPr>
        <w:tabs>
          <w:tab w:val="left" w:pos="420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Termin ekshumacji ………………………………………………………….…………………………..</w:t>
      </w:r>
    </w:p>
    <w:p w14:paraId="3F460E4A" w14:textId="77777777" w:rsidR="00C7769C" w:rsidRPr="00C7769C" w:rsidRDefault="00C7769C" w:rsidP="00C7769C">
      <w:pPr>
        <w:pStyle w:val="Akapitzlist"/>
        <w:tabs>
          <w:tab w:val="left" w:pos="420"/>
        </w:tabs>
        <w:suppressAutoHyphens w:val="0"/>
        <w:spacing w:line="360" w:lineRule="auto"/>
        <w:ind w:left="420"/>
        <w:rPr>
          <w:rFonts w:ascii="Arial" w:hAnsi="Arial" w:cs="Arial"/>
          <w:sz w:val="22"/>
          <w:szCs w:val="22"/>
          <w:lang w:eastAsia="pl-PL"/>
        </w:rPr>
      </w:pPr>
    </w:p>
    <w:p w14:paraId="3A79DED0" w14:textId="77777777" w:rsidR="00C7769C" w:rsidRPr="00C7769C" w:rsidRDefault="00C7769C" w:rsidP="00C7769C">
      <w:pPr>
        <w:numPr>
          <w:ilvl w:val="0"/>
          <w:numId w:val="9"/>
        </w:numPr>
        <w:tabs>
          <w:tab w:val="left" w:pos="420"/>
        </w:tabs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Uzasadnienie wniosku ………………………………….................................................................</w:t>
      </w:r>
    </w:p>
    <w:p w14:paraId="7065ABEC" w14:textId="77777777" w:rsidR="00C7769C" w:rsidRPr="00C7769C" w:rsidRDefault="00C7769C" w:rsidP="00C7769C">
      <w:pPr>
        <w:suppressAutoHyphens w:val="0"/>
        <w:spacing w:line="360" w:lineRule="auto"/>
        <w:ind w:left="60" w:firstLine="360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……………………………………………………………………………………….……………………</w:t>
      </w:r>
    </w:p>
    <w:p w14:paraId="07817F30" w14:textId="77777777" w:rsidR="00C7769C" w:rsidRPr="00C7769C" w:rsidRDefault="00C7769C" w:rsidP="00C7769C">
      <w:pPr>
        <w:numPr>
          <w:ilvl w:val="0"/>
          <w:numId w:val="9"/>
        </w:numPr>
        <w:suppressAutoHyphens w:val="0"/>
        <w:spacing w:line="48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bCs/>
          <w:sz w:val="22"/>
          <w:szCs w:val="22"/>
          <w:lang w:eastAsia="pl-PL"/>
        </w:rPr>
        <w:t>Potwierdzenie terminu ekshumacji przez firmę wskazaną przez składającego wniosek:</w:t>
      </w:r>
    </w:p>
    <w:p w14:paraId="0DF9110F" w14:textId="77777777" w:rsidR="00C7769C" w:rsidRPr="00C7769C" w:rsidRDefault="00C7769C" w:rsidP="00C7769C">
      <w:pPr>
        <w:suppressAutoHyphens w:val="0"/>
        <w:spacing w:line="480" w:lineRule="auto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sz w:val="18"/>
          <w:szCs w:val="18"/>
          <w:lang w:eastAsia="pl-PL"/>
        </w:rPr>
        <w:t xml:space="preserve">         </w:t>
      </w:r>
      <w:r w:rsidRPr="00C7769C">
        <w:rPr>
          <w:rFonts w:ascii="Arial" w:hAnsi="Arial" w:cs="Arial"/>
          <w:sz w:val="22"/>
          <w:szCs w:val="22"/>
          <w:lang w:eastAsia="pl-PL"/>
        </w:rPr>
        <w:t>data ekshumacji….......................................................................................................................</w:t>
      </w:r>
    </w:p>
    <w:p w14:paraId="27101DE7" w14:textId="77777777" w:rsidR="00C7769C" w:rsidRPr="00C7769C" w:rsidRDefault="00C7769C" w:rsidP="00C7769C">
      <w:pPr>
        <w:suppressAutoHyphens w:val="0"/>
        <w:spacing w:line="480" w:lineRule="auto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b/>
          <w:sz w:val="18"/>
          <w:szCs w:val="18"/>
          <w:lang w:eastAsia="pl-PL"/>
        </w:rPr>
        <w:t xml:space="preserve">         </w:t>
      </w:r>
      <w:r w:rsidRPr="00C7769C">
        <w:rPr>
          <w:rFonts w:ascii="Arial" w:hAnsi="Arial" w:cs="Arial"/>
          <w:sz w:val="22"/>
          <w:szCs w:val="22"/>
          <w:lang w:eastAsia="pl-PL"/>
        </w:rPr>
        <w:t>pieczęć firmy dokonującej ekshumacji…....................................................................................</w:t>
      </w:r>
    </w:p>
    <w:p w14:paraId="3057FC43" w14:textId="77777777" w:rsidR="00C7769C" w:rsidRPr="00C7769C" w:rsidRDefault="00C7769C" w:rsidP="00C7769C">
      <w:pPr>
        <w:suppressAutoHyphens w:val="0"/>
        <w:spacing w:line="480" w:lineRule="auto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 xml:space="preserve">       czytelny podpis pracownika firmy…............................................................................................</w:t>
      </w:r>
    </w:p>
    <w:p w14:paraId="3A756BE9" w14:textId="77777777" w:rsidR="00C7769C" w:rsidRPr="00C7769C" w:rsidRDefault="00C7769C" w:rsidP="00C7769C">
      <w:p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</w:p>
    <w:p w14:paraId="45B98DC1" w14:textId="77777777" w:rsidR="00C7769C" w:rsidRPr="00C7769C" w:rsidRDefault="00C7769C" w:rsidP="00C7769C">
      <w:p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  <w:r w:rsidRPr="00C7769C">
        <w:rPr>
          <w:rFonts w:ascii="Arial" w:hAnsi="Arial" w:cs="Arial"/>
          <w:b/>
          <w:sz w:val="18"/>
          <w:szCs w:val="18"/>
          <w:lang w:eastAsia="pl-PL"/>
        </w:rPr>
        <w:t>Warunki przy ekshumacji:</w:t>
      </w:r>
    </w:p>
    <w:p w14:paraId="7A800338" w14:textId="77777777" w:rsidR="00C7769C" w:rsidRPr="00C7769C" w:rsidRDefault="00C7769C" w:rsidP="00C7769C">
      <w:p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</w:p>
    <w:tbl>
      <w:tblPr>
        <w:tblW w:w="102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9615"/>
      </w:tblGrid>
      <w:tr w:rsidR="00C7769C" w:rsidRPr="00C7769C" w14:paraId="08F891CC" w14:textId="77777777" w:rsidTr="00D42FEB">
        <w:tc>
          <w:tcPr>
            <w:tcW w:w="645" w:type="dxa"/>
          </w:tcPr>
          <w:p w14:paraId="1C0880F2" w14:textId="77777777" w:rsidR="00C7769C" w:rsidRPr="00C7769C" w:rsidRDefault="00C7769C" w:rsidP="00C7769C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C776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15" w:type="dxa"/>
          </w:tcPr>
          <w:p w14:paraId="0D47724C" w14:textId="77777777" w:rsidR="00C7769C" w:rsidRPr="00C7769C" w:rsidRDefault="00C7769C" w:rsidP="00C7769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Ekshumacja zwłok lub szczątków powinna odbywać się we wczesnych godzinach rannych w okresie                                                 od 16 października do 15 kwietnia.</w:t>
            </w:r>
          </w:p>
        </w:tc>
      </w:tr>
      <w:tr w:rsidR="00C7769C" w:rsidRPr="00C7769C" w14:paraId="747CCE3E" w14:textId="77777777" w:rsidTr="00D42FEB">
        <w:tc>
          <w:tcPr>
            <w:tcW w:w="645" w:type="dxa"/>
          </w:tcPr>
          <w:p w14:paraId="42FDFDD3" w14:textId="77777777" w:rsidR="00C7769C" w:rsidRPr="00C7769C" w:rsidRDefault="00C7769C" w:rsidP="00C7769C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C776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15" w:type="dxa"/>
          </w:tcPr>
          <w:p w14:paraId="24FF62C4" w14:textId="77777777" w:rsidR="00C7769C" w:rsidRPr="00C7769C" w:rsidRDefault="00C7769C" w:rsidP="00C7769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Przy ekshumacji mogą być tylko osoby bezpośrednio zainteresowane lub reprezentujące wnioskodawcę.</w:t>
            </w:r>
          </w:p>
        </w:tc>
      </w:tr>
      <w:tr w:rsidR="00C7769C" w:rsidRPr="00C7769C" w14:paraId="1D08C88D" w14:textId="77777777" w:rsidTr="00D42FEB">
        <w:tc>
          <w:tcPr>
            <w:tcW w:w="645" w:type="dxa"/>
          </w:tcPr>
          <w:p w14:paraId="730126F1" w14:textId="77777777" w:rsidR="00C7769C" w:rsidRPr="00C7769C" w:rsidRDefault="00C7769C" w:rsidP="00C7769C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C7769C">
              <w:rPr>
                <w:rFonts w:ascii="Arial" w:hAnsi="Arial" w:cs="Arial"/>
                <w:sz w:val="20"/>
                <w:szCs w:val="20"/>
              </w:rPr>
              <w:t>3</w:t>
            </w:r>
            <w:r w:rsidRPr="00C7769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15" w:type="dxa"/>
          </w:tcPr>
          <w:p w14:paraId="0E3FE6A9" w14:textId="77777777" w:rsidR="00C7769C" w:rsidRPr="00C7769C" w:rsidRDefault="00C7769C" w:rsidP="00C7769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Inne zalecenia:</w:t>
            </w:r>
          </w:p>
          <w:p w14:paraId="4480A5A7" w14:textId="77777777" w:rsidR="00C7769C" w:rsidRPr="00C7769C" w:rsidRDefault="00C7769C" w:rsidP="00C7769C">
            <w:pPr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zwłoki ekshumowane przed upływem okresu mineralizacji </w:t>
            </w:r>
          </w:p>
          <w:p w14:paraId="165FE3B8" w14:textId="77777777" w:rsidR="00C7769C" w:rsidRPr="00C7769C" w:rsidRDefault="00C7769C" w:rsidP="00C7769C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powinny być wydobywane wraz z trumną i umieszczone na czas przewozu w skrzyni obitej blachą</w:t>
            </w:r>
          </w:p>
          <w:p w14:paraId="77AFBA78" w14:textId="77777777" w:rsidR="00C7769C" w:rsidRPr="00C7769C" w:rsidRDefault="00C7769C" w:rsidP="00C7769C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w miejscu ponownego pochówku trumnę należy wydobyć ze skrzyni i pochować bez otwierania</w:t>
            </w:r>
          </w:p>
          <w:p w14:paraId="2B918960" w14:textId="77777777" w:rsidR="00C7769C" w:rsidRPr="00C7769C" w:rsidRDefault="00C7769C" w:rsidP="00C7769C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szczątki ekshumowane po okresie mineralizacji należy:</w:t>
            </w:r>
          </w:p>
          <w:p w14:paraId="0950046A" w14:textId="77777777" w:rsidR="00C7769C" w:rsidRPr="00C7769C" w:rsidRDefault="00C7769C" w:rsidP="00C7769C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wydobyć wraz z resztkami trumny i umieścić w szczelnej, drewnianej trumnie wypełnionej warstwą  </w:t>
            </w:r>
          </w:p>
          <w:p w14:paraId="5DC6167F" w14:textId="77777777" w:rsidR="00C7769C" w:rsidRPr="00C7769C" w:rsidRDefault="00C7769C" w:rsidP="00C7769C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substancji </w:t>
            </w:r>
            <w:proofErr w:type="spellStart"/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płynochłonnej</w:t>
            </w:r>
            <w:proofErr w:type="spellEnd"/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grubości 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C7769C">
                <w:rPr>
                  <w:rFonts w:ascii="Arial" w:hAnsi="Arial" w:cs="Arial"/>
                  <w:sz w:val="20"/>
                  <w:szCs w:val="20"/>
                  <w:lang w:eastAsia="pl-PL"/>
                </w:rPr>
                <w:t>5 cm</w:t>
              </w:r>
            </w:smartTag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359E4A0" w14:textId="77777777" w:rsidR="00C7769C" w:rsidRPr="00C7769C" w:rsidRDefault="00C7769C" w:rsidP="00C7769C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trumnę na czas przewozu umieścić w szczelnym worku z nieprzepuszczalnego tworzywa sztucznego,                  </w:t>
            </w:r>
          </w:p>
          <w:p w14:paraId="7AA48378" w14:textId="77777777" w:rsidR="00C7769C" w:rsidRPr="00C7769C" w:rsidRDefault="00C7769C" w:rsidP="00C7769C">
            <w:pPr>
              <w:numPr>
                <w:ilvl w:val="1"/>
                <w:numId w:val="5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odpornego na uszkodzenia mechaniczne (worek po usunięciu spala się) </w:t>
            </w:r>
          </w:p>
          <w:p w14:paraId="14549F63" w14:textId="77777777" w:rsidR="00C7769C" w:rsidRPr="00C7769C" w:rsidRDefault="00C7769C" w:rsidP="00C7769C">
            <w:pPr>
              <w:numPr>
                <w:ilvl w:val="0"/>
                <w:numId w:val="4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przewożenie zwłok dopuszczalne jest tylko w specjalnie  przeznaczonym do tego środku             </w:t>
            </w:r>
          </w:p>
          <w:p w14:paraId="0D735822" w14:textId="77777777" w:rsidR="00C7769C" w:rsidRPr="00C7769C" w:rsidRDefault="00C7769C" w:rsidP="00C7769C">
            <w:pPr>
              <w:suppressAutoHyphens w:val="0"/>
              <w:ind w:left="70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>przewozowym przez wyspecjalizowane przedmioty.</w:t>
            </w:r>
          </w:p>
        </w:tc>
      </w:tr>
      <w:tr w:rsidR="00C7769C" w:rsidRPr="00C7769C" w14:paraId="415B7B19" w14:textId="77777777" w:rsidTr="00D42FEB">
        <w:tc>
          <w:tcPr>
            <w:tcW w:w="645" w:type="dxa"/>
          </w:tcPr>
          <w:p w14:paraId="75028589" w14:textId="77777777" w:rsidR="00C7769C" w:rsidRPr="00C7769C" w:rsidRDefault="00C7769C" w:rsidP="00C7769C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 w:rsidRPr="00C776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15" w:type="dxa"/>
          </w:tcPr>
          <w:p w14:paraId="7CC9E16F" w14:textId="77777777" w:rsidR="00C7769C" w:rsidRPr="00C7769C" w:rsidRDefault="00C7769C" w:rsidP="00C7769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Zwłoki przewożone na obszarze państwa na odległość większą niż </w:t>
            </w:r>
            <w:smartTag w:uri="urn:schemas-microsoft-com:office:smarttags" w:element="metricconverter">
              <w:smartTagPr>
                <w:attr w:name="ProductID" w:val="60 km"/>
              </w:smartTagPr>
              <w:r w:rsidRPr="00C7769C">
                <w:rPr>
                  <w:rFonts w:ascii="Arial" w:hAnsi="Arial" w:cs="Arial"/>
                  <w:sz w:val="20"/>
                  <w:szCs w:val="20"/>
                  <w:lang w:eastAsia="pl-PL"/>
                </w:rPr>
                <w:t>60 km</w:t>
              </w:r>
            </w:smartTag>
            <w:r w:rsidRPr="00C7769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składa się w trumnie w obecności Państwowego Powiatowego Inspektora Sanitarnego który dokonuje jej opieczętowania.</w:t>
            </w:r>
          </w:p>
          <w:p w14:paraId="67DA6B83" w14:textId="77777777" w:rsidR="00C7769C" w:rsidRPr="00C7769C" w:rsidRDefault="00C7769C" w:rsidP="00C7769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D8E473F" w14:textId="77777777" w:rsidR="00C7769C" w:rsidRPr="00C7769C" w:rsidRDefault="00C7769C" w:rsidP="00C7769C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6501B93" w14:textId="3A8D9A85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C7769C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że dane zawarte we wniosku są prawdziwe a niniejsze oświadczenie składam po pouczeniu </w:t>
      </w:r>
      <w:r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C7769C">
        <w:rPr>
          <w:rFonts w:ascii="Arial" w:hAnsi="Arial" w:cs="Arial"/>
          <w:b/>
          <w:bCs/>
          <w:sz w:val="20"/>
          <w:szCs w:val="20"/>
          <w:lang w:eastAsia="pl-PL"/>
        </w:rPr>
        <w:t xml:space="preserve">o odpowiedzialności karnej za fałszywe zeznania (art. 233 Kodeksu Karnego). Jednocześnie zobowiązuję się przestrzegać wymogów i warunków określonych przez właściwego terenowo Państwowego Powiatowego Inspektora Sanitarnego. </w:t>
      </w:r>
    </w:p>
    <w:p w14:paraId="4A3E883B" w14:textId="77777777" w:rsidR="00C7769C" w:rsidRPr="00C7769C" w:rsidRDefault="00C7769C" w:rsidP="00C7769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BFD1141" w14:textId="77777777" w:rsidR="00C7769C" w:rsidRPr="00C7769C" w:rsidRDefault="00C7769C" w:rsidP="00C7769C">
      <w:pPr>
        <w:suppressAutoHyphens w:val="0"/>
        <w:spacing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C7769C">
        <w:rPr>
          <w:rFonts w:ascii="Arial" w:hAnsi="Arial" w:cs="Arial"/>
          <w:sz w:val="22"/>
          <w:szCs w:val="22"/>
          <w:lang w:eastAsia="pl-PL"/>
        </w:rPr>
        <w:t>……………………………………………………..</w:t>
      </w:r>
    </w:p>
    <w:p w14:paraId="168BD1F1" w14:textId="77777777" w:rsidR="00C7769C" w:rsidRPr="00C7769C" w:rsidRDefault="00C7769C" w:rsidP="00C7769C">
      <w:pPr>
        <w:suppressAutoHyphens w:val="0"/>
        <w:spacing w:line="360" w:lineRule="auto"/>
        <w:jc w:val="center"/>
        <w:rPr>
          <w:rFonts w:ascii="Arial" w:hAnsi="Arial" w:cs="Arial"/>
          <w:sz w:val="15"/>
          <w:szCs w:val="15"/>
          <w:lang w:eastAsia="pl-PL"/>
        </w:rPr>
      </w:pPr>
      <w:r w:rsidRPr="00C7769C">
        <w:rPr>
          <w:rFonts w:ascii="Arial" w:hAnsi="Arial" w:cs="Arial"/>
          <w:sz w:val="15"/>
          <w:szCs w:val="15"/>
          <w:lang w:eastAsia="pl-PL"/>
        </w:rPr>
        <w:t xml:space="preserve">                                                                                                                       </w:t>
      </w:r>
      <w:r w:rsidRPr="00C7769C">
        <w:rPr>
          <w:rFonts w:ascii="Arial" w:hAnsi="Arial" w:cs="Arial"/>
          <w:sz w:val="15"/>
          <w:szCs w:val="15"/>
          <w:lang w:eastAsia="pl-PL"/>
        </w:rPr>
        <w:tab/>
        <w:t>Data i podpis</w:t>
      </w:r>
    </w:p>
    <w:p w14:paraId="0D01D08A" w14:textId="77777777" w:rsidR="00C7769C" w:rsidRPr="00C7769C" w:rsidRDefault="00C7769C" w:rsidP="00C7769C">
      <w:pPr>
        <w:spacing w:line="360" w:lineRule="auto"/>
        <w:rPr>
          <w:rFonts w:ascii="Arial" w:hAnsi="Arial" w:cs="Arial"/>
          <w:sz w:val="15"/>
          <w:szCs w:val="15"/>
        </w:rPr>
      </w:pPr>
      <w:r w:rsidRPr="00C7769C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0358C4FE" w14:textId="77777777" w:rsidR="00C7769C" w:rsidRPr="00C7769C" w:rsidRDefault="00C7769C" w:rsidP="00C7769C">
      <w:pPr>
        <w:suppressAutoHyphens w:val="0"/>
        <w:jc w:val="center"/>
        <w:rPr>
          <w:rFonts w:eastAsia="Calibri"/>
          <w:b/>
          <w:sz w:val="16"/>
          <w:szCs w:val="16"/>
          <w:u w:val="single"/>
          <w:lang w:eastAsia="en-US"/>
        </w:rPr>
      </w:pPr>
    </w:p>
    <w:p w14:paraId="7F89E6E3" w14:textId="77777777" w:rsidR="00C7769C" w:rsidRPr="00C7769C" w:rsidRDefault="00C7769C" w:rsidP="00C7769C">
      <w:pPr>
        <w:suppressAutoHyphens w:val="0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  <w:bookmarkStart w:id="0" w:name="_Hlk151548347"/>
      <w:r w:rsidRPr="00C7769C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Klauzula informacyjna o ochronie danych osobowych</w:t>
      </w:r>
      <w:r w:rsidRPr="00C7769C">
        <w:rPr>
          <w:rFonts w:ascii="Arial" w:eastAsia="Calibri" w:hAnsi="Arial" w:cs="Arial"/>
          <w:bCs/>
          <w:sz w:val="16"/>
          <w:szCs w:val="16"/>
          <w:lang w:eastAsia="en-US"/>
        </w:rPr>
        <w:t xml:space="preserve">  </w:t>
      </w:r>
      <w:r w:rsidRPr="00C7769C">
        <w:rPr>
          <w:rFonts w:ascii="Arial" w:eastAsia="Calibri" w:hAnsi="Arial" w:cs="Arial"/>
          <w:bCs/>
          <w:sz w:val="16"/>
          <w:szCs w:val="16"/>
          <w:lang w:eastAsia="en-US"/>
        </w:rPr>
        <w:br/>
        <w:t>/dotyczy przetwarzania danych osobowych w ramach ekshumacji/</w:t>
      </w:r>
    </w:p>
    <w:p w14:paraId="686B8F85" w14:textId="77777777" w:rsidR="00C7769C" w:rsidRPr="00C7769C" w:rsidRDefault="00C7769C" w:rsidP="00C7769C">
      <w:pPr>
        <w:suppressAutoHyphens w:val="0"/>
        <w:ind w:left="-142" w:right="-427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016DC14E" w14:textId="77777777" w:rsidR="00C7769C" w:rsidRPr="00C7769C" w:rsidRDefault="00C7769C" w:rsidP="00C7769C">
      <w:pPr>
        <w:suppressAutoHyphens w:val="0"/>
        <w:ind w:left="-142" w:right="-28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769C">
        <w:rPr>
          <w:rFonts w:ascii="Arial" w:eastAsia="Calibri" w:hAnsi="Arial" w:cs="Arial"/>
          <w:bCs/>
          <w:sz w:val="16"/>
          <w:szCs w:val="16"/>
          <w:lang w:eastAsia="en-US"/>
        </w:rPr>
        <w:t>Zgodnie z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 art. 13 ust. 1 i ust. 2 rozporządzenia Parlamentu Europejskiego i Rady (UE) 2016/679 z dnia 27 kwietnia 2016 r. w sprawie ochrony osób fizycznych w związku przetwarzaniem danych osobowych i w sprawie swobodnego przepływu takich danych oraz uchylenia dyrektywy 95/46/WE (ogólnego rozporządzenia o ochronie danych), Dz.U. UE.L. 2016. 119.1 (dalej RODO), uprzejmie informujemy, że:</w:t>
      </w:r>
    </w:p>
    <w:p w14:paraId="6A9D7499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bookmarkStart w:id="1" w:name="_Hlk116899272"/>
      <w:bookmarkStart w:id="2" w:name="_Hlk106610835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Administratorem Pana/Pani danych osobowych jest Powiatowa Stacja </w:t>
      </w:r>
      <w:proofErr w:type="spellStart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Sanitarno</w:t>
      </w:r>
      <w:proofErr w:type="spellEnd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–Epidemiologiczna w Olecku reprezentowana przez Państwowego Powiatowego Inspektora Sanitarnego w Olecku, ul. Wojska Polskiego 13, 19–400 Olecko; adres e-mail: psse.olecko@sanepid.gov.pl; nr tel. </w:t>
      </w:r>
      <w:bookmarkStart w:id="3" w:name="_Hlk116890865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87 5203055</w:t>
      </w:r>
      <w:bookmarkEnd w:id="3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, NIP: 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>8471407432, REGON: 000643933.</w:t>
      </w:r>
    </w:p>
    <w:bookmarkEnd w:id="1"/>
    <w:p w14:paraId="358EF251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Administrator powołał Inspektora Ochrony Danych (IOD). Kontakt z IOD możliwy jest pod adresem e-mail: 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>iod.psse.olecko@sanepid.gov.pl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; tel. 87 520 30 55.</w:t>
      </w:r>
    </w:p>
    <w:p w14:paraId="47F2DF79" w14:textId="77777777" w:rsidR="00C7769C" w:rsidRPr="00C7769C" w:rsidRDefault="00C7769C" w:rsidP="00C7769C">
      <w:pPr>
        <w:numPr>
          <w:ilvl w:val="0"/>
          <w:numId w:val="6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bookmarkStart w:id="4" w:name="_Hlk116899170"/>
      <w:bookmarkEnd w:id="2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Pani/Pana dane osobowe będą przetwarzane w celu wypełniania obowiązku prawnego ciążącego na Administratorze w związku 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br/>
        <w:t xml:space="preserve">z realizowaniem zadań nałożonych na Państwowego Powiatowego Inspektora Sanitarnego w Olecku zgodnie z art. 15 ust. 1 pkt 1 ustawy 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br/>
        <w:t xml:space="preserve">z dnia 31 stycznia 1959 r. o cmentarzach i chowaniu zmarłych (t. j. Dz. U. z 2023 r. poz. 887 z </w:t>
      </w:r>
      <w:proofErr w:type="spellStart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późn</w:t>
      </w:r>
      <w:proofErr w:type="spellEnd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. zm.).</w:t>
      </w:r>
    </w:p>
    <w:p w14:paraId="4B73FAD3" w14:textId="77777777" w:rsidR="00C7769C" w:rsidRPr="00C7769C" w:rsidRDefault="00C7769C" w:rsidP="00C7769C">
      <w:pPr>
        <w:numPr>
          <w:ilvl w:val="0"/>
          <w:numId w:val="6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W związku z przetwarzaniem danych w zakresie realizacji celów wskazanych w pkt 3, Pani/Pana dane osobowe mogą zostać przekazane, 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br/>
        <w:t xml:space="preserve">w uzasadnionych przypadkach – na podstawie obowiązujących przepisów prawa, uprawnionym instytucjom. 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Odbiorcami danych mogą być: podmioty upoważnione do odbioru </w:t>
      </w:r>
      <w:bookmarkStart w:id="5" w:name="_Hlk116892559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Pani/Pana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bookmarkEnd w:id="5"/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danych osobowych na podstawie odpowiednich przepisów prawa; podmioty, które przetwarzają 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Pani/Pana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 dane osobowe w imieniu Administratora, na podstawie zawartej umowy powierzenia przetwarzania danych osobowych (tzw. podmioty przetwarzające).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 tj. podmiotom świadczącym usługi pocztowe, kurierskie, usługi informatyczne. </w:t>
      </w:r>
    </w:p>
    <w:p w14:paraId="48DD2733" w14:textId="77777777" w:rsid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Pani/Pana dane osobowe będą przechowywane do zakończenia postępowania i upłynięciu właściwego dla tego typu postępowania czasu przypisanego kategorią archiwalną, określoną w Rozporządzeniu Prezesa Rady Ministrów z dnia 18 stycznia 2011 r. w sprawie instrukcji kancelaryjnej, jednolitych </w:t>
      </w:r>
    </w:p>
    <w:p w14:paraId="51B55B9D" w14:textId="77777777" w:rsidR="00C7769C" w:rsidRDefault="00C7769C" w:rsidP="00C7769C">
      <w:pPr>
        <w:shd w:val="clear" w:color="auto" w:fill="FFFFFF"/>
        <w:suppressAutoHyphens w:val="0"/>
        <w:ind w:left="-284" w:right="-285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</w:p>
    <w:p w14:paraId="51970F40" w14:textId="77777777" w:rsidR="00C7769C" w:rsidRDefault="00C7769C" w:rsidP="00C7769C">
      <w:pPr>
        <w:shd w:val="clear" w:color="auto" w:fill="FFFFFF"/>
        <w:suppressAutoHyphens w:val="0"/>
        <w:ind w:left="-142" w:right="-285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</w:p>
    <w:p w14:paraId="0C4C67CF" w14:textId="77777777" w:rsidR="00C7769C" w:rsidRDefault="00C7769C" w:rsidP="00C7769C">
      <w:pPr>
        <w:shd w:val="clear" w:color="auto" w:fill="FFFFFF"/>
        <w:suppressAutoHyphens w:val="0"/>
        <w:ind w:left="-142" w:right="-285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</w:p>
    <w:p w14:paraId="3B6A50A3" w14:textId="2B30DAF3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rzeczowych wykazów akt o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>raz instrukcji w sprawie organizacji i zakresu działania archiwów zakładowych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 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br/>
        <w:t xml:space="preserve">(Dz. U. z 2011 r., nr 14, poz. 67 z </w:t>
      </w:r>
      <w:proofErr w:type="spellStart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późn</w:t>
      </w:r>
      <w:proofErr w:type="spellEnd"/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. zm.).</w:t>
      </w:r>
    </w:p>
    <w:p w14:paraId="78A44AD6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W przypadku, gdy przepisy szczególne nie stanowią inaczej, przysługuje Pani/Panu prawo do żądania od administratora danych osobowych dostępu do treści danych osobowych, sprostowania danych, usunięcia danych, ograniczenia przetwarzania danych, prawo do wniesienia sprzeciwu wobec przetwarzania, a także prawo do przenoszenia danych. Przetwarzanie państwa danych może zostać ograniczone, pod warunkiem zaistnienia przesłanek przewidzianych w RODO, z wyjątkiem ważnych względów interesu publicznego RP lub Unii Europejskiej. </w:t>
      </w:r>
    </w:p>
    <w:p w14:paraId="51D7FAD6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Podanie danych osobowych jest 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warunkiem prowadzenia sprawy w Powiatowej Stacji Sanitarno-Epidemiologicznej w Olecku. 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br/>
        <w:t>Przy czym podanie danych jest:</w:t>
      </w:r>
    </w:p>
    <w:p w14:paraId="65BED0C3" w14:textId="77777777" w:rsidR="00C7769C" w:rsidRPr="00C7769C" w:rsidRDefault="00C7769C" w:rsidP="00C7769C">
      <w:pPr>
        <w:numPr>
          <w:ilvl w:val="0"/>
          <w:numId w:val="8"/>
        </w:numPr>
        <w:suppressAutoHyphens w:val="0"/>
        <w:ind w:left="-142" w:right="-285" w:hanging="142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769C">
        <w:rPr>
          <w:rFonts w:ascii="Arial" w:eastAsia="Calibri" w:hAnsi="Arial" w:cs="Arial"/>
          <w:sz w:val="16"/>
          <w:szCs w:val="16"/>
          <w:lang w:eastAsia="en-US"/>
        </w:rPr>
        <w:t>obowiązkowe, jeżeli tak zostało to określone w przepisach prawa;</w:t>
      </w:r>
    </w:p>
    <w:p w14:paraId="645BADB1" w14:textId="77777777" w:rsidR="00C7769C" w:rsidRPr="00C7769C" w:rsidRDefault="00C7769C" w:rsidP="00C7769C">
      <w:pPr>
        <w:numPr>
          <w:ilvl w:val="0"/>
          <w:numId w:val="8"/>
        </w:numPr>
        <w:suppressAutoHyphens w:val="0"/>
        <w:ind w:left="-142" w:right="-285" w:hanging="142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7769C">
        <w:rPr>
          <w:rFonts w:ascii="Arial" w:eastAsia="Calibri" w:hAnsi="Arial" w:cs="Arial"/>
          <w:sz w:val="16"/>
          <w:szCs w:val="16"/>
          <w:lang w:eastAsia="en-US"/>
        </w:rPr>
        <w:t>dobrowolne, jeżeli odbywa się na podstawie Pani/Pana zgody lub ma na celu zawarcie umowy. Konsekwencją niepodania danych będzie brak możliwość realizacji czynności urzędowych lub niemożliwość zawarcia umowy.</w:t>
      </w:r>
    </w:p>
    <w:p w14:paraId="2C234BE0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>Administrator nie będzie stosował wobec Pani/Pana zautomatyzowanego podejmowania decyzji, w tym profilowania.</w:t>
      </w:r>
    </w:p>
    <w:p w14:paraId="61228B6B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Pani/Pana dane osobowe nie będą przekazywane odbiorcom </w:t>
      </w:r>
      <w:r w:rsidRPr="00C7769C">
        <w:rPr>
          <w:rFonts w:ascii="Arial" w:eastAsia="Calibri" w:hAnsi="Arial" w:cs="Arial"/>
          <w:sz w:val="16"/>
          <w:szCs w:val="16"/>
          <w:lang w:eastAsia="en-US"/>
        </w:rPr>
        <w:t>do państw spoza Unii Europejskiej.</w:t>
      </w:r>
    </w:p>
    <w:p w14:paraId="054B66CF" w14:textId="77777777" w:rsidR="00C7769C" w:rsidRPr="00C7769C" w:rsidRDefault="00C7769C" w:rsidP="00C7769C">
      <w:pPr>
        <w:numPr>
          <w:ilvl w:val="0"/>
          <w:numId w:val="7"/>
        </w:numPr>
        <w:shd w:val="clear" w:color="auto" w:fill="FFFFFF"/>
        <w:suppressAutoHyphens w:val="0"/>
        <w:ind w:left="-142" w:right="-285" w:hanging="142"/>
        <w:contextualSpacing/>
        <w:jc w:val="both"/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</w:pP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t xml:space="preserve">Przysługuje Państwu prawo wniesienia skargi do organu nadzorczego: Prezesa Urzędu Ochrony Danych Osobowych w Warszawie, </w:t>
      </w:r>
      <w:r w:rsidRPr="00C7769C">
        <w:rPr>
          <w:rFonts w:ascii="Arial" w:hAnsi="Arial" w:cs="Arial"/>
          <w:sz w:val="16"/>
          <w:szCs w:val="16"/>
          <w:bdr w:val="none" w:sz="0" w:space="0" w:color="auto" w:frame="1"/>
          <w:lang w:eastAsia="pl-PL"/>
        </w:rPr>
        <w:br/>
        <w:t>ul. Stawki 2, 00-193 Warszawa.</w:t>
      </w:r>
      <w:bookmarkEnd w:id="4"/>
    </w:p>
    <w:p w14:paraId="38B3CBFF" w14:textId="77777777" w:rsidR="00C7769C" w:rsidRPr="00C7769C" w:rsidRDefault="00C7769C" w:rsidP="00C7769C">
      <w:pPr>
        <w:suppressAutoHyphens w:val="0"/>
        <w:ind w:left="5948"/>
        <w:rPr>
          <w:rFonts w:ascii="Arial" w:eastAsia="Calibri" w:hAnsi="Arial" w:cs="Arial"/>
          <w:sz w:val="16"/>
          <w:szCs w:val="16"/>
          <w:lang w:eastAsia="en-US"/>
        </w:rPr>
      </w:pPr>
    </w:p>
    <w:p w14:paraId="64A5C356" w14:textId="77777777" w:rsidR="00C7769C" w:rsidRPr="00C7769C" w:rsidRDefault="00C7769C" w:rsidP="00C7769C">
      <w:pPr>
        <w:suppressAutoHyphens w:val="0"/>
        <w:ind w:left="5948"/>
        <w:rPr>
          <w:rFonts w:ascii="Arial" w:eastAsia="Calibri" w:hAnsi="Arial" w:cs="Arial"/>
          <w:sz w:val="16"/>
          <w:szCs w:val="16"/>
          <w:lang w:eastAsia="en-US"/>
        </w:rPr>
      </w:pPr>
    </w:p>
    <w:p w14:paraId="4643A1F1" w14:textId="77777777" w:rsidR="00C7769C" w:rsidRPr="00C7769C" w:rsidRDefault="00C7769C" w:rsidP="00C7769C">
      <w:pPr>
        <w:suppressAutoHyphens w:val="0"/>
        <w:ind w:left="5948"/>
        <w:rPr>
          <w:rFonts w:ascii="Arial" w:eastAsia="Calibri" w:hAnsi="Arial" w:cs="Arial"/>
          <w:sz w:val="16"/>
          <w:szCs w:val="16"/>
          <w:lang w:eastAsia="en-US"/>
        </w:rPr>
      </w:pPr>
    </w:p>
    <w:p w14:paraId="2BA88361" w14:textId="77777777" w:rsidR="00C7769C" w:rsidRPr="00C7769C" w:rsidRDefault="00C7769C" w:rsidP="00C7769C">
      <w:pPr>
        <w:suppressAutoHyphens w:val="0"/>
        <w:ind w:left="5948"/>
        <w:rPr>
          <w:rFonts w:ascii="Arial" w:eastAsia="Calibri" w:hAnsi="Arial" w:cs="Arial"/>
          <w:sz w:val="16"/>
          <w:szCs w:val="16"/>
          <w:lang w:eastAsia="en-US"/>
        </w:rPr>
      </w:pPr>
    </w:p>
    <w:p w14:paraId="7AC4D822" w14:textId="77777777" w:rsidR="00C7769C" w:rsidRPr="00C7769C" w:rsidRDefault="00C7769C" w:rsidP="00C7769C">
      <w:pPr>
        <w:suppressAutoHyphens w:val="0"/>
        <w:ind w:left="5948"/>
        <w:rPr>
          <w:rFonts w:ascii="Arial" w:eastAsia="Calibri" w:hAnsi="Arial" w:cs="Arial"/>
          <w:sz w:val="16"/>
          <w:szCs w:val="16"/>
          <w:lang w:eastAsia="en-US"/>
        </w:rPr>
      </w:pPr>
      <w:r w:rsidRPr="00C7769C"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…………………………………………………………</w:t>
      </w:r>
    </w:p>
    <w:p w14:paraId="6CA47D85" w14:textId="77777777" w:rsidR="00C7769C" w:rsidRPr="00C7769C" w:rsidRDefault="00C7769C" w:rsidP="00C7769C">
      <w:pPr>
        <w:suppressAutoHyphens w:val="0"/>
        <w:ind w:left="6656" w:firstLine="424"/>
        <w:rPr>
          <w:rFonts w:ascii="Arial" w:eastAsia="Calibri" w:hAnsi="Arial" w:cs="Arial"/>
          <w:sz w:val="16"/>
          <w:szCs w:val="16"/>
          <w:lang w:eastAsia="en-US"/>
        </w:rPr>
      </w:pPr>
      <w:r w:rsidRPr="00C7769C">
        <w:rPr>
          <w:rFonts w:ascii="Arial" w:eastAsia="Calibri" w:hAnsi="Arial" w:cs="Arial"/>
          <w:sz w:val="16"/>
          <w:szCs w:val="16"/>
          <w:lang w:eastAsia="en-US"/>
        </w:rPr>
        <w:t xml:space="preserve">Miejscowość, data, podpis </w:t>
      </w:r>
    </w:p>
    <w:p w14:paraId="7D704A2E" w14:textId="77777777" w:rsidR="00C7769C" w:rsidRPr="00C7769C" w:rsidRDefault="00C7769C" w:rsidP="00C7769C">
      <w:pPr>
        <w:rPr>
          <w:rFonts w:ascii="Arial" w:hAnsi="Arial" w:cs="Arial"/>
        </w:rPr>
      </w:pPr>
    </w:p>
    <w:p w14:paraId="57DAB215" w14:textId="77777777" w:rsidR="00C7769C" w:rsidRPr="00C7769C" w:rsidRDefault="00C7769C" w:rsidP="00C7769C">
      <w:pPr>
        <w:suppressAutoHyphens w:val="0"/>
        <w:spacing w:line="360" w:lineRule="auto"/>
        <w:rPr>
          <w:rFonts w:ascii="Arial" w:hAnsi="Arial" w:cs="Arial"/>
          <w:lang w:eastAsia="pl-PL"/>
        </w:rPr>
      </w:pPr>
    </w:p>
    <w:bookmarkEnd w:id="0"/>
    <w:p w14:paraId="7BEEB4B4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0F975EDF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3D1F3FB1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72DB495B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619A2304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713E2D23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79568C00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0845D89C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7A938ED7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09DBDAD3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526688EC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429FAF62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031820CA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4FAEA539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7A054C41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384B5492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3CF841BA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1AFE4A80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287CC062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54ED25B3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28CC236A" w14:textId="77777777" w:rsidR="00C7769C" w:rsidRPr="00C7769C" w:rsidRDefault="00C7769C" w:rsidP="00C7769C">
      <w:pPr>
        <w:suppressAutoHyphens w:val="0"/>
        <w:ind w:left="360"/>
        <w:jc w:val="right"/>
        <w:rPr>
          <w:rFonts w:ascii="Arial" w:hAnsi="Arial" w:cs="Arial"/>
          <w:lang w:eastAsia="pl-PL"/>
        </w:rPr>
      </w:pPr>
    </w:p>
    <w:p w14:paraId="35924FA5" w14:textId="77777777" w:rsidR="00F44A4C" w:rsidRDefault="00F44A4C" w:rsidP="00C7769C">
      <w:pPr>
        <w:spacing w:line="360" w:lineRule="auto"/>
        <w:jc w:val="right"/>
      </w:pPr>
    </w:p>
    <w:sectPr w:rsidR="00F44A4C" w:rsidSect="009C1DDC">
      <w:footnotePr>
        <w:pos w:val="beneathText"/>
      </w:footnotePr>
      <w:pgSz w:w="11905" w:h="16837"/>
      <w:pgMar w:top="142" w:right="737" w:bottom="85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1021B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" w15:restartNumberingAfterBreak="0">
    <w:nsid w:val="0AB156B8"/>
    <w:multiLevelType w:val="hybridMultilevel"/>
    <w:tmpl w:val="86D297CA"/>
    <w:lvl w:ilvl="0" w:tplc="CABC4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E5B"/>
    <w:multiLevelType w:val="hybridMultilevel"/>
    <w:tmpl w:val="9456213A"/>
    <w:lvl w:ilvl="0" w:tplc="F39E7C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D4E476E"/>
    <w:multiLevelType w:val="hybridMultilevel"/>
    <w:tmpl w:val="C1BA750E"/>
    <w:lvl w:ilvl="0" w:tplc="943AE1E8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B2C"/>
    <w:multiLevelType w:val="hybridMultilevel"/>
    <w:tmpl w:val="86FA9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86F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1883"/>
    <w:multiLevelType w:val="hybridMultilevel"/>
    <w:tmpl w:val="C6FC5C78"/>
    <w:lvl w:ilvl="0" w:tplc="E06C2294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D02"/>
    <w:multiLevelType w:val="hybridMultilevel"/>
    <w:tmpl w:val="759C5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62C383F"/>
    <w:multiLevelType w:val="hybridMultilevel"/>
    <w:tmpl w:val="35FC7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247961">
    <w:abstractNumId w:val="0"/>
  </w:num>
  <w:num w:numId="2" w16cid:durableId="2012220098">
    <w:abstractNumId w:val="7"/>
  </w:num>
  <w:num w:numId="3" w16cid:durableId="1648166681">
    <w:abstractNumId w:val="5"/>
  </w:num>
  <w:num w:numId="4" w16cid:durableId="212616421">
    <w:abstractNumId w:val="3"/>
  </w:num>
  <w:num w:numId="5" w16cid:durableId="1510758205">
    <w:abstractNumId w:val="4"/>
  </w:num>
  <w:num w:numId="6" w16cid:durableId="43263002">
    <w:abstractNumId w:val="6"/>
  </w:num>
  <w:num w:numId="7" w16cid:durableId="15849905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563961">
    <w:abstractNumId w:val="1"/>
  </w:num>
  <w:num w:numId="9" w16cid:durableId="51387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DC"/>
    <w:rsid w:val="002D0E13"/>
    <w:rsid w:val="002F5678"/>
    <w:rsid w:val="00751278"/>
    <w:rsid w:val="00775733"/>
    <w:rsid w:val="00914BC1"/>
    <w:rsid w:val="009C1DDC"/>
    <w:rsid w:val="00AC70AE"/>
    <w:rsid w:val="00BC1F05"/>
    <w:rsid w:val="00BD32A4"/>
    <w:rsid w:val="00C7769C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FEA208"/>
  <w15:chartTrackingRefBased/>
  <w15:docId w15:val="{EF95F33A-9BE7-44F3-ACB3-D4BC144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C1DDC"/>
    <w:pPr>
      <w:suppressLineNumbers/>
    </w:pPr>
  </w:style>
  <w:style w:type="paragraph" w:customStyle="1" w:styleId="DomylnaczcionkaakapituAkapitZnakZnakZnak1Znak">
    <w:name w:val="Domyślna czcionka akapitu Akapit Znak Znak Znak1 Znak"/>
    <w:basedOn w:val="Normalny"/>
    <w:rsid w:val="00C7769C"/>
    <w:pPr>
      <w:suppressAutoHyphens w:val="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C7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37C5-CDC2-4180-BB8B-C8282AE0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Katarzyna Godlewska-Grądzka</dc:creator>
  <cp:keywords/>
  <dc:description/>
  <cp:lastModifiedBy>PSSE Olecko - Małgorzata Dąbek</cp:lastModifiedBy>
  <cp:revision>7</cp:revision>
  <cp:lastPrinted>2023-02-17T08:26:00Z</cp:lastPrinted>
  <dcterms:created xsi:type="dcterms:W3CDTF">2023-01-19T11:47:00Z</dcterms:created>
  <dcterms:modified xsi:type="dcterms:W3CDTF">2023-11-23T13:28:00Z</dcterms:modified>
</cp:coreProperties>
</file>