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C2778A7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ACF984B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</w:t>
      </w:r>
      <w:r w:rsidR="00335054">
        <w:rPr>
          <w:rFonts w:ascii="Arial" w:hAnsi="Arial" w:cs="Arial"/>
          <w:b/>
          <w:bCs/>
          <w:sz w:val="24"/>
          <w:szCs w:val="24"/>
        </w:rPr>
        <w:t>I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V KW </w:t>
      </w:r>
      <w:r w:rsidR="00335054">
        <w:rPr>
          <w:rFonts w:ascii="Arial" w:hAnsi="Arial" w:cs="Arial"/>
          <w:b/>
          <w:bCs/>
          <w:sz w:val="24"/>
          <w:szCs w:val="24"/>
        </w:rPr>
        <w:t>6</w:t>
      </w:r>
      <w:r w:rsidR="0076273C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436D09F2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6273C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335054" w:rsidRPr="003350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6273C">
        <w:rPr>
          <w:rFonts w:ascii="Arial" w:hAnsi="Arial" w:cs="Arial"/>
          <w:color w:val="000000"/>
          <w:sz w:val="24"/>
          <w:szCs w:val="24"/>
          <w:lang w:eastAsia="pl-PL"/>
        </w:rPr>
        <w:t>60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F5F22F6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335054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76273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EB2060C" w14:textId="77777777" w:rsidR="00FF645A" w:rsidRDefault="00FF645A" w:rsidP="00FF645A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>,, Robert Kropiwnicki, Paweł Lisiecki, Jan Mosiński, Bartłomiej Opaliński, Adam Zieliński</w:t>
      </w:r>
    </w:p>
    <w:p w14:paraId="59E40D17" w14:textId="6CEAD596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0827F6E7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="0076273C">
        <w:rPr>
          <w:rFonts w:ascii="Arial" w:hAnsi="Arial" w:cs="Arial"/>
          <w:bCs/>
          <w:sz w:val="24"/>
          <w:szCs w:val="24"/>
        </w:rPr>
        <w:t xml:space="preserve">Prokuratora Regionalnego w </w:t>
      </w:r>
      <w:proofErr w:type="spellStart"/>
      <w:r w:rsidR="0076273C">
        <w:rPr>
          <w:rFonts w:ascii="Arial" w:hAnsi="Arial" w:cs="Arial"/>
          <w:bCs/>
          <w:sz w:val="24"/>
          <w:szCs w:val="24"/>
        </w:rPr>
        <w:t>W</w:t>
      </w:r>
      <w:proofErr w:type="spellEnd"/>
      <w:r w:rsidR="0076273C">
        <w:rPr>
          <w:rFonts w:ascii="Arial" w:hAnsi="Arial" w:cs="Arial"/>
          <w:bCs/>
          <w:sz w:val="24"/>
          <w:szCs w:val="24"/>
        </w:rPr>
        <w:t xml:space="preserve">, </w:t>
      </w:r>
      <w:r w:rsidR="00335054">
        <w:rPr>
          <w:rFonts w:ascii="Arial" w:hAnsi="Arial" w:cs="Arial"/>
          <w:bCs/>
          <w:sz w:val="24"/>
          <w:szCs w:val="24"/>
        </w:rPr>
        <w:t>M Ż</w:t>
      </w:r>
      <w:r w:rsidR="007270F5">
        <w:rPr>
          <w:rFonts w:ascii="Arial" w:hAnsi="Arial" w:cs="Arial"/>
          <w:bCs/>
          <w:sz w:val="24"/>
          <w:szCs w:val="24"/>
        </w:rPr>
        <w:t xml:space="preserve"> </w:t>
      </w:r>
    </w:p>
    <w:p w14:paraId="02816339" w14:textId="1552FCAB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56775152" w:rsidR="00DF00C3" w:rsidRPr="002D19BD" w:rsidRDefault="00F97CBB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>u</w:t>
      </w:r>
      <w:r w:rsidR="00DC1BB7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 w:rsidR="00DC1BB7"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>
        <w:rPr>
          <w:rFonts w:ascii="Arial" w:hAnsi="Arial" w:cs="Arial"/>
          <w:sz w:val="24"/>
          <w:szCs w:val="24"/>
        </w:rPr>
        <w:t xml:space="preserve">z dnia </w:t>
      </w:r>
      <w:r w:rsidR="00335054">
        <w:rPr>
          <w:rFonts w:ascii="Arial" w:hAnsi="Arial" w:cs="Arial"/>
          <w:sz w:val="24"/>
          <w:szCs w:val="24"/>
        </w:rPr>
        <w:t>5 października</w:t>
      </w:r>
      <w:r w:rsidR="00DC1BB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r., sygn. akt KR </w:t>
      </w:r>
      <w:r w:rsidR="00335054">
        <w:rPr>
          <w:rFonts w:ascii="Arial" w:hAnsi="Arial" w:cs="Arial"/>
          <w:sz w:val="24"/>
          <w:szCs w:val="24"/>
        </w:rPr>
        <w:t>I</w:t>
      </w:r>
      <w:r w:rsidR="00DC1BB7">
        <w:rPr>
          <w:rFonts w:ascii="Arial" w:hAnsi="Arial" w:cs="Arial"/>
          <w:sz w:val="24"/>
          <w:szCs w:val="24"/>
        </w:rPr>
        <w:t xml:space="preserve">V KW </w:t>
      </w:r>
      <w:r w:rsidR="00335054">
        <w:rPr>
          <w:rFonts w:ascii="Arial" w:hAnsi="Arial" w:cs="Arial"/>
          <w:sz w:val="24"/>
          <w:szCs w:val="24"/>
        </w:rPr>
        <w:t>6</w:t>
      </w:r>
      <w:r w:rsidR="0076273C">
        <w:rPr>
          <w:rFonts w:ascii="Arial" w:hAnsi="Arial" w:cs="Arial"/>
          <w:sz w:val="24"/>
          <w:szCs w:val="24"/>
        </w:rPr>
        <w:t>2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 w:rsidR="00DC1B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w postaci wpisu </w:t>
      </w:r>
      <w:r w:rsidR="00335054">
        <w:rPr>
          <w:rFonts w:ascii="Arial" w:hAnsi="Arial" w:cs="Arial"/>
          <w:sz w:val="24"/>
          <w:szCs w:val="24"/>
        </w:rPr>
        <w:t>zakazu zbywania lub obciążania nieruchomości</w:t>
      </w:r>
      <w:r w:rsidR="00DC1BB7">
        <w:rPr>
          <w:rFonts w:ascii="Arial" w:hAnsi="Arial" w:cs="Arial"/>
          <w:sz w:val="24"/>
          <w:szCs w:val="24"/>
        </w:rPr>
        <w:t xml:space="preserve">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335054">
        <w:rPr>
          <w:rFonts w:ascii="Arial" w:hAnsi="Arial" w:cs="Arial"/>
          <w:b/>
          <w:sz w:val="24"/>
          <w:szCs w:val="24"/>
        </w:rPr>
        <w:t>Brackiej 20</w:t>
      </w:r>
      <w:r w:rsidR="007270F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F645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35054"/>
    <w:rsid w:val="00350E0D"/>
    <w:rsid w:val="0035356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304C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50EE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843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6273C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779D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E660B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61-22 w przedmiocie uchylenia zabezpieczenia</vt:lpstr>
    </vt:vector>
  </TitlesOfParts>
  <Company>MS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62-22 w przedmiocie uchylenia zabezpieczenia</dc:title>
  <dc:creator>Dalkowska Anna  (DWOiP)</dc:creator>
  <cp:lastModifiedBy>Mykietyn-Furca Beata  (DPA)</cp:lastModifiedBy>
  <cp:revision>8</cp:revision>
  <cp:lastPrinted>2019-01-30T15:24:00Z</cp:lastPrinted>
  <dcterms:created xsi:type="dcterms:W3CDTF">2022-12-14T08:54:00Z</dcterms:created>
  <dcterms:modified xsi:type="dcterms:W3CDTF">2022-12-14T13:52:00Z</dcterms:modified>
</cp:coreProperties>
</file>