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0FEE6DA" w14:textId="368116CF" w:rsidR="0041185A" w:rsidRPr="00473919" w:rsidRDefault="00222990" w:rsidP="0041185A">
      <w:pPr>
        <w:ind w:firstLine="540"/>
        <w:jc w:val="both"/>
        <w:rPr>
          <w:rFonts w:ascii="Times New Roman" w:hAnsi="Times New Roman" w:cs="Times New Roman"/>
        </w:rPr>
      </w:pPr>
      <w:r w:rsidRPr="005C5F28">
        <w:rPr>
          <w:rFonts w:ascii="Times New Roman" w:hAnsi="Times New Roman" w:cs="Times New Roman"/>
        </w:rPr>
        <w:t>Odpowiad</w:t>
      </w:r>
      <w:r w:rsidR="00B41343">
        <w:rPr>
          <w:rFonts w:ascii="Times New Roman" w:hAnsi="Times New Roman" w:cs="Times New Roman"/>
        </w:rPr>
        <w:t>ając na zaproszenie z dnia 1</w:t>
      </w:r>
      <w:r w:rsidR="00EF4143">
        <w:rPr>
          <w:rFonts w:ascii="Times New Roman" w:hAnsi="Times New Roman" w:cs="Times New Roman"/>
        </w:rPr>
        <w:t>6</w:t>
      </w:r>
      <w:r w:rsidR="00B41343">
        <w:rPr>
          <w:rFonts w:ascii="Times New Roman" w:hAnsi="Times New Roman" w:cs="Times New Roman"/>
        </w:rPr>
        <w:t>/12/202</w:t>
      </w:r>
      <w:r w:rsidR="00EF4143">
        <w:rPr>
          <w:rFonts w:ascii="Times New Roman" w:hAnsi="Times New Roman" w:cs="Times New Roman"/>
        </w:rPr>
        <w:t>4</w:t>
      </w:r>
      <w:r w:rsidR="005C5F28" w:rsidRPr="005C5F28">
        <w:rPr>
          <w:rFonts w:ascii="Times New Roman" w:hAnsi="Times New Roman" w:cs="Times New Roman"/>
        </w:rPr>
        <w:t xml:space="preserve"> </w:t>
      </w:r>
      <w:r w:rsidR="0041185A">
        <w:rPr>
          <w:rFonts w:ascii="Times New Roman" w:hAnsi="Times New Roman" w:cs="Times New Roman"/>
        </w:rPr>
        <w:t>r.  do złożenia oferty cenowej na</w:t>
      </w:r>
      <w:r w:rsidR="00EF4143">
        <w:rPr>
          <w:rFonts w:ascii="Times New Roman" w:hAnsi="Times New Roman" w:cs="Times New Roman"/>
        </w:rPr>
        <w:t>:</w:t>
      </w:r>
      <w:r w:rsidR="0041185A">
        <w:rPr>
          <w:rFonts w:ascii="Times New Roman" w:hAnsi="Times New Roman" w:cs="Times New Roman"/>
        </w:rPr>
        <w:t xml:space="preserve"> </w:t>
      </w:r>
      <w:r w:rsidR="00EF4143" w:rsidRPr="00EF4143">
        <w:rPr>
          <w:rFonts w:ascii="Times New Roman" w:hAnsi="Times New Roman" w:cs="Times New Roman"/>
          <w:b/>
          <w:bCs/>
          <w:i/>
          <w:iCs/>
        </w:rPr>
        <w:t>D</w:t>
      </w:r>
      <w:r w:rsidR="0041185A" w:rsidRPr="00EF4143">
        <w:rPr>
          <w:rFonts w:ascii="Times New Roman" w:hAnsi="Times New Roman" w:cs="Times New Roman"/>
          <w:b/>
          <w:bCs/>
          <w:i/>
          <w:iCs/>
        </w:rPr>
        <w:t xml:space="preserve">ostarczenie łącza szerokopasmowego dostępu do sieci Internet </w:t>
      </w:r>
      <w:r w:rsidR="00DC5863" w:rsidRPr="00EF414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 przepustowości 10</w:t>
      </w:r>
      <w:r w:rsidR="0041185A" w:rsidRPr="00EF414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0 </w:t>
      </w:r>
      <w:proofErr w:type="spellStart"/>
      <w:r w:rsidR="0041185A" w:rsidRPr="00EF414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Mbps</w:t>
      </w:r>
      <w:proofErr w:type="spellEnd"/>
      <w:r w:rsidR="0041185A" w:rsidRPr="00EF4143">
        <w:rPr>
          <w:rFonts w:ascii="Times New Roman" w:hAnsi="Times New Roman" w:cs="Times New Roman"/>
          <w:b/>
          <w:bCs/>
          <w:i/>
          <w:iCs/>
        </w:rPr>
        <w:t xml:space="preserve"> do budynku Zachodniopomorskiego Urzędu Wojewódzkiego w Szczecinie (zamawiający) przy ulicy Lubieszyn </w:t>
      </w:r>
      <w:r w:rsidR="0041185A" w:rsidRPr="00EF4143">
        <w:rPr>
          <w:rFonts w:ascii="Times New Roman" w:hAnsi="Times New Roman" w:cs="Times New Roman"/>
          <w:b/>
          <w:bCs/>
          <w:i/>
          <w:iCs/>
        </w:rPr>
        <w:br/>
        <w:t>10 H</w:t>
      </w:r>
      <w:r w:rsidR="0041185A">
        <w:rPr>
          <w:rFonts w:ascii="Times New Roman" w:hAnsi="Times New Roman" w:cs="Times New Roman"/>
        </w:rPr>
        <w:t xml:space="preserve">, który będzie </w:t>
      </w:r>
      <w:r w:rsidR="0041185A" w:rsidRPr="00473919">
        <w:rPr>
          <w:rFonts w:ascii="Times New Roman" w:hAnsi="Times New Roman" w:cs="Times New Roman"/>
        </w:rPr>
        <w:t>zrealizowany poprzez użycie łącza, które zakończone będzie w szafie dystrybucyjnej Zama</w:t>
      </w:r>
      <w:r w:rsidR="0041185A">
        <w:rPr>
          <w:rFonts w:ascii="Times New Roman" w:hAnsi="Times New Roman" w:cs="Times New Roman"/>
        </w:rPr>
        <w:t xml:space="preserve">wiającego i będzie spełniał </w:t>
      </w:r>
      <w:r w:rsidR="0041185A" w:rsidRPr="00473919">
        <w:rPr>
          <w:rFonts w:ascii="Times New Roman" w:hAnsi="Times New Roman" w:cs="Times New Roman"/>
        </w:rPr>
        <w:t xml:space="preserve"> </w:t>
      </w:r>
      <w:r w:rsidR="0041185A">
        <w:rPr>
          <w:rFonts w:ascii="Times New Roman" w:hAnsi="Times New Roman" w:cs="Times New Roman"/>
        </w:rPr>
        <w:t xml:space="preserve">poniższe </w:t>
      </w:r>
      <w:r w:rsidR="0041185A" w:rsidRPr="00473919">
        <w:rPr>
          <w:rFonts w:ascii="Times New Roman" w:hAnsi="Times New Roman" w:cs="Times New Roman"/>
        </w:rPr>
        <w:t>wymagania techniczne preferowanego rozwiązania przez zamawiającego:</w:t>
      </w:r>
    </w:p>
    <w:p w14:paraId="1DEAFBF5" w14:textId="6BFA9EF3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stałego szerokopasmowego dostępu do sieci Internet w okresie 12 miesięcy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i w czasie 24 godzin na dobę przez 7 dni w tygodniu, począwszy od dnia </w:t>
      </w:r>
      <w:r w:rsidR="00B41343">
        <w:rPr>
          <w:rFonts w:ascii="Times New Roman" w:eastAsia="Times New Roman" w:hAnsi="Times New Roman" w:cs="Times New Roman"/>
          <w:color w:val="000000"/>
          <w:lang w:eastAsia="pl-PL"/>
        </w:rPr>
        <w:t>01.01.202</w:t>
      </w:r>
      <w:r w:rsidR="00EF4143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</w:p>
    <w:p w14:paraId="5AD0B9C6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Gwarancja jakości SLA (Service Level Agreement) </w:t>
      </w:r>
    </w:p>
    <w:p w14:paraId="1473BD9E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gwarancji rocznej dostępności usług na poziomie minimum 99,7% / rok (zwanej powszechnie RDA). </w:t>
      </w:r>
    </w:p>
    <w:p w14:paraId="373E2453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możliwości zgłoszenia awarii 24 godz. / dobę przez 7 dni w tygodniu. </w:t>
      </w:r>
    </w:p>
    <w:p w14:paraId="66045A65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parametry usługi naprawczej dla łącza w zakresie usuwania awarii </w:t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ciągu maksimum 16 godz. od momentu zgłoszenia lub wykrycia awarii (zwane powszechnie CUA). </w:t>
      </w:r>
    </w:p>
    <w:p w14:paraId="500CB127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Gwarantowane pasmo w lokalizacji zamawiającego </w:t>
      </w:r>
    </w:p>
    <w:p w14:paraId="11F5048E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Łącze symetryczne. </w:t>
      </w:r>
    </w:p>
    <w:p w14:paraId="7FBC77D3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Łącze w trybie pełnego dupleksu. </w:t>
      </w:r>
    </w:p>
    <w:p w14:paraId="7C4DDB5A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Łącze bez limitów transferu danych </w:t>
      </w:r>
    </w:p>
    <w:p w14:paraId="51E4F5B8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Dostępna liczba zewnętrznych adresów IP dla łącza – (8 adresów IP). </w:t>
      </w:r>
    </w:p>
    <w:p w14:paraId="57B36E95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Oferent jest zobowiązany do załatwienia wszelkich formalności w c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elu otrzymania dla ZUW nr IP,  </w:t>
      </w: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o których jest mowa w punkcie 10</w:t>
      </w:r>
    </w:p>
    <w:p w14:paraId="19A622B2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Przydzielone dla ZUW nr IP nie mogą znajdować się na czarnych listach antyspamowych, takich jak np. RBL, pod rygorem nie podpisania protokołu odbioru uruchomienia usługi</w:t>
      </w:r>
    </w:p>
    <w:p w14:paraId="158DD4F8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Możliwość wydelegowania </w:t>
      </w:r>
      <w:proofErr w:type="spellStart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revDNS</w:t>
      </w:r>
      <w:proofErr w:type="spellEnd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 dla przydzielonych adresów IP. </w:t>
      </w:r>
    </w:p>
    <w:p w14:paraId="7D2FDA73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Możliwość obsługi domen Zamawiającego na serwerach DNS Wykonawcy.</w:t>
      </w:r>
    </w:p>
    <w:p w14:paraId="2FDC5C00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Punkt zakończenia łącza poprzez interfejs RJ – 45 (standard </w:t>
      </w:r>
      <w:proofErr w:type="spellStart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>FastEthernet</w:t>
      </w:r>
      <w:proofErr w:type="spellEnd"/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). </w:t>
      </w:r>
    </w:p>
    <w:p w14:paraId="33C226F8" w14:textId="77777777" w:rsidR="0041185A" w:rsidRPr="00473919" w:rsidRDefault="0041185A" w:rsidP="0041185A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919">
        <w:rPr>
          <w:rFonts w:ascii="Times New Roman" w:eastAsia="Times New Roman" w:hAnsi="Times New Roman" w:cs="Times New Roman"/>
          <w:color w:val="000000"/>
          <w:lang w:eastAsia="pl-PL"/>
        </w:rPr>
        <w:t xml:space="preserve">Dostęp do statystyk obrazujących parametry łącza: </w:t>
      </w:r>
    </w:p>
    <w:p w14:paraId="3A5DD00F" w14:textId="77777777" w:rsidR="0041185A" w:rsidRPr="00473919" w:rsidRDefault="0041185A" w:rsidP="0041185A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- ilość przesyłanych pakietów na sekundę w obie strony, </w:t>
      </w:r>
    </w:p>
    <w:p w14:paraId="3C03B2BB" w14:textId="77777777" w:rsidR="0041185A" w:rsidRPr="00473919" w:rsidRDefault="0041185A" w:rsidP="0041185A">
      <w:pPr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- średnie wielkości transmitowanych danych (wysycenie łącza), </w:t>
      </w:r>
    </w:p>
    <w:p w14:paraId="74EC7D42" w14:textId="77777777" w:rsidR="0041185A" w:rsidRDefault="0041185A" w:rsidP="0041185A">
      <w:pPr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- statystyka awaryjności. </w:t>
      </w:r>
    </w:p>
    <w:p w14:paraId="57E382E3" w14:textId="4A4B8CFD" w:rsidR="0041185A" w:rsidRPr="00473919" w:rsidRDefault="0041185A" w:rsidP="0041185A">
      <w:pPr>
        <w:adjustRightInd w:val="0"/>
        <w:spacing w:after="0" w:line="240" w:lineRule="auto"/>
        <w:ind w:left="12" w:firstLine="414"/>
        <w:jc w:val="both"/>
        <w:rPr>
          <w:rFonts w:ascii="Times New Roman" w:eastAsia="Times New Roman" w:hAnsi="Times New Roman" w:cs="Times New Roman"/>
          <w:lang w:eastAsia="pl-PL"/>
        </w:rPr>
      </w:pPr>
      <w:r w:rsidRPr="00473919">
        <w:rPr>
          <w:rFonts w:ascii="Times New Roman" w:eastAsia="Times New Roman" w:hAnsi="Times New Roman" w:cs="Times New Roman"/>
          <w:lang w:eastAsia="pl-PL"/>
        </w:rPr>
        <w:t xml:space="preserve">17. </w:t>
      </w:r>
      <w:r w:rsidRPr="00473919">
        <w:rPr>
          <w:rFonts w:ascii="Times New Roman" w:hAnsi="Times New Roman" w:cs="Times New Roman"/>
        </w:rPr>
        <w:t xml:space="preserve">oferta </w:t>
      </w:r>
      <w:r>
        <w:rPr>
          <w:rFonts w:ascii="Times New Roman" w:hAnsi="Times New Roman" w:cs="Times New Roman"/>
        </w:rPr>
        <w:t>obejmuje</w:t>
      </w:r>
      <w:r w:rsidRPr="00473919">
        <w:rPr>
          <w:rFonts w:ascii="Times New Roman" w:hAnsi="Times New Roman" w:cs="Times New Roman"/>
        </w:rPr>
        <w:t xml:space="preserve"> całość zamówienia,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3327F0ED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lastRenderedPageBreak/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EF4143">
        <w:rPr>
          <w:rFonts w:ascii="Times New Roman" w:hAnsi="Times New Roman" w:cs="Times New Roman"/>
        </w:rPr>
        <w:t>30</w:t>
      </w:r>
      <w:r w:rsidR="00B41343">
        <w:rPr>
          <w:rFonts w:ascii="Times New Roman" w:hAnsi="Times New Roman" w:cs="Times New Roman"/>
        </w:rPr>
        <w:t>.12</w:t>
      </w:r>
      <w:r w:rsidR="005C5F28">
        <w:rPr>
          <w:rFonts w:ascii="Times New Roman" w:hAnsi="Times New Roman" w:cs="Times New Roman"/>
        </w:rPr>
        <w:t>.202</w:t>
      </w:r>
      <w:r w:rsidR="00EF4143">
        <w:rPr>
          <w:rFonts w:ascii="Times New Roman" w:hAnsi="Times New Roman" w:cs="Times New Roman"/>
        </w:rPr>
        <w:t>4</w:t>
      </w:r>
      <w:r w:rsidR="005C5F28">
        <w:rPr>
          <w:rFonts w:ascii="Times New Roman" w:hAnsi="Times New Roman" w:cs="Times New Roman"/>
        </w:rPr>
        <w:t xml:space="preserve"> r.</w:t>
      </w:r>
    </w:p>
    <w:p w14:paraId="1AC680DE" w14:textId="0C05C814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1185A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1185A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2B10F5FD" w14:textId="77777777" w:rsidR="00654A80" w:rsidRPr="00BD7F0D" w:rsidRDefault="00654A80" w:rsidP="00654A80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21ABDF9D" w14:textId="77777777" w:rsidR="00654A80" w:rsidRPr="001B4B28" w:rsidRDefault="00654A80" w:rsidP="00654A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CDAC4D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34349AB" w14:textId="77777777" w:rsidR="00654A80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6EE9D6EB" w14:textId="77777777" w:rsidR="00654A80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072B515C" w14:textId="77777777" w:rsidR="00654A80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6C3F9726" w14:textId="77777777" w:rsidR="00654A80" w:rsidRPr="009B3947" w:rsidRDefault="00654A8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EF41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07A1C"/>
    <w:multiLevelType w:val="multilevel"/>
    <w:tmpl w:val="9FBA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757173">
    <w:abstractNumId w:val="2"/>
  </w:num>
  <w:num w:numId="2" w16cid:durableId="600643724">
    <w:abstractNumId w:val="0"/>
  </w:num>
  <w:num w:numId="3" w16cid:durableId="1412389629">
    <w:abstractNumId w:val="5"/>
  </w:num>
  <w:num w:numId="4" w16cid:durableId="1826896740">
    <w:abstractNumId w:val="3"/>
  </w:num>
  <w:num w:numId="5" w16cid:durableId="1380396988">
    <w:abstractNumId w:val="1"/>
  </w:num>
  <w:num w:numId="6" w16cid:durableId="1328435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1475"/>
    <w:rsid w:val="000F0FE1"/>
    <w:rsid w:val="00152A77"/>
    <w:rsid w:val="00162E55"/>
    <w:rsid w:val="00222990"/>
    <w:rsid w:val="003325C5"/>
    <w:rsid w:val="0041185A"/>
    <w:rsid w:val="00447407"/>
    <w:rsid w:val="004915DF"/>
    <w:rsid w:val="00494D2B"/>
    <w:rsid w:val="0053259D"/>
    <w:rsid w:val="005C5F28"/>
    <w:rsid w:val="0062413A"/>
    <w:rsid w:val="00654A80"/>
    <w:rsid w:val="006E5102"/>
    <w:rsid w:val="006E64E6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D0712"/>
    <w:rsid w:val="00B26767"/>
    <w:rsid w:val="00B41343"/>
    <w:rsid w:val="00C660FC"/>
    <w:rsid w:val="00CF0CC2"/>
    <w:rsid w:val="00D40521"/>
    <w:rsid w:val="00DC45EB"/>
    <w:rsid w:val="00DC5863"/>
    <w:rsid w:val="00DD1BE8"/>
    <w:rsid w:val="00DE4EDF"/>
    <w:rsid w:val="00DF1FA5"/>
    <w:rsid w:val="00DF4CE3"/>
    <w:rsid w:val="00EF414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130D78BB-8BE2-4D91-B339-08BAC235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3</cp:revision>
  <cp:lastPrinted>2017-12-12T10:01:00Z</cp:lastPrinted>
  <dcterms:created xsi:type="dcterms:W3CDTF">2023-12-12T13:25:00Z</dcterms:created>
  <dcterms:modified xsi:type="dcterms:W3CDTF">2024-12-16T10:21:00Z</dcterms:modified>
</cp:coreProperties>
</file>