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ABF" w:rsidRDefault="00CC2C1D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ZARZĄDZENIE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9A3FB0" w:rsidRDefault="00CC2C1D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9A3FB0" w:rsidRDefault="00CC2C1D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sz w:val="24"/>
          <w:szCs w:val="24"/>
        </w:rPr>
        <w:t>z dnia</w:t>
      </w:r>
      <w:bookmarkStart w:id="0" w:name="ezdDataPodpisu"/>
      <w:r w:rsidR="001B51E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12 stycznia 2022 r.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F82ABF" w:rsidRPr="00F82ABF" w:rsidRDefault="00CC2C1D" w:rsidP="00B66547">
      <w:pPr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bookmarkStart w:id="1" w:name="_GoBack"/>
      <w:r w:rsidRPr="00F82ABF">
        <w:rPr>
          <w:rFonts w:eastAsia="Times New Roman" w:cs="Calibri"/>
          <w:b/>
          <w:sz w:val="24"/>
          <w:szCs w:val="24"/>
          <w:lang w:eastAsia="pl-PL"/>
        </w:rPr>
        <w:t>w sprawie wyrażenia zgody na użyczenie  części nieruchomości położonej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sz w:val="24"/>
          <w:szCs w:val="24"/>
          <w:lang w:eastAsia="pl-PL"/>
        </w:rPr>
        <w:br/>
        <w:t>w m.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st. Warszawa przy ulicy Księdza Juliana </w:t>
      </w:r>
      <w:r w:rsidRPr="00F82ABF">
        <w:rPr>
          <w:rFonts w:eastAsia="Times New Roman" w:cs="Calibri"/>
          <w:b/>
          <w:sz w:val="24"/>
          <w:szCs w:val="24"/>
          <w:lang w:eastAsia="pl-PL"/>
        </w:rPr>
        <w:t>Chrościckiego 76</w:t>
      </w:r>
    </w:p>
    <w:p w:rsidR="00F82ABF" w:rsidRPr="00F82ABF" w:rsidRDefault="00CC2C1D" w:rsidP="00676B62">
      <w:pPr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F82ABF">
        <w:rPr>
          <w:rFonts w:eastAsia="Times New Roman" w:cs="Calibri"/>
          <w:b/>
          <w:sz w:val="24"/>
          <w:szCs w:val="24"/>
          <w:lang w:eastAsia="pl-PL"/>
        </w:rPr>
        <w:t xml:space="preserve">pozostającej w trwałym zarządzie Komendy Wojewódzkiej Państwowej Straży Pożarnej </w:t>
      </w:r>
      <w:r w:rsidRPr="00F82ABF">
        <w:rPr>
          <w:rFonts w:eastAsia="Times New Roman" w:cs="Calibri"/>
          <w:b/>
          <w:sz w:val="24"/>
          <w:szCs w:val="24"/>
          <w:lang w:eastAsia="pl-PL"/>
        </w:rPr>
        <w:br/>
        <w:t xml:space="preserve">w Warszawie </w:t>
      </w:r>
    </w:p>
    <w:bookmarkEnd w:id="1"/>
    <w:p w:rsidR="00061E2C" w:rsidRPr="009A3FB0" w:rsidRDefault="00CC2C1D" w:rsidP="00676B6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82ABF" w:rsidRPr="00F82ABF" w:rsidRDefault="00CC2C1D" w:rsidP="00F82ABF">
      <w:pPr>
        <w:spacing w:after="0" w:line="312" w:lineRule="auto"/>
        <w:ind w:firstLine="709"/>
        <w:jc w:val="both"/>
        <w:rPr>
          <w:rFonts w:eastAsia="Times New Roman" w:cs="Calibri"/>
          <w:sz w:val="24"/>
          <w:szCs w:val="20"/>
          <w:lang w:eastAsia="pl-PL"/>
        </w:rPr>
      </w:pPr>
      <w:r w:rsidRPr="00F82ABF">
        <w:rPr>
          <w:rFonts w:eastAsia="Times New Roman" w:cs="Calibri"/>
          <w:sz w:val="24"/>
          <w:szCs w:val="20"/>
          <w:lang w:eastAsia="pl-PL"/>
        </w:rPr>
        <w:t xml:space="preserve">Na podstawie </w:t>
      </w:r>
      <w:r w:rsidRPr="00F82ABF">
        <w:rPr>
          <w:rFonts w:eastAsia="Times New Roman" w:cs="Calibri"/>
          <w:sz w:val="24"/>
          <w:szCs w:val="24"/>
          <w:lang w:eastAsia="pl-PL"/>
        </w:rPr>
        <w:t xml:space="preserve">art. 43 ust. 2 pkt 3 </w:t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w związku z art. 11 ust. 2 ustawy z dnia  21 sierpnia </w:t>
      </w:r>
      <w:r w:rsidRPr="00F82ABF">
        <w:rPr>
          <w:rFonts w:eastAsia="Times New Roman" w:cs="Calibri"/>
          <w:sz w:val="24"/>
          <w:szCs w:val="20"/>
          <w:lang w:eastAsia="pl-PL"/>
        </w:rPr>
        <w:br/>
        <w:t xml:space="preserve">1997 r. o gospodarce nieruchomościami </w:t>
      </w:r>
      <w:r w:rsidRPr="00F82ABF">
        <w:rPr>
          <w:rFonts w:eastAsia="Times New Roman" w:cs="Calibri"/>
          <w:sz w:val="24"/>
          <w:szCs w:val="26"/>
          <w:lang w:eastAsia="pl-PL"/>
        </w:rPr>
        <w:t>(</w:t>
      </w:r>
      <w:r w:rsidRPr="00F82ABF">
        <w:rPr>
          <w:rFonts w:cs="Calibri"/>
          <w:sz w:val="24"/>
          <w:szCs w:val="24"/>
        </w:rPr>
        <w:t>Dz. U. z 2021 r. poz. 1899)</w:t>
      </w:r>
      <w:r w:rsidRPr="00F82ABF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F82ABF">
        <w:rPr>
          <w:rFonts w:eastAsia="Times New Roman" w:cs="Calibri"/>
          <w:sz w:val="24"/>
          <w:szCs w:val="20"/>
          <w:lang w:eastAsia="pl-PL"/>
        </w:rPr>
        <w:t>zarządza się, co następuje:</w:t>
      </w:r>
    </w:p>
    <w:p w:rsidR="00F82ABF" w:rsidRPr="00F82ABF" w:rsidRDefault="00CC2C1D" w:rsidP="00F82ABF">
      <w:pPr>
        <w:spacing w:after="0" w:line="312" w:lineRule="auto"/>
        <w:ind w:firstLine="709"/>
        <w:jc w:val="both"/>
        <w:rPr>
          <w:rFonts w:eastAsia="Times New Roman" w:cs="Calibri"/>
          <w:sz w:val="24"/>
          <w:szCs w:val="20"/>
          <w:lang w:eastAsia="pl-PL"/>
        </w:rPr>
      </w:pPr>
    </w:p>
    <w:p w:rsidR="00F82ABF" w:rsidRPr="00F82ABF" w:rsidRDefault="00CC2C1D" w:rsidP="00F82ABF">
      <w:pPr>
        <w:spacing w:after="0" w:line="312" w:lineRule="auto"/>
        <w:ind w:firstLine="708"/>
        <w:jc w:val="both"/>
        <w:rPr>
          <w:rFonts w:eastAsia="Times New Roman" w:cs="Calibri"/>
          <w:sz w:val="24"/>
          <w:szCs w:val="20"/>
          <w:lang w:eastAsia="pl-PL"/>
        </w:rPr>
      </w:pPr>
      <w:r w:rsidRPr="00F82ABF">
        <w:rPr>
          <w:rFonts w:eastAsia="Times New Roman" w:cs="Calibri"/>
          <w:b/>
          <w:sz w:val="24"/>
          <w:szCs w:val="20"/>
          <w:lang w:eastAsia="pl-PL"/>
        </w:rPr>
        <w:t xml:space="preserve"> § 1. </w:t>
      </w:r>
      <w:r w:rsidRPr="00F82ABF">
        <w:rPr>
          <w:rFonts w:eastAsia="Times New Roman" w:cs="Calibri"/>
          <w:sz w:val="24"/>
          <w:szCs w:val="20"/>
          <w:lang w:eastAsia="pl-PL"/>
        </w:rPr>
        <w:t>1.</w:t>
      </w:r>
      <w:r>
        <w:rPr>
          <w:rFonts w:eastAsia="Times New Roman" w:cs="Calibri"/>
          <w:sz w:val="24"/>
          <w:szCs w:val="20"/>
          <w:lang w:eastAsia="pl-PL"/>
        </w:rPr>
        <w:t xml:space="preserve"> </w:t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Udzielam zgody Komendzie Wojewódzkiej Państwowej Straży Pożarnej </w:t>
      </w:r>
      <w:r w:rsidRPr="00F82ABF">
        <w:rPr>
          <w:rFonts w:eastAsia="Times New Roman" w:cs="Calibri"/>
          <w:sz w:val="24"/>
          <w:szCs w:val="20"/>
          <w:lang w:eastAsia="pl-PL"/>
        </w:rPr>
        <w:br/>
        <w:t>w Warszawie na użyczenie na okres do dnia 31 grudnia 2024</w:t>
      </w:r>
      <w:r>
        <w:rPr>
          <w:rFonts w:eastAsia="Times New Roman" w:cs="Calibri"/>
          <w:sz w:val="24"/>
          <w:szCs w:val="20"/>
          <w:lang w:eastAsia="pl-PL"/>
        </w:rPr>
        <w:t xml:space="preserve"> </w:t>
      </w:r>
      <w:r w:rsidRPr="00F82ABF">
        <w:rPr>
          <w:rFonts w:eastAsia="Times New Roman" w:cs="Calibri"/>
          <w:sz w:val="24"/>
          <w:szCs w:val="20"/>
          <w:lang w:eastAsia="pl-PL"/>
        </w:rPr>
        <w:t>r</w:t>
      </w:r>
      <w:r>
        <w:rPr>
          <w:rFonts w:eastAsia="Times New Roman" w:cs="Calibri"/>
          <w:sz w:val="24"/>
          <w:szCs w:val="20"/>
          <w:lang w:eastAsia="pl-PL"/>
        </w:rPr>
        <w:t>.</w:t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 na rzecz Miasta Stołecznego Warszawy części o powierzchni 5000 m</w:t>
      </w:r>
      <w:r w:rsidRPr="00F82ABF">
        <w:rPr>
          <w:rFonts w:eastAsia="Times New Roman" w:cs="Calibri"/>
          <w:sz w:val="24"/>
          <w:szCs w:val="20"/>
          <w:vertAlign w:val="superscript"/>
          <w:lang w:eastAsia="pl-PL"/>
        </w:rPr>
        <w:t>2</w:t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 nieruchomości gruntowej p</w:t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ołożonej </w:t>
      </w:r>
      <w:r>
        <w:rPr>
          <w:rFonts w:eastAsia="Times New Roman" w:cs="Calibri"/>
          <w:sz w:val="24"/>
          <w:szCs w:val="20"/>
          <w:lang w:eastAsia="pl-PL"/>
        </w:rPr>
        <w:br/>
      </w:r>
      <w:r>
        <w:rPr>
          <w:rFonts w:eastAsia="Times New Roman" w:cs="Calibri"/>
          <w:sz w:val="24"/>
          <w:szCs w:val="20"/>
          <w:lang w:eastAsia="pl-PL"/>
        </w:rPr>
        <w:t>w m.</w:t>
      </w:r>
      <w:r>
        <w:rPr>
          <w:rFonts w:eastAsia="Times New Roman" w:cs="Calibri"/>
          <w:sz w:val="24"/>
          <w:szCs w:val="20"/>
          <w:lang w:eastAsia="pl-PL"/>
        </w:rPr>
        <w:t xml:space="preserve"> </w:t>
      </w:r>
      <w:r>
        <w:rPr>
          <w:rFonts w:eastAsia="Times New Roman" w:cs="Calibri"/>
          <w:sz w:val="24"/>
          <w:szCs w:val="20"/>
          <w:lang w:eastAsia="pl-PL"/>
        </w:rPr>
        <w:t>st. Warszawa przy ulicy Księdza Juliana</w:t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 Chrościckiego 76, stanowiącej własność Skarbu Państwa</w:t>
      </w:r>
      <w:r w:rsidRPr="00F82ABF">
        <w:rPr>
          <w:rFonts w:eastAsia="Times New Roman" w:cs="Calibri"/>
          <w:sz w:val="24"/>
          <w:szCs w:val="24"/>
          <w:lang w:eastAsia="pl-PL"/>
        </w:rPr>
        <w:t xml:space="preserve"> i pozostającej w trwałym zarządzie Komendy Wojewódzkiej Państwowej Straży Pożarnej w Warszawie</w:t>
      </w:r>
      <w:r w:rsidRPr="00F82ABF">
        <w:rPr>
          <w:rFonts w:eastAsia="Times New Roman" w:cs="Calibri"/>
          <w:sz w:val="24"/>
          <w:szCs w:val="20"/>
          <w:lang w:eastAsia="pl-PL"/>
        </w:rPr>
        <w:t>, oznaczonej w ewidencji gruntów i budynków jako dzia</w:t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łka nr 8 </w:t>
      </w:r>
      <w:r>
        <w:rPr>
          <w:rFonts w:eastAsia="Times New Roman" w:cs="Calibri"/>
          <w:sz w:val="24"/>
          <w:szCs w:val="20"/>
          <w:lang w:eastAsia="pl-PL"/>
        </w:rPr>
        <w:br/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o powierzchni 1,5579 ha, z obrębu 2-09-10, posiadającej urządzoną w Sądzie Rejonowym dla Warszawy-Mokotowa w Warszawie w Wydziale XIII Ksiąg Wieczystych księgę wieczystą WA1M/00134325/6. </w:t>
      </w:r>
    </w:p>
    <w:p w:rsidR="00F82ABF" w:rsidRPr="00F82ABF" w:rsidRDefault="00CC2C1D" w:rsidP="00F82ABF">
      <w:pPr>
        <w:spacing w:after="0" w:line="312" w:lineRule="auto"/>
        <w:ind w:firstLine="708"/>
        <w:jc w:val="both"/>
        <w:rPr>
          <w:rFonts w:eastAsia="Times New Roman" w:cs="Calibri"/>
          <w:sz w:val="24"/>
          <w:szCs w:val="20"/>
          <w:lang w:eastAsia="pl-PL"/>
        </w:rPr>
      </w:pPr>
      <w:r w:rsidRPr="00F82ABF">
        <w:rPr>
          <w:rFonts w:eastAsia="Times New Roman" w:cs="Calibri"/>
          <w:sz w:val="24"/>
          <w:szCs w:val="20"/>
          <w:lang w:eastAsia="pl-PL"/>
        </w:rPr>
        <w:t>2. Oddanie w użyczenie części nieruchomości</w:t>
      </w:r>
      <w:r>
        <w:rPr>
          <w:rFonts w:eastAsia="Times New Roman" w:cs="Calibri"/>
          <w:sz w:val="24"/>
          <w:szCs w:val="20"/>
          <w:lang w:eastAsia="pl-PL"/>
        </w:rPr>
        <w:t>,</w:t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 o której mowa</w:t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 w ust. 1 nastąpi </w:t>
      </w:r>
      <w:r w:rsidRPr="00F82ABF">
        <w:rPr>
          <w:rFonts w:eastAsia="Times New Roman" w:cs="Calibri"/>
          <w:sz w:val="24"/>
          <w:szCs w:val="20"/>
          <w:lang w:eastAsia="pl-PL"/>
        </w:rPr>
        <w:br/>
        <w:t>po uzyskaniu przez użyczającego zgody Prezydenta m.</w:t>
      </w:r>
      <w:r>
        <w:rPr>
          <w:rFonts w:eastAsia="Times New Roman" w:cs="Calibri"/>
          <w:sz w:val="24"/>
          <w:szCs w:val="20"/>
          <w:lang w:eastAsia="pl-PL"/>
        </w:rPr>
        <w:t xml:space="preserve"> </w:t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st. Warszawy, jako organu właściwego </w:t>
      </w:r>
      <w:r w:rsidRPr="00F82ABF">
        <w:rPr>
          <w:rFonts w:eastAsia="Times New Roman" w:cs="Calibri"/>
          <w:sz w:val="24"/>
          <w:szCs w:val="20"/>
          <w:lang w:eastAsia="pl-PL"/>
        </w:rPr>
        <w:br/>
        <w:t>w rozumieniu przepisów art. 43 ust. 2 pkt 3 w związku z art. 4 pkt 9b</w:t>
      </w:r>
      <w:r w:rsidRPr="00F82ABF">
        <w:rPr>
          <w:rFonts w:eastAsia="Times New Roman" w:cs="Calibri"/>
          <w:sz w:val="24"/>
          <w:szCs w:val="20"/>
          <w:vertAlign w:val="superscript"/>
          <w:lang w:eastAsia="pl-PL"/>
        </w:rPr>
        <w:t>1</w:t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 ustawy z dnia 21 sierpnia 1997</w:t>
      </w:r>
      <w:r>
        <w:rPr>
          <w:rFonts w:eastAsia="Times New Roman" w:cs="Calibri"/>
          <w:sz w:val="24"/>
          <w:szCs w:val="20"/>
          <w:lang w:eastAsia="pl-PL"/>
        </w:rPr>
        <w:t xml:space="preserve"> </w:t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r. o gospodarce nieruchomościami.  </w:t>
      </w:r>
    </w:p>
    <w:p w:rsidR="00F82ABF" w:rsidRPr="00F82ABF" w:rsidRDefault="00CC2C1D" w:rsidP="00F82ABF">
      <w:pPr>
        <w:spacing w:after="0" w:line="312" w:lineRule="auto"/>
        <w:ind w:left="360"/>
        <w:jc w:val="both"/>
        <w:rPr>
          <w:rFonts w:eastAsia="Times New Roman" w:cs="Calibri"/>
          <w:sz w:val="24"/>
          <w:szCs w:val="20"/>
          <w:lang w:eastAsia="pl-PL"/>
        </w:rPr>
      </w:pPr>
      <w:r w:rsidRPr="00F82ABF">
        <w:rPr>
          <w:rFonts w:eastAsia="Times New Roman" w:cs="Calibri"/>
          <w:sz w:val="24"/>
          <w:szCs w:val="20"/>
          <w:lang w:eastAsia="pl-PL"/>
        </w:rPr>
        <w:t xml:space="preserve">     3. Z</w:t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goda na dokonanie czynności, opisanej w ust. 1,  jest ważna </w:t>
      </w:r>
      <w:r w:rsidRPr="00F82ABF">
        <w:rPr>
          <w:rFonts w:eastAsia="Times New Roman" w:cs="Calibri"/>
          <w:bCs/>
          <w:sz w:val="24"/>
          <w:szCs w:val="20"/>
          <w:lang w:eastAsia="pl-PL"/>
        </w:rPr>
        <w:t xml:space="preserve">do dnia 31 grudnia </w:t>
      </w:r>
      <w:r>
        <w:rPr>
          <w:rFonts w:eastAsia="Times New Roman" w:cs="Calibri"/>
          <w:bCs/>
          <w:sz w:val="24"/>
          <w:szCs w:val="20"/>
          <w:lang w:eastAsia="pl-PL"/>
        </w:rPr>
        <w:br/>
      </w:r>
      <w:r w:rsidRPr="00F82ABF">
        <w:rPr>
          <w:rFonts w:eastAsia="Times New Roman" w:cs="Calibri"/>
          <w:bCs/>
          <w:sz w:val="24"/>
          <w:szCs w:val="20"/>
          <w:lang w:eastAsia="pl-PL"/>
        </w:rPr>
        <w:t>2022</w:t>
      </w:r>
      <w:r>
        <w:rPr>
          <w:rFonts w:eastAsia="Times New Roman" w:cs="Calibri"/>
          <w:bCs/>
          <w:sz w:val="24"/>
          <w:szCs w:val="20"/>
          <w:lang w:eastAsia="pl-PL"/>
        </w:rPr>
        <w:t xml:space="preserve"> </w:t>
      </w:r>
      <w:r w:rsidRPr="00F82ABF">
        <w:rPr>
          <w:rFonts w:eastAsia="Times New Roman" w:cs="Calibri"/>
          <w:bCs/>
          <w:sz w:val="24"/>
          <w:szCs w:val="20"/>
          <w:lang w:eastAsia="pl-PL"/>
        </w:rPr>
        <w:t>r.</w:t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 </w:t>
      </w:r>
    </w:p>
    <w:p w:rsidR="00F82ABF" w:rsidRPr="00F82ABF" w:rsidRDefault="00CC2C1D" w:rsidP="00F82ABF">
      <w:pPr>
        <w:spacing w:after="0" w:line="312" w:lineRule="auto"/>
        <w:ind w:left="360"/>
        <w:jc w:val="both"/>
        <w:rPr>
          <w:rFonts w:eastAsia="Times New Roman" w:cs="Calibri"/>
          <w:sz w:val="24"/>
          <w:szCs w:val="20"/>
          <w:lang w:eastAsia="pl-PL"/>
        </w:rPr>
      </w:pPr>
    </w:p>
    <w:p w:rsidR="00F82ABF" w:rsidRPr="00F82ABF" w:rsidRDefault="00CC2C1D" w:rsidP="00F82ABF">
      <w:pPr>
        <w:tabs>
          <w:tab w:val="left" w:pos="180"/>
          <w:tab w:val="left" w:pos="360"/>
        </w:tabs>
        <w:spacing w:after="0" w:line="312" w:lineRule="auto"/>
        <w:jc w:val="both"/>
        <w:rPr>
          <w:rFonts w:eastAsia="Times New Roman" w:cs="Calibri"/>
          <w:sz w:val="24"/>
          <w:szCs w:val="20"/>
          <w:lang w:eastAsia="pl-PL"/>
        </w:rPr>
      </w:pPr>
      <w:r w:rsidRPr="00F82ABF">
        <w:rPr>
          <w:rFonts w:eastAsia="Times New Roman" w:cs="Calibri"/>
          <w:b/>
          <w:sz w:val="24"/>
          <w:szCs w:val="20"/>
          <w:lang w:eastAsia="pl-PL"/>
        </w:rPr>
        <w:tab/>
        <w:t xml:space="preserve">  </w:t>
      </w:r>
      <w:r w:rsidRPr="00F82ABF">
        <w:rPr>
          <w:rFonts w:eastAsia="Times New Roman" w:cs="Calibri"/>
          <w:b/>
          <w:sz w:val="24"/>
          <w:szCs w:val="20"/>
          <w:lang w:eastAsia="pl-PL"/>
        </w:rPr>
        <w:tab/>
      </w:r>
      <w:r w:rsidRPr="00F82ABF">
        <w:rPr>
          <w:rFonts w:eastAsia="Times New Roman" w:cs="Calibri"/>
          <w:b/>
          <w:sz w:val="24"/>
          <w:szCs w:val="20"/>
          <w:lang w:eastAsia="pl-PL"/>
        </w:rPr>
        <w:tab/>
        <w:t xml:space="preserve">§ 2. </w:t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Wykonanie zarządzenia powierza się Mazowieckiemu Komendantowi Wojewódzkiemu Państwowej Straży Pożarnej. </w:t>
      </w:r>
    </w:p>
    <w:p w:rsidR="00F82ABF" w:rsidRPr="00F82ABF" w:rsidRDefault="00CC2C1D" w:rsidP="00F82ABF">
      <w:pPr>
        <w:tabs>
          <w:tab w:val="left" w:pos="180"/>
          <w:tab w:val="left" w:pos="360"/>
        </w:tabs>
        <w:spacing w:after="0" w:line="312" w:lineRule="auto"/>
        <w:jc w:val="both"/>
        <w:rPr>
          <w:rFonts w:eastAsia="Times New Roman" w:cs="Calibri"/>
          <w:sz w:val="24"/>
          <w:szCs w:val="20"/>
          <w:lang w:eastAsia="pl-PL"/>
        </w:rPr>
      </w:pPr>
    </w:p>
    <w:p w:rsidR="00F82ABF" w:rsidRPr="00F82ABF" w:rsidRDefault="00CC2C1D" w:rsidP="00F82ABF">
      <w:pPr>
        <w:spacing w:after="0" w:line="312" w:lineRule="auto"/>
        <w:jc w:val="both"/>
        <w:rPr>
          <w:rFonts w:eastAsia="Times New Roman" w:cs="Calibri"/>
          <w:b/>
          <w:sz w:val="24"/>
          <w:szCs w:val="20"/>
          <w:lang w:eastAsia="pl-PL"/>
        </w:rPr>
      </w:pPr>
      <w:r w:rsidRPr="00F82ABF">
        <w:rPr>
          <w:rFonts w:eastAsia="Times New Roman" w:cs="Calibri"/>
          <w:b/>
          <w:bCs/>
          <w:sz w:val="24"/>
          <w:szCs w:val="20"/>
          <w:lang w:eastAsia="pl-PL"/>
        </w:rPr>
        <w:t xml:space="preserve">     </w:t>
      </w:r>
      <w:r w:rsidRPr="00F82ABF">
        <w:rPr>
          <w:rFonts w:eastAsia="Times New Roman" w:cs="Calibri"/>
          <w:b/>
          <w:bCs/>
          <w:sz w:val="24"/>
          <w:szCs w:val="20"/>
          <w:lang w:eastAsia="pl-PL"/>
        </w:rPr>
        <w:tab/>
        <w:t xml:space="preserve">§ 3. </w:t>
      </w:r>
      <w:r w:rsidRPr="00F82ABF">
        <w:rPr>
          <w:rFonts w:eastAsia="Times New Roman" w:cs="Calibri"/>
          <w:sz w:val="24"/>
          <w:szCs w:val="20"/>
          <w:lang w:eastAsia="pl-PL"/>
        </w:rPr>
        <w:t xml:space="preserve">Zarządzenie wchodzi w życie z dniem podpisania. </w:t>
      </w:r>
    </w:p>
    <w:p w:rsidR="002B2B00" w:rsidRDefault="00CC2C1D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CC2C1D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Nazwa"/>
      <w:r>
        <w:rPr>
          <w:rFonts w:asciiTheme="minorHAnsi" w:hAnsiTheme="minorHAnsi" w:cstheme="minorHAnsi"/>
          <w:sz w:val="24"/>
          <w:szCs w:val="24"/>
        </w:rPr>
        <w:t>Konstanty Radziwiłł</w:t>
      </w:r>
      <w:bookmarkEnd w:id="2"/>
    </w:p>
    <w:p w:rsidR="00061E2C" w:rsidRPr="00364AA2" w:rsidRDefault="00CC2C1D" w:rsidP="001B51EE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Stanowisko"/>
      <w:r w:rsidRPr="00364AA2">
        <w:rPr>
          <w:rFonts w:asciiTheme="minorHAnsi" w:hAnsiTheme="minorHAnsi" w:cstheme="minorHAnsi"/>
          <w:sz w:val="24"/>
          <w:szCs w:val="24"/>
        </w:rPr>
        <w:t>Wojewoda Mazowiecki</w:t>
      </w:r>
      <w:bookmarkEnd w:id="3"/>
    </w:p>
    <w:sectPr w:rsidR="00061E2C" w:rsidRPr="00364A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C1D" w:rsidRDefault="00CC2C1D">
      <w:pPr>
        <w:spacing w:after="0" w:line="240" w:lineRule="auto"/>
      </w:pPr>
      <w:r>
        <w:separator/>
      </w:r>
    </w:p>
  </w:endnote>
  <w:endnote w:type="continuationSeparator" w:id="0">
    <w:p w:rsidR="00CC2C1D" w:rsidRDefault="00CC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2C" w:rsidRDefault="00CC2C1D">
    <w:pPr>
      <w:pStyle w:val="Stopka"/>
      <w:jc w:val="center"/>
    </w:pPr>
  </w:p>
  <w:p w:rsidR="00061E2C" w:rsidRDefault="00CC2C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C1D" w:rsidRDefault="00CC2C1D">
      <w:pPr>
        <w:spacing w:after="0" w:line="240" w:lineRule="auto"/>
      </w:pPr>
      <w:r>
        <w:separator/>
      </w:r>
    </w:p>
  </w:footnote>
  <w:footnote w:type="continuationSeparator" w:id="0">
    <w:p w:rsidR="00CC2C1D" w:rsidRDefault="00CC2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9BE62B64">
      <w:start w:val="1"/>
      <w:numFmt w:val="decimal"/>
      <w:lvlText w:val="%1)"/>
      <w:lvlJc w:val="left"/>
      <w:pPr>
        <w:ind w:left="1145" w:hanging="360"/>
      </w:pPr>
    </w:lvl>
    <w:lvl w:ilvl="1" w:tplc="E7240A2A" w:tentative="1">
      <w:start w:val="1"/>
      <w:numFmt w:val="lowerLetter"/>
      <w:lvlText w:val="%2."/>
      <w:lvlJc w:val="left"/>
      <w:pPr>
        <w:ind w:left="1865" w:hanging="360"/>
      </w:pPr>
    </w:lvl>
    <w:lvl w:ilvl="2" w:tplc="34D65298" w:tentative="1">
      <w:start w:val="1"/>
      <w:numFmt w:val="lowerRoman"/>
      <w:lvlText w:val="%3."/>
      <w:lvlJc w:val="right"/>
      <w:pPr>
        <w:ind w:left="2585" w:hanging="180"/>
      </w:pPr>
    </w:lvl>
    <w:lvl w:ilvl="3" w:tplc="E90ABDE2" w:tentative="1">
      <w:start w:val="1"/>
      <w:numFmt w:val="decimal"/>
      <w:lvlText w:val="%4."/>
      <w:lvlJc w:val="left"/>
      <w:pPr>
        <w:ind w:left="3305" w:hanging="360"/>
      </w:pPr>
    </w:lvl>
    <w:lvl w:ilvl="4" w:tplc="2F400BCC" w:tentative="1">
      <w:start w:val="1"/>
      <w:numFmt w:val="lowerLetter"/>
      <w:lvlText w:val="%5."/>
      <w:lvlJc w:val="left"/>
      <w:pPr>
        <w:ind w:left="4025" w:hanging="360"/>
      </w:pPr>
    </w:lvl>
    <w:lvl w:ilvl="5" w:tplc="F1DABC70" w:tentative="1">
      <w:start w:val="1"/>
      <w:numFmt w:val="lowerRoman"/>
      <w:lvlText w:val="%6."/>
      <w:lvlJc w:val="right"/>
      <w:pPr>
        <w:ind w:left="4745" w:hanging="180"/>
      </w:pPr>
    </w:lvl>
    <w:lvl w:ilvl="6" w:tplc="A0E84BE6" w:tentative="1">
      <w:start w:val="1"/>
      <w:numFmt w:val="decimal"/>
      <w:lvlText w:val="%7."/>
      <w:lvlJc w:val="left"/>
      <w:pPr>
        <w:ind w:left="5465" w:hanging="360"/>
      </w:pPr>
    </w:lvl>
    <w:lvl w:ilvl="7" w:tplc="07B4F5A4" w:tentative="1">
      <w:start w:val="1"/>
      <w:numFmt w:val="lowerLetter"/>
      <w:lvlText w:val="%8."/>
      <w:lvlJc w:val="left"/>
      <w:pPr>
        <w:ind w:left="6185" w:hanging="360"/>
      </w:pPr>
    </w:lvl>
    <w:lvl w:ilvl="8" w:tplc="21DC78FA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EE"/>
    <w:rsid w:val="001B51EE"/>
    <w:rsid w:val="00C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8E5D"/>
  <w15:docId w15:val="{E6052BE8-52F2-479D-AEDE-C227A9D0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B459-FC02-4213-B27D-02C4E7E0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2022-01-12T10:59:00Z</dcterms:created>
  <dcterms:modified xsi:type="dcterms:W3CDTF">2022-01-12T10:59:00Z</dcterms:modified>
</cp:coreProperties>
</file>