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76ED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14:paraId="073B42FC" w14:textId="77777777"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7856BB5" w14:textId="77777777"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481AE09" w14:textId="77777777"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14:paraId="1DFE5A5A" w14:textId="77777777"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14:paraId="41DCE252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1E34366" w14:textId="382EA60D"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07E93">
        <w:rPr>
          <w:rFonts w:ascii="Arial" w:hAnsi="Arial" w:cs="Arial"/>
          <w:b/>
          <w:color w:val="auto"/>
          <w:sz w:val="24"/>
          <w:szCs w:val="24"/>
        </w:rPr>
        <w:t>I</w:t>
      </w:r>
      <w:r w:rsidR="00F53658">
        <w:rPr>
          <w:rFonts w:ascii="Arial" w:hAnsi="Arial" w:cs="Arial"/>
          <w:b/>
          <w:color w:val="auto"/>
          <w:sz w:val="24"/>
          <w:szCs w:val="24"/>
        </w:rPr>
        <w:t>V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1E4880">
        <w:rPr>
          <w:rFonts w:ascii="Arial" w:hAnsi="Arial" w:cs="Arial"/>
          <w:b/>
          <w:color w:val="auto"/>
          <w:sz w:val="24"/>
          <w:szCs w:val="24"/>
        </w:rPr>
        <w:t>1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9D7134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03A62D8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0CA6D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A575B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5ECFEDB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2E5EDB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9A8DD" w14:textId="77777777" w:rsidR="00CA516B" w:rsidRPr="00F53AF2" w:rsidRDefault="00AF64C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F64CB">
              <w:rPr>
                <w:rFonts w:ascii="Arial" w:hAnsi="Arial" w:cs="Arial"/>
                <w:sz w:val="18"/>
                <w:szCs w:val="18"/>
              </w:rPr>
              <w:t>Minister Edukacji i Nauki</w:t>
            </w:r>
          </w:p>
        </w:tc>
      </w:tr>
      <w:tr w:rsidR="00CA516B" w:rsidRPr="0030196F" w14:paraId="1F612A5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DE7D1C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284E6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38EC65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A2540C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F47A6" w14:textId="77777777" w:rsidR="00CA516B" w:rsidRPr="00446D55" w:rsidRDefault="00446D5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77BA307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F9E4F2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10649" w14:textId="77777777"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14:paraId="3DEAE75A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14:paraId="12AEF23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E193EE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4F4D785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FCDCCA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12C757F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8E4693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64A25" w14:textId="77777777" w:rsidR="005212C8" w:rsidRPr="00F53AF2" w:rsidRDefault="004B2CEE" w:rsidP="00854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8549A5" w:rsidRPr="00F53AF2">
              <w:rPr>
                <w:rFonts w:ascii="Arial" w:hAnsi="Arial" w:cs="Arial"/>
                <w:sz w:val="18"/>
                <w:szCs w:val="18"/>
              </w:rPr>
              <w:t>34</w:t>
            </w:r>
            <w:r w:rsidR="008549A5">
              <w:rPr>
                <w:rFonts w:ascii="Arial" w:hAnsi="Arial" w:cs="Arial"/>
                <w:sz w:val="18"/>
                <w:szCs w:val="18"/>
              </w:rPr>
              <w:t>0</w:t>
            </w:r>
            <w:r w:rsidR="008549A5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49A5">
              <w:rPr>
                <w:rFonts w:ascii="Arial" w:hAnsi="Arial" w:cs="Arial"/>
                <w:sz w:val="18"/>
                <w:szCs w:val="18"/>
              </w:rPr>
              <w:t>0</w:t>
            </w:r>
            <w:r w:rsidRPr="00F53AF2">
              <w:rPr>
                <w:rFonts w:ascii="Arial" w:hAnsi="Arial" w:cs="Arial"/>
                <w:sz w:val="18"/>
                <w:szCs w:val="18"/>
              </w:rPr>
              <w:t>92,99 zł brutto</w:t>
            </w:r>
          </w:p>
        </w:tc>
      </w:tr>
      <w:tr w:rsidR="00CA516B" w:rsidRPr="002B50C0" w14:paraId="64361AC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8769F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9F9EA0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3BD39" w14:textId="77777777"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14:paraId="35CF13C4" w14:textId="384B7460" w:rsidR="00CA516B" w:rsidRPr="00F53AF2" w:rsidRDefault="00A92D98" w:rsidP="002E75B1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773B9F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773B9F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773B9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773B9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773B9F">
              <w:rPr>
                <w:rFonts w:ascii="Arial" w:hAnsi="Arial" w:cs="Arial"/>
                <w:sz w:val="18"/>
                <w:szCs w:val="18"/>
              </w:rPr>
              <w:t>20-</w:t>
            </w:r>
            <w:r w:rsidR="002E75B1">
              <w:rPr>
                <w:rFonts w:ascii="Arial" w:hAnsi="Arial" w:cs="Arial"/>
                <w:sz w:val="18"/>
                <w:szCs w:val="18"/>
              </w:rPr>
              <w:t>03</w:t>
            </w:r>
            <w:r w:rsidR="004B2CEE" w:rsidRPr="00773B9F">
              <w:rPr>
                <w:rFonts w:ascii="Arial" w:hAnsi="Arial" w:cs="Arial"/>
                <w:sz w:val="18"/>
                <w:szCs w:val="18"/>
              </w:rPr>
              <w:t>-202</w:t>
            </w:r>
            <w:r w:rsidR="002E75B1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0AAEE0B9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1EFE029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1A7785A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14:paraId="0F194AD7" w14:textId="77777777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64E00F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989277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0DBC627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493A30B6" w14:textId="77777777" w:rsidTr="00647A7F">
        <w:tc>
          <w:tcPr>
            <w:tcW w:w="2972" w:type="dxa"/>
          </w:tcPr>
          <w:p w14:paraId="5858E003" w14:textId="1082CDB4" w:rsidR="00907F6D" w:rsidRPr="00F53AF2" w:rsidRDefault="00E07E93" w:rsidP="002E75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  <w:r w:rsidR="00D35C38">
              <w:rPr>
                <w:rFonts w:ascii="Arial" w:hAnsi="Arial" w:cs="Arial"/>
                <w:sz w:val="18"/>
                <w:szCs w:val="18"/>
              </w:rPr>
              <w:t>,</w:t>
            </w:r>
            <w:r w:rsidR="002E75B1">
              <w:rPr>
                <w:rFonts w:ascii="Arial" w:hAnsi="Arial" w:cs="Arial"/>
                <w:sz w:val="18"/>
                <w:szCs w:val="18"/>
              </w:rPr>
              <w:t>24</w:t>
            </w:r>
            <w:r w:rsidR="008549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DA" w:rsidRPr="00F53AF2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6496BEFC" w14:textId="2339721E" w:rsidR="002D433F" w:rsidRPr="00783B12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 w:rsidRPr="00783B1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D4051" w:rsidRPr="00ED4051">
              <w:rPr>
                <w:rFonts w:ascii="Arial" w:hAnsi="Arial" w:cs="Arial"/>
                <w:sz w:val="18"/>
                <w:szCs w:val="18"/>
              </w:rPr>
              <w:t>80,57</w:t>
            </w:r>
            <w:r w:rsidR="00315E53" w:rsidRPr="00ED4051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629B8F8" w14:textId="77777777" w:rsidR="003B5F80" w:rsidRPr="00783B12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A9B965" w14:textId="77777777" w:rsidR="002D433F" w:rsidRPr="00783B12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783B12">
              <w:rPr>
                <w:rFonts w:ascii="Arial" w:hAnsi="Arial" w:cs="Arial"/>
                <w:sz w:val="18"/>
                <w:szCs w:val="18"/>
              </w:rPr>
              <w:t>2.</w:t>
            </w:r>
            <w:r w:rsidR="008719AD" w:rsidRPr="00783B12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783B1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F3A0D1D" w14:textId="77777777" w:rsidR="002D433F" w:rsidRPr="00783B12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15FEEF" w14:textId="77777777" w:rsidR="002D433F" w:rsidRPr="00783B12" w:rsidRDefault="009E276A" w:rsidP="009E276A">
            <w:pPr>
              <w:rPr>
                <w:rFonts w:ascii="Arial" w:hAnsi="Arial" w:cs="Arial"/>
                <w:sz w:val="18"/>
                <w:szCs w:val="18"/>
              </w:rPr>
            </w:pPr>
            <w:r w:rsidRPr="00783B12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B8054A" w:rsidRPr="00783B12">
              <w:rPr>
                <w:rFonts w:ascii="Arial" w:hAnsi="Arial" w:cs="Arial"/>
                <w:sz w:val="18"/>
                <w:szCs w:val="18"/>
              </w:rPr>
              <w:t xml:space="preserve">Nie dotyczy </w:t>
            </w:r>
          </w:p>
        </w:tc>
        <w:tc>
          <w:tcPr>
            <w:tcW w:w="2835" w:type="dxa"/>
          </w:tcPr>
          <w:p w14:paraId="43E1D1CB" w14:textId="6E33787D" w:rsidR="00907F6D" w:rsidRPr="00783B12" w:rsidRDefault="00ED4051" w:rsidP="001030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1030FB">
              <w:rPr>
                <w:rFonts w:ascii="Arial" w:hAnsi="Arial" w:cs="Arial"/>
                <w:sz w:val="18"/>
                <w:szCs w:val="18"/>
              </w:rPr>
              <w:t>9,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1030F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%</w:t>
            </w:r>
            <w:r w:rsidR="007902F8" w:rsidRPr="00783B12">
              <w:rPr>
                <w:rFonts w:ascii="Arial" w:hAnsi="Arial" w:cs="Arial"/>
                <w:sz w:val="18"/>
                <w:szCs w:val="18"/>
              </w:rPr>
              <w:t xml:space="preserve"> - wartość środków zaangażowanych w projekcie, wynikających z uruchomionych </w:t>
            </w:r>
            <w:r w:rsidR="008B6616" w:rsidRPr="00783B12">
              <w:rPr>
                <w:rFonts w:ascii="Arial" w:hAnsi="Arial" w:cs="Arial"/>
                <w:sz w:val="18"/>
                <w:szCs w:val="18"/>
              </w:rPr>
              <w:t>postępowań</w:t>
            </w:r>
            <w:r w:rsidR="007902F8" w:rsidRPr="00783B12">
              <w:rPr>
                <w:rFonts w:ascii="Arial" w:hAnsi="Arial" w:cs="Arial"/>
                <w:sz w:val="18"/>
                <w:szCs w:val="18"/>
              </w:rPr>
              <w:t xml:space="preserve"> o udzielenie zamówień publicznych, wartość środków zaangażowanych w projekcie na wynagrodzeni</w:t>
            </w:r>
            <w:bookmarkStart w:id="0" w:name="_GoBack"/>
            <w:bookmarkEnd w:id="0"/>
            <w:r w:rsidR="007902F8" w:rsidRPr="00783B12">
              <w:rPr>
                <w:rFonts w:ascii="Arial" w:hAnsi="Arial" w:cs="Arial"/>
                <w:sz w:val="18"/>
                <w:szCs w:val="18"/>
              </w:rPr>
              <w:t>a,</w:t>
            </w:r>
            <w:r w:rsidR="00862C53" w:rsidRPr="00783B12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902F8" w:rsidRPr="00783B12">
              <w:rPr>
                <w:rFonts w:ascii="Arial" w:hAnsi="Arial" w:cs="Arial"/>
                <w:sz w:val="18"/>
                <w:szCs w:val="18"/>
              </w:rPr>
              <w:t>wartość środków zaangażowanych w projekcie w umowy z wykonawcami, itp.</w:t>
            </w:r>
          </w:p>
        </w:tc>
      </w:tr>
    </w:tbl>
    <w:p w14:paraId="586BA4DC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4A0779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B18DCBC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84"/>
        <w:gridCol w:w="1790"/>
        <w:gridCol w:w="1306"/>
        <w:gridCol w:w="1395"/>
        <w:gridCol w:w="2923"/>
      </w:tblGrid>
      <w:tr w:rsidR="004350B8" w:rsidRPr="002B50C0" w14:paraId="0F92771B" w14:textId="77777777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14:paraId="53D8DBF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17B20A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BA111B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D31924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14:paraId="51C50D0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16005040" w14:textId="77777777" w:rsidTr="008E1103">
        <w:trPr>
          <w:trHeight w:val="851"/>
        </w:trPr>
        <w:tc>
          <w:tcPr>
            <w:tcW w:w="2084" w:type="dxa"/>
          </w:tcPr>
          <w:p w14:paraId="00EFEFF3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E60B" w14:textId="77777777"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7589E047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14:paraId="456DF68C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14:paraId="26982690" w14:textId="77777777"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14:paraId="360C23A7" w14:textId="77777777"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C08022" w14:textId="77777777"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14:paraId="32AC4757" w14:textId="77777777" w:rsidTr="008E1103">
        <w:trPr>
          <w:trHeight w:val="701"/>
        </w:trPr>
        <w:tc>
          <w:tcPr>
            <w:tcW w:w="2084" w:type="dxa"/>
          </w:tcPr>
          <w:p w14:paraId="25136E0F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01E0" w14:textId="77777777"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31BED2B5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14:paraId="00A625A0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14:paraId="00FE23A0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A962F4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4607F6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14:paraId="78F673EF" w14:textId="77777777" w:rsidTr="008E1103">
        <w:trPr>
          <w:trHeight w:val="726"/>
        </w:trPr>
        <w:tc>
          <w:tcPr>
            <w:tcW w:w="2084" w:type="dxa"/>
          </w:tcPr>
          <w:p w14:paraId="1639A41B" w14:textId="77777777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6EEF" w14:textId="77777777"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4E019978" w14:textId="77777777"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14:paraId="2E6977D9" w14:textId="09F0D154" w:rsidR="00AF7FB2" w:rsidRPr="008E1103" w:rsidRDefault="002E75B1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10.2021 r.</w:t>
            </w:r>
          </w:p>
        </w:tc>
        <w:tc>
          <w:tcPr>
            <w:tcW w:w="2923" w:type="dxa"/>
          </w:tcPr>
          <w:p w14:paraId="1F277ED9" w14:textId="676AB5D6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A749D" w:rsidRPr="00F53AF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A228A3B" w14:textId="77777777" w:rsidR="002E75B1" w:rsidRDefault="002E75B1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0D9B33" w14:textId="1CC79B12" w:rsidR="002E75B1" w:rsidRDefault="00C66C7D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głównie 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hAnsi="Arial" w:cs="Arial"/>
                <w:i/>
                <w:sz w:val="18"/>
                <w:szCs w:val="18"/>
              </w:rPr>
              <w:t>e znacznego przekroczenia szacowanej wyceny kosztów dwóch kluczowych postępowań. W wyniku tego niezbędne stało się wielokrotne optymalizowanie dokumentacji przetargowej</w:t>
            </w:r>
            <w:r w:rsidR="005A749D">
              <w:rPr>
                <w:rFonts w:ascii="Arial" w:hAnsi="Arial" w:cs="Arial"/>
                <w:i/>
                <w:sz w:val="18"/>
                <w:szCs w:val="18"/>
              </w:rPr>
              <w:t xml:space="preserve">, szczególnie w zakresie opisu przedmiotu zamówienia, by móc zrealizować przedmiot zamówienia </w:t>
            </w:r>
            <w:r w:rsidR="005A749D" w:rsidRPr="00760AEB">
              <w:rPr>
                <w:rFonts w:ascii="Arial" w:hAnsi="Arial" w:cs="Arial"/>
                <w:i/>
                <w:sz w:val="18"/>
                <w:szCs w:val="18"/>
              </w:rPr>
              <w:t>z uwzględnieniem zachowania odpowiedniej jakości wszystkich zaplanowanych produktów, osiągnięcia KM i wskaźników projektowych</w:t>
            </w:r>
          </w:p>
          <w:p w14:paraId="2AE6F29E" w14:textId="70615349"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14:paraId="59C98D91" w14:textId="77777777" w:rsidTr="008E1103">
        <w:trPr>
          <w:trHeight w:val="1139"/>
        </w:trPr>
        <w:tc>
          <w:tcPr>
            <w:tcW w:w="2084" w:type="dxa"/>
          </w:tcPr>
          <w:p w14:paraId="21CA7E2E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62FB" w14:textId="77777777"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37D20D5" w14:textId="77777777"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14:paraId="526169B6" w14:textId="6F4D4A99" w:rsidR="0001599B" w:rsidRPr="00756179" w:rsidRDefault="005A749D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923" w:type="dxa"/>
          </w:tcPr>
          <w:p w14:paraId="7E215F41" w14:textId="3844D605" w:rsidR="003B6C7D" w:rsidRPr="008E1103" w:rsidRDefault="003B6C7D" w:rsidP="003B6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A749D" w:rsidRPr="00F53AF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C32C1EF" w14:textId="5A4A03C6" w:rsidR="0091154A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47FA66F" w14:textId="25449BB9" w:rsidR="005A749D" w:rsidRDefault="005A749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było konsekwencją przekroczenia terminu kamienia milowego </w:t>
            </w: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  <w:r>
              <w:rPr>
                <w:rFonts w:ascii="Arial" w:hAnsi="Arial" w:cs="Arial"/>
                <w:i/>
                <w:sz w:val="18"/>
                <w:szCs w:val="18"/>
              </w:rPr>
              <w:t>, a także protestu zgłoszonego do KIO w toku jednego z postępowań. Finalnie, 2.12.2021 udało się podpisać umowę z ostatnim z wykonawców i zakończyć realizację KM.</w:t>
            </w:r>
          </w:p>
          <w:p w14:paraId="6156CB7E" w14:textId="267CFF39"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14:paraId="1C997404" w14:textId="77777777" w:rsidTr="008E1103">
        <w:trPr>
          <w:trHeight w:val="601"/>
        </w:trPr>
        <w:tc>
          <w:tcPr>
            <w:tcW w:w="2084" w:type="dxa"/>
          </w:tcPr>
          <w:p w14:paraId="2448E9F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617C" w14:textId="77777777"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CB98BF8" w14:textId="2D503E39" w:rsidR="0001599B" w:rsidRPr="00F53AF2" w:rsidRDefault="00A757D8" w:rsidP="00A757D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1395" w:type="dxa"/>
          </w:tcPr>
          <w:p w14:paraId="653B6C3A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33B3E3AF" w14:textId="77777777"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  <w:r w:rsidR="008F1B39" w:rsidRPr="00BF297A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  <w:p w14:paraId="173278A8" w14:textId="77777777"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64B94D5" w14:textId="5370CCB0" w:rsidR="0001599B" w:rsidRPr="00F53AF2" w:rsidRDefault="00545AED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 wdrożony produkcyjnie, trwa procedura odbiorowa</w:t>
            </w:r>
          </w:p>
        </w:tc>
      </w:tr>
      <w:tr w:rsidR="0001599B" w:rsidRPr="002B50C0" w14:paraId="10768315" w14:textId="77777777" w:rsidTr="008E1103">
        <w:trPr>
          <w:trHeight w:val="421"/>
        </w:trPr>
        <w:tc>
          <w:tcPr>
            <w:tcW w:w="2084" w:type="dxa"/>
          </w:tcPr>
          <w:p w14:paraId="46047F9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finansowo-kadrowo-płacowy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92C9" w14:textId="77777777" w:rsidR="0001599B" w:rsidRPr="00F53AF2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C2C004F" w14:textId="667A0BAE" w:rsidR="0001599B" w:rsidRPr="00F53AF2" w:rsidRDefault="00545AED" w:rsidP="00545AE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1395" w:type="dxa"/>
          </w:tcPr>
          <w:p w14:paraId="6F14C7FD" w14:textId="77777777" w:rsidR="0001599B" w:rsidRPr="00F53AF2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14:paraId="0B492754" w14:textId="77777777" w:rsidR="008F1B39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19A8D1F6" w14:textId="77777777" w:rsidTr="008E1103">
        <w:trPr>
          <w:trHeight w:val="1125"/>
        </w:trPr>
        <w:tc>
          <w:tcPr>
            <w:tcW w:w="2084" w:type="dxa"/>
          </w:tcPr>
          <w:p w14:paraId="2D8F6DA2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B1BF" w14:textId="77777777" w:rsidR="0001599B" w:rsidRPr="0001599B" w:rsidRDefault="00487328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14:paraId="7548DAAE" w14:textId="2C0652E0" w:rsidR="0001599B" w:rsidRPr="0001599B" w:rsidRDefault="00545AED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06FA2D7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46ADEEA4" w14:textId="77777777" w:rsidR="00C82738" w:rsidRPr="001E641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69C9EBD2" w14:textId="77777777" w:rsidTr="008E1103">
        <w:trPr>
          <w:trHeight w:val="1332"/>
        </w:trPr>
        <w:tc>
          <w:tcPr>
            <w:tcW w:w="2084" w:type="dxa"/>
          </w:tcPr>
          <w:p w14:paraId="7C8B8FAC" w14:textId="0781F9E9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 w:rsidR="007759B7">
              <w:rPr>
                <w:rFonts w:ascii="Arial" w:hAnsi="Arial" w:cs="Arial"/>
                <w:sz w:val="18"/>
                <w:szCs w:val="18"/>
              </w:rPr>
              <w:t xml:space="preserve">ia szkoleń stacjonarnych i </w:t>
            </w:r>
            <w:proofErr w:type="spellStart"/>
            <w:r w:rsidR="007759B7">
              <w:rPr>
                <w:rFonts w:ascii="Arial" w:hAnsi="Arial" w:cs="Arial"/>
                <w:sz w:val="18"/>
                <w:szCs w:val="18"/>
              </w:rPr>
              <w:t>eLea</w:t>
            </w:r>
            <w:r w:rsidR="00042CF8">
              <w:rPr>
                <w:rFonts w:ascii="Arial" w:hAnsi="Arial" w:cs="Arial"/>
                <w:sz w:val="18"/>
                <w:szCs w:val="18"/>
              </w:rPr>
              <w:t>r</w:t>
            </w:r>
            <w:r w:rsidRPr="0001599B">
              <w:rPr>
                <w:rFonts w:ascii="Arial" w:hAnsi="Arial" w:cs="Arial"/>
                <w:sz w:val="18"/>
                <w:szCs w:val="18"/>
              </w:rPr>
              <w:t>ningu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BA5D" w14:textId="77777777" w:rsidR="007759B7" w:rsidRDefault="007759B7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14:paraId="3CE14572" w14:textId="77777777" w:rsidR="00821C33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14:paraId="29320114" w14:textId="77777777" w:rsidR="0001599B" w:rsidRPr="0001599B" w:rsidRDefault="00821C33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14:paraId="7E602DDC" w14:textId="2336EE6F" w:rsidR="0001599B" w:rsidRPr="0001599B" w:rsidRDefault="00545AED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4ACC49B5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923" w:type="dxa"/>
          </w:tcPr>
          <w:p w14:paraId="1A34771A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01599B" w:rsidRPr="002B50C0" w14:paraId="037384A5" w14:textId="77777777" w:rsidTr="008E1103">
        <w:trPr>
          <w:trHeight w:val="838"/>
        </w:trPr>
        <w:tc>
          <w:tcPr>
            <w:tcW w:w="2084" w:type="dxa"/>
          </w:tcPr>
          <w:p w14:paraId="0268CD28" w14:textId="77777777" w:rsidR="0001599B" w:rsidRPr="0001599B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204C" w14:textId="77777777" w:rsidR="005B6365" w:rsidRDefault="005B6365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6C4AAFE4" w14:textId="77777777" w:rsidR="0001599B" w:rsidRPr="0001599B" w:rsidRDefault="00280D0C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14:paraId="084ABC14" w14:textId="02310238" w:rsidR="0001599B" w:rsidRPr="0001599B" w:rsidRDefault="00545AED" w:rsidP="00723E4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361DF201" w14:textId="77777777" w:rsidR="0001599B" w:rsidRPr="0001599B" w:rsidRDefault="0001599B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159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- </w:t>
            </w:r>
          </w:p>
        </w:tc>
        <w:tc>
          <w:tcPr>
            <w:tcW w:w="2923" w:type="dxa"/>
          </w:tcPr>
          <w:p w14:paraId="35D9E6AE" w14:textId="77777777" w:rsidR="00C82738" w:rsidRPr="001E6412" w:rsidRDefault="0001599B" w:rsidP="00C82738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</w:tbl>
    <w:p w14:paraId="01B462D8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105"/>
        <w:gridCol w:w="1417"/>
        <w:gridCol w:w="3148"/>
      </w:tblGrid>
      <w:tr w:rsidR="00047D9D" w:rsidRPr="002B50C0" w14:paraId="2107E830" w14:textId="77777777" w:rsidTr="00EF44C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040B51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D6FE4C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05" w:type="dxa"/>
            <w:shd w:val="clear" w:color="auto" w:fill="D0CECE" w:themeFill="background2" w:themeFillShade="E6"/>
            <w:vAlign w:val="center"/>
          </w:tcPr>
          <w:p w14:paraId="58A9C58A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40C21B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0772AF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56B96296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78C1D1E1" w14:textId="77777777" w:rsidTr="00EF44CD">
        <w:trPr>
          <w:trHeight w:val="889"/>
        </w:trPr>
        <w:tc>
          <w:tcPr>
            <w:tcW w:w="2545" w:type="dxa"/>
          </w:tcPr>
          <w:p w14:paraId="47634F28" w14:textId="77777777"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47E08394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105" w:type="dxa"/>
          </w:tcPr>
          <w:p w14:paraId="0B249AA3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64D18D6" w14:textId="77777777"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3148" w:type="dxa"/>
          </w:tcPr>
          <w:p w14:paraId="06DA910B" w14:textId="77777777" w:rsidR="006A60AA" w:rsidRDefault="008D4B4A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szt.</w:t>
            </w:r>
          </w:p>
          <w:p w14:paraId="0B2CC8FB" w14:textId="77777777" w:rsidR="00545AED" w:rsidRDefault="00545AE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6BE975F" w14:textId="2672C82A" w:rsidR="00545AED" w:rsidRPr="0001599B" w:rsidRDefault="00545AE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podpisanym aneksem wydłużającym czas realizacji projektu do marca 2022, realny termin osiągnięcia wskaźnika to luty 2022 (odbiór pierwszego z systemów wliczanych do wskaźnika zaplanowano na styczeń 2022, drugiego na luty 2022).</w:t>
            </w:r>
          </w:p>
        </w:tc>
      </w:tr>
      <w:tr w:rsidR="008D4B4A" w:rsidRPr="002B50C0" w14:paraId="0BAEFBCB" w14:textId="77777777" w:rsidTr="00EF44CD">
        <w:trPr>
          <w:trHeight w:val="138"/>
        </w:trPr>
        <w:tc>
          <w:tcPr>
            <w:tcW w:w="2545" w:type="dxa"/>
          </w:tcPr>
          <w:p w14:paraId="3E9D91AF" w14:textId="77777777"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3DEAC49C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72856CEF" w14:textId="77777777"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03B10BFB" w14:textId="77777777"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3A25591A" w14:textId="58EF7DF2" w:rsidR="008D4B4A" w:rsidRDefault="00545AED" w:rsidP="00773B9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FF4C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A574F">
              <w:rPr>
                <w:rFonts w:ascii="Arial" w:hAnsi="Arial" w:cs="Arial"/>
                <w:sz w:val="18"/>
                <w:szCs w:val="20"/>
              </w:rPr>
              <w:t>os</w:t>
            </w:r>
            <w:r>
              <w:rPr>
                <w:rFonts w:ascii="Arial" w:hAnsi="Arial" w:cs="Arial"/>
                <w:sz w:val="18"/>
                <w:szCs w:val="20"/>
              </w:rPr>
              <w:t>ób</w:t>
            </w:r>
          </w:p>
          <w:p w14:paraId="76BF8554" w14:textId="77777777" w:rsidR="00545AED" w:rsidRDefault="00545AED" w:rsidP="00773B9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7352A3" w14:textId="77777777" w:rsidR="00545AED" w:rsidRDefault="008B6616" w:rsidP="00EF44C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Ze względu na zmianę struktury zatrudnienia przypisanego do projektu, w zespole IT znacząco wzrosła reprezentacja kobiet a zmniejszyła się reprezentacja mężczyzn, przez co kierowanie szkoleń jedynie do mężczyzn zgodnie z definicją wskaźnika byłoby niesprawiedliwe. W związku z tym, uruchomiono rozmowy z CPPC mające na celu </w:t>
            </w:r>
            <w:r w:rsidR="00EF44CD">
              <w:rPr>
                <w:rFonts w:ascii="Arial" w:hAnsi="Arial" w:cs="Arial"/>
                <w:sz w:val="18"/>
                <w:szCs w:val="20"/>
              </w:rPr>
              <w:t>ustalenie możliwości realizacji wskaźnika uwzględniającego również kobiety</w:t>
            </w:r>
            <w:r w:rsidR="00FF4C83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F346A58" w14:textId="77777777" w:rsidR="00545AED" w:rsidRDefault="00545AED" w:rsidP="00EF44CD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F97CCB" w14:textId="485369C2" w:rsidR="00545AED" w:rsidRDefault="00545AED" w:rsidP="00545AE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 uzyskaniu zgody kontynuowano realizację szkoleń, na grudzień 2021 osiągnięto oczekiwany stan wskaźnika 5, przy czym 4 osoby to mężczyźni, a jedna to kobieta.</w:t>
            </w:r>
          </w:p>
          <w:p w14:paraId="45D807C5" w14:textId="4E7BF943" w:rsidR="008B6616" w:rsidRDefault="008B6616" w:rsidP="00EF44C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A574F" w:rsidRPr="002B50C0" w14:paraId="13E97F85" w14:textId="77777777" w:rsidTr="00EF44CD">
        <w:trPr>
          <w:trHeight w:val="1302"/>
        </w:trPr>
        <w:tc>
          <w:tcPr>
            <w:tcW w:w="2545" w:type="dxa"/>
          </w:tcPr>
          <w:p w14:paraId="52FE4B73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00A1572B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4899BEAC" w14:textId="77777777"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4D34B336" w14:textId="77777777"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79CC050A" w14:textId="76969D25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  <w:p w14:paraId="0B178F67" w14:textId="77777777" w:rsidR="00545AED" w:rsidRDefault="00545AE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EA5C73" w14:textId="37488DBF" w:rsidR="00EF44CD" w:rsidRDefault="00EF44CD" w:rsidP="00042CF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w</w:t>
            </w:r>
            <w:r w:rsidRPr="00EF44CD">
              <w:rPr>
                <w:rFonts w:ascii="Arial" w:hAnsi="Arial" w:cs="Arial"/>
                <w:sz w:val="18"/>
                <w:szCs w:val="20"/>
              </w:rPr>
              <w:t>skaźnik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uległ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opóźnieniu ze względu na opóźnienie wdrożenia systemu finansowo-kadrowo-płacowego ze względu na </w:t>
            </w:r>
            <w:r w:rsidRPr="00EF44CD">
              <w:rPr>
                <w:rFonts w:ascii="Arial" w:hAnsi="Arial" w:cs="Arial"/>
                <w:sz w:val="18"/>
                <w:szCs w:val="20"/>
              </w:rPr>
              <w:lastRenderedPageBreak/>
              <w:t xml:space="preserve">późniejsze niż pierwotnie planowane uruchomienie przetargu, wynikające ze znacznego zwiększenia kosztu systemu, co zostało zidentyfikowane na etapie ponownego szacowania przed uruchomieniem postępowania. </w:t>
            </w:r>
            <w:r w:rsidR="000D5F21">
              <w:rPr>
                <w:rFonts w:ascii="Arial" w:hAnsi="Arial" w:cs="Arial"/>
                <w:sz w:val="18"/>
                <w:szCs w:val="20"/>
              </w:rPr>
              <w:t xml:space="preserve">Na dzień dzisiejszy odbiór systemu finansowo-kadrowo-płacowego zaplanowany jest na luty 2022. </w:t>
            </w:r>
            <w:r w:rsidRPr="00EF44CD">
              <w:rPr>
                <w:rFonts w:ascii="Arial" w:hAnsi="Arial" w:cs="Arial"/>
                <w:sz w:val="18"/>
                <w:szCs w:val="20"/>
              </w:rPr>
              <w:t>Ponieważ system ten dotyczy wszystkich pracowników mając na uwadze m.in. moduł samoobsługi pracowniczej, nie chcieliśmy pomijać tego systemu w ścieżce szkoleń, a tym samym nie chcieliśmy raportować wskaźnika przed pełnym zakończeniem cyklu szkoleń. Formalnie natomiast przeprowadzone zostały szkolenia dotyczące m.in. nowego systemu obiegu dokumentów, wdrażanego w ramach niniejszego projektu.</w:t>
            </w:r>
            <w:r w:rsidR="0050311D">
              <w:rPr>
                <w:rFonts w:ascii="Arial" w:hAnsi="Arial" w:cs="Arial"/>
                <w:sz w:val="18"/>
                <w:szCs w:val="20"/>
              </w:rPr>
              <w:t xml:space="preserve"> W ramach ww. szkoleń przeszkolono prawie 200 osób (zarówno kobiet jak i mężczyzn), co efektywnie przekracza minimalną liczbę osób zadeklarowanych we wskaźniku. Po zakończeniu kompleksowego cyklu szkoleń, w raporcie za </w:t>
            </w:r>
            <w:r w:rsidR="000D5F21">
              <w:rPr>
                <w:rFonts w:ascii="Arial" w:hAnsi="Arial" w:cs="Arial"/>
                <w:sz w:val="18"/>
                <w:szCs w:val="20"/>
              </w:rPr>
              <w:t>I</w:t>
            </w:r>
            <w:r w:rsidR="0050311D">
              <w:rPr>
                <w:rFonts w:ascii="Arial" w:hAnsi="Arial" w:cs="Arial"/>
                <w:sz w:val="18"/>
                <w:szCs w:val="20"/>
              </w:rPr>
              <w:t xml:space="preserve"> kwartał 202</w:t>
            </w:r>
            <w:r w:rsidR="000D5F21">
              <w:rPr>
                <w:rFonts w:ascii="Arial" w:hAnsi="Arial" w:cs="Arial"/>
                <w:sz w:val="18"/>
                <w:szCs w:val="20"/>
              </w:rPr>
              <w:t>2</w:t>
            </w:r>
            <w:r w:rsidR="0050311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D5F21">
              <w:rPr>
                <w:rFonts w:ascii="Arial" w:hAnsi="Arial" w:cs="Arial"/>
                <w:sz w:val="18"/>
                <w:szCs w:val="20"/>
              </w:rPr>
              <w:t xml:space="preserve">(nie jest to możliwe w ramach raportu za IV kwartał 2021 ze względu na późniejsze niż </w:t>
            </w:r>
            <w:r w:rsidR="00042CF8">
              <w:rPr>
                <w:rFonts w:ascii="Arial" w:hAnsi="Arial" w:cs="Arial"/>
                <w:sz w:val="18"/>
                <w:szCs w:val="20"/>
              </w:rPr>
              <w:t xml:space="preserve">wcześniej </w:t>
            </w:r>
            <w:r w:rsidR="000D5F21">
              <w:rPr>
                <w:rFonts w:ascii="Arial" w:hAnsi="Arial" w:cs="Arial"/>
                <w:sz w:val="18"/>
                <w:szCs w:val="20"/>
              </w:rPr>
              <w:t>planowan</w:t>
            </w:r>
            <w:r w:rsidR="00042CF8">
              <w:rPr>
                <w:rFonts w:ascii="Arial" w:hAnsi="Arial" w:cs="Arial"/>
                <w:sz w:val="18"/>
                <w:szCs w:val="20"/>
              </w:rPr>
              <w:t>o</w:t>
            </w:r>
            <w:r w:rsidR="000D5F21">
              <w:rPr>
                <w:rFonts w:ascii="Arial" w:hAnsi="Arial" w:cs="Arial"/>
                <w:sz w:val="18"/>
                <w:szCs w:val="20"/>
              </w:rPr>
              <w:t xml:space="preserve"> zakończenie przetargu i podpisanie umowy na wdrożenie systemu finansowo-kadrowo-płacowego) </w:t>
            </w:r>
            <w:r w:rsidR="0050311D">
              <w:rPr>
                <w:rFonts w:ascii="Arial" w:hAnsi="Arial" w:cs="Arial"/>
                <w:sz w:val="18"/>
                <w:szCs w:val="20"/>
              </w:rPr>
              <w:t>zamierzamy wskazać ostateczne liczby przeszkolonych pracowników.</w:t>
            </w:r>
          </w:p>
        </w:tc>
      </w:tr>
      <w:tr w:rsidR="00BA574F" w:rsidRPr="002B50C0" w14:paraId="79045EC2" w14:textId="77777777" w:rsidTr="00EF44CD">
        <w:trPr>
          <w:trHeight w:val="134"/>
        </w:trPr>
        <w:tc>
          <w:tcPr>
            <w:tcW w:w="2545" w:type="dxa"/>
          </w:tcPr>
          <w:p w14:paraId="7FCDDFB0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180B62FE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07E16E16" w14:textId="77777777"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6E49043A" w14:textId="77777777"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023414CB" w14:textId="77777777" w:rsidR="00BA574F" w:rsidRDefault="00BA574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 osób</w:t>
            </w:r>
          </w:p>
          <w:p w14:paraId="2E3F062A" w14:textId="77777777" w:rsidR="00EF44CD" w:rsidRDefault="00EF44C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0E5CA1" w14:textId="254D199D" w:rsidR="000D5F21" w:rsidRDefault="000D5F21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Wyjaśnienie powodu opóźnienia realizacji KPI jest identyczne jak w przypadku KPI „</w:t>
            </w:r>
            <w:r w:rsidRPr="000D5F21">
              <w:rPr>
                <w:rFonts w:ascii="Arial" w:hAnsi="Arial" w:cs="Arial"/>
                <w:sz w:val="18"/>
                <w:szCs w:val="20"/>
              </w:rPr>
              <w:t>3 Liczba pracowników podmiot ów wykonuj</w:t>
            </w:r>
            <w:r>
              <w:rPr>
                <w:rFonts w:ascii="Arial" w:hAnsi="Arial" w:cs="Arial"/>
                <w:sz w:val="18"/>
                <w:szCs w:val="20"/>
              </w:rPr>
              <w:t>ących zadania publiczne niebędą</w:t>
            </w:r>
            <w:r w:rsidRPr="000D5F21">
              <w:rPr>
                <w:rFonts w:ascii="Arial" w:hAnsi="Arial" w:cs="Arial"/>
                <w:sz w:val="18"/>
                <w:szCs w:val="20"/>
              </w:rPr>
              <w:t>cych</w:t>
            </w:r>
            <w:r>
              <w:rPr>
                <w:rFonts w:ascii="Arial" w:hAnsi="Arial" w:cs="Arial"/>
                <w:sz w:val="18"/>
                <w:szCs w:val="20"/>
              </w:rPr>
              <w:t xml:space="preserve"> pracownikami IT, objętych wsparciem szkolenio</w:t>
            </w:r>
            <w:r w:rsidRPr="000D5F21">
              <w:rPr>
                <w:rFonts w:ascii="Arial" w:hAnsi="Arial" w:cs="Arial"/>
                <w:sz w:val="18"/>
                <w:szCs w:val="20"/>
              </w:rPr>
              <w:t>wym – kobiety</w:t>
            </w:r>
            <w:r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8D4B4A" w:rsidRPr="002B50C0" w14:paraId="6D7BB320" w14:textId="77777777" w:rsidTr="00EF44CD">
        <w:trPr>
          <w:trHeight w:val="1327"/>
        </w:trPr>
        <w:tc>
          <w:tcPr>
            <w:tcW w:w="2545" w:type="dxa"/>
          </w:tcPr>
          <w:p w14:paraId="37B43A41" w14:textId="77777777"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182B9A2B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105" w:type="dxa"/>
          </w:tcPr>
          <w:p w14:paraId="5BC63332" w14:textId="77777777"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5DA6DB41" w14:textId="77777777"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3148" w:type="dxa"/>
          </w:tcPr>
          <w:p w14:paraId="32DA4F57" w14:textId="77777777" w:rsidR="001E6412" w:rsidRDefault="0026388E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  <w:p w14:paraId="7C136BFF" w14:textId="77777777" w:rsidR="000D5F21" w:rsidRDefault="000D5F21" w:rsidP="008D4B4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364180" w14:textId="013EEC0B" w:rsidR="000D5F21" w:rsidRDefault="000D5F21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podpisanym aneksem wydłużającym czas realizacji projektu do marca 2022, realny termin osiągnięcia wskaźnika to luty 2022 (odbiór pierwszego z systemów wliczanych do wskaźnika zaplanowano na styczeń 2022, drugiego na luty 2022).</w:t>
            </w:r>
          </w:p>
        </w:tc>
      </w:tr>
    </w:tbl>
    <w:p w14:paraId="3D93B47B" w14:textId="77777777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14:paraId="119BA8E7" w14:textId="77777777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67FB53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4C57D35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6053EB6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14:paraId="0E7AA1B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6CBFC940" w14:textId="77777777" w:rsidTr="00647A7F">
        <w:tc>
          <w:tcPr>
            <w:tcW w:w="2547" w:type="dxa"/>
          </w:tcPr>
          <w:p w14:paraId="1BAB6636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14:paraId="197CD340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14:paraId="64C1097A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14:paraId="5C95753F" w14:textId="77777777"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14989483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2B50C0" w14:paraId="58AB36C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C862D99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900F6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BAC1E4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511D87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003F036D" w14:textId="77777777" w:rsidTr="00C6751B">
        <w:tc>
          <w:tcPr>
            <w:tcW w:w="2937" w:type="dxa"/>
          </w:tcPr>
          <w:p w14:paraId="3B609A47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040B5B8E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14:paraId="42C40E2F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14:paraId="7660F25E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0C732911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7ED02C90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8FB3B0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915740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711D77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283A1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4C1D48" w:rsidRPr="002B50C0" w14:paraId="726935B0" w14:textId="77777777" w:rsidTr="00B60A3C">
        <w:trPr>
          <w:trHeight w:val="676"/>
        </w:trPr>
        <w:tc>
          <w:tcPr>
            <w:tcW w:w="2547" w:type="dxa"/>
          </w:tcPr>
          <w:p w14:paraId="134A7A7D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Elektronicznego Zarządzania Dokumentacją (EZ</w:t>
            </w:r>
            <w:r w:rsidR="00A92D98" w:rsidRPr="0001599B">
              <w:rPr>
                <w:rFonts w:ascii="Arial" w:hAnsi="Arial" w:cs="Arial"/>
                <w:sz w:val="18"/>
                <w:szCs w:val="18"/>
              </w:rPr>
              <w:t>D PUW</w:t>
            </w:r>
            <w:r w:rsidRPr="0001599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2B49CFB9" w14:textId="77777777" w:rsidR="00A86449" w:rsidRPr="0001599B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49B2BC88" w14:textId="77777777" w:rsidR="004C1D48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8F77C74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Jeżeli będzie to możliwe (system EZD PUW będzie gotowym rozwiązaniem dostępnym na rynku, które choć parametryzowane i konfigurowane pod potrzeby ORE, nie gwarantuje pełnej komplementarności) Wdrożenie będzie następowało</w:t>
            </w:r>
          </w:p>
          <w:p w14:paraId="796E602E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 znacznym stopniu równolegle</w:t>
            </w:r>
          </w:p>
          <w:p w14:paraId="1A6CB016" w14:textId="77777777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 tworzeniem systemu WPR</w:t>
            </w:r>
          </w:p>
          <w:p w14:paraId="56ABFAB5" w14:textId="77777777" w:rsidR="004C1D48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by ułatwić prace integracyjne oraz zapewnić komplementarność systemów.</w:t>
            </w:r>
          </w:p>
          <w:p w14:paraId="506EAE2D" w14:textId="49F97432" w:rsidR="00EB4423" w:rsidRPr="00EB4423" w:rsidRDefault="005545E9" w:rsidP="00EB44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2022 roku zaplanowane jest udostępnienie systemu EZD RP</w:t>
            </w:r>
            <w:r w:rsidR="00EB4423">
              <w:rPr>
                <w:rFonts w:ascii="Arial" w:hAnsi="Arial" w:cs="Arial"/>
                <w:sz w:val="18"/>
                <w:szCs w:val="18"/>
              </w:rPr>
              <w:t xml:space="preserve">, mającego docelowo zastąpić EZD PUW. </w:t>
            </w:r>
            <w:r w:rsidR="00EB4423" w:rsidRPr="00EB4423">
              <w:rPr>
                <w:rFonts w:ascii="Arial" w:hAnsi="Arial" w:cs="Arial"/>
                <w:sz w:val="18"/>
                <w:szCs w:val="18"/>
              </w:rPr>
              <w:t xml:space="preserve">Integracja systemu EZD RP z systemami zewnętrznymi </w:t>
            </w:r>
            <w:r w:rsidR="00EB4423">
              <w:rPr>
                <w:rFonts w:ascii="Arial" w:hAnsi="Arial" w:cs="Arial"/>
                <w:sz w:val="18"/>
                <w:szCs w:val="18"/>
              </w:rPr>
              <w:t xml:space="preserve">będzie możliwa </w:t>
            </w:r>
            <w:r w:rsidR="00EB4423" w:rsidRPr="00EB4423">
              <w:rPr>
                <w:rFonts w:ascii="Arial" w:hAnsi="Arial" w:cs="Arial"/>
                <w:sz w:val="18"/>
                <w:szCs w:val="18"/>
              </w:rPr>
              <w:t xml:space="preserve">poprzez implementację dedykowanych interfejsów API dla głównych systemów używanych w Administracji. Dodatkowo API umożliwiać będzie integrację systemu EZD RP z </w:t>
            </w:r>
            <w:r w:rsidR="00EB4423" w:rsidRPr="00EB4423">
              <w:rPr>
                <w:rFonts w:ascii="Arial" w:hAnsi="Arial" w:cs="Arial"/>
                <w:sz w:val="18"/>
                <w:szCs w:val="18"/>
              </w:rPr>
              <w:t xml:space="preserve">wykorzystywanymi </w:t>
            </w:r>
            <w:r w:rsidR="00EB4423" w:rsidRPr="00EB4423">
              <w:rPr>
                <w:rFonts w:ascii="Arial" w:hAnsi="Arial" w:cs="Arial"/>
                <w:sz w:val="18"/>
                <w:szCs w:val="18"/>
              </w:rPr>
              <w:t xml:space="preserve">systemami dziedzinowymi. </w:t>
            </w:r>
          </w:p>
          <w:p w14:paraId="2623420A" w14:textId="77777777" w:rsidR="00C36097" w:rsidRDefault="00C36097" w:rsidP="00783B1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BDCCDE" w14:textId="554E4DB0" w:rsidR="00C36097" w:rsidRPr="0001599B" w:rsidRDefault="00C36097" w:rsidP="00C360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podpisaniem aneksu wydłużającego realizację projektu o kwartał, </w:t>
            </w:r>
            <w:r w:rsidR="00EB4423">
              <w:rPr>
                <w:rFonts w:ascii="Arial" w:hAnsi="Arial" w:cs="Arial"/>
                <w:sz w:val="18"/>
                <w:szCs w:val="18"/>
              </w:rPr>
              <w:t xml:space="preserve">trwa kończenie wdrożenia, </w:t>
            </w:r>
            <w:r>
              <w:rPr>
                <w:rFonts w:ascii="Arial" w:hAnsi="Arial" w:cs="Arial"/>
                <w:sz w:val="18"/>
                <w:szCs w:val="18"/>
              </w:rPr>
              <w:t>produkty końcowe będą wdrożone w 1. kwartale 2022.</w:t>
            </w:r>
          </w:p>
        </w:tc>
      </w:tr>
      <w:tr w:rsidR="00B60A3C" w:rsidRPr="002B50C0" w14:paraId="7AB8CD1E" w14:textId="77777777" w:rsidTr="00B60A3C">
        <w:trPr>
          <w:trHeight w:val="563"/>
        </w:trPr>
        <w:tc>
          <w:tcPr>
            <w:tcW w:w="2547" w:type="dxa"/>
          </w:tcPr>
          <w:p w14:paraId="493DA75C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</w:p>
        </w:tc>
        <w:tc>
          <w:tcPr>
            <w:tcW w:w="1701" w:type="dxa"/>
          </w:tcPr>
          <w:p w14:paraId="5D4A492A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5E5BACF" w14:textId="77777777" w:rsidR="00B60A3C" w:rsidRPr="0001599B" w:rsidRDefault="00B60A3C" w:rsidP="002D433F">
            <w:pPr>
              <w:rPr>
                <w:rFonts w:cs="Arial"/>
                <w:lang w:eastAsia="pl-PL"/>
              </w:rPr>
            </w:pPr>
            <w:r w:rsidRPr="0001599B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0E23BE7" w14:textId="77777777" w:rsidR="00B60A3C" w:rsidRDefault="00A92D98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Komplementarny wobec większości pozostałych systemów wchodzących w skład Projektu, ma pełnić funkcję elementu centralnego, integrującego i rozszerzającego funkcje innych systemów.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5D11">
              <w:rPr>
                <w:rFonts w:ascii="Arial" w:hAnsi="Arial" w:cs="Arial"/>
                <w:sz w:val="18"/>
                <w:szCs w:val="18"/>
              </w:rPr>
              <w:t>Trwają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iteracyjne p</w:t>
            </w:r>
            <w:r w:rsidR="00DF183B" w:rsidRPr="0001599B">
              <w:rPr>
                <w:rFonts w:ascii="Arial" w:hAnsi="Arial" w:cs="Arial"/>
                <w:sz w:val="18"/>
                <w:szCs w:val="18"/>
              </w:rPr>
              <w:t>race</w:t>
            </w:r>
            <w:r w:rsidR="00DF183B">
              <w:rPr>
                <w:rFonts w:ascii="Arial" w:hAnsi="Arial" w:cs="Arial"/>
                <w:sz w:val="18"/>
                <w:szCs w:val="18"/>
              </w:rPr>
              <w:t xml:space="preserve"> nad stworzeniem systemu.</w:t>
            </w:r>
          </w:p>
          <w:p w14:paraId="110C371E" w14:textId="77777777" w:rsidR="00C36097" w:rsidRDefault="00C36097" w:rsidP="00C3609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3C55EA" w14:textId="17F23154" w:rsidR="00C36097" w:rsidRPr="0001599B" w:rsidRDefault="00EB4423" w:rsidP="00C360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B60A3C" w:rsidRPr="002B50C0" w14:paraId="543DF16F" w14:textId="77777777" w:rsidTr="00B60A3C">
        <w:trPr>
          <w:trHeight w:val="526"/>
        </w:trPr>
        <w:tc>
          <w:tcPr>
            <w:tcW w:w="2547" w:type="dxa"/>
          </w:tcPr>
          <w:p w14:paraId="1EA1F34F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14:paraId="45FFD778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2F9F229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9CBC105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Jeżeli będzie to możliwe (system finansowo-kadrowo-płacowy będzie gotowym rozwiązaniem dostępnym na rynku, które </w:t>
            </w: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choć parametryzowane i konfigurowane pod potrzeby ORE, nie gwarantuje pełnej komplementarności) wdrożone zostanie oprogramowanie oraz wytworzone API zapewniające współpracę z pozostałymi komponentami projektu oraz umożliwiające pobieranie danych.</w:t>
            </w:r>
          </w:p>
          <w:p w14:paraId="124B4CE7" w14:textId="77777777" w:rsidR="00726D20" w:rsidRDefault="00726D20" w:rsidP="00155D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B8CA84" w14:textId="4C8456AF" w:rsidR="00EB4423" w:rsidRPr="0001599B" w:rsidRDefault="00EB4423" w:rsidP="00155D1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B60A3C" w:rsidRPr="002B50C0" w14:paraId="3A91713A" w14:textId="77777777" w:rsidTr="00B60A3C">
        <w:trPr>
          <w:trHeight w:val="500"/>
        </w:trPr>
        <w:tc>
          <w:tcPr>
            <w:tcW w:w="2547" w:type="dxa"/>
          </w:tcPr>
          <w:p w14:paraId="6764141A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 Zarządzania Uprawnieniami </w:t>
            </w:r>
          </w:p>
        </w:tc>
        <w:tc>
          <w:tcPr>
            <w:tcW w:w="1701" w:type="dxa"/>
          </w:tcPr>
          <w:p w14:paraId="05640F0D" w14:textId="77777777" w:rsidR="00B60A3C" w:rsidRPr="0001599B" w:rsidRDefault="00B60A3C" w:rsidP="00A86449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6AA224E3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96DF706" w14:textId="77777777" w:rsidR="00B60A3C" w:rsidRPr="0001599B" w:rsidRDefault="00726D20" w:rsidP="00B60A3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Pomiędzy WPR i Systemem Zarządzania Uprawnieniami przenoszone będą informacje o uprawnieniach jakie do danego systemu mają/powinni mieć użytkownicy. Dzięki temu możliwe będzie łatwe nadawanie uprawnień do licznie funkcjonujących w ORE systemów. W ramach systemu nastąpi inwentaryzacja pozostałych systemów informatycznych (również niezwiązanych z projektem) pod kątem funkcjonującego w nich systemu uprawnień, by system mógł nadzorować zmiany uprawnień i uczestniczyć w ich nadawaniu i odbieraniu.</w:t>
            </w:r>
          </w:p>
          <w:p w14:paraId="1B8773BD" w14:textId="77777777" w:rsidR="00726D20" w:rsidRDefault="00726D20" w:rsidP="00DF183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AA83DC" w14:textId="485CFEE1" w:rsidR="00EB4423" w:rsidRPr="0001599B" w:rsidRDefault="00EB4423" w:rsidP="00DF183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B60A3C" w:rsidRPr="002B50C0" w14:paraId="35352526" w14:textId="77777777" w:rsidTr="002D433F">
        <w:trPr>
          <w:trHeight w:val="789"/>
        </w:trPr>
        <w:tc>
          <w:tcPr>
            <w:tcW w:w="2547" w:type="dxa"/>
          </w:tcPr>
          <w:p w14:paraId="78B1A3E5" w14:textId="77777777" w:rsidR="00B60A3C" w:rsidRPr="0001599B" w:rsidRDefault="00B60A3C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wsparcie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Elearningu</w:t>
            </w:r>
            <w:proofErr w:type="spellEnd"/>
          </w:p>
        </w:tc>
        <w:tc>
          <w:tcPr>
            <w:tcW w:w="1701" w:type="dxa"/>
          </w:tcPr>
          <w:p w14:paraId="51E982A0" w14:textId="77777777" w:rsidR="00B60A3C" w:rsidRPr="008E1103" w:rsidRDefault="00B60A3C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645067A" w14:textId="77777777" w:rsidR="00B60A3C" w:rsidRPr="0001599B" w:rsidRDefault="00B60A3C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21161B56" w14:textId="6AD43CE3" w:rsidR="00726D20" w:rsidRPr="0001599B" w:rsidRDefault="00726D20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uzupełni funkcjonalności istniejącego modułu „Narzędzie do kształtowania asynchronicznego na odległość” o nowe możliwości Bezpośredni dostęp do bazy danych lub API. W ramach tworzonego komponentu zwiększona zostanie dotychczasowych efektywność działań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eLearningowych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w zakresie </w:t>
            </w:r>
            <w:r w:rsidR="00EB4423">
              <w:rPr>
                <w:rFonts w:ascii="Arial" w:hAnsi="Arial" w:cs="Arial"/>
                <w:sz w:val="18"/>
                <w:szCs w:val="18"/>
              </w:rPr>
              <w:t>m.in</w:t>
            </w:r>
            <w:r w:rsidRPr="0001599B">
              <w:rPr>
                <w:rFonts w:ascii="Arial" w:hAnsi="Arial" w:cs="Arial"/>
                <w:sz w:val="18"/>
                <w:szCs w:val="18"/>
              </w:rPr>
              <w:t>. zarządzania użytkownikami kursu, zasobami edukacyjnymi, postępami w nauce oraz funkcjami rejestracji i raportowania.</w:t>
            </w:r>
          </w:p>
          <w:p w14:paraId="3C70AD08" w14:textId="77777777" w:rsidR="00B60A3C" w:rsidRDefault="00B60A3C" w:rsidP="0089581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2381BD" w14:textId="442408D8" w:rsidR="00EB4423" w:rsidRPr="0001599B" w:rsidRDefault="00EB4423" w:rsidP="0089581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5F0CC5" w:rsidRPr="002B50C0" w14:paraId="62D630FB" w14:textId="77777777" w:rsidTr="002D433F">
        <w:trPr>
          <w:trHeight w:val="789"/>
        </w:trPr>
        <w:tc>
          <w:tcPr>
            <w:tcW w:w="2547" w:type="dxa"/>
          </w:tcPr>
          <w:p w14:paraId="52DEF573" w14:textId="77777777" w:rsidR="005F0CC5" w:rsidRPr="0001599B" w:rsidRDefault="005F0CC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SKD/RCP</w:t>
            </w:r>
          </w:p>
        </w:tc>
        <w:tc>
          <w:tcPr>
            <w:tcW w:w="1701" w:type="dxa"/>
          </w:tcPr>
          <w:p w14:paraId="4E7B2407" w14:textId="77777777" w:rsidR="005F0CC5" w:rsidRPr="008E1103" w:rsidRDefault="005F0CC5" w:rsidP="00A86449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652205EB" w14:textId="77777777" w:rsidR="005F0CC5" w:rsidRPr="0001599B" w:rsidRDefault="005F0CC5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549FF5B" w14:textId="77777777" w:rsidR="005F0CC5" w:rsidRPr="0001599B" w:rsidRDefault="005F0CC5" w:rsidP="00726D20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Obecnie, ze względu na zmianę uwarunkowań zewnętrznych, niezależnych od Beneficjenta, została złożona do CPPC uaktualniona dokumentacja projektowa uwzględniająca możliwość opóźnienia lub braku realizacji tego produktu. </w:t>
            </w:r>
          </w:p>
        </w:tc>
      </w:tr>
    </w:tbl>
    <w:p w14:paraId="4E21EEBD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6D0B589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322614" w:rsidRPr="002B50C0" w14:paraId="2C4EC7BE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FD0F954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EF9B39A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6BFB9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5A028EC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776D656B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65518DFA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14:paraId="04C09461" w14:textId="77777777" w:rsidR="00322614" w:rsidRPr="00756179" w:rsidRDefault="000B65C8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6B08F792" w14:textId="5CF48D32" w:rsidR="00322614" w:rsidRPr="00756179" w:rsidRDefault="00EB4423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20E8DEE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1367C0E6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E5FFE71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13B0E216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3DE1FD7" w14:textId="77777777"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  <w:p w14:paraId="7B783745" w14:textId="77777777"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DED4CCC" w14:textId="77777777"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astąpiła zmiana w zakresie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14:paraId="23A81C55" w14:textId="77777777"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F31186B" w14:textId="588964F1" w:rsidR="00895812" w:rsidRDefault="00EB4423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Udało się podpisać umowy na realizację ostatnich elementów projektu, kwoty uzyskane w przetargach i zapisane w umowach są spójne z budżetem projektu, co znacząco zmniejsza prawdopodobieństwo wystąpienia ryzyka.</w:t>
            </w:r>
          </w:p>
          <w:p w14:paraId="500553D1" w14:textId="4CCA7D2D" w:rsidR="00EB4423" w:rsidRPr="003B5F80" w:rsidRDefault="00EB4423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22526" w:rsidRPr="002B50C0" w14:paraId="58E9ADC1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3AD8BAAC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277E3B9E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30C1DBCA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819A17D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14:paraId="2A54E85E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631B38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14:paraId="7317E83E" w14:textId="77777777"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77357580" w14:textId="77777777"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22526" w:rsidRPr="002B50C0" w14:paraId="28546B6F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17BBA181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14:paraId="142F83EB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7DE48EBB" w14:textId="26AFDB14" w:rsidR="00122526" w:rsidRPr="00960E98" w:rsidRDefault="008639D8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4449D43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1751DA99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3BEF75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14:paraId="285E271C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0F1B36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4193CFBE" w14:textId="77777777"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93FC475" w14:textId="77777777" w:rsidR="008639D8" w:rsidRPr="00E4696E" w:rsidRDefault="008639D8" w:rsidP="008639D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zmiana w zakresie ryzyka w stosunku do poprzedniego okresu sprawozdawczego. </w:t>
            </w:r>
          </w:p>
          <w:p w14:paraId="7E6093F1" w14:textId="77777777" w:rsidR="008639D8" w:rsidRPr="00E4696E" w:rsidRDefault="008639D8" w:rsidP="008639D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A1883C7" w14:textId="23EBFD10" w:rsidR="008639D8" w:rsidRDefault="008639D8" w:rsidP="008639D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Udało się podpisać umowy na realizację ostatnich elementów projektu, co znacząco zmniejsza prawdopodobieństwo wystąpienia ryzyka.</w:t>
            </w:r>
          </w:p>
          <w:p w14:paraId="5E957FCB" w14:textId="7DC06716"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10FE1" w:rsidRPr="002B50C0" w14:paraId="57AA1072" w14:textId="77777777" w:rsidTr="00647A7F">
        <w:trPr>
          <w:trHeight w:val="875"/>
        </w:trPr>
        <w:tc>
          <w:tcPr>
            <w:tcW w:w="3265" w:type="dxa"/>
            <w:vAlign w:val="center"/>
          </w:tcPr>
          <w:p w14:paraId="49AA4F40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25AF207F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A7E5E3C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CF2032E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1B70DE52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540DA4C3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14:paraId="2A76B6CA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4F3714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2500CFFC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37C898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16174517" w14:textId="77777777"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15C23CFA" w14:textId="77777777"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110FE1" w:rsidRPr="002B50C0" w14:paraId="4BD5830F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3245C626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39CF6663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6497C1D9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CF49287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3DA5FFB6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4FCB93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14:paraId="244193CE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2D011AB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034279B5" w14:textId="77777777"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43CB28" w14:textId="77777777"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  <w:tr w:rsidR="004D3477" w:rsidRPr="002B50C0" w14:paraId="32A302A4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5911BE39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14:paraId="18BB8081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6C3D88A3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0FAFC2C3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14:paraId="64CF7BE5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D0DDDB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15DBCFFC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C6BD95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5F63B819" w14:textId="77777777"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14:paraId="0F9A6F0D" w14:textId="77777777"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nastąpiła zmiana w zakresie ryzyka w stosunku do przedniego okresu sprawozdawczego</w:t>
            </w:r>
          </w:p>
        </w:tc>
      </w:tr>
    </w:tbl>
    <w:p w14:paraId="32A91AE8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przypadku żadnego z </w:t>
      </w:r>
      <w:r w:rsidR="00DF183B">
        <w:rPr>
          <w:rFonts w:ascii="Arial" w:hAnsi="Arial" w:cs="Arial"/>
          <w:b/>
          <w:sz w:val="20"/>
          <w:szCs w:val="20"/>
        </w:rPr>
        <w:t>niżej wymienionych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ryzyk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1C79FB25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26C77E8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EA46B26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AF46D4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33D0B6E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7EC61B0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7D0AC23E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1640A007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47EE7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A94CF89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9EA6F00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  <w:p w14:paraId="01B0F745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14:paraId="659A1050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20CABCDD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BC29E7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9A03E8F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138CE445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1F1DE956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598D398B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19E57745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  <w:p w14:paraId="131D4984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14:paraId="696E26BE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6270B237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71CA10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06198BC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1B2D44BB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32B28B02" w14:textId="77777777" w:rsidR="001E6412" w:rsidRPr="003C7F19" w:rsidRDefault="001E6412" w:rsidP="008A03BB">
            <w:pPr>
              <w:rPr>
                <w:lang w:eastAsia="pl-PL"/>
              </w:rPr>
            </w:pPr>
          </w:p>
          <w:p w14:paraId="068B93BD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Wykorzystanie modularnej architektury, otwarcie kodu oraz unikanie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vendor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locking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zminimalizuje ryzyko</w:t>
            </w:r>
          </w:p>
          <w:p w14:paraId="33AF5C21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</w:tbl>
    <w:p w14:paraId="41D12F2D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110B9742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04B68484" w14:textId="14FED4CB"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</w:t>
      </w:r>
      <w:r w:rsidR="00DF183B">
        <w:rPr>
          <w:rFonts w:ascii="Arial" w:hAnsi="Arial" w:cs="Arial"/>
          <w:sz w:val="18"/>
          <w:szCs w:val="18"/>
        </w:rPr>
        <w:t>4</w:t>
      </w:r>
      <w:r w:rsidR="008639D8">
        <w:rPr>
          <w:rFonts w:ascii="Arial" w:hAnsi="Arial" w:cs="Arial"/>
          <w:sz w:val="18"/>
          <w:szCs w:val="18"/>
        </w:rPr>
        <w:t>38</w:t>
      </w:r>
      <w:r w:rsidR="00DF183B">
        <w:rPr>
          <w:rFonts w:ascii="Arial" w:hAnsi="Arial" w:cs="Arial"/>
          <w:sz w:val="18"/>
          <w:szCs w:val="18"/>
        </w:rPr>
        <w:t>.</w:t>
      </w:r>
    </w:p>
    <w:sectPr w:rsidR="00DD5957" w:rsidRPr="0049044F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1B7655" w16cid:durableId="21802E39"/>
  <w16cid:commentId w16cid:paraId="10D322B8" w16cid:durableId="21802E0D"/>
  <w16cid:commentId w16cid:paraId="46FCF9B2" w16cid:durableId="21802E74"/>
  <w16cid:commentId w16cid:paraId="526AE5CE" w16cid:durableId="21802FF2"/>
  <w16cid:commentId w16cid:paraId="2779ECF3" w16cid:durableId="21802F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6B298" w14:textId="77777777" w:rsidR="00C85C76" w:rsidRDefault="00C85C76" w:rsidP="00BB2420">
      <w:pPr>
        <w:spacing w:after="0" w:line="240" w:lineRule="auto"/>
      </w:pPr>
      <w:r>
        <w:separator/>
      </w:r>
    </w:p>
  </w:endnote>
  <w:endnote w:type="continuationSeparator" w:id="0">
    <w:p w14:paraId="719F5B71" w14:textId="77777777" w:rsidR="00C85C76" w:rsidRDefault="00C85C7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1A826B0" w14:textId="5F788ED5" w:rsidR="00C36097" w:rsidRDefault="00C3609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30FB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AE101EF" w14:textId="77777777" w:rsidR="00C36097" w:rsidRDefault="00C360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1ECB3" w14:textId="77777777" w:rsidR="00C85C76" w:rsidRDefault="00C85C76" w:rsidP="00BB2420">
      <w:pPr>
        <w:spacing w:after="0" w:line="240" w:lineRule="auto"/>
      </w:pPr>
      <w:r>
        <w:separator/>
      </w:r>
    </w:p>
  </w:footnote>
  <w:footnote w:type="continuationSeparator" w:id="0">
    <w:p w14:paraId="76D00BE5" w14:textId="77777777" w:rsidR="00C85C76" w:rsidRDefault="00C85C76" w:rsidP="00BB2420">
      <w:pPr>
        <w:spacing w:after="0" w:line="240" w:lineRule="auto"/>
      </w:pPr>
      <w:r>
        <w:continuationSeparator/>
      </w:r>
    </w:p>
  </w:footnote>
  <w:footnote w:id="1">
    <w:p w14:paraId="566A6AAC" w14:textId="77777777" w:rsidR="00C36097" w:rsidRDefault="00C36097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4B8B1A61" w14:textId="77777777" w:rsidR="00C36097" w:rsidRDefault="00C3609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15"/>
  </w:num>
  <w:num w:numId="5">
    <w:abstractNumId w:val="24"/>
  </w:num>
  <w:num w:numId="6">
    <w:abstractNumId w:val="6"/>
  </w:num>
  <w:num w:numId="7">
    <w:abstractNumId w:val="21"/>
  </w:num>
  <w:num w:numId="8">
    <w:abstractNumId w:val="1"/>
  </w:num>
  <w:num w:numId="9">
    <w:abstractNumId w:val="9"/>
  </w:num>
  <w:num w:numId="10">
    <w:abstractNumId w:val="7"/>
  </w:num>
  <w:num w:numId="11">
    <w:abstractNumId w:val="8"/>
  </w:num>
  <w:num w:numId="12">
    <w:abstractNumId w:val="22"/>
  </w:num>
  <w:num w:numId="13">
    <w:abstractNumId w:val="20"/>
  </w:num>
  <w:num w:numId="14">
    <w:abstractNumId w:val="2"/>
  </w:num>
  <w:num w:numId="15">
    <w:abstractNumId w:val="25"/>
  </w:num>
  <w:num w:numId="16">
    <w:abstractNumId w:val="11"/>
  </w:num>
  <w:num w:numId="17">
    <w:abstractNumId w:val="17"/>
  </w:num>
  <w:num w:numId="18">
    <w:abstractNumId w:val="16"/>
  </w:num>
  <w:num w:numId="19">
    <w:abstractNumId w:val="14"/>
  </w:num>
  <w:num w:numId="20">
    <w:abstractNumId w:val="26"/>
  </w:num>
  <w:num w:numId="21">
    <w:abstractNumId w:val="10"/>
  </w:num>
  <w:num w:numId="22">
    <w:abstractNumId w:val="0"/>
  </w:num>
  <w:num w:numId="23">
    <w:abstractNumId w:val="4"/>
  </w:num>
  <w:num w:numId="24">
    <w:abstractNumId w:val="23"/>
  </w:num>
  <w:num w:numId="25">
    <w:abstractNumId w:val="12"/>
  </w:num>
  <w:num w:numId="26">
    <w:abstractNumId w:val="13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2CF8"/>
    <w:rsid w:val="000439F0"/>
    <w:rsid w:val="00043DD9"/>
    <w:rsid w:val="00044D68"/>
    <w:rsid w:val="00046F72"/>
    <w:rsid w:val="00047D9D"/>
    <w:rsid w:val="000564E3"/>
    <w:rsid w:val="0006403E"/>
    <w:rsid w:val="00070663"/>
    <w:rsid w:val="00071880"/>
    <w:rsid w:val="00084E5B"/>
    <w:rsid w:val="00087231"/>
    <w:rsid w:val="00094816"/>
    <w:rsid w:val="00095944"/>
    <w:rsid w:val="00096403"/>
    <w:rsid w:val="000A1DFB"/>
    <w:rsid w:val="000A2F32"/>
    <w:rsid w:val="000A3938"/>
    <w:rsid w:val="000B25BF"/>
    <w:rsid w:val="000B3E49"/>
    <w:rsid w:val="000B65C8"/>
    <w:rsid w:val="000C257F"/>
    <w:rsid w:val="000C4391"/>
    <w:rsid w:val="000D5F21"/>
    <w:rsid w:val="000E0060"/>
    <w:rsid w:val="000E1828"/>
    <w:rsid w:val="000E4BF8"/>
    <w:rsid w:val="000F20A9"/>
    <w:rsid w:val="000F262D"/>
    <w:rsid w:val="000F307B"/>
    <w:rsid w:val="000F30B9"/>
    <w:rsid w:val="001030FB"/>
    <w:rsid w:val="00110FE1"/>
    <w:rsid w:val="00113056"/>
    <w:rsid w:val="0011693F"/>
    <w:rsid w:val="00122388"/>
    <w:rsid w:val="00122526"/>
    <w:rsid w:val="00124C3D"/>
    <w:rsid w:val="00141A92"/>
    <w:rsid w:val="00145E84"/>
    <w:rsid w:val="0015102C"/>
    <w:rsid w:val="00153381"/>
    <w:rsid w:val="0015566B"/>
    <w:rsid w:val="00155D11"/>
    <w:rsid w:val="0016164C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4880"/>
    <w:rsid w:val="001E6412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B4889"/>
    <w:rsid w:val="002B50C0"/>
    <w:rsid w:val="002B6F21"/>
    <w:rsid w:val="002D3D4A"/>
    <w:rsid w:val="002D4021"/>
    <w:rsid w:val="002D433F"/>
    <w:rsid w:val="002D7ADA"/>
    <w:rsid w:val="002E2FAF"/>
    <w:rsid w:val="002E75B1"/>
    <w:rsid w:val="002F29A3"/>
    <w:rsid w:val="0030196F"/>
    <w:rsid w:val="00302775"/>
    <w:rsid w:val="00304705"/>
    <w:rsid w:val="00304D04"/>
    <w:rsid w:val="00310D8E"/>
    <w:rsid w:val="00315E53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6C7D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37D"/>
    <w:rsid w:val="004D65CA"/>
    <w:rsid w:val="004E2241"/>
    <w:rsid w:val="004E5EC1"/>
    <w:rsid w:val="004F2023"/>
    <w:rsid w:val="004F6E89"/>
    <w:rsid w:val="0050311D"/>
    <w:rsid w:val="005076A1"/>
    <w:rsid w:val="00513213"/>
    <w:rsid w:val="00517F12"/>
    <w:rsid w:val="0052102C"/>
    <w:rsid w:val="005212C8"/>
    <w:rsid w:val="00523B6B"/>
    <w:rsid w:val="00524E6C"/>
    <w:rsid w:val="005332D6"/>
    <w:rsid w:val="00544DFE"/>
    <w:rsid w:val="00545AED"/>
    <w:rsid w:val="00547E5D"/>
    <w:rsid w:val="005545E9"/>
    <w:rsid w:val="005548F2"/>
    <w:rsid w:val="0055716B"/>
    <w:rsid w:val="005625DF"/>
    <w:rsid w:val="005705D5"/>
    <w:rsid w:val="00570B03"/>
    <w:rsid w:val="005734CE"/>
    <w:rsid w:val="00577D8C"/>
    <w:rsid w:val="00581EFA"/>
    <w:rsid w:val="005840AB"/>
    <w:rsid w:val="00585CEA"/>
    <w:rsid w:val="00586664"/>
    <w:rsid w:val="00591053"/>
    <w:rsid w:val="00593290"/>
    <w:rsid w:val="005A0E33"/>
    <w:rsid w:val="005A0F60"/>
    <w:rsid w:val="005A12F7"/>
    <w:rsid w:val="005A1B30"/>
    <w:rsid w:val="005A4DEC"/>
    <w:rsid w:val="005A749D"/>
    <w:rsid w:val="005B1A32"/>
    <w:rsid w:val="005B38EF"/>
    <w:rsid w:val="005B6365"/>
    <w:rsid w:val="005C0469"/>
    <w:rsid w:val="005C0D37"/>
    <w:rsid w:val="005C1692"/>
    <w:rsid w:val="005C57DC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37A8"/>
    <w:rsid w:val="00635A54"/>
    <w:rsid w:val="00636C03"/>
    <w:rsid w:val="00647A7F"/>
    <w:rsid w:val="00652269"/>
    <w:rsid w:val="006542CB"/>
    <w:rsid w:val="00661A62"/>
    <w:rsid w:val="0067115D"/>
    <w:rsid w:val="006731D9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E0CFA"/>
    <w:rsid w:val="006E6205"/>
    <w:rsid w:val="006F727B"/>
    <w:rsid w:val="00701800"/>
    <w:rsid w:val="00712D1F"/>
    <w:rsid w:val="00723E4E"/>
    <w:rsid w:val="00725708"/>
    <w:rsid w:val="00726D20"/>
    <w:rsid w:val="00740A47"/>
    <w:rsid w:val="00746ABD"/>
    <w:rsid w:val="00756179"/>
    <w:rsid w:val="007601D4"/>
    <w:rsid w:val="00760AEB"/>
    <w:rsid w:val="00773B9F"/>
    <w:rsid w:val="0077418F"/>
    <w:rsid w:val="007759B7"/>
    <w:rsid w:val="00775C44"/>
    <w:rsid w:val="00776802"/>
    <w:rsid w:val="00783B12"/>
    <w:rsid w:val="007866A9"/>
    <w:rsid w:val="007902F8"/>
    <w:rsid w:val="007924CE"/>
    <w:rsid w:val="00793BEF"/>
    <w:rsid w:val="00795AFA"/>
    <w:rsid w:val="007A4742"/>
    <w:rsid w:val="007B0251"/>
    <w:rsid w:val="007C2C4D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30B70"/>
    <w:rsid w:val="00840749"/>
    <w:rsid w:val="008549A5"/>
    <w:rsid w:val="00860D51"/>
    <w:rsid w:val="00862C53"/>
    <w:rsid w:val="008639D8"/>
    <w:rsid w:val="00870F3F"/>
    <w:rsid w:val="008719AD"/>
    <w:rsid w:val="00872149"/>
    <w:rsid w:val="0087452F"/>
    <w:rsid w:val="00875528"/>
    <w:rsid w:val="00884686"/>
    <w:rsid w:val="00886383"/>
    <w:rsid w:val="00895812"/>
    <w:rsid w:val="008A03BB"/>
    <w:rsid w:val="008A332F"/>
    <w:rsid w:val="008A52F6"/>
    <w:rsid w:val="008A7C46"/>
    <w:rsid w:val="008B1F00"/>
    <w:rsid w:val="008B6616"/>
    <w:rsid w:val="008C4BCD"/>
    <w:rsid w:val="008C6721"/>
    <w:rsid w:val="008D0DBC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2817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A7911"/>
    <w:rsid w:val="009B4423"/>
    <w:rsid w:val="009C6140"/>
    <w:rsid w:val="009D2FA4"/>
    <w:rsid w:val="009D7D8A"/>
    <w:rsid w:val="009E276A"/>
    <w:rsid w:val="009E4C67"/>
    <w:rsid w:val="009E5402"/>
    <w:rsid w:val="009F09BF"/>
    <w:rsid w:val="009F1DC8"/>
    <w:rsid w:val="009F437E"/>
    <w:rsid w:val="00A11788"/>
    <w:rsid w:val="00A23CF0"/>
    <w:rsid w:val="00A26103"/>
    <w:rsid w:val="00A30847"/>
    <w:rsid w:val="00A308C2"/>
    <w:rsid w:val="00A30E6F"/>
    <w:rsid w:val="00A31545"/>
    <w:rsid w:val="00A36AE2"/>
    <w:rsid w:val="00A43E49"/>
    <w:rsid w:val="00A44EA2"/>
    <w:rsid w:val="00A56D63"/>
    <w:rsid w:val="00A66856"/>
    <w:rsid w:val="00A67685"/>
    <w:rsid w:val="00A7057C"/>
    <w:rsid w:val="00A728AE"/>
    <w:rsid w:val="00A74C67"/>
    <w:rsid w:val="00A757D8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64CB"/>
    <w:rsid w:val="00AF71B9"/>
    <w:rsid w:val="00AF7FB2"/>
    <w:rsid w:val="00B10EE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046F"/>
    <w:rsid w:val="00BC1BD2"/>
    <w:rsid w:val="00BC4878"/>
    <w:rsid w:val="00BC6BE4"/>
    <w:rsid w:val="00BE47CD"/>
    <w:rsid w:val="00BE5BF9"/>
    <w:rsid w:val="00BF297A"/>
    <w:rsid w:val="00BF3663"/>
    <w:rsid w:val="00C1106C"/>
    <w:rsid w:val="00C15ED9"/>
    <w:rsid w:val="00C23023"/>
    <w:rsid w:val="00C26361"/>
    <w:rsid w:val="00C302F1"/>
    <w:rsid w:val="00C30ABA"/>
    <w:rsid w:val="00C318D7"/>
    <w:rsid w:val="00C3575F"/>
    <w:rsid w:val="00C36097"/>
    <w:rsid w:val="00C42AEA"/>
    <w:rsid w:val="00C43FEB"/>
    <w:rsid w:val="00C51C03"/>
    <w:rsid w:val="00C55313"/>
    <w:rsid w:val="00C57985"/>
    <w:rsid w:val="00C66C7D"/>
    <w:rsid w:val="00C6751B"/>
    <w:rsid w:val="00C748EF"/>
    <w:rsid w:val="00C76452"/>
    <w:rsid w:val="00C82738"/>
    <w:rsid w:val="00C85C76"/>
    <w:rsid w:val="00CA516B"/>
    <w:rsid w:val="00CA72FF"/>
    <w:rsid w:val="00CB3368"/>
    <w:rsid w:val="00CB70DA"/>
    <w:rsid w:val="00CC49E1"/>
    <w:rsid w:val="00CC7E21"/>
    <w:rsid w:val="00CE1190"/>
    <w:rsid w:val="00CE4BA4"/>
    <w:rsid w:val="00CE6BC6"/>
    <w:rsid w:val="00CE700E"/>
    <w:rsid w:val="00CE74F9"/>
    <w:rsid w:val="00CE7777"/>
    <w:rsid w:val="00CF2E64"/>
    <w:rsid w:val="00CF521B"/>
    <w:rsid w:val="00D02F6D"/>
    <w:rsid w:val="00D22C1B"/>
    <w:rsid w:val="00D22C21"/>
    <w:rsid w:val="00D25CFE"/>
    <w:rsid w:val="00D325B1"/>
    <w:rsid w:val="00D332BC"/>
    <w:rsid w:val="00D34566"/>
    <w:rsid w:val="00D34986"/>
    <w:rsid w:val="00D35C38"/>
    <w:rsid w:val="00D4607F"/>
    <w:rsid w:val="00D53202"/>
    <w:rsid w:val="00D57025"/>
    <w:rsid w:val="00D57765"/>
    <w:rsid w:val="00D60FE0"/>
    <w:rsid w:val="00D64599"/>
    <w:rsid w:val="00D77F50"/>
    <w:rsid w:val="00D829E6"/>
    <w:rsid w:val="00D859F4"/>
    <w:rsid w:val="00D85A52"/>
    <w:rsid w:val="00D86FEC"/>
    <w:rsid w:val="00D875AE"/>
    <w:rsid w:val="00D942D8"/>
    <w:rsid w:val="00DA34DF"/>
    <w:rsid w:val="00DA446D"/>
    <w:rsid w:val="00DB0D54"/>
    <w:rsid w:val="00DB657D"/>
    <w:rsid w:val="00DB69FD"/>
    <w:rsid w:val="00DC0A8A"/>
    <w:rsid w:val="00DC1705"/>
    <w:rsid w:val="00DC39A9"/>
    <w:rsid w:val="00DC4C79"/>
    <w:rsid w:val="00DC5A57"/>
    <w:rsid w:val="00DC5F42"/>
    <w:rsid w:val="00DD083A"/>
    <w:rsid w:val="00DD5957"/>
    <w:rsid w:val="00DE6249"/>
    <w:rsid w:val="00DE731D"/>
    <w:rsid w:val="00DF183B"/>
    <w:rsid w:val="00E0076D"/>
    <w:rsid w:val="00E07E93"/>
    <w:rsid w:val="00E111E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A0B4F"/>
    <w:rsid w:val="00EA5895"/>
    <w:rsid w:val="00EB4423"/>
    <w:rsid w:val="00EB5C7C"/>
    <w:rsid w:val="00EC2AFC"/>
    <w:rsid w:val="00EC2B4A"/>
    <w:rsid w:val="00EC4B20"/>
    <w:rsid w:val="00ED1DB0"/>
    <w:rsid w:val="00ED4051"/>
    <w:rsid w:val="00EF1E97"/>
    <w:rsid w:val="00EF44CD"/>
    <w:rsid w:val="00F138F7"/>
    <w:rsid w:val="00F14A54"/>
    <w:rsid w:val="00F15018"/>
    <w:rsid w:val="00F2008A"/>
    <w:rsid w:val="00F21D9E"/>
    <w:rsid w:val="00F25348"/>
    <w:rsid w:val="00F45506"/>
    <w:rsid w:val="00F466CA"/>
    <w:rsid w:val="00F53658"/>
    <w:rsid w:val="00F53AF2"/>
    <w:rsid w:val="00F541B5"/>
    <w:rsid w:val="00F60062"/>
    <w:rsid w:val="00F606F2"/>
    <w:rsid w:val="00F613CC"/>
    <w:rsid w:val="00F62CF5"/>
    <w:rsid w:val="00F6479A"/>
    <w:rsid w:val="00F72821"/>
    <w:rsid w:val="00F76777"/>
    <w:rsid w:val="00F7743E"/>
    <w:rsid w:val="00F83F2F"/>
    <w:rsid w:val="00F86555"/>
    <w:rsid w:val="00F86C58"/>
    <w:rsid w:val="00FB71AD"/>
    <w:rsid w:val="00FC3B03"/>
    <w:rsid w:val="00FE23CC"/>
    <w:rsid w:val="00FF03A2"/>
    <w:rsid w:val="00FF22C4"/>
    <w:rsid w:val="00FF4C8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B2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7F5D2-7E6C-4063-AFD3-A0792494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2443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2022-01-10T07:17:00Z</dcterms:created>
  <dcterms:modified xsi:type="dcterms:W3CDTF">2022-01-10T14:41:00Z</dcterms:modified>
</cp:coreProperties>
</file>