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A38" w:rsidRPr="00B46C3E" w:rsidRDefault="00A52A38" w:rsidP="00B46C3E">
      <w:pPr>
        <w:pStyle w:val="Bezodstpw"/>
        <w:spacing w:line="312" w:lineRule="auto"/>
        <w:rPr>
          <w:sz w:val="30"/>
          <w:szCs w:val="30"/>
        </w:rPr>
      </w:pPr>
      <w:bookmarkStart w:id="0" w:name="ezdSprawaZnak"/>
      <w:r w:rsidRPr="00B46C3E">
        <w:rPr>
          <w:sz w:val="30"/>
          <w:szCs w:val="30"/>
        </w:rPr>
        <w:t>Generalny Dyrektor Ochrony Środowiska</w:t>
      </w: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r w:rsidRPr="00B46C3E">
        <w:rPr>
          <w:sz w:val="30"/>
          <w:szCs w:val="30"/>
        </w:rPr>
        <w:t xml:space="preserve">Warszawa, </w:t>
      </w:r>
      <w:bookmarkStart w:id="1" w:name="ezdDataPodpisu"/>
      <w:r w:rsidRPr="00B46C3E">
        <w:rPr>
          <w:sz w:val="30"/>
          <w:szCs w:val="30"/>
        </w:rPr>
        <w:t>20-09-2023</w:t>
      </w:r>
      <w:bookmarkEnd w:id="1"/>
      <w:r w:rsidRPr="00B46C3E">
        <w:rPr>
          <w:sz w:val="30"/>
          <w:szCs w:val="30"/>
        </w:rPr>
        <w:t xml:space="preserve"> r.</w:t>
      </w: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r w:rsidRPr="00B46C3E">
        <w:rPr>
          <w:sz w:val="30"/>
          <w:szCs w:val="30"/>
        </w:rPr>
        <w:t>DOOŚ-WDŚZIL.420</w:t>
      </w:r>
      <w:r w:rsidRPr="00B46C3E">
        <w:rPr>
          <w:color w:val="000000" w:themeColor="text1"/>
          <w:sz w:val="30"/>
          <w:szCs w:val="30"/>
        </w:rPr>
        <w:t>.7.2023</w:t>
      </w:r>
      <w:bookmarkEnd w:id="0"/>
      <w:r w:rsidRPr="00B46C3E">
        <w:rPr>
          <w:color w:val="000000" w:themeColor="text1"/>
          <w:sz w:val="30"/>
          <w:szCs w:val="30"/>
        </w:rPr>
        <w:t>.</w:t>
      </w:r>
      <w:bookmarkStart w:id="2" w:name="ezdAutorInicjaly"/>
      <w:bookmarkStart w:id="3" w:name="ezdAtrybut_ezdAutorInicjaly"/>
      <w:r w:rsidRPr="00B46C3E">
        <w:rPr>
          <w:color w:val="000000" w:themeColor="text1"/>
          <w:sz w:val="30"/>
          <w:szCs w:val="30"/>
        </w:rPr>
        <w:t>MK</w:t>
      </w:r>
      <w:bookmarkEnd w:id="2"/>
      <w:bookmarkEnd w:id="3"/>
      <w:r w:rsidRPr="00B46C3E">
        <w:rPr>
          <w:color w:val="000000" w:themeColor="text1"/>
          <w:sz w:val="30"/>
          <w:szCs w:val="30"/>
        </w:rPr>
        <w:t>W.1</w:t>
      </w:r>
      <w:r w:rsidRPr="00B46C3E">
        <w:rPr>
          <w:color w:val="000000" w:themeColor="text1"/>
          <w:sz w:val="30"/>
          <w:szCs w:val="30"/>
        </w:rPr>
        <w:t>6</w:t>
      </w: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  <w:lang w:eastAsia="pl-PL"/>
        </w:rPr>
      </w:pPr>
    </w:p>
    <w:p w:rsidR="00000000" w:rsidRPr="00B46C3E" w:rsidRDefault="00000000" w:rsidP="00B46C3E">
      <w:pPr>
        <w:pStyle w:val="Bezodstpw"/>
        <w:spacing w:line="312" w:lineRule="auto"/>
        <w:rPr>
          <w:bCs/>
          <w:color w:val="000000"/>
          <w:sz w:val="30"/>
          <w:szCs w:val="30"/>
        </w:rPr>
      </w:pP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r w:rsidRPr="00B46C3E">
        <w:rPr>
          <w:b/>
          <w:color w:val="000000"/>
          <w:sz w:val="30"/>
          <w:szCs w:val="30"/>
        </w:rPr>
        <w:t>ZAWIADOMIENIE</w:t>
      </w:r>
    </w:p>
    <w:p w:rsidR="00000000" w:rsidRDefault="00000000" w:rsidP="00B46C3E">
      <w:pPr>
        <w:pStyle w:val="Bezodstpw"/>
        <w:spacing w:line="312" w:lineRule="auto"/>
        <w:rPr>
          <w:color w:val="000000" w:themeColor="text1"/>
          <w:sz w:val="30"/>
          <w:szCs w:val="30"/>
        </w:rPr>
      </w:pP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Generalny Dyrektor Ochrony Środowiska, na podstawie art. 10 </w:t>
      </w:r>
      <w:r w:rsidR="00B46C3E" w:rsidRPr="00B46C3E">
        <w:rPr>
          <w:rFonts w:eastAsia="Times New Roman"/>
          <w:color w:val="000000"/>
          <w:sz w:val="30"/>
          <w:szCs w:val="30"/>
          <w:lang w:eastAsia="pl-PL"/>
        </w:rPr>
        <w:t>paragraf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1 oraz art. 49 § 1 ustawy z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 dnia 14 czerwca 1960 r. </w:t>
      </w:r>
      <w:r w:rsidRPr="00B46C3E">
        <w:rPr>
          <w:rFonts w:eastAsia="Times New Roman"/>
          <w:i/>
          <w:color w:val="000000"/>
          <w:sz w:val="30"/>
          <w:szCs w:val="30"/>
          <w:lang w:eastAsia="pl-PL"/>
        </w:rPr>
        <w:t xml:space="preserve">– </w:t>
      </w:r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>Kodeks postępowania administracyjnego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(Dz</w:t>
      </w:r>
      <w:r w:rsidR="00A52A38" w:rsidRPr="00B46C3E">
        <w:rPr>
          <w:rFonts w:eastAsia="Times New Roman"/>
          <w:color w:val="000000"/>
          <w:sz w:val="30"/>
          <w:szCs w:val="30"/>
          <w:lang w:eastAsia="pl-PL"/>
        </w:rPr>
        <w:t>iennik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U</w:t>
      </w:r>
      <w:r w:rsidR="00A52A38" w:rsidRPr="00B46C3E">
        <w:rPr>
          <w:rFonts w:eastAsia="Times New Roman"/>
          <w:color w:val="000000"/>
          <w:sz w:val="30"/>
          <w:szCs w:val="30"/>
          <w:lang w:eastAsia="pl-PL"/>
        </w:rPr>
        <w:t>staw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z 202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3 r. poz. 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775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, ze zm</w:t>
      </w:r>
      <w:r w:rsidR="00A52A38" w:rsidRPr="00B46C3E">
        <w:rPr>
          <w:rFonts w:eastAsia="Times New Roman"/>
          <w:color w:val="000000"/>
          <w:sz w:val="30"/>
          <w:szCs w:val="30"/>
          <w:lang w:eastAsia="pl-PL"/>
        </w:rPr>
        <w:t>ianami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), dalej </w:t>
      </w:r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>k.p.a.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, w związku z art. 74 ust. 3 ustawy z dnia 3 października 2008 r. </w:t>
      </w:r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>o</w:t>
      </w:r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> udostępnianiu informacji o</w:t>
      </w:r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 xml:space="preserve"> środowisku i jego ochronie, udziale społeczeństwa w ochronie środowiska oraz o ocenach oddziaływania na środowisko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(Dz</w:t>
      </w:r>
      <w:r w:rsidR="00A52A38" w:rsidRPr="00B46C3E">
        <w:rPr>
          <w:rFonts w:eastAsia="Times New Roman"/>
          <w:color w:val="000000"/>
          <w:sz w:val="30"/>
          <w:szCs w:val="30"/>
          <w:lang w:eastAsia="pl-PL"/>
        </w:rPr>
        <w:t>iennik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U</w:t>
      </w:r>
      <w:r w:rsidR="00A52A38" w:rsidRPr="00B46C3E">
        <w:rPr>
          <w:rFonts w:eastAsia="Times New Roman"/>
          <w:color w:val="000000"/>
          <w:sz w:val="30"/>
          <w:szCs w:val="30"/>
          <w:lang w:eastAsia="pl-PL"/>
        </w:rPr>
        <w:t>staw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z 202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3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r. poz. 109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4, ze </w:t>
      </w:r>
      <w:r w:rsidR="00B46C3E" w:rsidRPr="00B46C3E">
        <w:rPr>
          <w:rFonts w:eastAsia="Times New Roman"/>
          <w:color w:val="000000"/>
          <w:sz w:val="30"/>
          <w:szCs w:val="30"/>
          <w:lang w:eastAsia="pl-PL"/>
        </w:rPr>
        <w:t>zmianami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), dalej </w:t>
      </w:r>
      <w:proofErr w:type="spellStart"/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>u.o.o.ś</w:t>
      </w:r>
      <w:proofErr w:type="spellEnd"/>
      <w:r w:rsidRPr="00B46C3E">
        <w:rPr>
          <w:rFonts w:eastAsia="Times New Roman"/>
          <w:iCs/>
          <w:color w:val="000000"/>
          <w:sz w:val="30"/>
          <w:szCs w:val="30"/>
          <w:lang w:eastAsia="pl-PL"/>
        </w:rPr>
        <w:t xml:space="preserve">., 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zawiadamia, że w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prowadzonym postępowaniu odwoławczym </w:t>
      </w:r>
      <w:r w:rsidRPr="00B46C3E">
        <w:rPr>
          <w:sz w:val="30"/>
          <w:szCs w:val="30"/>
        </w:rPr>
        <w:t xml:space="preserve">od </w:t>
      </w:r>
      <w:r w:rsidRPr="00B46C3E">
        <w:rPr>
          <w:sz w:val="30"/>
          <w:szCs w:val="30"/>
        </w:rPr>
        <w:t xml:space="preserve">decyzji Regionalnego Dyrektora Ochrony Środowiska w Poznaniu z 31 stycznia 2023 r., znak: WOO-II.420.34.2021.EK.27, </w:t>
      </w:r>
      <w:r w:rsidRPr="00B46C3E">
        <w:rPr>
          <w:sz w:val="30"/>
          <w:szCs w:val="30"/>
        </w:rPr>
        <w:t xml:space="preserve">określającej </w:t>
      </w:r>
      <w:r w:rsidRPr="00B46C3E">
        <w:rPr>
          <w:sz w:val="30"/>
          <w:szCs w:val="30"/>
        </w:rPr>
        <w:t xml:space="preserve">środowiskowe uwarunkowania </w:t>
      </w:r>
      <w:r w:rsidRPr="00B46C3E">
        <w:rPr>
          <w:sz w:val="30"/>
          <w:szCs w:val="30"/>
        </w:rPr>
        <w:t xml:space="preserve">realizacji </w:t>
      </w:r>
      <w:r w:rsidRPr="00B46C3E">
        <w:rPr>
          <w:sz w:val="30"/>
          <w:szCs w:val="30"/>
        </w:rPr>
        <w:t>przedsięwzięcia pn. „Budowa drogi ekspresowej S11 na odcinku Ostrów Wielkopolski – Kępno”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</w:t>
      </w:r>
      <w:r w:rsidRPr="00B46C3E">
        <w:rPr>
          <w:rFonts w:eastAsia="Times New Roman"/>
          <w:b/>
          <w:bCs/>
          <w:sz w:val="30"/>
          <w:szCs w:val="30"/>
          <w:lang w:eastAsia="pl-PL"/>
        </w:rPr>
        <w:t xml:space="preserve">zgromadzony został cały </w:t>
      </w:r>
      <w:r w:rsidRPr="00B46C3E">
        <w:rPr>
          <w:rFonts w:eastAsia="Times New Roman"/>
          <w:b/>
          <w:bCs/>
          <w:color w:val="000000" w:themeColor="text1"/>
          <w:sz w:val="30"/>
          <w:szCs w:val="30"/>
          <w:lang w:eastAsia="pl-PL"/>
        </w:rPr>
        <w:t>materiał dowodowy</w:t>
      </w:r>
      <w:r w:rsidRPr="00B46C3E">
        <w:rPr>
          <w:rFonts w:eastAsia="Times New Roman"/>
          <w:color w:val="000000" w:themeColor="text1"/>
          <w:sz w:val="30"/>
          <w:szCs w:val="30"/>
          <w:lang w:eastAsia="pl-PL"/>
        </w:rPr>
        <w:t>, w tym uzupełnienia raportu o</w:t>
      </w:r>
      <w:r w:rsidRPr="00B46C3E">
        <w:rPr>
          <w:rFonts w:eastAsia="Times New Roman"/>
          <w:color w:val="000000" w:themeColor="text1"/>
          <w:sz w:val="30"/>
          <w:szCs w:val="30"/>
          <w:lang w:eastAsia="pl-PL"/>
        </w:rPr>
        <w:t xml:space="preserve"> oddziaływaniu przedsięwzięcia na środowisko przesłane</w:t>
      </w:r>
      <w:r w:rsidRPr="00B46C3E">
        <w:rPr>
          <w:rFonts w:eastAsia="Times New Roman"/>
          <w:color w:val="000000" w:themeColor="text1"/>
          <w:sz w:val="30"/>
          <w:szCs w:val="30"/>
          <w:lang w:eastAsia="pl-PL"/>
        </w:rPr>
        <w:t xml:space="preserve"> przy pi</w:t>
      </w:r>
      <w:r w:rsidRPr="00B46C3E">
        <w:rPr>
          <w:rFonts w:eastAsia="Times New Roman"/>
          <w:color w:val="000000" w:themeColor="text1"/>
          <w:sz w:val="30"/>
          <w:szCs w:val="30"/>
          <w:lang w:eastAsia="pl-PL"/>
        </w:rPr>
        <w:t>śmie Generalnego Dyrektora Dróg Krajowych i Autostrad z</w:t>
      </w:r>
      <w:r w:rsidRPr="00B46C3E">
        <w:rPr>
          <w:color w:val="000000" w:themeColor="text1"/>
          <w:sz w:val="30"/>
          <w:szCs w:val="30"/>
        </w:rPr>
        <w:t xml:space="preserve"> 7 lipca 2023 r.</w:t>
      </w:r>
      <w:r w:rsidRPr="00B46C3E">
        <w:rPr>
          <w:color w:val="000000" w:themeColor="text1"/>
          <w:sz w:val="30"/>
          <w:szCs w:val="30"/>
        </w:rPr>
        <w:t xml:space="preserve"> oraz </w:t>
      </w:r>
      <w:r w:rsidRPr="00B46C3E">
        <w:rPr>
          <w:color w:val="000000" w:themeColor="text1"/>
          <w:sz w:val="30"/>
          <w:szCs w:val="30"/>
        </w:rPr>
        <w:t>pi</w:t>
      </w:r>
      <w:r w:rsidRPr="00B46C3E">
        <w:rPr>
          <w:color w:val="000000" w:themeColor="text1"/>
          <w:sz w:val="30"/>
          <w:szCs w:val="30"/>
        </w:rPr>
        <w:t>śmie</w:t>
      </w:r>
      <w:r w:rsidRPr="00B46C3E">
        <w:rPr>
          <w:color w:val="000000" w:themeColor="text1"/>
          <w:sz w:val="30"/>
          <w:szCs w:val="30"/>
        </w:rPr>
        <w:t xml:space="preserve"> z </w:t>
      </w:r>
      <w:r w:rsidRPr="00B46C3E">
        <w:rPr>
          <w:color w:val="000000" w:themeColor="text1"/>
          <w:sz w:val="30"/>
          <w:szCs w:val="30"/>
        </w:rPr>
        <w:t>1</w:t>
      </w:r>
      <w:r w:rsidRPr="00B46C3E">
        <w:rPr>
          <w:color w:val="000000" w:themeColor="text1"/>
          <w:sz w:val="30"/>
          <w:szCs w:val="30"/>
        </w:rPr>
        <w:t>1</w:t>
      </w:r>
      <w:r w:rsidRPr="00B46C3E">
        <w:rPr>
          <w:color w:val="000000" w:themeColor="text1"/>
          <w:sz w:val="30"/>
          <w:szCs w:val="30"/>
        </w:rPr>
        <w:t xml:space="preserve"> września 2023 r.</w:t>
      </w:r>
      <w:r w:rsidRPr="00B46C3E">
        <w:rPr>
          <w:color w:val="000000" w:themeColor="text1"/>
          <w:sz w:val="30"/>
          <w:szCs w:val="30"/>
        </w:rPr>
        <w:t>, wspól</w:t>
      </w:r>
      <w:r w:rsidRPr="00B46C3E">
        <w:rPr>
          <w:color w:val="000000" w:themeColor="text1"/>
          <w:sz w:val="30"/>
          <w:szCs w:val="30"/>
        </w:rPr>
        <w:t>ny znak</w:t>
      </w:r>
      <w:r w:rsidRPr="00B46C3E">
        <w:rPr>
          <w:color w:val="000000" w:themeColor="text1"/>
          <w:sz w:val="30"/>
          <w:szCs w:val="30"/>
        </w:rPr>
        <w:t xml:space="preserve">: </w:t>
      </w:r>
      <w:r w:rsidRPr="00B46C3E">
        <w:rPr>
          <w:color w:val="000000" w:themeColor="text1"/>
          <w:sz w:val="30"/>
          <w:szCs w:val="30"/>
        </w:rPr>
        <w:t>O/OP.I-2.5302.5.31.2022.TŻ</w:t>
      </w:r>
      <w:r w:rsidRPr="00B46C3E">
        <w:rPr>
          <w:color w:val="000000" w:themeColor="text1"/>
          <w:sz w:val="30"/>
          <w:szCs w:val="30"/>
        </w:rPr>
        <w:t>.</w:t>
      </w:r>
    </w:p>
    <w:p w:rsidR="00B46C3E" w:rsidRPr="00B46C3E" w:rsidRDefault="00B46C3E" w:rsidP="00B46C3E">
      <w:pPr>
        <w:pStyle w:val="Bezodstpw"/>
        <w:spacing w:line="312" w:lineRule="auto"/>
        <w:rPr>
          <w:rFonts w:eastAsia="Times New Roman"/>
          <w:color w:val="FF0000"/>
          <w:sz w:val="30"/>
          <w:szCs w:val="30"/>
          <w:lang w:eastAsia="pl-PL"/>
        </w:rPr>
      </w:pPr>
    </w:p>
    <w:p w:rsidR="00000000" w:rsidRDefault="00000000" w:rsidP="00B46C3E">
      <w:pPr>
        <w:pStyle w:val="Bezodstpw"/>
        <w:spacing w:line="312" w:lineRule="auto"/>
        <w:rPr>
          <w:rFonts w:eastAsia="Times New Roman"/>
          <w:color w:val="000000"/>
          <w:sz w:val="30"/>
          <w:szCs w:val="30"/>
          <w:lang w:eastAsia="pl-PL"/>
        </w:rPr>
      </w:pPr>
      <w:r w:rsidRPr="00B46C3E">
        <w:rPr>
          <w:rFonts w:eastAsia="Times New Roman"/>
          <w:color w:val="000000"/>
          <w:sz w:val="30"/>
          <w:szCs w:val="30"/>
          <w:lang w:eastAsia="pl-PL"/>
        </w:rPr>
        <w:t>Równocześnie Generalny Dyrektor Ochrony Środowiska informuje, że strony mogą zapoznać się z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aktami sprawy, a przed wydaniem decyzji kończącej postępowanie wypowiedzieć się co do zebranych dowodów i materiałów oraz zgłoszonych żądań. </w:t>
      </w:r>
      <w:r w:rsidRPr="00B46C3E">
        <w:rPr>
          <w:rFonts w:eastAsia="Times New Roman"/>
          <w:sz w:val="30"/>
          <w:szCs w:val="30"/>
          <w:lang w:eastAsia="pl-PL"/>
        </w:rPr>
        <w:t xml:space="preserve">Materiał dowodowy dostępny będzie w siedzibie Generalnej Dyrekcji Ochrony Środowiska, mieszczącej się w Warszawie przy 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a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>l. Jerozolimskich 136</w:t>
      </w:r>
      <w:r w:rsidRPr="00B46C3E">
        <w:rPr>
          <w:rFonts w:eastAsia="Times New Roman"/>
          <w:sz w:val="30"/>
          <w:szCs w:val="30"/>
          <w:lang w:eastAsia="pl-PL"/>
        </w:rPr>
        <w:t xml:space="preserve">, w dniach roboczych, w godzinach 10.00-14.00, </w:t>
      </w:r>
      <w:r w:rsidRPr="00B46C3E">
        <w:rPr>
          <w:rFonts w:eastAsia="Times New Roman"/>
          <w:bCs/>
          <w:sz w:val="30"/>
          <w:szCs w:val="30"/>
          <w:lang w:eastAsia="pl-PL"/>
        </w:rPr>
        <w:t xml:space="preserve">po uprzednim uzgodnieniu terminu pod numerem telefonu </w:t>
      </w:r>
      <w:r w:rsidRPr="00B46C3E">
        <w:rPr>
          <w:rFonts w:eastAsia="Times New Roman"/>
          <w:bCs/>
          <w:sz w:val="30"/>
          <w:szCs w:val="30"/>
          <w:lang w:eastAsia="pl-PL"/>
        </w:rPr>
        <w:lastRenderedPageBreak/>
        <w:t>22 120 29 50.</w:t>
      </w:r>
      <w:r w:rsidRPr="00B46C3E">
        <w:rPr>
          <w:rFonts w:eastAsia="Times New Roman"/>
          <w:sz w:val="30"/>
          <w:szCs w:val="30"/>
          <w:lang w:eastAsia="pl-PL"/>
        </w:rPr>
        <w:t xml:space="preserve"> 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Decyzja kończąca postępowanie zostanie wydana nie wcześniej niż po upływie </w:t>
      </w:r>
      <w:r w:rsidRPr="00B46C3E">
        <w:rPr>
          <w:rFonts w:eastAsia="Times New Roman"/>
          <w:b/>
          <w:bCs/>
          <w:color w:val="000000"/>
          <w:sz w:val="30"/>
          <w:szCs w:val="30"/>
          <w:lang w:eastAsia="pl-PL"/>
        </w:rPr>
        <w:t>7 dni</w:t>
      </w:r>
      <w:r w:rsidRPr="00B46C3E">
        <w:rPr>
          <w:rFonts w:eastAsia="Times New Roman"/>
          <w:color w:val="000000"/>
          <w:sz w:val="30"/>
          <w:szCs w:val="30"/>
          <w:lang w:eastAsia="pl-PL"/>
        </w:rPr>
        <w:t xml:space="preserve"> od dnia doręczenia niniejszego zawiadomienia.</w:t>
      </w:r>
    </w:p>
    <w:p w:rsidR="00B46C3E" w:rsidRPr="00B46C3E" w:rsidRDefault="00B46C3E" w:rsidP="00B46C3E">
      <w:pPr>
        <w:pStyle w:val="Bezodstpw"/>
        <w:spacing w:line="312" w:lineRule="auto"/>
        <w:rPr>
          <w:rFonts w:eastAsia="Times New Roman"/>
          <w:sz w:val="30"/>
          <w:szCs w:val="30"/>
          <w:lang w:eastAsia="pl-PL"/>
        </w:rPr>
      </w:pP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sz w:val="30"/>
          <w:szCs w:val="30"/>
          <w:lang w:eastAsia="pl-PL"/>
        </w:rPr>
      </w:pPr>
      <w:r w:rsidRPr="00B46C3E">
        <w:rPr>
          <w:rFonts w:eastAsia="Times New Roman"/>
          <w:sz w:val="30"/>
          <w:szCs w:val="30"/>
          <w:lang w:eastAsia="pl-PL"/>
        </w:rPr>
        <w:t xml:space="preserve">Upubliczniono w dniach: od </w:t>
      </w:r>
      <w:r w:rsidR="0094674C">
        <w:rPr>
          <w:rFonts w:eastAsia="Times New Roman"/>
          <w:sz w:val="30"/>
          <w:szCs w:val="30"/>
          <w:lang w:eastAsia="pl-PL"/>
        </w:rPr>
        <w:t>21.09.2023 r.</w:t>
      </w:r>
      <w:r w:rsidRPr="00B46C3E">
        <w:rPr>
          <w:rFonts w:eastAsia="Times New Roman"/>
          <w:sz w:val="30"/>
          <w:szCs w:val="30"/>
          <w:lang w:eastAsia="pl-PL"/>
        </w:rPr>
        <w:t xml:space="preserve"> do …………………</w:t>
      </w: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sz w:val="30"/>
          <w:szCs w:val="30"/>
          <w:lang w:eastAsia="pl-PL"/>
        </w:rPr>
      </w:pPr>
      <w:r w:rsidRPr="00B46C3E">
        <w:rPr>
          <w:rFonts w:eastAsia="Times New Roman"/>
          <w:sz w:val="30"/>
          <w:szCs w:val="30"/>
          <w:lang w:eastAsia="pl-PL"/>
        </w:rPr>
        <w:t>Pieczęć urzędu i podpis:</w:t>
      </w:r>
    </w:p>
    <w:p w:rsidR="00376C1B" w:rsidRDefault="00376C1B" w:rsidP="00B46C3E">
      <w:pPr>
        <w:pStyle w:val="Bezodstpw"/>
        <w:spacing w:line="312" w:lineRule="auto"/>
        <w:rPr>
          <w:i/>
          <w:iCs/>
          <w:sz w:val="30"/>
          <w:szCs w:val="30"/>
        </w:rPr>
      </w:pPr>
    </w:p>
    <w:p w:rsidR="00000000" w:rsidRPr="00B46C3E" w:rsidRDefault="00000000" w:rsidP="00B46C3E">
      <w:pPr>
        <w:pStyle w:val="Bezodstpw"/>
        <w:spacing w:line="312" w:lineRule="auto"/>
        <w:rPr>
          <w:i/>
          <w:iCs/>
          <w:sz w:val="30"/>
          <w:szCs w:val="30"/>
        </w:rPr>
      </w:pPr>
      <w:r w:rsidRPr="00B46C3E">
        <w:rPr>
          <w:i/>
          <w:iCs/>
          <w:sz w:val="30"/>
          <w:szCs w:val="30"/>
        </w:rPr>
        <w:t xml:space="preserve">Z upoważnienia </w:t>
      </w:r>
      <w:r w:rsidRPr="00B46C3E">
        <w:rPr>
          <w:i/>
          <w:iCs/>
          <w:sz w:val="30"/>
          <w:szCs w:val="30"/>
        </w:rPr>
        <w:br/>
        <w:t>Generalnego Dyrektora Ochrony Środowiska</w:t>
      </w: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bookmarkStart w:id="4" w:name="ezdPracownikPodpisNazwa"/>
      <w:r w:rsidRPr="00B46C3E">
        <w:rPr>
          <w:sz w:val="30"/>
          <w:szCs w:val="30"/>
        </w:rPr>
        <w:t>Anna Bieroza-Ćwierzyńska</w:t>
      </w:r>
      <w:bookmarkEnd w:id="4"/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bookmarkStart w:id="5" w:name="ezdPracownikPodpisStanowisko"/>
      <w:r w:rsidRPr="00B46C3E">
        <w:rPr>
          <w:sz w:val="30"/>
          <w:szCs w:val="30"/>
        </w:rPr>
        <w:t>Dyrektor</w:t>
      </w:r>
      <w:bookmarkEnd w:id="5"/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bookmarkStart w:id="6" w:name="ezdPracownikWydzialNazwa"/>
      <w:r w:rsidRPr="00B46C3E">
        <w:rPr>
          <w:sz w:val="30"/>
          <w:szCs w:val="30"/>
        </w:rPr>
        <w:t>Departament Ocen Oddziaływania na Środowisko</w:t>
      </w:r>
      <w:bookmarkEnd w:id="6"/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r w:rsidRPr="00B46C3E">
        <w:rPr>
          <w:sz w:val="30"/>
          <w:szCs w:val="30"/>
        </w:rPr>
        <w:t>/ – podpisany cyfrowo/</w:t>
      </w: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b/>
          <w:bCs/>
          <w:sz w:val="30"/>
          <w:szCs w:val="30"/>
          <w:lang w:eastAsia="pl-PL"/>
        </w:rPr>
      </w:pP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b/>
          <w:bCs/>
          <w:sz w:val="30"/>
          <w:szCs w:val="30"/>
          <w:lang w:eastAsia="pl-PL"/>
        </w:rPr>
      </w:pP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b/>
          <w:bCs/>
          <w:sz w:val="30"/>
          <w:szCs w:val="30"/>
          <w:lang w:eastAsia="pl-PL"/>
        </w:rPr>
      </w:pP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sz w:val="30"/>
          <w:szCs w:val="30"/>
          <w:u w:val="single"/>
          <w:lang w:eastAsia="pl-PL"/>
        </w:rPr>
      </w:pPr>
      <w:r w:rsidRPr="00B46C3E">
        <w:rPr>
          <w:rFonts w:eastAsia="Times New Roman"/>
          <w:b/>
          <w:bCs/>
          <w:sz w:val="30"/>
          <w:szCs w:val="30"/>
          <w:lang w:eastAsia="pl-PL"/>
        </w:rPr>
        <w:t>Art.</w:t>
      </w:r>
      <w:r w:rsidRPr="00B46C3E">
        <w:rPr>
          <w:rFonts w:eastAsia="Times New Roman"/>
          <w:b/>
          <w:bCs/>
          <w:sz w:val="30"/>
          <w:szCs w:val="30"/>
          <w:lang w:eastAsia="pl-PL"/>
        </w:rPr>
        <w:t xml:space="preserve"> 10</w:t>
      </w:r>
      <w:r w:rsidRPr="00B46C3E">
        <w:rPr>
          <w:rFonts w:eastAsia="Times New Roman"/>
          <w:b/>
          <w:bCs/>
          <w:sz w:val="30"/>
          <w:szCs w:val="30"/>
          <w:lang w:eastAsia="pl-PL"/>
        </w:rPr>
        <w:t xml:space="preserve"> </w:t>
      </w:r>
      <w:r w:rsidR="00B46C3E">
        <w:rPr>
          <w:rFonts w:eastAsia="Times New Roman"/>
          <w:b/>
          <w:sz w:val="30"/>
          <w:szCs w:val="30"/>
          <w:lang w:eastAsia="pl-PL"/>
        </w:rPr>
        <w:t>paragraf</w:t>
      </w:r>
      <w:r w:rsidRPr="00B46C3E">
        <w:rPr>
          <w:rFonts w:eastAsia="Times New Roman"/>
          <w:b/>
          <w:sz w:val="30"/>
          <w:szCs w:val="30"/>
          <w:lang w:eastAsia="pl-PL"/>
        </w:rPr>
        <w:t xml:space="preserve"> 1 k.p.a.</w:t>
      </w:r>
      <w:r w:rsidRPr="00B46C3E">
        <w:rPr>
          <w:rFonts w:eastAsia="Times New Roman"/>
          <w:sz w:val="30"/>
          <w:szCs w:val="30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000000" w:rsidRPr="00B46C3E" w:rsidRDefault="00000000" w:rsidP="00B46C3E">
      <w:pPr>
        <w:pStyle w:val="Bezodstpw"/>
        <w:spacing w:line="312" w:lineRule="auto"/>
        <w:rPr>
          <w:rFonts w:eastAsia="Times New Roman"/>
          <w:sz w:val="30"/>
          <w:szCs w:val="30"/>
          <w:lang w:eastAsia="pl-PL"/>
        </w:rPr>
      </w:pPr>
      <w:r w:rsidRPr="00B46C3E">
        <w:rPr>
          <w:rFonts w:eastAsia="Times New Roman"/>
          <w:b/>
          <w:sz w:val="30"/>
          <w:szCs w:val="30"/>
          <w:lang w:eastAsia="pl-PL"/>
        </w:rPr>
        <w:t xml:space="preserve">Art. 49 </w:t>
      </w:r>
      <w:r w:rsidR="00B46C3E">
        <w:rPr>
          <w:rFonts w:eastAsia="Times New Roman"/>
          <w:b/>
          <w:sz w:val="30"/>
          <w:szCs w:val="30"/>
          <w:lang w:eastAsia="pl-PL"/>
        </w:rPr>
        <w:t>paragraf</w:t>
      </w:r>
      <w:r w:rsidRPr="00B46C3E">
        <w:rPr>
          <w:rFonts w:eastAsia="Times New Roman"/>
          <w:b/>
          <w:sz w:val="30"/>
          <w:szCs w:val="30"/>
          <w:lang w:eastAsia="pl-PL"/>
        </w:rPr>
        <w:t xml:space="preserve"> 1 </w:t>
      </w:r>
      <w:r w:rsidRPr="00B46C3E">
        <w:rPr>
          <w:rFonts w:eastAsia="Times New Roman"/>
          <w:b/>
          <w:iCs/>
          <w:sz w:val="30"/>
          <w:szCs w:val="30"/>
          <w:lang w:eastAsia="pl-PL"/>
        </w:rPr>
        <w:t>k.p.a.</w:t>
      </w:r>
      <w:r w:rsidRPr="00B46C3E">
        <w:rPr>
          <w:rFonts w:eastAsia="Times New Roman"/>
          <w:b/>
          <w:sz w:val="30"/>
          <w:szCs w:val="30"/>
          <w:lang w:eastAsia="pl-PL"/>
        </w:rPr>
        <w:t xml:space="preserve"> </w:t>
      </w:r>
      <w:r w:rsidRPr="00B46C3E">
        <w:rPr>
          <w:rFonts w:eastAsia="Times New Roman"/>
          <w:sz w:val="30"/>
          <w:szCs w:val="30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Pr="00B46C3E">
        <w:rPr>
          <w:rFonts w:eastAsia="Times New Roman"/>
          <w:sz w:val="30"/>
          <w:szCs w:val="30"/>
          <w:lang w:eastAsia="pl-PL"/>
        </w:rPr>
        <w:t xml:space="preserve"> danej miejscowości lub przez udostępnienie pisma w Biuletynie Informacji Publicznej na stronie podmiotowej właściwego organu administracji publicznej.</w:t>
      </w:r>
    </w:p>
    <w:p w:rsidR="00000000" w:rsidRPr="00B46C3E" w:rsidRDefault="00000000" w:rsidP="00B46C3E">
      <w:pPr>
        <w:pStyle w:val="Bezodstpw"/>
        <w:spacing w:line="312" w:lineRule="auto"/>
        <w:rPr>
          <w:sz w:val="30"/>
          <w:szCs w:val="30"/>
        </w:rPr>
      </w:pPr>
      <w:r w:rsidRPr="00B46C3E">
        <w:rPr>
          <w:b/>
          <w:sz w:val="30"/>
          <w:szCs w:val="30"/>
        </w:rPr>
        <w:t xml:space="preserve">Art. 74 ust. 3 </w:t>
      </w:r>
      <w:r w:rsidRPr="00B46C3E">
        <w:rPr>
          <w:b/>
          <w:iCs/>
          <w:sz w:val="30"/>
          <w:szCs w:val="30"/>
        </w:rPr>
        <w:t>u.o.o.ś.</w:t>
      </w:r>
      <w:r w:rsidRPr="00B46C3E">
        <w:rPr>
          <w:b/>
          <w:sz w:val="30"/>
          <w:szCs w:val="30"/>
        </w:rPr>
        <w:t xml:space="preserve"> </w:t>
      </w:r>
      <w:r w:rsidRPr="00B46C3E">
        <w:rPr>
          <w:sz w:val="30"/>
          <w:szCs w:val="3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B46C3E" w:rsidSect="00E230A7">
      <w:headerReference w:type="default" r:id="rId7"/>
      <w:footerReference w:type="default" r:id="rId8"/>
      <w:footerReference w:type="first" r:id="rId9"/>
      <w:pgSz w:w="11906" w:h="16838"/>
      <w:pgMar w:top="1134" w:right="1418" w:bottom="680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7687" w:rsidRDefault="005E7687">
      <w:pPr>
        <w:spacing w:after="0" w:line="240" w:lineRule="auto"/>
      </w:pPr>
      <w:r>
        <w:separator/>
      </w:r>
    </w:p>
  </w:endnote>
  <w:endnote w:type="continuationSeparator" w:id="0">
    <w:p w:rsidR="005E7687" w:rsidRDefault="005E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Stopka"/>
      <w:jc w:val="right"/>
    </w:pPr>
  </w:p>
  <w:p w:rsidR="00000000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Stopka"/>
      <w:jc w:val="right"/>
    </w:pP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7687" w:rsidRDefault="005E7687">
      <w:pPr>
        <w:spacing w:after="0" w:line="240" w:lineRule="auto"/>
      </w:pPr>
      <w:r>
        <w:separator/>
      </w:r>
    </w:p>
  </w:footnote>
  <w:footnote w:type="continuationSeparator" w:id="0">
    <w:p w:rsidR="005E7687" w:rsidRDefault="005E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7A"/>
    <w:rsid w:val="00376C1B"/>
    <w:rsid w:val="005E7687"/>
    <w:rsid w:val="008D1E7B"/>
    <w:rsid w:val="0094674C"/>
    <w:rsid w:val="00A52A38"/>
    <w:rsid w:val="00B46C3E"/>
    <w:rsid w:val="00C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3D5"/>
  <w15:docId w15:val="{90F16543-87FC-4AAF-BA67-FA688649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5A"/>
    <w:rPr>
      <w:b/>
      <w:bCs/>
      <w:lang w:eastAsia="en-US"/>
    </w:rPr>
  </w:style>
  <w:style w:type="paragraph" w:styleId="Bezodstpw">
    <w:name w:val="No Spacing"/>
    <w:uiPriority w:val="1"/>
    <w:qFormat/>
    <w:rsid w:val="00A52A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2023-09-21T07:49:00Z</dcterms:created>
  <dcterms:modified xsi:type="dcterms:W3CDTF">2023-09-21T07:49:00Z</dcterms:modified>
</cp:coreProperties>
</file>