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B" w:rsidRPr="006823D5" w:rsidRDefault="009C1B9D" w:rsidP="00E90FF1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Załącznik nr 1</w:t>
      </w:r>
    </w:p>
    <w:p w:rsidR="003B6B1E" w:rsidRPr="00CD53E0" w:rsidRDefault="009C1B9D" w:rsidP="00E90FF1">
      <w:pPr>
        <w:tabs>
          <w:tab w:val="right" w:pos="9356"/>
        </w:tabs>
        <w:ind w:right="-284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do decyzji o śro</w:t>
      </w:r>
      <w:r w:rsidRPr="006823D5">
        <w:rPr>
          <w:rFonts w:ascii="Arial" w:hAnsi="Arial" w:cs="Arial"/>
          <w:sz w:val="22"/>
          <w:szCs w:val="22"/>
        </w:rPr>
        <w:t>dowiskowych uwarunkowaniach z</w:t>
      </w:r>
      <w:r>
        <w:rPr>
          <w:rFonts w:ascii="Arial" w:hAnsi="Arial" w:cs="Arial"/>
          <w:sz w:val="22"/>
          <w:szCs w:val="22"/>
        </w:rPr>
        <w:t xml:space="preserve"> </w:t>
      </w:r>
      <w:r w:rsidRPr="00CC1A79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r w:rsidRPr="00CC1A79">
        <w:rPr>
          <w:rFonts w:ascii="Arial" w:hAnsi="Arial" w:cs="Arial"/>
          <w:sz w:val="22"/>
          <w:szCs w:val="22"/>
        </w:rPr>
        <w:t>23 listopada 2022</w:t>
      </w:r>
      <w:bookmarkEnd w:id="0"/>
      <w:r w:rsidRPr="00CC1A79">
        <w:rPr>
          <w:rFonts w:ascii="Arial" w:hAnsi="Arial" w:cs="Arial"/>
          <w:sz w:val="22"/>
          <w:szCs w:val="22"/>
        </w:rPr>
        <w:t xml:space="preserve"> </w:t>
      </w:r>
    </w:p>
    <w:p w:rsidR="00111D65" w:rsidRPr="006823D5" w:rsidRDefault="009C1B9D" w:rsidP="00E90FF1">
      <w:pPr>
        <w:pStyle w:val="Zawartoramki"/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znak: WOOŚ.420.32.2022</w:t>
      </w:r>
      <w:r w:rsidRPr="006823D5">
        <w:rPr>
          <w:rFonts w:ascii="Arial" w:hAnsi="Arial" w:cs="Arial"/>
          <w:sz w:val="22"/>
          <w:szCs w:val="22"/>
        </w:rPr>
        <w:t>.JŻ.</w:t>
      </w:r>
      <w:r>
        <w:rPr>
          <w:rFonts w:ascii="Arial" w:hAnsi="Arial" w:cs="Arial"/>
          <w:sz w:val="22"/>
          <w:szCs w:val="22"/>
        </w:rPr>
        <w:t>12</w:t>
      </w:r>
    </w:p>
    <w:p w:rsidR="00AD0495" w:rsidRPr="006823D5" w:rsidRDefault="009C1B9D" w:rsidP="00E90FF1">
      <w:pPr>
        <w:suppressAutoHyphens/>
        <w:spacing w:line="276" w:lineRule="auto"/>
        <w:rPr>
          <w:rFonts w:ascii="Arial" w:eastAsia="Arial" w:hAnsi="Arial" w:cs="Arial"/>
          <w:color w:val="00000A"/>
          <w:kern w:val="2"/>
          <w:sz w:val="22"/>
          <w:szCs w:val="22"/>
          <w:lang w:eastAsia="zh-CN"/>
        </w:rPr>
      </w:pPr>
      <w:r w:rsidRPr="006823D5">
        <w:rPr>
          <w:rFonts w:ascii="Arial" w:hAnsi="Arial" w:cs="Arial"/>
          <w:sz w:val="22"/>
          <w:szCs w:val="22"/>
        </w:rPr>
        <w:t>Charakterystyka p</w:t>
      </w:r>
      <w:r w:rsidRPr="006823D5">
        <w:rPr>
          <w:rFonts w:ascii="Arial" w:hAnsi="Arial" w:cs="Arial"/>
          <w:sz w:val="22"/>
          <w:szCs w:val="22"/>
          <w:lang w:eastAsia="ar-SA"/>
        </w:rPr>
        <w:t xml:space="preserve">rzedsięwzięcia </w:t>
      </w:r>
      <w:r w:rsidRPr="006823D5">
        <w:rPr>
          <w:rFonts w:ascii="Arial" w:eastAsia="Arial" w:hAnsi="Arial" w:cs="Arial"/>
          <w:color w:val="00000A"/>
          <w:kern w:val="2"/>
          <w:sz w:val="22"/>
          <w:szCs w:val="22"/>
          <w:lang w:eastAsia="zh-CN"/>
        </w:rPr>
        <w:t xml:space="preserve">pn. „Przebudowa gazociągu na odcinku Węzeł Częstochowa- Huta Stolzle </w:t>
      </w:r>
      <w:r w:rsidRPr="006823D5">
        <w:rPr>
          <w:rFonts w:ascii="Arial" w:eastAsia="Arial" w:hAnsi="Arial" w:cs="Arial"/>
          <w:color w:val="00000A"/>
          <w:kern w:val="2"/>
          <w:sz w:val="22"/>
          <w:szCs w:val="22"/>
          <w:lang w:eastAsia="zh-CN"/>
        </w:rPr>
        <w:t>–</w:t>
      </w:r>
      <w:r w:rsidRPr="006823D5">
        <w:rPr>
          <w:rFonts w:ascii="Arial" w:eastAsia="Arial" w:hAnsi="Arial" w:cs="Arial"/>
          <w:color w:val="00000A"/>
          <w:kern w:val="2"/>
          <w:sz w:val="22"/>
          <w:szCs w:val="22"/>
          <w:lang w:eastAsia="zh-CN"/>
        </w:rPr>
        <w:t xml:space="preserve"> Zakłady Chemiczne Rudniki – opraco</w:t>
      </w:r>
      <w:r>
        <w:rPr>
          <w:rFonts w:ascii="Arial" w:eastAsia="Arial" w:hAnsi="Arial" w:cs="Arial"/>
          <w:color w:val="00000A"/>
          <w:kern w:val="2"/>
          <w:sz w:val="22"/>
          <w:szCs w:val="22"/>
          <w:lang w:eastAsia="zh-CN"/>
        </w:rPr>
        <w:t xml:space="preserve">wanie </w:t>
      </w:r>
      <w:r>
        <w:rPr>
          <w:rFonts w:ascii="Arial" w:eastAsia="Arial" w:hAnsi="Arial" w:cs="Arial"/>
          <w:color w:val="00000A"/>
          <w:kern w:val="2"/>
          <w:sz w:val="22"/>
          <w:szCs w:val="22"/>
          <w:lang w:eastAsia="zh-CN"/>
        </w:rPr>
        <w:t>dokumentacji projektowej”.</w:t>
      </w:r>
    </w:p>
    <w:p w:rsidR="000602C0" w:rsidRPr="006823D5" w:rsidRDefault="009C1B9D" w:rsidP="00E90FF1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Inwestor: Operator Gazociągów Przesyłowych GAZ-SYSTEM S.A., ul. Mszczonowska 4, 02-337 Warszawa</w:t>
      </w:r>
    </w:p>
    <w:p w:rsidR="00392346" w:rsidRPr="006823D5" w:rsidRDefault="009C1B9D" w:rsidP="00E90FF1">
      <w:pPr>
        <w:pStyle w:val="Normalnywcity"/>
        <w:numPr>
          <w:ilvl w:val="0"/>
          <w:numId w:val="21"/>
        </w:numPr>
        <w:spacing w:after="240" w:line="276" w:lineRule="auto"/>
        <w:ind w:left="0" w:hanging="284"/>
        <w:jc w:val="left"/>
        <w:rPr>
          <w:rFonts w:cs="Arial"/>
          <w:sz w:val="22"/>
          <w:szCs w:val="22"/>
        </w:rPr>
      </w:pPr>
      <w:r w:rsidRPr="006823D5">
        <w:rPr>
          <w:rFonts w:cs="Arial"/>
          <w:bCs/>
          <w:sz w:val="22"/>
          <w:szCs w:val="22"/>
        </w:rPr>
        <w:t>Rodzaj, skala, usytuowanie oraz zakres przedsięwzięcia.</w:t>
      </w:r>
    </w:p>
    <w:p w:rsidR="00794B02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6823D5">
        <w:rPr>
          <w:rFonts w:ascii="Arial" w:eastAsiaTheme="minorHAnsi" w:hAnsi="Arial" w:cs="Arial"/>
          <w:sz w:val="22"/>
          <w:szCs w:val="22"/>
          <w:lang w:eastAsia="en-US"/>
        </w:rPr>
        <w:t xml:space="preserve">Inwestycja dotyczy </w:t>
      </w:r>
      <w:r w:rsidRPr="006823D5">
        <w:rPr>
          <w:rFonts w:ascii="Arial" w:hAnsi="Arial" w:cs="Arial"/>
          <w:sz w:val="22"/>
          <w:szCs w:val="22"/>
          <w:shd w:val="clear" w:color="auto" w:fill="FFFFFF"/>
        </w:rPr>
        <w:t>budowy:</w:t>
      </w:r>
    </w:p>
    <w:p w:rsidR="00794B02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  <w:shd w:val="clear" w:color="auto" w:fill="FFFFFF"/>
        </w:rPr>
        <w:t>1.</w:t>
      </w:r>
      <w:r w:rsidRPr="006823D5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6823D5">
        <w:rPr>
          <w:rFonts w:ascii="Arial" w:hAnsi="Arial" w:cs="Arial"/>
          <w:sz w:val="22"/>
          <w:szCs w:val="22"/>
        </w:rPr>
        <w:t>Obiektów liniowych</w:t>
      </w:r>
    </w:p>
    <w:p w:rsidR="00794B02" w:rsidRPr="006823D5" w:rsidRDefault="009C1B9D" w:rsidP="00E90FF1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-</w:t>
      </w:r>
      <w:r w:rsidRPr="006823D5">
        <w:rPr>
          <w:rFonts w:ascii="Arial" w:hAnsi="Arial" w:cs="Arial"/>
          <w:sz w:val="22"/>
          <w:szCs w:val="22"/>
        </w:rPr>
        <w:tab/>
        <w:t>gazociągu DN200 MOP 5,5 MP</w:t>
      </w:r>
      <w:r w:rsidRPr="006823D5">
        <w:rPr>
          <w:rFonts w:ascii="Arial" w:hAnsi="Arial" w:cs="Arial"/>
          <w:sz w:val="22"/>
          <w:szCs w:val="22"/>
        </w:rPr>
        <w:t>a relacji Węzeł Częstochowa – ZZU CZ0104 (Gmina Rędziny) o długości ok. 9,4 km</w:t>
      </w:r>
    </w:p>
    <w:p w:rsidR="00794B02" w:rsidRPr="006823D5" w:rsidRDefault="009C1B9D" w:rsidP="00E90FF1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-</w:t>
      </w:r>
      <w:r w:rsidRPr="006823D5">
        <w:rPr>
          <w:rFonts w:ascii="Arial" w:hAnsi="Arial" w:cs="Arial"/>
          <w:sz w:val="22"/>
          <w:szCs w:val="22"/>
        </w:rPr>
        <w:tab/>
        <w:t>gazociągu DN150 MOP 5,5 MPa relacji ZZU CZ0104 (Gmina Rędziny) – SP Częstochowa Stolzle o długości ok. 4,6 km</w:t>
      </w:r>
    </w:p>
    <w:p w:rsidR="00794B02" w:rsidRPr="006823D5" w:rsidRDefault="009C1B9D" w:rsidP="00E90FF1">
      <w:pPr>
        <w:spacing w:line="276" w:lineRule="auto"/>
        <w:ind w:left="705" w:hanging="705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-</w:t>
      </w:r>
      <w:r w:rsidRPr="006823D5">
        <w:rPr>
          <w:rFonts w:ascii="Arial" w:hAnsi="Arial" w:cs="Arial"/>
          <w:sz w:val="22"/>
          <w:szCs w:val="22"/>
        </w:rPr>
        <w:tab/>
        <w:t>gazociągu DN150 MOP 5,5 MPa</w:t>
      </w:r>
      <w:r w:rsidRPr="006823D5">
        <w:rPr>
          <w:rFonts w:ascii="Arial" w:hAnsi="Arial" w:cs="Arial"/>
          <w:sz w:val="22"/>
          <w:szCs w:val="22"/>
        </w:rPr>
        <w:t xml:space="preserve"> relacji ZZU CZ0104 – SP Zakłady Chemiczne Rudniki o długości ok. 0,7 km</w:t>
      </w:r>
    </w:p>
    <w:p w:rsidR="00794B02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2.</w:t>
      </w:r>
      <w:r w:rsidRPr="006823D5">
        <w:rPr>
          <w:rFonts w:ascii="Arial" w:hAnsi="Arial" w:cs="Arial"/>
          <w:sz w:val="22"/>
          <w:szCs w:val="22"/>
        </w:rPr>
        <w:tab/>
        <w:t xml:space="preserve">Obiektów </w:t>
      </w:r>
      <w:r>
        <w:rPr>
          <w:rFonts w:ascii="Arial" w:hAnsi="Arial" w:cs="Arial"/>
          <w:sz w:val="22"/>
          <w:szCs w:val="22"/>
        </w:rPr>
        <w:t>towarzyszących</w:t>
      </w:r>
      <w:r w:rsidRPr="006823D5">
        <w:rPr>
          <w:rFonts w:ascii="Arial" w:hAnsi="Arial" w:cs="Arial"/>
          <w:sz w:val="22"/>
          <w:szCs w:val="22"/>
        </w:rPr>
        <w:t>:</w:t>
      </w:r>
    </w:p>
    <w:p w:rsidR="00794B02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-</w:t>
      </w:r>
      <w:r w:rsidRPr="006823D5">
        <w:rPr>
          <w:rFonts w:ascii="Arial" w:hAnsi="Arial" w:cs="Arial"/>
          <w:sz w:val="22"/>
          <w:szCs w:val="22"/>
        </w:rPr>
        <w:tab/>
        <w:t>liniowy zespół zaporowo-upustowy DN200 na terenie Węzła Częstochowa</w:t>
      </w:r>
      <w:r>
        <w:rPr>
          <w:rFonts w:ascii="Arial" w:hAnsi="Arial" w:cs="Arial"/>
          <w:sz w:val="22"/>
          <w:szCs w:val="22"/>
        </w:rPr>
        <w:t>,</w:t>
      </w:r>
    </w:p>
    <w:p w:rsidR="00794B02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-</w:t>
      </w:r>
      <w:r w:rsidRPr="006823D5">
        <w:rPr>
          <w:rFonts w:ascii="Arial" w:hAnsi="Arial" w:cs="Arial"/>
          <w:sz w:val="22"/>
          <w:szCs w:val="22"/>
        </w:rPr>
        <w:tab/>
        <w:t>kątowy zespół zaporowo-upustowy DN200/DN150/150 CZ0104 (Gmina Rędziny)</w:t>
      </w:r>
      <w:r>
        <w:rPr>
          <w:rFonts w:ascii="Arial" w:hAnsi="Arial" w:cs="Arial"/>
          <w:sz w:val="22"/>
          <w:szCs w:val="22"/>
        </w:rPr>
        <w:t>.</w:t>
      </w:r>
    </w:p>
    <w:p w:rsidR="00794B02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3.</w:t>
      </w:r>
      <w:r w:rsidRPr="006823D5">
        <w:rPr>
          <w:rFonts w:ascii="Arial" w:hAnsi="Arial" w:cs="Arial"/>
          <w:sz w:val="22"/>
          <w:szCs w:val="22"/>
        </w:rPr>
        <w:tab/>
        <w:t>Dróg do</w:t>
      </w:r>
      <w:r w:rsidRPr="006823D5">
        <w:rPr>
          <w:rFonts w:ascii="Arial" w:hAnsi="Arial" w:cs="Arial"/>
          <w:sz w:val="22"/>
          <w:szCs w:val="22"/>
        </w:rPr>
        <w:t>jazdowych wraz z placami montażowymi</w:t>
      </w:r>
      <w:r w:rsidRPr="006823D5">
        <w:rPr>
          <w:rFonts w:ascii="Arial" w:hAnsi="Arial" w:cs="Arial"/>
          <w:sz w:val="22"/>
          <w:szCs w:val="22"/>
        </w:rPr>
        <w:t>.</w:t>
      </w:r>
    </w:p>
    <w:p w:rsidR="007E1C8E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 xml:space="preserve">Projektowany gazociąg nie wymaga stałego zajęcia terenu. Na czas budowy gazociągu oraz prac rozbiórkowych przewiduje się czasowe zajęcie pasa terenu o szerokości do 20 m. </w:t>
      </w:r>
    </w:p>
    <w:p w:rsidR="007E1C8E" w:rsidRPr="006823D5" w:rsidRDefault="009C1B9D" w:rsidP="00E90FF1">
      <w:pPr>
        <w:spacing w:line="276" w:lineRule="auto"/>
        <w:ind w:right="-28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Szerokość pasa monta</w:t>
      </w:r>
      <w:r>
        <w:rPr>
          <w:rFonts w:ascii="Arial" w:hAnsi="Arial" w:cs="Arial"/>
          <w:sz w:val="22"/>
          <w:szCs w:val="22"/>
        </w:rPr>
        <w:t xml:space="preserve">żowego zostanie wykorzystana do wykonania wykopu, </w:t>
      </w:r>
      <w:r w:rsidRPr="006823D5">
        <w:rPr>
          <w:rFonts w:ascii="Arial" w:hAnsi="Arial" w:cs="Arial"/>
          <w:sz w:val="22"/>
          <w:szCs w:val="22"/>
        </w:rPr>
        <w:t>skła</w:t>
      </w:r>
      <w:r>
        <w:rPr>
          <w:rFonts w:ascii="Arial" w:hAnsi="Arial" w:cs="Arial"/>
          <w:sz w:val="22"/>
          <w:szCs w:val="22"/>
        </w:rPr>
        <w:t xml:space="preserve">dowania humusu ze strefy wykopu, </w:t>
      </w:r>
      <w:r w:rsidRPr="006823D5">
        <w:rPr>
          <w:rFonts w:ascii="Arial" w:hAnsi="Arial" w:cs="Arial"/>
          <w:sz w:val="22"/>
          <w:szCs w:val="22"/>
        </w:rPr>
        <w:t>składowa</w:t>
      </w:r>
      <w:r>
        <w:rPr>
          <w:rFonts w:ascii="Arial" w:hAnsi="Arial" w:cs="Arial"/>
          <w:sz w:val="22"/>
          <w:szCs w:val="22"/>
        </w:rPr>
        <w:t xml:space="preserve">nia gruntu mineralnego z wykopu, </w:t>
      </w:r>
      <w:r w:rsidRPr="006823D5">
        <w:rPr>
          <w:rFonts w:ascii="Arial" w:hAnsi="Arial" w:cs="Arial"/>
          <w:sz w:val="22"/>
          <w:szCs w:val="22"/>
        </w:rPr>
        <w:t>ułożenia i montażu rur wzdł</w:t>
      </w:r>
      <w:r>
        <w:rPr>
          <w:rFonts w:ascii="Arial" w:hAnsi="Arial" w:cs="Arial"/>
          <w:sz w:val="22"/>
          <w:szCs w:val="22"/>
        </w:rPr>
        <w:t xml:space="preserve">uż wytyczonej trasy, </w:t>
      </w:r>
      <w:r w:rsidRPr="006823D5">
        <w:rPr>
          <w:rFonts w:ascii="Arial" w:hAnsi="Arial" w:cs="Arial"/>
          <w:sz w:val="22"/>
          <w:szCs w:val="22"/>
        </w:rPr>
        <w:t>transportu na czas budowy.</w:t>
      </w:r>
    </w:p>
    <w:p w:rsidR="006231DC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Dla projektowanego gazociągu DN200 zostanie wp</w:t>
      </w:r>
      <w:r>
        <w:rPr>
          <w:rFonts w:ascii="Arial" w:hAnsi="Arial" w:cs="Arial"/>
          <w:sz w:val="22"/>
          <w:szCs w:val="22"/>
        </w:rPr>
        <w:t>rowadzo</w:t>
      </w:r>
      <w:r>
        <w:rPr>
          <w:rFonts w:ascii="Arial" w:hAnsi="Arial" w:cs="Arial"/>
          <w:sz w:val="22"/>
          <w:szCs w:val="22"/>
        </w:rPr>
        <w:t>na strefa kontrolowana o </w:t>
      </w:r>
      <w:r w:rsidRPr="006823D5">
        <w:rPr>
          <w:rFonts w:ascii="Arial" w:hAnsi="Arial" w:cs="Arial"/>
          <w:sz w:val="22"/>
          <w:szCs w:val="22"/>
        </w:rPr>
        <w:t>szerokości 6,0 m (po 3,0 m od osi gazociągu), zgodnie z Rozporządzeniem Ministra Gospodarki z dnia 26 kwietnia 2013 r. w sprawie warunków technicznych, jakim powinny odpowiadać sieci gazowe i ich usytuowanie (Dz.U.2013.640 z dnia 2</w:t>
      </w:r>
      <w:r w:rsidRPr="006823D5">
        <w:rPr>
          <w:rFonts w:ascii="Arial" w:hAnsi="Arial" w:cs="Arial"/>
          <w:sz w:val="22"/>
          <w:szCs w:val="22"/>
        </w:rPr>
        <w:t>013.06.04).</w:t>
      </w:r>
    </w:p>
    <w:p w:rsidR="006231DC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 w:rsidRPr="006823D5">
        <w:rPr>
          <w:rFonts w:ascii="Arial" w:hAnsi="Arial" w:cs="Arial"/>
          <w:sz w:val="22"/>
          <w:szCs w:val="22"/>
        </w:rPr>
        <w:t>Dla projektowanych gazociągów DN150 będzie strefa kontrolowana szerokości 4,0</w:t>
      </w:r>
      <w:r>
        <w:rPr>
          <w:rFonts w:ascii="Arial" w:hAnsi="Arial" w:cs="Arial"/>
          <w:sz w:val="22"/>
          <w:szCs w:val="22"/>
        </w:rPr>
        <w:t xml:space="preserve"> </w:t>
      </w:r>
      <w:r w:rsidRPr="006823D5">
        <w:rPr>
          <w:rFonts w:ascii="Arial" w:hAnsi="Arial" w:cs="Arial"/>
          <w:sz w:val="22"/>
          <w:szCs w:val="22"/>
        </w:rPr>
        <w:t>m (po 2,0</w:t>
      </w:r>
      <w:r>
        <w:rPr>
          <w:rFonts w:ascii="Arial" w:hAnsi="Arial" w:cs="Arial"/>
          <w:sz w:val="22"/>
          <w:szCs w:val="22"/>
        </w:rPr>
        <w:t> </w:t>
      </w:r>
      <w:r w:rsidRPr="006823D5">
        <w:rPr>
          <w:rFonts w:ascii="Arial" w:hAnsi="Arial" w:cs="Arial"/>
          <w:sz w:val="22"/>
          <w:szCs w:val="22"/>
        </w:rPr>
        <w:t>m od osi gazociągu).</w:t>
      </w:r>
    </w:p>
    <w:p w:rsidR="00C229DF" w:rsidRPr="007F4DE2" w:rsidRDefault="009C1B9D" w:rsidP="00E90FF1">
      <w:pPr>
        <w:pStyle w:val="Normalnywcity"/>
        <w:numPr>
          <w:ilvl w:val="0"/>
          <w:numId w:val="21"/>
        </w:numPr>
        <w:spacing w:before="120" w:line="276" w:lineRule="auto"/>
        <w:ind w:left="11" w:hanging="153"/>
        <w:jc w:val="left"/>
        <w:rPr>
          <w:rFonts w:cs="Arial"/>
          <w:sz w:val="22"/>
          <w:szCs w:val="22"/>
        </w:rPr>
      </w:pPr>
      <w:r w:rsidRPr="007F4DE2">
        <w:rPr>
          <w:rFonts w:cs="Arial"/>
          <w:bCs/>
          <w:sz w:val="22"/>
          <w:szCs w:val="22"/>
        </w:rPr>
        <w:t>Rodzaj technologii.</w:t>
      </w:r>
    </w:p>
    <w:p w:rsidR="007F4DE2" w:rsidRPr="007F4DE2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F4DE2">
        <w:rPr>
          <w:rFonts w:ascii="Arial" w:hAnsi="Arial" w:cs="Arial"/>
          <w:sz w:val="22"/>
          <w:szCs w:val="22"/>
        </w:rPr>
        <w:t>odstawowe parametry techniczne projektowanego gazociągu: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średnica nominalna - </w:t>
      </w:r>
      <w:r w:rsidRPr="007F4DE2">
        <w:rPr>
          <w:rFonts w:ascii="Arial" w:hAnsi="Arial" w:cs="Arial"/>
          <w:sz w:val="22"/>
          <w:szCs w:val="22"/>
        </w:rPr>
        <w:t>DN 200 mm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g</w:t>
      </w:r>
      <w:r w:rsidRPr="007F4DE2">
        <w:rPr>
          <w:rFonts w:ascii="Arial" w:hAnsi="Arial" w:cs="Arial"/>
          <w:sz w:val="22"/>
          <w:szCs w:val="22"/>
        </w:rPr>
        <w:t>rubość ścianki (wsp</w:t>
      </w:r>
      <w:r>
        <w:rPr>
          <w:rFonts w:ascii="Arial" w:hAnsi="Arial" w:cs="Arial"/>
          <w:sz w:val="22"/>
          <w:szCs w:val="22"/>
        </w:rPr>
        <w:t xml:space="preserve">ół. projektowy 0,40 – I klasa) - </w:t>
      </w:r>
      <w:r w:rsidRPr="007F4DE2">
        <w:rPr>
          <w:rFonts w:ascii="Arial" w:hAnsi="Arial" w:cs="Arial"/>
          <w:sz w:val="22"/>
          <w:szCs w:val="22"/>
        </w:rPr>
        <w:t>10,0 mm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g</w:t>
      </w:r>
      <w:r w:rsidRPr="007F4DE2">
        <w:rPr>
          <w:rFonts w:ascii="Arial" w:hAnsi="Arial" w:cs="Arial"/>
          <w:sz w:val="22"/>
          <w:szCs w:val="22"/>
        </w:rPr>
        <w:t>rubość ścianki (wspó</w:t>
      </w:r>
      <w:r>
        <w:rPr>
          <w:rFonts w:ascii="Arial" w:hAnsi="Arial" w:cs="Arial"/>
          <w:sz w:val="22"/>
          <w:szCs w:val="22"/>
        </w:rPr>
        <w:t xml:space="preserve">ł. projektowy 0,72 – III klasa) - </w:t>
      </w:r>
      <w:r w:rsidRPr="007F4DE2">
        <w:rPr>
          <w:rFonts w:ascii="Arial" w:hAnsi="Arial" w:cs="Arial"/>
          <w:sz w:val="22"/>
          <w:szCs w:val="22"/>
        </w:rPr>
        <w:t>8,0 mm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maksymalne ciśnienie robocze - </w:t>
      </w:r>
      <w:r w:rsidRPr="007F4DE2">
        <w:rPr>
          <w:rFonts w:ascii="Arial" w:hAnsi="Arial" w:cs="Arial"/>
          <w:sz w:val="22"/>
          <w:szCs w:val="22"/>
        </w:rPr>
        <w:t>MOP 5,5 MPa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średnica nominalna - </w:t>
      </w:r>
      <w:r w:rsidRPr="007F4DE2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 xml:space="preserve"> </w:t>
      </w:r>
      <w:r w:rsidRPr="007F4DE2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  <w:r w:rsidRPr="007F4DE2">
        <w:rPr>
          <w:rFonts w:ascii="Arial" w:hAnsi="Arial" w:cs="Arial"/>
          <w:sz w:val="22"/>
          <w:szCs w:val="22"/>
        </w:rPr>
        <w:t>mm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g</w:t>
      </w:r>
      <w:r w:rsidRPr="007F4DE2">
        <w:rPr>
          <w:rFonts w:ascii="Arial" w:hAnsi="Arial" w:cs="Arial"/>
          <w:sz w:val="22"/>
          <w:szCs w:val="22"/>
        </w:rPr>
        <w:t>rubość ścianki (wspó</w:t>
      </w:r>
      <w:r>
        <w:rPr>
          <w:rFonts w:ascii="Arial" w:hAnsi="Arial" w:cs="Arial"/>
          <w:sz w:val="22"/>
          <w:szCs w:val="22"/>
        </w:rPr>
        <w:t xml:space="preserve">ł. projektowy 0,40 – I klasa) - </w:t>
      </w:r>
      <w:r w:rsidRPr="007F4DE2">
        <w:rPr>
          <w:rFonts w:ascii="Arial" w:hAnsi="Arial" w:cs="Arial"/>
          <w:sz w:val="22"/>
          <w:szCs w:val="22"/>
        </w:rPr>
        <w:t>7,1 mm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g</w:t>
      </w:r>
      <w:r w:rsidRPr="007F4DE2">
        <w:rPr>
          <w:rFonts w:ascii="Arial" w:hAnsi="Arial" w:cs="Arial"/>
          <w:sz w:val="22"/>
          <w:szCs w:val="22"/>
        </w:rPr>
        <w:t>rubość ś</w:t>
      </w:r>
      <w:r w:rsidRPr="007F4DE2">
        <w:rPr>
          <w:rFonts w:ascii="Arial" w:hAnsi="Arial" w:cs="Arial"/>
          <w:sz w:val="22"/>
          <w:szCs w:val="22"/>
        </w:rPr>
        <w:t>cianki (współ</w:t>
      </w:r>
      <w:r>
        <w:rPr>
          <w:rFonts w:ascii="Arial" w:hAnsi="Arial" w:cs="Arial"/>
          <w:sz w:val="22"/>
          <w:szCs w:val="22"/>
        </w:rPr>
        <w:t xml:space="preserve">. projektowy 0,72 – III klasa) - </w:t>
      </w:r>
      <w:r w:rsidRPr="007F4DE2">
        <w:rPr>
          <w:rFonts w:ascii="Arial" w:hAnsi="Arial" w:cs="Arial"/>
          <w:sz w:val="22"/>
          <w:szCs w:val="22"/>
        </w:rPr>
        <w:t>6,3 mm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maksymalne ciśnienie robocze - </w:t>
      </w:r>
      <w:r w:rsidRPr="007F4DE2">
        <w:rPr>
          <w:rFonts w:ascii="Arial" w:hAnsi="Arial" w:cs="Arial"/>
          <w:sz w:val="22"/>
          <w:szCs w:val="22"/>
        </w:rPr>
        <w:t>MOP 5,5 MPa</w:t>
      </w:r>
    </w:p>
    <w:p w:rsidR="00AF2150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materiał - </w:t>
      </w:r>
      <w:r w:rsidRPr="007F4DE2">
        <w:rPr>
          <w:rFonts w:ascii="Arial" w:hAnsi="Arial" w:cs="Arial"/>
          <w:sz w:val="22"/>
          <w:szCs w:val="22"/>
        </w:rPr>
        <w:t>stal</w:t>
      </w:r>
    </w:p>
    <w:p w:rsidR="00AF2150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r</w:t>
      </w:r>
      <w:r>
        <w:rPr>
          <w:rFonts w:ascii="Arial" w:hAnsi="Arial" w:cs="Arial"/>
          <w:sz w:val="22"/>
          <w:szCs w:val="22"/>
        </w:rPr>
        <w:t xml:space="preserve">odzaj gazu - </w:t>
      </w:r>
      <w:r>
        <w:rPr>
          <w:rFonts w:ascii="Arial" w:hAnsi="Arial" w:cs="Arial"/>
          <w:sz w:val="22"/>
          <w:szCs w:val="22"/>
        </w:rPr>
        <w:t xml:space="preserve">gaz z grupy E – </w:t>
      </w:r>
      <w:r>
        <w:rPr>
          <w:rFonts w:ascii="Arial" w:hAnsi="Arial" w:cs="Arial"/>
          <w:sz w:val="22"/>
          <w:szCs w:val="22"/>
        </w:rPr>
        <w:t>wysokometanowy.</w:t>
      </w:r>
    </w:p>
    <w:p w:rsidR="00B34F23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Całkowita długość</w:t>
      </w:r>
      <w:r>
        <w:rPr>
          <w:rFonts w:ascii="Arial" w:hAnsi="Arial" w:cs="Arial"/>
          <w:sz w:val="22"/>
          <w:szCs w:val="22"/>
        </w:rPr>
        <w:t xml:space="preserve"> gazociągu</w:t>
      </w:r>
      <w:r>
        <w:rPr>
          <w:rFonts w:ascii="Arial" w:hAnsi="Arial" w:cs="Arial"/>
          <w:sz w:val="22"/>
          <w:szCs w:val="22"/>
        </w:rPr>
        <w:t xml:space="preserve"> - </w:t>
      </w:r>
      <w:r w:rsidRPr="007F4DE2">
        <w:rPr>
          <w:rFonts w:ascii="Arial" w:hAnsi="Arial" w:cs="Arial"/>
          <w:sz w:val="22"/>
          <w:szCs w:val="22"/>
        </w:rPr>
        <w:t>14,8 km</w:t>
      </w:r>
      <w:r>
        <w:rPr>
          <w:rFonts w:ascii="Arial" w:hAnsi="Arial" w:cs="Arial"/>
          <w:sz w:val="22"/>
          <w:szCs w:val="22"/>
        </w:rPr>
        <w:t>: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</w:t>
      </w:r>
      <w:r w:rsidRPr="007F4DE2">
        <w:rPr>
          <w:rFonts w:ascii="Arial" w:hAnsi="Arial" w:cs="Arial"/>
          <w:sz w:val="22"/>
          <w:szCs w:val="22"/>
        </w:rPr>
        <w:t>ługość odcinka DN200</w:t>
      </w:r>
      <w:r>
        <w:rPr>
          <w:rFonts w:ascii="Arial" w:hAnsi="Arial" w:cs="Arial"/>
          <w:sz w:val="22"/>
          <w:szCs w:val="22"/>
        </w:rPr>
        <w:t xml:space="preserve"> - </w:t>
      </w:r>
      <w:r w:rsidRPr="007F4DE2">
        <w:rPr>
          <w:rFonts w:ascii="Arial" w:hAnsi="Arial" w:cs="Arial"/>
          <w:sz w:val="22"/>
          <w:szCs w:val="22"/>
        </w:rPr>
        <w:t>9,5 km</w:t>
      </w:r>
    </w:p>
    <w:p w:rsidR="007F4DE2" w:rsidRPr="007F4DE2" w:rsidRDefault="009C1B9D" w:rsidP="00E90FF1">
      <w:pPr>
        <w:pStyle w:val="Tekstpodstawowy"/>
        <w:widowControl w:val="0"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</w:t>
      </w:r>
      <w:r w:rsidRPr="007F4DE2">
        <w:rPr>
          <w:rFonts w:ascii="Arial" w:hAnsi="Arial" w:cs="Arial"/>
          <w:sz w:val="22"/>
          <w:szCs w:val="22"/>
        </w:rPr>
        <w:t>ługość odcinka D</w:t>
      </w:r>
      <w:r w:rsidRPr="007F4DE2">
        <w:rPr>
          <w:rFonts w:ascii="Arial" w:hAnsi="Arial" w:cs="Arial"/>
          <w:sz w:val="22"/>
          <w:szCs w:val="22"/>
        </w:rPr>
        <w:t>N150</w:t>
      </w:r>
      <w:r>
        <w:rPr>
          <w:rFonts w:ascii="Arial" w:hAnsi="Arial" w:cs="Arial"/>
          <w:sz w:val="22"/>
          <w:szCs w:val="22"/>
        </w:rPr>
        <w:t xml:space="preserve"> - </w:t>
      </w:r>
      <w:r w:rsidRPr="007F4DE2">
        <w:rPr>
          <w:rFonts w:ascii="Arial" w:hAnsi="Arial" w:cs="Arial"/>
          <w:sz w:val="22"/>
          <w:szCs w:val="22"/>
        </w:rPr>
        <w:t>4,6 km</w:t>
      </w:r>
      <w:r>
        <w:rPr>
          <w:rFonts w:ascii="Arial" w:hAnsi="Arial" w:cs="Arial"/>
          <w:sz w:val="22"/>
          <w:szCs w:val="22"/>
        </w:rPr>
        <w:t>.</w:t>
      </w:r>
    </w:p>
    <w:p w:rsidR="00105330" w:rsidRPr="0034460E" w:rsidRDefault="009C1B9D" w:rsidP="00E90FF1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</w:rPr>
      </w:pPr>
      <w:r w:rsidRPr="0034460E">
        <w:rPr>
          <w:rFonts w:ascii="Arial" w:hAnsi="Arial" w:cs="Arial"/>
          <w:sz w:val="22"/>
          <w:szCs w:val="22"/>
        </w:rPr>
        <w:t xml:space="preserve">Gazociąg zostanie ułożony </w:t>
      </w:r>
      <w:r w:rsidRPr="0034460E">
        <w:rPr>
          <w:rFonts w:ascii="Arial" w:hAnsi="Arial" w:cs="Arial"/>
          <w:sz w:val="22"/>
          <w:szCs w:val="22"/>
        </w:rPr>
        <w:t xml:space="preserve">w wykopie o głębokości ok. 2,0 m </w:t>
      </w:r>
      <w:r w:rsidRPr="0034460E">
        <w:rPr>
          <w:rFonts w:ascii="Arial" w:hAnsi="Arial" w:cs="Arial"/>
          <w:sz w:val="22"/>
          <w:szCs w:val="22"/>
        </w:rPr>
        <w:t xml:space="preserve">z zachowaniem minimalnego przykrycia tj. 1,2 m. </w:t>
      </w:r>
      <w:r w:rsidRPr="0034460E">
        <w:rPr>
          <w:rFonts w:ascii="Arial" w:hAnsi="Arial" w:cs="Arial"/>
          <w:sz w:val="22"/>
          <w:szCs w:val="22"/>
        </w:rPr>
        <w:t>Na odcinkach przebiegających przez tereny rolne zdrenowane przykrycie gazociągu będzie większe o około 0,4</w:t>
      </w:r>
      <w:r>
        <w:rPr>
          <w:rFonts w:ascii="Arial" w:hAnsi="Arial" w:cs="Arial"/>
          <w:sz w:val="22"/>
          <w:szCs w:val="22"/>
        </w:rPr>
        <w:t xml:space="preserve"> </w:t>
      </w:r>
      <w:r w:rsidRPr="0034460E">
        <w:rPr>
          <w:rFonts w:ascii="Arial" w:hAnsi="Arial" w:cs="Arial"/>
          <w:sz w:val="22"/>
          <w:szCs w:val="22"/>
        </w:rPr>
        <w:t>- 0,5 m.</w:t>
      </w:r>
    </w:p>
    <w:p w:rsidR="00105330" w:rsidRPr="0034460E" w:rsidRDefault="009C1B9D" w:rsidP="00E90FF1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</w:rPr>
      </w:pPr>
      <w:r w:rsidRPr="0034460E">
        <w:rPr>
          <w:rFonts w:ascii="Arial" w:hAnsi="Arial" w:cs="Arial"/>
          <w:sz w:val="22"/>
          <w:szCs w:val="22"/>
        </w:rPr>
        <w:t xml:space="preserve">Dla ochrony istniejących gruntów przed wykonaniem wykopu otwartego górna warstwa gleby (humus) zostanie zebrana i zabezpieczona przed zmieszaniem z pozostałą masą ziemną. </w:t>
      </w:r>
    </w:p>
    <w:p w:rsidR="00105330" w:rsidRPr="00174A14" w:rsidRDefault="009C1B9D" w:rsidP="00E90FF1">
      <w:pPr>
        <w:pStyle w:val="stylraportutekstAutomatycznyInterliniapojedyncz2"/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174A14">
        <w:rPr>
          <w:rFonts w:ascii="Arial" w:hAnsi="Arial" w:cs="Arial"/>
          <w:sz w:val="22"/>
          <w:szCs w:val="22"/>
        </w:rPr>
        <w:t xml:space="preserve">Po zakończeniu budowy wykopy zostaną zasypane wydobytymi i odłożonymi warstwami </w:t>
      </w:r>
      <w:r w:rsidRPr="00174A14">
        <w:rPr>
          <w:rFonts w:ascii="Arial" w:hAnsi="Arial" w:cs="Arial"/>
          <w:sz w:val="22"/>
          <w:szCs w:val="22"/>
        </w:rPr>
        <w:t>ziemi. Wierzchnią warstwę będzie stanowiła odłożona wcześniej warstwa humusu. Nie przewiduje się konieczności usuwania nadmiaru ziemi z wykopów.</w:t>
      </w:r>
    </w:p>
    <w:p w:rsidR="00C229DF" w:rsidRPr="00174A14" w:rsidRDefault="009C1B9D" w:rsidP="00E90FF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74A14">
        <w:rPr>
          <w:rFonts w:ascii="Arial" w:hAnsi="Arial" w:cs="Arial"/>
          <w:bCs/>
          <w:sz w:val="22"/>
          <w:szCs w:val="22"/>
        </w:rPr>
        <w:t>Grunty, na których realizowano przedsięwzięcie</w:t>
      </w:r>
      <w:r w:rsidRPr="00174A14">
        <w:rPr>
          <w:rFonts w:ascii="Arial" w:hAnsi="Arial" w:cs="Arial"/>
          <w:sz w:val="22"/>
          <w:szCs w:val="22"/>
        </w:rPr>
        <w:t xml:space="preserve"> po zakończeniu prac zostaną przywrócone do stanu niezmieniająceg</w:t>
      </w:r>
      <w:r w:rsidRPr="00174A14">
        <w:rPr>
          <w:rFonts w:ascii="Arial" w:hAnsi="Arial" w:cs="Arial"/>
          <w:sz w:val="22"/>
          <w:szCs w:val="22"/>
        </w:rPr>
        <w:t>o funkcj</w:t>
      </w:r>
      <w:r>
        <w:rPr>
          <w:rFonts w:ascii="Arial" w:hAnsi="Arial" w:cs="Arial"/>
          <w:sz w:val="22"/>
          <w:szCs w:val="22"/>
        </w:rPr>
        <w:t>i</w:t>
      </w:r>
      <w:r w:rsidRPr="00174A14">
        <w:rPr>
          <w:rFonts w:ascii="Arial" w:hAnsi="Arial" w:cs="Arial"/>
          <w:sz w:val="22"/>
          <w:szCs w:val="22"/>
        </w:rPr>
        <w:t xml:space="preserve"> użytkowe</w:t>
      </w:r>
      <w:r>
        <w:rPr>
          <w:rFonts w:ascii="Arial" w:hAnsi="Arial" w:cs="Arial"/>
          <w:sz w:val="22"/>
          <w:szCs w:val="22"/>
        </w:rPr>
        <w:t>j</w:t>
      </w:r>
      <w:r w:rsidRPr="00174A14">
        <w:rPr>
          <w:rFonts w:ascii="Arial" w:hAnsi="Arial" w:cs="Arial"/>
          <w:sz w:val="22"/>
          <w:szCs w:val="22"/>
        </w:rPr>
        <w:t>, natomiast drogi, dojazdy, i wszelkie inne obiekty bądź elementy zagospodarowania terenu uszkodzone i naruszone w wyniku budowy będą natychmiast po jej zakończeniu odbudowywane i odtwarzane zgodnie z wymaganiami prawa, w uzgodnieniu z w</w:t>
      </w:r>
      <w:r w:rsidRPr="00174A14">
        <w:rPr>
          <w:rFonts w:ascii="Arial" w:hAnsi="Arial" w:cs="Arial"/>
          <w:sz w:val="22"/>
          <w:szCs w:val="22"/>
        </w:rPr>
        <w:t xml:space="preserve">łaścicielami, zarządcami i ewentualnie z właściwymi organami administracji. </w:t>
      </w:r>
    </w:p>
    <w:p w:rsidR="007E6F70" w:rsidRPr="006823D5" w:rsidRDefault="009C1B9D" w:rsidP="00E90FF1">
      <w:pPr>
        <w:overflowPunct/>
        <w:spacing w:before="120" w:after="240" w:line="276" w:lineRule="auto"/>
        <w:textAlignment w:val="auto"/>
        <w:rPr>
          <w:rFonts w:ascii="Arial" w:hAnsi="Arial" w:cs="Arial"/>
          <w:sz w:val="22"/>
          <w:szCs w:val="22"/>
        </w:rPr>
      </w:pPr>
      <w:r w:rsidRPr="00174A14">
        <w:rPr>
          <w:rFonts w:ascii="Arial" w:hAnsi="Arial" w:cs="Arial"/>
          <w:sz w:val="22"/>
          <w:szCs w:val="22"/>
        </w:rPr>
        <w:t>Wykonany gazociąg zostanie poddany próbom wytrzymałości i szczelności. Próba ciśnieniowa wykonana zostanie jako hydrauliczna.</w:t>
      </w:r>
    </w:p>
    <w:p w:rsidR="00D2000A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EZDPracownikAtrybut6"/>
      <w:r w:rsidRPr="006823D5">
        <w:rPr>
          <w:rFonts w:ascii="Arial" w:hAnsi="Arial" w:cs="Arial"/>
          <w:sz w:val="22"/>
          <w:szCs w:val="22"/>
        </w:rPr>
        <w:t>Regionalny Dyrektor</w:t>
      </w:r>
      <w:bookmarkEnd w:id="1"/>
    </w:p>
    <w:p w:rsidR="00D2000A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EZDPracownikAtrybut5"/>
      <w:r w:rsidRPr="006823D5">
        <w:rPr>
          <w:rFonts w:ascii="Arial" w:hAnsi="Arial" w:cs="Arial"/>
          <w:sz w:val="22"/>
          <w:szCs w:val="22"/>
        </w:rPr>
        <w:t>Ochrony Środowiska w Katowicach</w:t>
      </w:r>
      <w:bookmarkEnd w:id="2"/>
    </w:p>
    <w:p w:rsidR="00D2000A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bookmarkStart w:id="3" w:name="EZDPracownikAtrybut4"/>
      <w:r w:rsidRPr="006823D5">
        <w:rPr>
          <w:rFonts w:ascii="Arial" w:hAnsi="Arial" w:cs="Arial"/>
          <w:sz w:val="22"/>
          <w:szCs w:val="22"/>
        </w:rPr>
        <w:t>M</w:t>
      </w:r>
      <w:r w:rsidRPr="006823D5">
        <w:rPr>
          <w:rFonts w:ascii="Arial" w:hAnsi="Arial" w:cs="Arial"/>
          <w:sz w:val="22"/>
          <w:szCs w:val="22"/>
        </w:rPr>
        <w:t>irosława Mierczyk-Sawicka</w:t>
      </w:r>
      <w:bookmarkEnd w:id="3"/>
    </w:p>
    <w:p w:rsidR="00D2000A" w:rsidRPr="006823D5" w:rsidRDefault="009C1B9D" w:rsidP="00E90FF1">
      <w:pPr>
        <w:spacing w:line="276" w:lineRule="auto"/>
        <w:rPr>
          <w:rFonts w:ascii="Arial" w:hAnsi="Arial" w:cs="Arial"/>
          <w:sz w:val="22"/>
          <w:szCs w:val="22"/>
        </w:rPr>
      </w:pPr>
      <w:bookmarkStart w:id="4" w:name="EZDPracownikAtrybut3"/>
      <w:r w:rsidRPr="006823D5">
        <w:rPr>
          <w:rFonts w:ascii="Arial" w:hAnsi="Arial" w:cs="Arial"/>
          <w:sz w:val="22"/>
          <w:szCs w:val="22"/>
        </w:rPr>
        <w:t>podpisano elektronicznie</w:t>
      </w:r>
      <w:bookmarkEnd w:id="4"/>
    </w:p>
    <w:sectPr w:rsidR="00D2000A" w:rsidRPr="006823D5" w:rsidSect="0044750E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9D" w:rsidRDefault="009C1B9D" w:rsidP="00951A68">
      <w:r>
        <w:separator/>
      </w:r>
    </w:p>
  </w:endnote>
  <w:endnote w:type="continuationSeparator" w:id="0">
    <w:p w:rsidR="009C1B9D" w:rsidRDefault="009C1B9D" w:rsidP="0095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44750E" w:rsidRDefault="00951A68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C1B9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0FF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9C1B9D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C1B9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0FF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7D4" w:rsidRPr="00873041" w:rsidRDefault="009C1B9D" w:rsidP="00AA27D4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4B6897" w:rsidRDefault="009C1B9D">
            <w:pPr>
              <w:pStyle w:val="Stopka"/>
              <w:jc w:val="center"/>
            </w:pPr>
            <w:r>
              <w:t xml:space="preserve">Strona </w:t>
            </w:r>
            <w:r w:rsidR="00951A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51A6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951A6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51A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51A6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951A6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7D4" w:rsidRDefault="009C1B9D" w:rsidP="00AA27D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9D" w:rsidRDefault="009C1B9D" w:rsidP="00951A68">
      <w:r>
        <w:separator/>
      </w:r>
    </w:p>
  </w:footnote>
  <w:footnote w:type="continuationSeparator" w:id="0">
    <w:p w:rsidR="009C1B9D" w:rsidRDefault="009C1B9D" w:rsidP="00951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41FE7"/>
    <w:multiLevelType w:val="hybridMultilevel"/>
    <w:tmpl w:val="ABE86BD2"/>
    <w:lvl w:ilvl="0" w:tplc="2B4C5EE6">
      <w:start w:val="1"/>
      <w:numFmt w:val="upperRoman"/>
      <w:lvlText w:val="%1."/>
      <w:lvlJc w:val="right"/>
      <w:pPr>
        <w:ind w:left="720" w:hanging="360"/>
      </w:pPr>
    </w:lvl>
    <w:lvl w:ilvl="1" w:tplc="FD487060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89D29EC4" w:tentative="1">
      <w:start w:val="1"/>
      <w:numFmt w:val="lowerRoman"/>
      <w:lvlText w:val="%3."/>
      <w:lvlJc w:val="right"/>
      <w:pPr>
        <w:ind w:left="2160" w:hanging="180"/>
      </w:pPr>
    </w:lvl>
    <w:lvl w:ilvl="3" w:tplc="3E803756" w:tentative="1">
      <w:start w:val="1"/>
      <w:numFmt w:val="decimal"/>
      <w:lvlText w:val="%4."/>
      <w:lvlJc w:val="left"/>
      <w:pPr>
        <w:ind w:left="2880" w:hanging="360"/>
      </w:pPr>
    </w:lvl>
    <w:lvl w:ilvl="4" w:tplc="2F44AC24" w:tentative="1">
      <w:start w:val="1"/>
      <w:numFmt w:val="lowerLetter"/>
      <w:lvlText w:val="%5."/>
      <w:lvlJc w:val="left"/>
      <w:pPr>
        <w:ind w:left="3600" w:hanging="360"/>
      </w:pPr>
    </w:lvl>
    <w:lvl w:ilvl="5" w:tplc="734819F8" w:tentative="1">
      <w:start w:val="1"/>
      <w:numFmt w:val="lowerRoman"/>
      <w:lvlText w:val="%6."/>
      <w:lvlJc w:val="right"/>
      <w:pPr>
        <w:ind w:left="4320" w:hanging="180"/>
      </w:pPr>
    </w:lvl>
    <w:lvl w:ilvl="6" w:tplc="87DECF0A" w:tentative="1">
      <w:start w:val="1"/>
      <w:numFmt w:val="decimal"/>
      <w:lvlText w:val="%7."/>
      <w:lvlJc w:val="left"/>
      <w:pPr>
        <w:ind w:left="5040" w:hanging="360"/>
      </w:pPr>
    </w:lvl>
    <w:lvl w:ilvl="7" w:tplc="28D2485A" w:tentative="1">
      <w:start w:val="1"/>
      <w:numFmt w:val="lowerLetter"/>
      <w:lvlText w:val="%8."/>
      <w:lvlJc w:val="left"/>
      <w:pPr>
        <w:ind w:left="5760" w:hanging="360"/>
      </w:pPr>
    </w:lvl>
    <w:lvl w:ilvl="8" w:tplc="0A4C7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DCB"/>
    <w:multiLevelType w:val="hybridMultilevel"/>
    <w:tmpl w:val="DF7E64B4"/>
    <w:lvl w:ilvl="0" w:tplc="037C2A3A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E3EF31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D004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92037E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FE6A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7864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0E377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D2A5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08335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5650CDA0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EAB6F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EA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1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9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6F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9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4A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85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F8B"/>
    <w:multiLevelType w:val="hybridMultilevel"/>
    <w:tmpl w:val="5398404E"/>
    <w:lvl w:ilvl="0" w:tplc="EC9EF3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4F03E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AC11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8E02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7AD7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F0BB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BE81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6A31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88AA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653DC"/>
    <w:multiLevelType w:val="hybridMultilevel"/>
    <w:tmpl w:val="DE46DB6A"/>
    <w:lvl w:ilvl="0" w:tplc="1916D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810E2" w:tentative="1">
      <w:start w:val="1"/>
      <w:numFmt w:val="lowerLetter"/>
      <w:lvlText w:val="%2."/>
      <w:lvlJc w:val="left"/>
      <w:pPr>
        <w:ind w:left="1440" w:hanging="360"/>
      </w:pPr>
    </w:lvl>
    <w:lvl w:ilvl="2" w:tplc="22544F6E" w:tentative="1">
      <w:start w:val="1"/>
      <w:numFmt w:val="lowerRoman"/>
      <w:lvlText w:val="%3."/>
      <w:lvlJc w:val="right"/>
      <w:pPr>
        <w:ind w:left="2160" w:hanging="180"/>
      </w:pPr>
    </w:lvl>
    <w:lvl w:ilvl="3" w:tplc="AE52F844" w:tentative="1">
      <w:start w:val="1"/>
      <w:numFmt w:val="decimal"/>
      <w:lvlText w:val="%4."/>
      <w:lvlJc w:val="left"/>
      <w:pPr>
        <w:ind w:left="2880" w:hanging="360"/>
      </w:pPr>
    </w:lvl>
    <w:lvl w:ilvl="4" w:tplc="F8846808" w:tentative="1">
      <w:start w:val="1"/>
      <w:numFmt w:val="lowerLetter"/>
      <w:lvlText w:val="%5."/>
      <w:lvlJc w:val="left"/>
      <w:pPr>
        <w:ind w:left="3600" w:hanging="360"/>
      </w:pPr>
    </w:lvl>
    <w:lvl w:ilvl="5" w:tplc="998AE414" w:tentative="1">
      <w:start w:val="1"/>
      <w:numFmt w:val="lowerRoman"/>
      <w:lvlText w:val="%6."/>
      <w:lvlJc w:val="right"/>
      <w:pPr>
        <w:ind w:left="4320" w:hanging="180"/>
      </w:pPr>
    </w:lvl>
    <w:lvl w:ilvl="6" w:tplc="4DCCE688" w:tentative="1">
      <w:start w:val="1"/>
      <w:numFmt w:val="decimal"/>
      <w:lvlText w:val="%7."/>
      <w:lvlJc w:val="left"/>
      <w:pPr>
        <w:ind w:left="5040" w:hanging="360"/>
      </w:pPr>
    </w:lvl>
    <w:lvl w:ilvl="7" w:tplc="749261DA" w:tentative="1">
      <w:start w:val="1"/>
      <w:numFmt w:val="lowerLetter"/>
      <w:lvlText w:val="%8."/>
      <w:lvlJc w:val="left"/>
      <w:pPr>
        <w:ind w:left="5760" w:hanging="360"/>
      </w:pPr>
    </w:lvl>
    <w:lvl w:ilvl="8" w:tplc="6E6A5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D0"/>
    <w:multiLevelType w:val="hybridMultilevel"/>
    <w:tmpl w:val="BFFE1FC4"/>
    <w:lvl w:ilvl="0" w:tplc="44C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EA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2C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AC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A6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0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CB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CC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08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44DA"/>
    <w:multiLevelType w:val="hybridMultilevel"/>
    <w:tmpl w:val="21200974"/>
    <w:lvl w:ilvl="0" w:tplc="5F6E5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C9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E5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03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A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A5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C8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A5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08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C20F3"/>
    <w:multiLevelType w:val="hybridMultilevel"/>
    <w:tmpl w:val="C65A22BC"/>
    <w:lvl w:ilvl="0" w:tplc="AE465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86721A" w:tentative="1">
      <w:start w:val="1"/>
      <w:numFmt w:val="lowerLetter"/>
      <w:lvlText w:val="%2."/>
      <w:lvlJc w:val="left"/>
      <w:pPr>
        <w:ind w:left="1440" w:hanging="360"/>
      </w:pPr>
    </w:lvl>
    <w:lvl w:ilvl="2" w:tplc="B2BEC0D0" w:tentative="1">
      <w:start w:val="1"/>
      <w:numFmt w:val="lowerRoman"/>
      <w:lvlText w:val="%3."/>
      <w:lvlJc w:val="right"/>
      <w:pPr>
        <w:ind w:left="2160" w:hanging="180"/>
      </w:pPr>
    </w:lvl>
    <w:lvl w:ilvl="3" w:tplc="8CDC76B2" w:tentative="1">
      <w:start w:val="1"/>
      <w:numFmt w:val="decimal"/>
      <w:lvlText w:val="%4."/>
      <w:lvlJc w:val="left"/>
      <w:pPr>
        <w:ind w:left="2880" w:hanging="360"/>
      </w:pPr>
    </w:lvl>
    <w:lvl w:ilvl="4" w:tplc="E9EA5CAC" w:tentative="1">
      <w:start w:val="1"/>
      <w:numFmt w:val="lowerLetter"/>
      <w:lvlText w:val="%5."/>
      <w:lvlJc w:val="left"/>
      <w:pPr>
        <w:ind w:left="3600" w:hanging="360"/>
      </w:pPr>
    </w:lvl>
    <w:lvl w:ilvl="5" w:tplc="A324346C" w:tentative="1">
      <w:start w:val="1"/>
      <w:numFmt w:val="lowerRoman"/>
      <w:lvlText w:val="%6."/>
      <w:lvlJc w:val="right"/>
      <w:pPr>
        <w:ind w:left="4320" w:hanging="180"/>
      </w:pPr>
    </w:lvl>
    <w:lvl w:ilvl="6" w:tplc="9B42B616" w:tentative="1">
      <w:start w:val="1"/>
      <w:numFmt w:val="decimal"/>
      <w:lvlText w:val="%7."/>
      <w:lvlJc w:val="left"/>
      <w:pPr>
        <w:ind w:left="5040" w:hanging="360"/>
      </w:pPr>
    </w:lvl>
    <w:lvl w:ilvl="7" w:tplc="E0CEE00C" w:tentative="1">
      <w:start w:val="1"/>
      <w:numFmt w:val="lowerLetter"/>
      <w:lvlText w:val="%8."/>
      <w:lvlJc w:val="left"/>
      <w:pPr>
        <w:ind w:left="5760" w:hanging="360"/>
      </w:pPr>
    </w:lvl>
    <w:lvl w:ilvl="8" w:tplc="C4F8E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26CF"/>
    <w:multiLevelType w:val="hybridMultilevel"/>
    <w:tmpl w:val="FDA2DCC6"/>
    <w:lvl w:ilvl="0" w:tplc="728A73F0">
      <w:start w:val="1"/>
      <w:numFmt w:val="decimal"/>
      <w:lvlText w:val="%1)"/>
      <w:lvlJc w:val="left"/>
      <w:pPr>
        <w:ind w:left="1440" w:hanging="360"/>
      </w:pPr>
    </w:lvl>
    <w:lvl w:ilvl="1" w:tplc="4E020DDA" w:tentative="1">
      <w:start w:val="1"/>
      <w:numFmt w:val="lowerLetter"/>
      <w:lvlText w:val="%2."/>
      <w:lvlJc w:val="left"/>
      <w:pPr>
        <w:ind w:left="2160" w:hanging="360"/>
      </w:pPr>
    </w:lvl>
    <w:lvl w:ilvl="2" w:tplc="BDF4BAF4" w:tentative="1">
      <w:start w:val="1"/>
      <w:numFmt w:val="lowerRoman"/>
      <w:lvlText w:val="%3."/>
      <w:lvlJc w:val="right"/>
      <w:pPr>
        <w:ind w:left="2880" w:hanging="180"/>
      </w:pPr>
    </w:lvl>
    <w:lvl w:ilvl="3" w:tplc="D3BC5172" w:tentative="1">
      <w:start w:val="1"/>
      <w:numFmt w:val="decimal"/>
      <w:lvlText w:val="%4."/>
      <w:lvlJc w:val="left"/>
      <w:pPr>
        <w:ind w:left="3600" w:hanging="360"/>
      </w:pPr>
    </w:lvl>
    <w:lvl w:ilvl="4" w:tplc="E09EBCDA" w:tentative="1">
      <w:start w:val="1"/>
      <w:numFmt w:val="lowerLetter"/>
      <w:lvlText w:val="%5."/>
      <w:lvlJc w:val="left"/>
      <w:pPr>
        <w:ind w:left="4320" w:hanging="360"/>
      </w:pPr>
    </w:lvl>
    <w:lvl w:ilvl="5" w:tplc="7804A4B2" w:tentative="1">
      <w:start w:val="1"/>
      <w:numFmt w:val="lowerRoman"/>
      <w:lvlText w:val="%6."/>
      <w:lvlJc w:val="right"/>
      <w:pPr>
        <w:ind w:left="5040" w:hanging="180"/>
      </w:pPr>
    </w:lvl>
    <w:lvl w:ilvl="6" w:tplc="C8B67152" w:tentative="1">
      <w:start w:val="1"/>
      <w:numFmt w:val="decimal"/>
      <w:lvlText w:val="%7."/>
      <w:lvlJc w:val="left"/>
      <w:pPr>
        <w:ind w:left="5760" w:hanging="360"/>
      </w:pPr>
    </w:lvl>
    <w:lvl w:ilvl="7" w:tplc="D2F6E89A" w:tentative="1">
      <w:start w:val="1"/>
      <w:numFmt w:val="lowerLetter"/>
      <w:lvlText w:val="%8."/>
      <w:lvlJc w:val="left"/>
      <w:pPr>
        <w:ind w:left="6480" w:hanging="360"/>
      </w:pPr>
    </w:lvl>
    <w:lvl w:ilvl="8" w:tplc="1AACA1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122035"/>
    <w:multiLevelType w:val="hybridMultilevel"/>
    <w:tmpl w:val="AE84B18A"/>
    <w:lvl w:ilvl="0" w:tplc="6C22B3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60807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F813A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906D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4839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2681E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7E80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B0782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88A21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4937C7"/>
    <w:multiLevelType w:val="hybridMultilevel"/>
    <w:tmpl w:val="FBAE001A"/>
    <w:lvl w:ilvl="0" w:tplc="156C1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2BCA6F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C0D6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8238E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6A7D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14214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7A7C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BAE8B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32DB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12183"/>
    <w:multiLevelType w:val="hybridMultilevel"/>
    <w:tmpl w:val="B664BB04"/>
    <w:lvl w:ilvl="0" w:tplc="155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ACD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CD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1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60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21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00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2C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0A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028E6"/>
    <w:multiLevelType w:val="hybridMultilevel"/>
    <w:tmpl w:val="37AAF166"/>
    <w:lvl w:ilvl="0" w:tplc="05C6F2B4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9903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68D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8F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62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5A7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C0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2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161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E685E"/>
    <w:multiLevelType w:val="hybridMultilevel"/>
    <w:tmpl w:val="76FAD036"/>
    <w:lvl w:ilvl="0" w:tplc="3C7CD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FAF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AB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A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A3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69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8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C9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35A0D"/>
    <w:multiLevelType w:val="hybridMultilevel"/>
    <w:tmpl w:val="B6A8BA5A"/>
    <w:lvl w:ilvl="0" w:tplc="64A23A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A49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29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06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2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2D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A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67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20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E1BE7"/>
    <w:multiLevelType w:val="hybridMultilevel"/>
    <w:tmpl w:val="6520FB6C"/>
    <w:lvl w:ilvl="0" w:tplc="BAF02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68A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E9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4B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D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20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E3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E7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AE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B77D5"/>
    <w:multiLevelType w:val="hybridMultilevel"/>
    <w:tmpl w:val="F388556C"/>
    <w:lvl w:ilvl="0" w:tplc="392A655C">
      <w:start w:val="1"/>
      <w:numFmt w:val="decimal"/>
      <w:lvlText w:val="%1)"/>
      <w:lvlJc w:val="left"/>
      <w:pPr>
        <w:ind w:left="720" w:hanging="360"/>
      </w:pPr>
    </w:lvl>
    <w:lvl w:ilvl="1" w:tplc="ED0801A6" w:tentative="1">
      <w:start w:val="1"/>
      <w:numFmt w:val="lowerLetter"/>
      <w:lvlText w:val="%2."/>
      <w:lvlJc w:val="left"/>
      <w:pPr>
        <w:ind w:left="1440" w:hanging="360"/>
      </w:pPr>
    </w:lvl>
    <w:lvl w:ilvl="2" w:tplc="9C46B664" w:tentative="1">
      <w:start w:val="1"/>
      <w:numFmt w:val="lowerRoman"/>
      <w:lvlText w:val="%3."/>
      <w:lvlJc w:val="right"/>
      <w:pPr>
        <w:ind w:left="2160" w:hanging="180"/>
      </w:pPr>
    </w:lvl>
    <w:lvl w:ilvl="3" w:tplc="AE9623DC" w:tentative="1">
      <w:start w:val="1"/>
      <w:numFmt w:val="decimal"/>
      <w:lvlText w:val="%4."/>
      <w:lvlJc w:val="left"/>
      <w:pPr>
        <w:ind w:left="2880" w:hanging="360"/>
      </w:pPr>
    </w:lvl>
    <w:lvl w:ilvl="4" w:tplc="04CA20D0" w:tentative="1">
      <w:start w:val="1"/>
      <w:numFmt w:val="lowerLetter"/>
      <w:lvlText w:val="%5."/>
      <w:lvlJc w:val="left"/>
      <w:pPr>
        <w:ind w:left="3600" w:hanging="360"/>
      </w:pPr>
    </w:lvl>
    <w:lvl w:ilvl="5" w:tplc="1366B520" w:tentative="1">
      <w:start w:val="1"/>
      <w:numFmt w:val="lowerRoman"/>
      <w:lvlText w:val="%6."/>
      <w:lvlJc w:val="right"/>
      <w:pPr>
        <w:ind w:left="4320" w:hanging="180"/>
      </w:pPr>
    </w:lvl>
    <w:lvl w:ilvl="6" w:tplc="25D4C42A" w:tentative="1">
      <w:start w:val="1"/>
      <w:numFmt w:val="decimal"/>
      <w:lvlText w:val="%7."/>
      <w:lvlJc w:val="left"/>
      <w:pPr>
        <w:ind w:left="5040" w:hanging="360"/>
      </w:pPr>
    </w:lvl>
    <w:lvl w:ilvl="7" w:tplc="3286AADC" w:tentative="1">
      <w:start w:val="1"/>
      <w:numFmt w:val="lowerLetter"/>
      <w:lvlText w:val="%8."/>
      <w:lvlJc w:val="left"/>
      <w:pPr>
        <w:ind w:left="5760" w:hanging="360"/>
      </w:pPr>
    </w:lvl>
    <w:lvl w:ilvl="8" w:tplc="4E06A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53763"/>
    <w:multiLevelType w:val="hybridMultilevel"/>
    <w:tmpl w:val="150AA91C"/>
    <w:lvl w:ilvl="0" w:tplc="6A4C3C90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6087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25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C2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40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E3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A7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A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C6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705A0"/>
    <w:multiLevelType w:val="hybridMultilevel"/>
    <w:tmpl w:val="CAD84EA2"/>
    <w:lvl w:ilvl="0" w:tplc="6810A13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C7819C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5D87ED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56E17B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1022AF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E0899E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0280BE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59C86C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B3AE3F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F696A8D"/>
    <w:multiLevelType w:val="hybridMultilevel"/>
    <w:tmpl w:val="DDB404FA"/>
    <w:lvl w:ilvl="0" w:tplc="277C45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D25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83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C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8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01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4F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2C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84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72FC8"/>
    <w:multiLevelType w:val="hybridMultilevel"/>
    <w:tmpl w:val="A2EA7C7E"/>
    <w:lvl w:ilvl="0" w:tplc="D092EA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56422E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C286F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72A652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9F6BD3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DE6037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37603F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00107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A20826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3BF3A5C"/>
    <w:multiLevelType w:val="hybridMultilevel"/>
    <w:tmpl w:val="4E7072EA"/>
    <w:lvl w:ilvl="0" w:tplc="0ADA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881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6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3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46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24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A4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8F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ED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F0408"/>
    <w:multiLevelType w:val="hybridMultilevel"/>
    <w:tmpl w:val="896C734C"/>
    <w:lvl w:ilvl="0" w:tplc="0DBC2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BA6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E1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E0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03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6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6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8B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77A17"/>
    <w:multiLevelType w:val="hybridMultilevel"/>
    <w:tmpl w:val="2CA29158"/>
    <w:lvl w:ilvl="0" w:tplc="C6A2B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4E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27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AF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AC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E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E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E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EE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42446"/>
    <w:multiLevelType w:val="hybridMultilevel"/>
    <w:tmpl w:val="80E08182"/>
    <w:lvl w:ilvl="0" w:tplc="0A0476CA">
      <w:start w:val="1"/>
      <w:numFmt w:val="upperRoman"/>
      <w:lvlText w:val="%1."/>
      <w:lvlJc w:val="right"/>
      <w:pPr>
        <w:ind w:left="1146" w:hanging="360"/>
      </w:pPr>
      <w:rPr>
        <w:b w:val="0"/>
      </w:rPr>
    </w:lvl>
    <w:lvl w:ilvl="1" w:tplc="C7C090EA" w:tentative="1">
      <w:start w:val="1"/>
      <w:numFmt w:val="lowerLetter"/>
      <w:lvlText w:val="%2."/>
      <w:lvlJc w:val="left"/>
      <w:pPr>
        <w:ind w:left="1866" w:hanging="360"/>
      </w:pPr>
    </w:lvl>
    <w:lvl w:ilvl="2" w:tplc="ED52F7D8" w:tentative="1">
      <w:start w:val="1"/>
      <w:numFmt w:val="lowerRoman"/>
      <w:lvlText w:val="%3."/>
      <w:lvlJc w:val="right"/>
      <w:pPr>
        <w:ind w:left="2586" w:hanging="180"/>
      </w:pPr>
    </w:lvl>
    <w:lvl w:ilvl="3" w:tplc="D5500F7A" w:tentative="1">
      <w:start w:val="1"/>
      <w:numFmt w:val="decimal"/>
      <w:lvlText w:val="%4."/>
      <w:lvlJc w:val="left"/>
      <w:pPr>
        <w:ind w:left="3306" w:hanging="360"/>
      </w:pPr>
    </w:lvl>
    <w:lvl w:ilvl="4" w:tplc="2CE6EFD4" w:tentative="1">
      <w:start w:val="1"/>
      <w:numFmt w:val="lowerLetter"/>
      <w:lvlText w:val="%5."/>
      <w:lvlJc w:val="left"/>
      <w:pPr>
        <w:ind w:left="4026" w:hanging="360"/>
      </w:pPr>
    </w:lvl>
    <w:lvl w:ilvl="5" w:tplc="3A0C5172" w:tentative="1">
      <w:start w:val="1"/>
      <w:numFmt w:val="lowerRoman"/>
      <w:lvlText w:val="%6."/>
      <w:lvlJc w:val="right"/>
      <w:pPr>
        <w:ind w:left="4746" w:hanging="180"/>
      </w:pPr>
    </w:lvl>
    <w:lvl w:ilvl="6" w:tplc="F1608320" w:tentative="1">
      <w:start w:val="1"/>
      <w:numFmt w:val="decimal"/>
      <w:lvlText w:val="%7."/>
      <w:lvlJc w:val="left"/>
      <w:pPr>
        <w:ind w:left="5466" w:hanging="360"/>
      </w:pPr>
    </w:lvl>
    <w:lvl w:ilvl="7" w:tplc="002C1A56" w:tentative="1">
      <w:start w:val="1"/>
      <w:numFmt w:val="lowerLetter"/>
      <w:lvlText w:val="%8."/>
      <w:lvlJc w:val="left"/>
      <w:pPr>
        <w:ind w:left="6186" w:hanging="360"/>
      </w:pPr>
    </w:lvl>
    <w:lvl w:ilvl="8" w:tplc="9E06EA1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D534AD"/>
    <w:multiLevelType w:val="hybridMultilevel"/>
    <w:tmpl w:val="C8C25B30"/>
    <w:lvl w:ilvl="0" w:tplc="75C6B5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AF45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0B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8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A0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E4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68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49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C0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E07E6"/>
    <w:multiLevelType w:val="hybridMultilevel"/>
    <w:tmpl w:val="507ABDB2"/>
    <w:lvl w:ilvl="0" w:tplc="32429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2A9C2" w:tentative="1">
      <w:start w:val="1"/>
      <w:numFmt w:val="lowerLetter"/>
      <w:lvlText w:val="%2."/>
      <w:lvlJc w:val="left"/>
      <w:pPr>
        <w:ind w:left="1440" w:hanging="360"/>
      </w:pPr>
    </w:lvl>
    <w:lvl w:ilvl="2" w:tplc="155A8D66" w:tentative="1">
      <w:start w:val="1"/>
      <w:numFmt w:val="lowerRoman"/>
      <w:lvlText w:val="%3."/>
      <w:lvlJc w:val="right"/>
      <w:pPr>
        <w:ind w:left="2160" w:hanging="180"/>
      </w:pPr>
    </w:lvl>
    <w:lvl w:ilvl="3" w:tplc="F53CA614" w:tentative="1">
      <w:start w:val="1"/>
      <w:numFmt w:val="decimal"/>
      <w:lvlText w:val="%4."/>
      <w:lvlJc w:val="left"/>
      <w:pPr>
        <w:ind w:left="2880" w:hanging="360"/>
      </w:pPr>
    </w:lvl>
    <w:lvl w:ilvl="4" w:tplc="C55E4770" w:tentative="1">
      <w:start w:val="1"/>
      <w:numFmt w:val="lowerLetter"/>
      <w:lvlText w:val="%5."/>
      <w:lvlJc w:val="left"/>
      <w:pPr>
        <w:ind w:left="3600" w:hanging="360"/>
      </w:pPr>
    </w:lvl>
    <w:lvl w:ilvl="5" w:tplc="2AE28256" w:tentative="1">
      <w:start w:val="1"/>
      <w:numFmt w:val="lowerRoman"/>
      <w:lvlText w:val="%6."/>
      <w:lvlJc w:val="right"/>
      <w:pPr>
        <w:ind w:left="4320" w:hanging="180"/>
      </w:pPr>
    </w:lvl>
    <w:lvl w:ilvl="6" w:tplc="9C3C4F2E" w:tentative="1">
      <w:start w:val="1"/>
      <w:numFmt w:val="decimal"/>
      <w:lvlText w:val="%7."/>
      <w:lvlJc w:val="left"/>
      <w:pPr>
        <w:ind w:left="5040" w:hanging="360"/>
      </w:pPr>
    </w:lvl>
    <w:lvl w:ilvl="7" w:tplc="E69A3FD4" w:tentative="1">
      <w:start w:val="1"/>
      <w:numFmt w:val="lowerLetter"/>
      <w:lvlText w:val="%8."/>
      <w:lvlJc w:val="left"/>
      <w:pPr>
        <w:ind w:left="5760" w:hanging="360"/>
      </w:pPr>
    </w:lvl>
    <w:lvl w:ilvl="8" w:tplc="39CCA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C65AB"/>
    <w:multiLevelType w:val="hybridMultilevel"/>
    <w:tmpl w:val="3B6E7E6C"/>
    <w:lvl w:ilvl="0" w:tplc="98E07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C26CD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FAE2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980E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C631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FEF2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4407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947D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1629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5D39BF"/>
    <w:multiLevelType w:val="hybridMultilevel"/>
    <w:tmpl w:val="6974EC2E"/>
    <w:lvl w:ilvl="0" w:tplc="8B2478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BAA9DC" w:tentative="1">
      <w:start w:val="1"/>
      <w:numFmt w:val="lowerLetter"/>
      <w:lvlText w:val="%2."/>
      <w:lvlJc w:val="left"/>
      <w:pPr>
        <w:ind w:left="1440" w:hanging="360"/>
      </w:pPr>
    </w:lvl>
    <w:lvl w:ilvl="2" w:tplc="E54E64E2" w:tentative="1">
      <w:start w:val="1"/>
      <w:numFmt w:val="lowerRoman"/>
      <w:lvlText w:val="%3."/>
      <w:lvlJc w:val="right"/>
      <w:pPr>
        <w:ind w:left="2160" w:hanging="180"/>
      </w:pPr>
    </w:lvl>
    <w:lvl w:ilvl="3" w:tplc="9364DAA2" w:tentative="1">
      <w:start w:val="1"/>
      <w:numFmt w:val="decimal"/>
      <w:lvlText w:val="%4."/>
      <w:lvlJc w:val="left"/>
      <w:pPr>
        <w:ind w:left="2880" w:hanging="360"/>
      </w:pPr>
    </w:lvl>
    <w:lvl w:ilvl="4" w:tplc="160E6142" w:tentative="1">
      <w:start w:val="1"/>
      <w:numFmt w:val="lowerLetter"/>
      <w:lvlText w:val="%5."/>
      <w:lvlJc w:val="left"/>
      <w:pPr>
        <w:ind w:left="3600" w:hanging="360"/>
      </w:pPr>
    </w:lvl>
    <w:lvl w:ilvl="5" w:tplc="79B697B6" w:tentative="1">
      <w:start w:val="1"/>
      <w:numFmt w:val="lowerRoman"/>
      <w:lvlText w:val="%6."/>
      <w:lvlJc w:val="right"/>
      <w:pPr>
        <w:ind w:left="4320" w:hanging="180"/>
      </w:pPr>
    </w:lvl>
    <w:lvl w:ilvl="6" w:tplc="936ABB6C" w:tentative="1">
      <w:start w:val="1"/>
      <w:numFmt w:val="decimal"/>
      <w:lvlText w:val="%7."/>
      <w:lvlJc w:val="left"/>
      <w:pPr>
        <w:ind w:left="5040" w:hanging="360"/>
      </w:pPr>
    </w:lvl>
    <w:lvl w:ilvl="7" w:tplc="CEF4E094" w:tentative="1">
      <w:start w:val="1"/>
      <w:numFmt w:val="lowerLetter"/>
      <w:lvlText w:val="%8."/>
      <w:lvlJc w:val="left"/>
      <w:pPr>
        <w:ind w:left="5760" w:hanging="360"/>
      </w:pPr>
    </w:lvl>
    <w:lvl w:ilvl="8" w:tplc="3448F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87E67"/>
    <w:multiLevelType w:val="hybridMultilevel"/>
    <w:tmpl w:val="22DA56BE"/>
    <w:lvl w:ilvl="0" w:tplc="82B4A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BE44B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B0B8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70F6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6493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7EDA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5033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4850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E1B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9C2BBF"/>
    <w:multiLevelType w:val="hybridMultilevel"/>
    <w:tmpl w:val="3E70D9C6"/>
    <w:lvl w:ilvl="0" w:tplc="FF5AB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94C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C8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2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CE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6E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3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81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66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33120"/>
    <w:multiLevelType w:val="hybridMultilevel"/>
    <w:tmpl w:val="BC00FA3C"/>
    <w:lvl w:ilvl="0" w:tplc="03541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2B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25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7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A3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05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E0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8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46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12A0B"/>
    <w:multiLevelType w:val="hybridMultilevel"/>
    <w:tmpl w:val="3C201D8C"/>
    <w:lvl w:ilvl="0" w:tplc="AF2EE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446034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3E2D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667E8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D16A1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20772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14D1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E451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F6AF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DB7AE6"/>
    <w:multiLevelType w:val="hybridMultilevel"/>
    <w:tmpl w:val="3B720A3E"/>
    <w:lvl w:ilvl="0" w:tplc="11DA3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0B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80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0B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4C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66A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3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29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2AC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F46C5F"/>
    <w:multiLevelType w:val="multilevel"/>
    <w:tmpl w:val="AC34E4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29"/>
  </w:num>
  <w:num w:numId="4">
    <w:abstractNumId w:val="2"/>
  </w:num>
  <w:num w:numId="5">
    <w:abstractNumId w:val="11"/>
  </w:num>
  <w:num w:numId="6">
    <w:abstractNumId w:val="33"/>
  </w:num>
  <w:num w:numId="7">
    <w:abstractNumId w:val="23"/>
  </w:num>
  <w:num w:numId="8">
    <w:abstractNumId w:val="21"/>
  </w:num>
  <w:num w:numId="9">
    <w:abstractNumId w:val="5"/>
  </w:num>
  <w:num w:numId="10">
    <w:abstractNumId w:val="30"/>
  </w:num>
  <w:num w:numId="11">
    <w:abstractNumId w:val="19"/>
  </w:num>
  <w:num w:numId="12">
    <w:abstractNumId w:val="9"/>
  </w:num>
  <w:num w:numId="13">
    <w:abstractNumId w:val="28"/>
  </w:num>
  <w:num w:numId="14">
    <w:abstractNumId w:val="34"/>
  </w:num>
  <w:num w:numId="15">
    <w:abstractNumId w:val="32"/>
  </w:num>
  <w:num w:numId="16">
    <w:abstractNumId w:val="1"/>
  </w:num>
  <w:num w:numId="17">
    <w:abstractNumId w:val="10"/>
  </w:num>
  <w:num w:numId="18">
    <w:abstractNumId w:val="17"/>
  </w:num>
  <w:num w:numId="19">
    <w:abstractNumId w:val="27"/>
  </w:num>
  <w:num w:numId="20">
    <w:abstractNumId w:val="6"/>
  </w:num>
  <w:num w:numId="21">
    <w:abstractNumId w:val="25"/>
  </w:num>
  <w:num w:numId="22">
    <w:abstractNumId w:val="14"/>
  </w:num>
  <w:num w:numId="23">
    <w:abstractNumId w:val="4"/>
  </w:num>
  <w:num w:numId="24">
    <w:abstractNumId w:val="22"/>
  </w:num>
  <w:num w:numId="25">
    <w:abstractNumId w:val="20"/>
  </w:num>
  <w:num w:numId="26">
    <w:abstractNumId w:val="16"/>
  </w:num>
  <w:num w:numId="27">
    <w:abstractNumId w:val="8"/>
  </w:num>
  <w:num w:numId="28">
    <w:abstractNumId w:val="31"/>
  </w:num>
  <w:num w:numId="29">
    <w:abstractNumId w:val="15"/>
  </w:num>
  <w:num w:numId="30">
    <w:abstractNumId w:val="12"/>
  </w:num>
  <w:num w:numId="31">
    <w:abstractNumId w:val="7"/>
  </w:num>
  <w:num w:numId="32">
    <w:abstractNumId w:val="13"/>
  </w:num>
  <w:num w:numId="33">
    <w:abstractNumId w:val="26"/>
  </w:num>
  <w:num w:numId="34">
    <w:abstractNumId w:val="3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A68"/>
    <w:rsid w:val="00004BB1"/>
    <w:rsid w:val="00951A68"/>
    <w:rsid w:val="009C1B9D"/>
    <w:rsid w:val="00E9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77A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A077A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A077A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A077A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A077A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A077A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A077A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84B9B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B84B9B"/>
  </w:style>
  <w:style w:type="paragraph" w:styleId="Tytu">
    <w:name w:val="Title"/>
    <w:basedOn w:val="Normalny"/>
    <w:link w:val="TytuZnak"/>
    <w:qFormat/>
    <w:rsid w:val="00B84B9B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B84B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B84B9B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B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B9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6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3C05C3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3C05C3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3C05C3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A077A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A0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7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A077A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077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A07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A077A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2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99"/>
    <w:qFormat/>
    <w:rsid w:val="001A077A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EF476C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EF476C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EF476C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EF476C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2726E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2 Znak,Akapit z listą31 Znak,BulletC Znak,Bullets Znak,Eko punkty Znak,Kolorowa lista — akcent 11 Znak,List Paragraph1 Znak,List Paragraph_0 Znak,Normal_0 Znak,Numerowanie Znak"/>
    <w:link w:val="Akapitzlist"/>
    <w:uiPriority w:val="99"/>
    <w:qFormat/>
    <w:rsid w:val="00527415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000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00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D56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5647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D610A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3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3C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3C8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C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1">
    <w:name w:val="Bez odstępów11"/>
    <w:qFormat/>
    <w:rsid w:val="0003304B"/>
    <w:pPr>
      <w:spacing w:after="0" w:line="240" w:lineRule="auto"/>
    </w:pPr>
    <w:rPr>
      <w:rFonts w:ascii="Arial" w:eastAsia="Times New Roman" w:hAnsi="Arial" w:cs="Arial"/>
    </w:rPr>
  </w:style>
  <w:style w:type="character" w:styleId="Numerstrony">
    <w:name w:val="page number"/>
    <w:basedOn w:val="Domylnaczcionkaakapitu"/>
    <w:rsid w:val="00CF2276"/>
  </w:style>
  <w:style w:type="paragraph" w:customStyle="1" w:styleId="stylraportutekstAutomatycznyInterliniapojedyncz2">
    <w:name w:val="styl raportu tekst + Automatyczny Interlinia:  pojedyncz... +...2"/>
    <w:basedOn w:val="Normalny"/>
    <w:link w:val="stylraportutekstAutomatycznyInterliniapojedyncz2Znak"/>
    <w:rsid w:val="008F5744"/>
    <w:pPr>
      <w:suppressAutoHyphens/>
      <w:overflowPunct/>
      <w:autoSpaceDE/>
      <w:autoSpaceDN/>
      <w:adjustRightInd/>
      <w:spacing w:before="120" w:line="288" w:lineRule="auto"/>
      <w:textAlignment w:val="auto"/>
    </w:pPr>
    <w:rPr>
      <w:rFonts w:ascii="Calibri" w:hAnsi="Calibri"/>
    </w:rPr>
  </w:style>
  <w:style w:type="character" w:customStyle="1" w:styleId="stylraportutekstAutomatycznyInterliniapojedyncz2Znak">
    <w:name w:val="styl raportu tekst + Automatyczny Interlinia:  pojedyncz... +...2 Znak"/>
    <w:link w:val="stylraportutekstAutomatycznyInterliniapojedyncz2"/>
    <w:locked/>
    <w:rsid w:val="008F5744"/>
    <w:rPr>
      <w:rFonts w:ascii="Calibri" w:eastAsia="Times New Roman" w:hAnsi="Calibri" w:cs="Times New Roman"/>
      <w:sz w:val="20"/>
      <w:szCs w:val="20"/>
    </w:rPr>
  </w:style>
  <w:style w:type="paragraph" w:customStyle="1" w:styleId="listapunktowana">
    <w:name w:val="lista punktowana"/>
    <w:basedOn w:val="Normalny"/>
    <w:next w:val="Normalny"/>
    <w:rsid w:val="00606657"/>
    <w:pPr>
      <w:numPr>
        <w:numId w:val="32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77F2D-8733-4D82-AEF2-E4033D9E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3</cp:revision>
  <cp:lastPrinted>2019-08-22T08:33:00Z</cp:lastPrinted>
  <dcterms:created xsi:type="dcterms:W3CDTF">2022-11-25T10:44:00Z</dcterms:created>
  <dcterms:modified xsi:type="dcterms:W3CDTF">2022-11-25T10:46:00Z</dcterms:modified>
</cp:coreProperties>
</file>