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7777777" w:rsidR="0013110C" w:rsidRDefault="0013110C" w:rsidP="00225ACD">
      <w:pPr>
        <w:spacing w:before="120"/>
        <w:jc w:val="right"/>
        <w:rPr>
          <w:rFonts w:ascii="Cambria" w:hAnsi="Cambria" w:cs="Arial"/>
          <w:b/>
          <w:bCs/>
          <w:sz w:val="22"/>
          <w:szCs w:val="22"/>
        </w:rPr>
      </w:pPr>
      <w:bookmarkStart w:id="0" w:name="_GoBack"/>
      <w:bookmarkEnd w:id="0"/>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lastRenderedPageBreak/>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lastRenderedPageBreak/>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794A8813"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 xml:space="preserve">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w:t>
      </w:r>
      <w:r w:rsidRPr="00DE1823">
        <w:rPr>
          <w:rFonts w:ascii="Cambria" w:hAnsi="Cambria" w:cs="Arial"/>
          <w:sz w:val="22"/>
          <w:szCs w:val="22"/>
          <w:lang w:eastAsia="pl-PL"/>
        </w:rPr>
        <w:lastRenderedPageBreak/>
        <w:t>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3B534AD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41977419" w14:textId="780D46DC"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5" w:name="_Hlk107905762"/>
      <w:r w:rsidRPr="00FB6BA8">
        <w:rPr>
          <w:rFonts w:ascii="Cambria" w:hAnsi="Cambria" w:cs="Arial"/>
          <w:sz w:val="22"/>
          <w:szCs w:val="22"/>
        </w:rPr>
        <w:lastRenderedPageBreak/>
        <w:t xml:space="preserve">wystąpienia konieczności zwiększenia zakresu rzeczowego usług stanowiących przedmiot zamówienia w następstwie przyczyn przyrodniczych, klimatycznych, atmosferycznych bądź związanych z prawidłowym prowadzeniem gospodarki leśnej, </w:t>
      </w:r>
      <w:bookmarkEnd w:id="5"/>
    </w:p>
    <w:p w14:paraId="26EF3CDC" w14:textId="26FB860D"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14:paraId="4D676CCC" w14:textId="3332F0F4"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8F0FE4A" w14:textId="5A0E6D6D"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14:paraId="312CFCC0" w14:textId="7688C2BD"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7A3CC2F"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61DD2D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3657C9FE" w14:textId="4AA44E20"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CD0792">
        <w:rPr>
          <w:rFonts w:ascii="Cambria" w:hAnsi="Cambria"/>
          <w:sz w:val="22"/>
          <w:szCs w:val="22"/>
          <w:lang w:eastAsia="pl-PL"/>
        </w:rPr>
        <w:t xml:space="preserve">6 </w:t>
      </w:r>
      <w:r w:rsidRPr="00CD0792">
        <w:rPr>
          <w:rFonts w:ascii="Cambria" w:hAnsi="Cambria"/>
          <w:sz w:val="22"/>
          <w:szCs w:val="22"/>
          <w:lang w:eastAsia="pl-PL"/>
        </w:rPr>
        <w:t>pkt 2</w:t>
      </w:r>
      <w:r w:rsidR="00066459" w:rsidRPr="00CD0792">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wykonał prac stanowiących Przedmiot Zlecenia w terminie określonym w Zleceniu, w szczególności, gdy wykonanie prac stanowiących Przedmiot Zlecenia po terminie określonym w Zleceniu utraciło znaczenie z punktu widzenia interesu Zamawiającego (w tym w </w:t>
      </w:r>
      <w:r>
        <w:rPr>
          <w:rFonts w:ascii="Cambria" w:hAnsi="Cambria" w:cs="Arial"/>
          <w:sz w:val="22"/>
          <w:szCs w:val="22"/>
          <w:lang w:eastAsia="pl-PL"/>
        </w:rPr>
        <w:lastRenderedPageBreak/>
        <w:t>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lastRenderedPageBreak/>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4EF7FF4" w14:textId="47B5BD17"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23FC77" w14:textId="13C0C37C" w:rsidR="00746BFA" w:rsidRDefault="00746BFA" w:rsidP="00225ACD">
      <w:pPr>
        <w:suppressAutoHyphens w:val="0"/>
        <w:spacing w:before="120"/>
        <w:jc w:val="center"/>
        <w:outlineLvl w:val="0"/>
        <w:rPr>
          <w:rFonts w:ascii="Cambria" w:hAnsi="Cambria" w:cs="Arial"/>
          <w:b/>
          <w:color w:val="000000"/>
          <w:sz w:val="22"/>
          <w:szCs w:val="22"/>
          <w:lang w:eastAsia="pl-PL"/>
        </w:rPr>
      </w:pPr>
    </w:p>
    <w:p w14:paraId="6518151B"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lastRenderedPageBreak/>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63E26A3B" w14:textId="0CBF4EA2"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385F2A"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w:t>
      </w:r>
      <w:r>
        <w:rPr>
          <w:rFonts w:ascii="Cambria" w:hAnsi="Cambria" w:cs="Arial"/>
          <w:sz w:val="22"/>
          <w:szCs w:val="22"/>
        </w:rPr>
        <w:lastRenderedPageBreak/>
        <w:t>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 xml:space="preserve">PZP, w celu wykazania spełniania warunków udziału w postępowaniu, Wykonawca jest obowiązany wykazać Zamawiającemu, iż proponowany inny podwykonawca lub Wykonawca samodzielnie spełnia je w stopniu </w:t>
      </w:r>
      <w:r>
        <w:rPr>
          <w:rFonts w:ascii="Cambria" w:eastAsia="Calibri" w:hAnsi="Cambria" w:cs="Arial"/>
          <w:sz w:val="22"/>
          <w:szCs w:val="22"/>
          <w:lang w:eastAsia="en-US"/>
        </w:rPr>
        <w:lastRenderedPageBreak/>
        <w:t>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FEFC7F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CD762A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w formie pisemnej</w:t>
      </w:r>
      <w:r w:rsidR="00957377">
        <w:rPr>
          <w:rFonts w:ascii="Cambria" w:hAnsi="Cambria" w:cs="Arial"/>
          <w:sz w:val="22"/>
          <w:szCs w:val="22"/>
          <w:lang w:eastAsia="pl-PL"/>
        </w:rPr>
        <w:t xml:space="preserve"> </w:t>
      </w:r>
      <w:r>
        <w:rPr>
          <w:rFonts w:ascii="Cambria" w:hAnsi="Cambria" w:cs="Arial"/>
          <w:sz w:val="22"/>
          <w:szCs w:val="22"/>
          <w:lang w:eastAsia="pl-PL"/>
        </w:rPr>
        <w:t xml:space="preserve">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43AB27A" w14:textId="77777777" w:rsidR="00746BFA" w:rsidRDefault="00746BFA" w:rsidP="00225ACD">
      <w:pPr>
        <w:numPr>
          <w:ilvl w:val="0"/>
          <w:numId w:val="16"/>
        </w:numPr>
        <w:suppressAutoHyphens w:val="0"/>
        <w:spacing w:before="120"/>
        <w:ind w:left="567" w:hanging="567"/>
        <w:jc w:val="both"/>
        <w:rPr>
          <w:rFonts w:ascii="Cambria" w:hAnsi="Cambria" w:cs="Arial"/>
          <w:sz w:val="22"/>
          <w:szCs w:val="22"/>
          <w:lang w:eastAsia="pl-PL"/>
        </w:rPr>
      </w:pP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54C5D8E"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77D81B6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14:paraId="37B84ED0" w14:textId="389F988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14:paraId="34B44BF8" w14:textId="6DBCD2D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354C12B7" w14:textId="7BE7773A" w:rsidR="00CE03E5" w:rsidRPr="008F41CD"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8" w:name="_Hlk107733386"/>
      <w:bookmarkStart w:id="9" w:name="_Hlk107950888"/>
      <w:r w:rsidRPr="008F41CD">
        <w:rPr>
          <w:rFonts w:ascii="Cambria" w:hAnsi="Cambria" w:cs="Arial"/>
          <w:bCs/>
          <w:sz w:val="22"/>
          <w:szCs w:val="22"/>
          <w:lang w:eastAsia="pl-PL"/>
        </w:rPr>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następujących czynności:</w:t>
      </w:r>
    </w:p>
    <w:p w14:paraId="4276D710"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całkowity wyrób drewna technologią dowolną - cięcia zupełne (rębnie I) – kod czynności dla rozliczenia (CWD-P, CWD-D),</w:t>
      </w:r>
    </w:p>
    <w:p w14:paraId="64255FD2"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całkowity wyrób drewna technologią dowolną – pozostałe cięcia rębne– kod czynności dla rozliczenia (CWD-P, CWD-D),</w:t>
      </w:r>
    </w:p>
    <w:p w14:paraId="08D9E16C"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lastRenderedPageBreak/>
        <w:t>3)</w:t>
      </w:r>
      <w:r>
        <w:rPr>
          <w:rFonts w:ascii="Cambria" w:hAnsi="Cambria" w:cs="Arial"/>
          <w:bCs/>
          <w:sz w:val="22"/>
          <w:szCs w:val="22"/>
          <w:lang w:eastAsia="pl-PL"/>
        </w:rPr>
        <w:tab/>
        <w:t>całkowity wyrób drewna technologią dowolną - trzebieże późne i cięcia sanitarno-selekcyjne– kod czynności dla rozliczenia (CWD-P, CWD-D),</w:t>
      </w:r>
    </w:p>
    <w:p w14:paraId="29A98F74"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całkowity wyrób drewna technologią dowolną - trzebieże wczesne i czyszczenia późne z pozyskaniem masy– kod czynności dla rozliczenia (CWD-P, CWD-D),</w:t>
      </w:r>
    </w:p>
    <w:p w14:paraId="68F116DA" w14:textId="77777777" w:rsidR="00CE03E5" w:rsidRDefault="00CE03E5" w:rsidP="00CE03E5">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8"/>
      <w:r>
        <w:rPr>
          <w:rFonts w:ascii="Cambria" w:hAnsi="Cambria" w:cs="Arial"/>
          <w:bCs/>
          <w:sz w:val="22"/>
          <w:szCs w:val="22"/>
          <w:lang w:eastAsia="pl-PL"/>
        </w:rPr>
        <w:t xml:space="preserve">.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 </w:t>
      </w:r>
    </w:p>
    <w:p w14:paraId="04068E81" w14:textId="77777777" w:rsidR="00CE03E5" w:rsidRDefault="00CE03E5" w:rsidP="00CE03E5">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t xml:space="preserve">Wzrost wynagrodzenia w następstwie zastosowania wskaźników zwiększających jest niezależny od wzrostu wynagrodzenia w następstwie zastosowania Opcji. </w:t>
      </w:r>
      <w:bookmarkEnd w:id="9"/>
    </w:p>
    <w:p w14:paraId="654344B1" w14:textId="77777777" w:rsidR="009E4481" w:rsidRDefault="009E4481" w:rsidP="008F41CD">
      <w:pPr>
        <w:suppressAutoHyphens w:val="0"/>
        <w:spacing w:before="120"/>
        <w:ind w:left="567"/>
        <w:jc w:val="both"/>
        <w:rPr>
          <w:rFonts w:ascii="Cambria" w:hAnsi="Cambria" w:cs="Arial"/>
          <w:sz w:val="22"/>
          <w:szCs w:val="22"/>
          <w:lang w:eastAsia="pl-PL"/>
        </w:rPr>
      </w:pP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0"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0"/>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lastRenderedPageBreak/>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1" w:name="_Toc68356757"/>
      <w:r>
        <w:rPr>
          <w:rFonts w:ascii="Cambria" w:hAnsi="Cambria" w:cs="Arial"/>
          <w:b/>
          <w:bCs/>
          <w:kern w:val="32"/>
          <w:sz w:val="22"/>
          <w:szCs w:val="22"/>
          <w:lang w:eastAsia="pl-PL"/>
        </w:rPr>
        <w:br/>
        <w:t>Kary umowne</w:t>
      </w:r>
      <w:bookmarkEnd w:id="11"/>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4F542E4A"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 xml:space="preserve">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w:t>
      </w:r>
      <w:r w:rsidR="001079A0" w:rsidRPr="001079A0">
        <w:rPr>
          <w:rFonts w:ascii="Cambria" w:hAnsi="Cambria" w:cs="Arial"/>
          <w:bCs/>
          <w:sz w:val="22"/>
          <w:szCs w:val="22"/>
          <w:lang w:eastAsia="pl-PL"/>
        </w:rPr>
        <w:lastRenderedPageBreak/>
        <w:t>Zamawiający w Zleceniu określił mniejszą tolerancję uznania Zlecenia za należycie wykonane.</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lastRenderedPageBreak/>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2"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3"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2"/>
    <w:bookmarkEnd w:id="13"/>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4" w:name="_Hlk81415788"/>
      <w:r>
        <w:rPr>
          <w:rFonts w:ascii="Cambria" w:hAnsi="Cambria" w:cs="Arial"/>
          <w:sz w:val="22"/>
          <w:szCs w:val="22"/>
          <w:lang w:eastAsia="pl-PL"/>
        </w:rPr>
        <w:t xml:space="preserve">każdy przypadek braku środków ochrony indywidualnej </w:t>
      </w:r>
      <w:bookmarkEnd w:id="14"/>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5"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5"/>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 xml:space="preserve">brak środków </w:t>
      </w:r>
      <w:r w:rsidR="00923530" w:rsidRPr="00923530">
        <w:rPr>
          <w:rFonts w:ascii="Cambria" w:hAnsi="Cambria" w:cs="Arial"/>
          <w:sz w:val="22"/>
          <w:szCs w:val="22"/>
          <w:lang w:eastAsia="pl-PL"/>
        </w:rPr>
        <w:lastRenderedPageBreak/>
        <w:t>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6" w:name="_Toc68356761"/>
      <w:r>
        <w:rPr>
          <w:rFonts w:ascii="Cambria" w:hAnsi="Cambria" w:cs="Arial"/>
          <w:b/>
          <w:sz w:val="22"/>
          <w:szCs w:val="22"/>
          <w:lang w:eastAsia="pl-PL"/>
        </w:rPr>
        <w:br/>
        <w:t>Ubezpieczenia</w:t>
      </w:r>
      <w:bookmarkEnd w:id="16"/>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zobowiązuje się do utrzymywania przez okres wykonywania Przedmiotu Umowy Ubezpieczenia OC. Polisę lub inny dokument potwierdzający kontynuację ubezpieczenia od </w:t>
      </w:r>
      <w:r>
        <w:rPr>
          <w:rFonts w:ascii="Cambria" w:hAnsi="Cambria" w:cs="Arial"/>
          <w:sz w:val="22"/>
          <w:szCs w:val="22"/>
          <w:lang w:eastAsia="pl-PL"/>
        </w:rPr>
        <w:lastRenderedPageBreak/>
        <w:t>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lastRenderedPageBreak/>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7" w:name="_Hlk43745153"/>
      <w:r>
        <w:rPr>
          <w:rFonts w:ascii="Cambria" w:hAnsi="Cambria" w:cs="Arial"/>
          <w:sz w:val="22"/>
          <w:szCs w:val="22"/>
          <w:lang w:eastAsia="pl-PL"/>
        </w:rPr>
        <w:t>Zmiana nie może pociągnąć za sobą zwiększenia wynagrodzenia należnego Wykonawcy</w:t>
      </w:r>
      <w:bookmarkEnd w:id="17"/>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17</w:t>
      </w:r>
      <w:r>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11F4E72E"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7D906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14:paraId="677BA46A" w14:textId="1BED357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21124489" w14:textId="30F8C6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54DBF83C" w14:textId="636EE358" w:rsidR="0013110C" w:rsidRDefault="0013110C" w:rsidP="00225ACD">
      <w:pPr>
        <w:suppressAutoHyphens w:val="0"/>
        <w:spacing w:before="120"/>
        <w:ind w:left="567"/>
        <w:jc w:val="both"/>
        <w:rPr>
          <w:rFonts w:ascii="Cambria" w:hAnsi="Cambria" w:cs="Arial"/>
          <w:sz w:val="22"/>
          <w:szCs w:val="22"/>
          <w:lang w:eastAsia="pl-PL"/>
        </w:rPr>
      </w:pPr>
    </w:p>
    <w:p w14:paraId="30148933" w14:textId="3BF9102B" w:rsidR="000C69B9" w:rsidRDefault="000C69B9" w:rsidP="00225ACD">
      <w:pPr>
        <w:suppressAutoHyphens w:val="0"/>
        <w:spacing w:before="120"/>
        <w:ind w:left="567"/>
        <w:jc w:val="both"/>
        <w:rPr>
          <w:rFonts w:ascii="Cambria" w:hAnsi="Cambria" w:cs="Arial"/>
          <w:sz w:val="22"/>
          <w:szCs w:val="22"/>
          <w:lang w:eastAsia="pl-PL"/>
        </w:rPr>
      </w:pPr>
    </w:p>
    <w:p w14:paraId="5CEE0E92" w14:textId="77777777" w:rsidR="000C69B9" w:rsidRDefault="000C69B9"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3DE651CD"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7DCF14D" w14:textId="60E3DEAD"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20E27335"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33FA6B93"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8FDB035" w14:textId="2F918A3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713E91" w14:textId="7144BE5A"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5504DCB"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4C550DE"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10BC329D" w14:textId="28FFCABD"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14:anchorId="799FC3A5" wp14:editId="6DB73882">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1EEE5BF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94B1601"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098073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3358D30B" w14:textId="67FC8340"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lang w:eastAsia="pl-PL"/>
        </w:rPr>
        <w:drawing>
          <wp:inline distT="0" distB="0" distL="0" distR="0" wp14:anchorId="01219AAA" wp14:editId="127685ED">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71A52A94"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685F6AF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F96B76F"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5478584" w14:textId="5820AF49"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F15E2E" w14:textId="01CE709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7C30D47" w14:textId="5DF62AA6"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7CF1120" w14:textId="52D73741"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56F9766" w14:textId="388C495B"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E6E965" w14:textId="28A6F953"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8B7A478" w14:textId="3EE5FD98"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183E7A7A" w14:textId="3BA2828D"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4774099" w14:textId="22DD735F"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49FC5FA" w14:textId="40B8DB60"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0EC4BF5B" w14:textId="24BEC074"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4E9E354" w14:textId="6D93420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B618D8" w14:textId="77777777" w:rsidR="00DC18F1" w:rsidRDefault="00DC18F1" w:rsidP="00225ACD">
      <w:pPr>
        <w:tabs>
          <w:tab w:val="left" w:pos="1134"/>
        </w:tabs>
        <w:suppressAutoHyphens w:val="0"/>
        <w:spacing w:before="120"/>
        <w:jc w:val="both"/>
        <w:rPr>
          <w:rFonts w:ascii="Cambria" w:hAnsi="Cambria" w:cs="Arial"/>
          <w:b/>
          <w:color w:val="000000"/>
          <w:sz w:val="22"/>
          <w:szCs w:val="22"/>
          <w:lang w:eastAsia="pl-PL"/>
        </w:rPr>
      </w:pPr>
    </w:p>
    <w:p w14:paraId="3D206EB4" w14:textId="59EAA29D"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96D4884" w:rsidR="0013110C" w:rsidRDefault="0014292B"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noProof/>
          <w:color w:val="000000"/>
          <w:sz w:val="22"/>
          <w:szCs w:val="22"/>
          <w:lang w:eastAsia="pl-PL"/>
        </w:rPr>
        <w:lastRenderedPageBreak/>
        <w:drawing>
          <wp:inline distT="0" distB="0" distL="0" distR="0" wp14:anchorId="5A64AC85" wp14:editId="5AF6E7A0">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footerReference w:type="default" r:id="rId11"/>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8D4AC" w14:textId="77777777" w:rsidR="008E6DE6" w:rsidRDefault="008E6DE6">
      <w:r>
        <w:separator/>
      </w:r>
    </w:p>
  </w:endnote>
  <w:endnote w:type="continuationSeparator" w:id="0">
    <w:p w14:paraId="3A305E9E" w14:textId="77777777" w:rsidR="008E6DE6" w:rsidRDefault="008E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C858EF">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90D2B" w14:textId="77777777" w:rsidR="008E6DE6" w:rsidRDefault="008E6DE6">
      <w:r>
        <w:separator/>
      </w:r>
    </w:p>
  </w:footnote>
  <w:footnote w:type="continuationSeparator" w:id="0">
    <w:p w14:paraId="6F859434" w14:textId="77777777" w:rsidR="008E6DE6" w:rsidRDefault="008E6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6"/>
  </w:num>
  <w:num w:numId="9">
    <w:abstractNumId w:val="2"/>
  </w:num>
  <w:num w:numId="10">
    <w:abstractNumId w:val="3"/>
  </w:num>
  <w:num w:numId="11">
    <w:abstractNumId w:val="24"/>
  </w:num>
  <w:num w:numId="12">
    <w:abstractNumId w:val="20"/>
  </w:num>
  <w:num w:numId="13">
    <w:abstractNumId w:val="6"/>
  </w:num>
  <w:num w:numId="14">
    <w:abstractNumId w:val="23"/>
  </w:num>
  <w:num w:numId="15">
    <w:abstractNumId w:val="33"/>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19"/>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6DE6"/>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858EF"/>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EA255-A3D3-48C4-B44B-BDFD1909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9167</Words>
  <Characters>55002</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Tomasz Bogonowicz</cp:lastModifiedBy>
  <cp:revision>2</cp:revision>
  <cp:lastPrinted>2017-05-23T11:32:00Z</cp:lastPrinted>
  <dcterms:created xsi:type="dcterms:W3CDTF">2023-11-16T06:40:00Z</dcterms:created>
  <dcterms:modified xsi:type="dcterms:W3CDTF">2023-11-16T06:40:00Z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