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2F3161" w:rsidP="00300CC5">
      <w:pPr>
        <w:suppressAutoHyphens/>
        <w:spacing w:line="360" w:lineRule="auto"/>
        <w:rPr>
          <w:lang w:eastAsia="ar-SA"/>
        </w:rPr>
      </w:pPr>
    </w:p>
    <w:p w:rsidR="002E66BA" w:rsidRDefault="001D1CF9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1D1CF9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1D1CF9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29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1D1CF9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 gminy Czerwin</w:t>
      </w:r>
    </w:p>
    <w:p w:rsidR="00300CC5" w:rsidRPr="003652A3" w:rsidRDefault="002F3161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2F3161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1D1CF9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9A594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 xml:space="preserve">2020 r. poz. 1064 i 1339)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2F3161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1D1CF9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1.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br/>
        <w:t xml:space="preserve"> gminy Czerwin, przyjętego uchwałą </w:t>
      </w:r>
      <w:r>
        <w:rPr>
          <w:rFonts w:asciiTheme="minorHAnsi" w:hAnsiTheme="minorHAnsi" w:cstheme="minorHAnsi"/>
        </w:rPr>
        <w:t xml:space="preserve">nr </w:t>
      </w:r>
      <w:r w:rsidRPr="007A701A">
        <w:rPr>
          <w:rFonts w:asciiTheme="minorHAnsi" w:hAnsiTheme="minorHAnsi" w:cstheme="minorHAnsi"/>
        </w:rPr>
        <w:t>XXXIV/31/2005 Rady Gminy Czerwin z dnia 23 grudnia 2005 r. w sprawie uchwalenia studium uwarunkowań i kierunków zagospodarowania przestrzennego gminy Czerwin, zmienion</w:t>
      </w:r>
      <w:r>
        <w:rPr>
          <w:rFonts w:asciiTheme="minorHAnsi" w:hAnsiTheme="minorHAnsi" w:cstheme="minorHAnsi"/>
        </w:rPr>
        <w:t>ego</w:t>
      </w:r>
      <w:r w:rsidRPr="007A701A">
        <w:rPr>
          <w:rFonts w:asciiTheme="minorHAnsi" w:hAnsiTheme="minorHAnsi" w:cstheme="minorHAnsi"/>
        </w:rPr>
        <w:t xml:space="preserve"> uchwałą nr XXXI/151/13 </w:t>
      </w:r>
      <w:r>
        <w:rPr>
          <w:rFonts w:asciiTheme="minorHAnsi" w:hAnsiTheme="minorHAnsi" w:cstheme="minorHAnsi"/>
        </w:rPr>
        <w:br/>
      </w:r>
      <w:r w:rsidRPr="007A701A">
        <w:rPr>
          <w:rFonts w:asciiTheme="minorHAnsi" w:hAnsiTheme="minorHAnsi" w:cstheme="minorHAnsi"/>
        </w:rPr>
        <w:t>z dnia 10 września 2013 r.</w:t>
      </w:r>
      <w:r>
        <w:rPr>
          <w:rFonts w:asciiTheme="minorHAnsi" w:hAnsiTheme="minorHAnsi" w:cstheme="minorHAnsi"/>
          <w:lang w:eastAsia="ar-SA"/>
        </w:rPr>
        <w:t xml:space="preserve"> wprowadza się obszary udokumentowanych złóż kopalin:</w:t>
      </w:r>
    </w:p>
    <w:p w:rsidR="00F31BC1" w:rsidRPr="00F31BC1" w:rsidRDefault="001D1CF9" w:rsidP="00E3087D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Gostery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 xml:space="preserve">Gostery; </w:t>
      </w:r>
    </w:p>
    <w:p w:rsidR="00D35683" w:rsidRPr="00F31BC1" w:rsidRDefault="001D1CF9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złoże kruszywa naturalnego „</w:t>
      </w:r>
      <w:r>
        <w:rPr>
          <w:rFonts w:asciiTheme="minorHAnsi" w:hAnsiTheme="minorHAnsi" w:cstheme="minorHAnsi"/>
          <w:lang w:eastAsia="ar-SA"/>
        </w:rPr>
        <w:t>Stylągi I</w:t>
      </w:r>
      <w:r w:rsidRPr="00F31BC1">
        <w:rPr>
          <w:rFonts w:asciiTheme="minorHAnsi" w:hAnsiTheme="minorHAnsi" w:cstheme="minorHAnsi"/>
          <w:lang w:eastAsia="ar-SA"/>
        </w:rPr>
        <w:t>” w miejscowości</w:t>
      </w:r>
      <w:r>
        <w:rPr>
          <w:rFonts w:asciiTheme="minorHAnsi" w:hAnsiTheme="minorHAnsi" w:cstheme="minorHAnsi"/>
          <w:lang w:eastAsia="ar-SA"/>
        </w:rPr>
        <w:t xml:space="preserve"> Stylągi.</w:t>
      </w:r>
    </w:p>
    <w:p w:rsidR="00300CC5" w:rsidRPr="003652A3" w:rsidRDefault="002F3161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1D1CF9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E3357C">
        <w:rPr>
          <w:rFonts w:asciiTheme="minorHAnsi" w:hAnsiTheme="minorHAnsi" w:cstheme="minorHAnsi"/>
          <w:lang w:eastAsia="ar-SA"/>
        </w:rPr>
        <w:t xml:space="preserve">1.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  <w:t xml:space="preserve">gminy Czerwin </w:t>
      </w:r>
      <w:r w:rsidRPr="003652A3">
        <w:rPr>
          <w:rFonts w:asciiTheme="minorHAnsi" w:hAnsiTheme="minorHAnsi" w:cstheme="minorHAnsi"/>
          <w:lang w:eastAsia="ar-SA"/>
        </w:rPr>
        <w:t>określająca uwarunkowania obowiązuje łącznie z 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do zarządzenia zastępczego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E3357C">
        <w:rPr>
          <w:rFonts w:asciiTheme="minorHAnsi" w:hAnsiTheme="minorHAnsi" w:cstheme="minorHAnsi"/>
          <w:lang w:eastAsia="ar-SA"/>
        </w:rPr>
        <w:t>o których mowa w ust. 2 pkt 1 i 2.</w:t>
      </w:r>
    </w:p>
    <w:p w:rsidR="00E3357C" w:rsidRPr="00E3357C" w:rsidRDefault="001D1CF9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E3357C" w:rsidRPr="00E3357C" w:rsidRDefault="001D1CF9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1) załącznik tekstowy określający obszar</w:t>
      </w:r>
      <w:r>
        <w:rPr>
          <w:rFonts w:asciiTheme="minorHAnsi" w:hAnsiTheme="minorHAnsi" w:cstheme="minorHAnsi"/>
          <w:lang w:eastAsia="ar-SA"/>
        </w:rPr>
        <w:t>y</w:t>
      </w:r>
      <w:r w:rsidRPr="00E3357C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E3357C">
        <w:rPr>
          <w:rFonts w:asciiTheme="minorHAnsi" w:hAnsiTheme="minorHAnsi" w:cstheme="minorHAnsi"/>
          <w:lang w:eastAsia="ar-SA"/>
        </w:rPr>
        <w:t xml:space="preserve"> mowa w § 1;</w:t>
      </w:r>
    </w:p>
    <w:p w:rsidR="00E3357C" w:rsidRPr="00E3357C" w:rsidRDefault="001D1CF9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2) załącznik graficzny określający obsza</w:t>
      </w:r>
      <w:r>
        <w:rPr>
          <w:rFonts w:asciiTheme="minorHAnsi" w:hAnsiTheme="minorHAnsi" w:cstheme="minorHAnsi"/>
          <w:lang w:eastAsia="ar-SA"/>
        </w:rPr>
        <w:t>ry</w:t>
      </w:r>
      <w:r w:rsidRPr="00E3357C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E3357C">
        <w:rPr>
          <w:rFonts w:asciiTheme="minorHAnsi" w:hAnsiTheme="minorHAnsi" w:cstheme="minorHAnsi"/>
          <w:lang w:eastAsia="ar-SA"/>
        </w:rPr>
        <w:t xml:space="preserve"> mowa w § 1;</w:t>
      </w:r>
    </w:p>
    <w:p w:rsidR="00E3357C" w:rsidRPr="003652A3" w:rsidRDefault="001D1CF9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3) dane przestrzenne stworzone dla studium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E3357C"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Czerwin.</w:t>
      </w:r>
    </w:p>
    <w:p w:rsidR="00300CC5" w:rsidRPr="003652A3" w:rsidRDefault="002F3161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1D1CF9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2F3161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1D1CF9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 gminy Czerwin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2F3161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E3357C" w:rsidRPr="006F08A1" w:rsidRDefault="001D1CF9" w:rsidP="00E3357C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6F08A1">
        <w:rPr>
          <w:rFonts w:asciiTheme="minorHAnsi" w:hAnsiTheme="minorHAnsi" w:cstheme="minorHAnsi"/>
          <w:sz w:val="24"/>
          <w:szCs w:val="24"/>
          <w:lang w:eastAsia="ar-SA"/>
        </w:rPr>
        <w:t>Zarządzenie wchodzi w życie z dniem podpisania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2F3161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0139C" w:rsidRDefault="002F3161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 w:rsidP="001D1CF9">
      <w:pPr>
        <w:pStyle w:val="Default"/>
        <w:jc w:val="center"/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2F3161">
        <w:rPr>
          <w:b/>
          <w:bCs/>
          <w:sz w:val="23"/>
          <w:szCs w:val="23"/>
        </w:rPr>
        <w:t xml:space="preserve"> 29 grudnia </w:t>
      </w:r>
      <w:bookmarkStart w:id="2" w:name="_GoBack"/>
      <w:bookmarkEnd w:id="2"/>
      <w:r>
        <w:rPr>
          <w:b/>
          <w:bCs/>
          <w:sz w:val="23"/>
          <w:szCs w:val="23"/>
        </w:rPr>
        <w:t>2020 r.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WNP-II.742.45.2020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Czerwin</w:t>
      </w: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center"/>
        <w:rPr>
          <w:sz w:val="23"/>
          <w:szCs w:val="23"/>
        </w:rPr>
      </w:pPr>
    </w:p>
    <w:p w:rsidR="001D1CF9" w:rsidRDefault="001D1CF9" w:rsidP="001D1CF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1D1CF9" w:rsidRDefault="001D1CF9" w:rsidP="001D1CF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1D1CF9" w:rsidRDefault="001D1CF9" w:rsidP="001D1CF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Górecka-Gąbka mgr Agata Grzelak </w:t>
      </w:r>
    </w:p>
    <w:p w:rsidR="001D1CF9" w:rsidRDefault="001D1CF9" w:rsidP="001D1C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1D1CF9" w:rsidRDefault="001D1CF9" w:rsidP="001D1CF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1D1CF9" w:rsidRDefault="001D1CF9" w:rsidP="001D1C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1D1CF9" w:rsidRDefault="001D1CF9" w:rsidP="001D1C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Czerwin </w:t>
      </w:r>
    </w:p>
    <w:p w:rsidR="001D1CF9" w:rsidRDefault="001D1CF9" w:rsidP="001D1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Czerwin, przyjętym uchwałą Nr XXXIV/31/2005 Rady Gminy Czerwin z dnia 23 grudnia 2005 r. w sprawie uchwalenia studium uwarunkowań i kierunków zagospodarowania przestrzennego gminy Czerwin, zmienionym uchwałą nr XXXI/151/13 z dnia 10 września 2013 r., w rozdziale II. Uwarunkowania polityki przestrzennej gminy, pkt 13. Występowanie terenów górniczych wyznaczonych na podstawie przepisów odrębnych na końcu dodano zapis zgodnie z Zarządzeniem zastępczym Wojewody Mazowieckiego z dnia 5 października 2017 r. w sprawie wprowadzenia obszarów udokumentowanych złóż kopalin do studium uwarunkowań i kierunków zagospodarowania przestrzennego gminy Czerwin, po którym dodaje się tekst w brzmieniu: </w:t>
      </w:r>
    </w:p>
    <w:p w:rsidR="001D1CF9" w:rsidRDefault="001D1CF9" w:rsidP="001D1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Czerwin znajdują się następujące obszary udokumentowanych złóż kopalin: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GOSTERY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miejscowość: Gostery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nr MIDAS: 19103 KN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2. ZŁOŻE KRUSZYWA NATURALNEGO – STYLĄGI I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ze żwirami </w:t>
      </w:r>
    </w:p>
    <w:p w:rsidR="001D1CF9" w:rsidRDefault="001D1CF9" w:rsidP="001D1CF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miejscowość: Stylągi </w:t>
      </w:r>
    </w:p>
    <w:p w:rsidR="001D1CF9" w:rsidRDefault="001D1CF9" w:rsidP="001D1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19191 KN” </w:t>
      </w:r>
    </w:p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Default="001D1CF9"/>
    <w:p w:rsidR="001D1CF9" w:rsidRPr="005535B0" w:rsidRDefault="001D1CF9" w:rsidP="001D1CF9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t>UZASADNIENIE</w:t>
      </w:r>
    </w:p>
    <w:p w:rsidR="001D1CF9" w:rsidRPr="005535B0" w:rsidRDefault="001D1CF9" w:rsidP="001D1CF9">
      <w:pPr>
        <w:suppressAutoHyphens/>
        <w:rPr>
          <w:rFonts w:ascii="Calibri" w:hAnsi="Calibri" w:cs="Calibri"/>
          <w:lang w:eastAsia="ar-SA"/>
        </w:rPr>
      </w:pPr>
    </w:p>
    <w:p w:rsidR="001D1CF9" w:rsidRPr="005535B0" w:rsidRDefault="001D1CF9" w:rsidP="001D1CF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p.g.g.,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p.g.g.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>od dnia zatwierdzenia dokumentacji geologicznej przez właściwy organ administracji geologicznej. Ustawodawca przewidział jednocześnie w art. 208 ust. 1 p.g.g.,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>(art. 96 ust. 1 pkt 1 p.g.g.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>oraz art. 208 ust. 2 p.g.g.</w:t>
      </w:r>
      <w:r w:rsidRPr="005535B0">
        <w:rPr>
          <w:rFonts w:ascii="Calibri" w:hAnsi="Calibri" w:cs="Calibri"/>
          <w:lang w:eastAsia="ar-SA"/>
        </w:rPr>
        <w:t>).</w:t>
      </w:r>
    </w:p>
    <w:p w:rsidR="001D1CF9" w:rsidRPr="005535B0" w:rsidRDefault="001D1CF9" w:rsidP="001D1CF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p.g.g.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p.z.p.). Przepisy</w:t>
      </w:r>
      <w:r w:rsidRPr="005535B0">
        <w:rPr>
          <w:rFonts w:ascii="Calibri" w:hAnsi="Calibri" w:cs="Calibri"/>
          <w:lang w:eastAsia="ar-SA"/>
        </w:rPr>
        <w:t xml:space="preserve"> p.g.g.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</w:t>
      </w:r>
      <w:r>
        <w:rPr>
          <w:rFonts w:ascii="Calibri" w:hAnsi="Calibri" w:cs="Calibri"/>
        </w:rPr>
        <w:br/>
        <w:t xml:space="preserve">z późn. zm., </w:t>
      </w:r>
      <w:bookmarkStart w:id="3" w:name="_Hlk14765724"/>
      <w:r>
        <w:rPr>
          <w:rFonts w:ascii="Calibri" w:hAnsi="Calibri" w:cs="Calibri"/>
        </w:rPr>
        <w:t>dalej zwana s.g.</w:t>
      </w:r>
      <w:bookmarkEnd w:id="3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1D1CF9" w:rsidRPr="005535B0" w:rsidRDefault="001D1CF9" w:rsidP="001D1CF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p.z.p.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r>
        <w:rPr>
          <w:rFonts w:ascii="Calibri" w:hAnsi="Calibri" w:cs="Calibri"/>
        </w:rPr>
        <w:t>s.g.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</w:t>
      </w:r>
      <w:r w:rsidRPr="005535B0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i kosztowną procedurą, w trybie p.z.p. Dodać należy, iż w sposób jednoznaczny, co do braku podstaw prawnych stosowania procedury wynikającej z p.z.p., w przedmiocie zmiany studium dokonywanej zarządzeniem zastępczym wojewody, wypowiedział się Naczelny Sąd Administracyjny w wyroku z dnia 21 sierpnia 2015 r., sygn. akt II OSK 1178/15.</w:t>
      </w:r>
    </w:p>
    <w:p w:rsidR="001D1CF9" w:rsidRPr="005535B0" w:rsidRDefault="001D1CF9" w:rsidP="001D1CF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>z uwagi na konieczność uwzględnienia w nim występowania obszarów udokumentowanych złóż kopalin na terenie gminy, musi stosować procedurę wynikającą z p.z.p. (art. 33), wojewoda sam określa zakres i tryb wprowadzania ww. obszarów do studium.</w:t>
      </w:r>
    </w:p>
    <w:p w:rsidR="001D1CF9" w:rsidRDefault="001D1CF9" w:rsidP="001D1CF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Czerwin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informacje dotycząc</w:t>
      </w:r>
      <w:r>
        <w:rPr>
          <w:rFonts w:ascii="Calibri" w:hAnsi="Calibri" w:cs="Calibri"/>
        </w:rPr>
        <w:t>e</w:t>
      </w:r>
      <w:r w:rsidRPr="00A03868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oża</w:t>
      </w:r>
      <w:r w:rsidRPr="00A03868">
        <w:rPr>
          <w:rFonts w:ascii="Calibri" w:hAnsi="Calibri" w:cs="Calibri"/>
        </w:rPr>
        <w:t xml:space="preserve"> kruszywa naturalnego – piasków </w:t>
      </w:r>
      <w:r>
        <w:rPr>
          <w:rFonts w:ascii="Calibri" w:hAnsi="Calibri" w:cs="Calibri"/>
        </w:rPr>
        <w:t xml:space="preserve">skaleniowo - kwarcowych: „Gostery”, którego dokumentacja geologiczna została zatwierdzona decyzją Marszałka Województwa Mazowieckiego nr 135/18/PE.I, </w:t>
      </w:r>
      <w:r>
        <w:rPr>
          <w:rFonts w:ascii="Calibri" w:hAnsi="Calibri" w:cs="Calibri"/>
        </w:rPr>
        <w:br/>
        <w:t xml:space="preserve">PE-I.7427.38.2018.MŁ z dnia 14.06.2018r. oraz złoża kruszywa naturalnego – piasków </w:t>
      </w:r>
      <w:r>
        <w:rPr>
          <w:rFonts w:ascii="Calibri" w:hAnsi="Calibri" w:cs="Calibri"/>
        </w:rPr>
        <w:br/>
        <w:t xml:space="preserve">ze żwirem „Stylągi I”, którego dokumentacja została przyjęta decyzją Marszałka Województwa Mazowieckiego nr 228/18/PE.I , PE-I.7427.60.2018.MŁ z dnia 19.09.2018r.   </w:t>
      </w:r>
    </w:p>
    <w:p w:rsidR="001D1CF9" w:rsidRDefault="001D1CF9" w:rsidP="001D1CF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p.g.g.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1D1CF9" w:rsidRPr="005535B0" w:rsidRDefault="001D1CF9" w:rsidP="001D1CF9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r w:rsidRPr="00946092">
        <w:rPr>
          <w:rFonts w:ascii="Calibri" w:hAnsi="Calibri" w:cs="Calibri"/>
          <w:lang w:eastAsia="ar-SA"/>
        </w:rPr>
        <w:t xml:space="preserve">p.g.g.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8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45.2020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Czerwin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>do studium</w:t>
      </w:r>
      <w:r>
        <w:rPr>
          <w:rFonts w:ascii="Calibri" w:hAnsi="Calibri" w:cs="Calibri"/>
          <w:lang w:eastAsia="ar-SA"/>
        </w:rPr>
        <w:t xml:space="preserve"> gminy Czerwin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</w:p>
    <w:p w:rsidR="001D1CF9" w:rsidRPr="005535B0" w:rsidRDefault="001D1CF9" w:rsidP="001D1CF9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Czerwin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p.z.p.,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1D1CF9" w:rsidRPr="005535B0" w:rsidRDefault="001D1CF9" w:rsidP="001D1CF9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1D1CF9" w:rsidRPr="005535B0" w:rsidRDefault="001D1CF9" w:rsidP="001D1CF9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r>
        <w:rPr>
          <w:rFonts w:ascii="Calibri" w:hAnsi="Calibri" w:cs="Calibri"/>
        </w:rPr>
        <w:t>s.g.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</w:t>
      </w:r>
      <w:r>
        <w:rPr>
          <w:rFonts w:ascii="Calibri" w:hAnsi="Calibri" w:cs="Calibri"/>
          <w:color w:val="000000"/>
        </w:rPr>
        <w:t>.</w:t>
      </w:r>
    </w:p>
    <w:p w:rsidR="001D1CF9" w:rsidRDefault="001D1CF9"/>
    <w:sectPr w:rsidR="001D1CF9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9AEE4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4CD90" w:tentative="1">
      <w:start w:val="1"/>
      <w:numFmt w:val="lowerLetter"/>
      <w:lvlText w:val="%2."/>
      <w:lvlJc w:val="left"/>
      <w:pPr>
        <w:ind w:left="1440" w:hanging="360"/>
      </w:pPr>
    </w:lvl>
    <w:lvl w:ilvl="2" w:tplc="924E6062" w:tentative="1">
      <w:start w:val="1"/>
      <w:numFmt w:val="lowerRoman"/>
      <w:lvlText w:val="%3."/>
      <w:lvlJc w:val="right"/>
      <w:pPr>
        <w:ind w:left="2160" w:hanging="180"/>
      </w:pPr>
    </w:lvl>
    <w:lvl w:ilvl="3" w:tplc="2EB67C26" w:tentative="1">
      <w:start w:val="1"/>
      <w:numFmt w:val="decimal"/>
      <w:lvlText w:val="%4."/>
      <w:lvlJc w:val="left"/>
      <w:pPr>
        <w:ind w:left="2880" w:hanging="360"/>
      </w:pPr>
    </w:lvl>
    <w:lvl w:ilvl="4" w:tplc="3E722550" w:tentative="1">
      <w:start w:val="1"/>
      <w:numFmt w:val="lowerLetter"/>
      <w:lvlText w:val="%5."/>
      <w:lvlJc w:val="left"/>
      <w:pPr>
        <w:ind w:left="3600" w:hanging="360"/>
      </w:pPr>
    </w:lvl>
    <w:lvl w:ilvl="5" w:tplc="E7C86B88" w:tentative="1">
      <w:start w:val="1"/>
      <w:numFmt w:val="lowerRoman"/>
      <w:lvlText w:val="%6."/>
      <w:lvlJc w:val="right"/>
      <w:pPr>
        <w:ind w:left="4320" w:hanging="180"/>
      </w:pPr>
    </w:lvl>
    <w:lvl w:ilvl="6" w:tplc="BC3A70AE" w:tentative="1">
      <w:start w:val="1"/>
      <w:numFmt w:val="decimal"/>
      <w:lvlText w:val="%7."/>
      <w:lvlJc w:val="left"/>
      <w:pPr>
        <w:ind w:left="5040" w:hanging="360"/>
      </w:pPr>
    </w:lvl>
    <w:lvl w:ilvl="7" w:tplc="2EC80CF2" w:tentative="1">
      <w:start w:val="1"/>
      <w:numFmt w:val="lowerLetter"/>
      <w:lvlText w:val="%8."/>
      <w:lvlJc w:val="left"/>
      <w:pPr>
        <w:ind w:left="5760" w:hanging="360"/>
      </w:pPr>
    </w:lvl>
    <w:lvl w:ilvl="8" w:tplc="227C7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F4C6007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20AE290C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25B6FE62" w:tentative="1">
      <w:start w:val="1"/>
      <w:numFmt w:val="lowerRoman"/>
      <w:lvlText w:val="%3."/>
      <w:lvlJc w:val="right"/>
      <w:pPr>
        <w:ind w:left="2160" w:hanging="180"/>
      </w:pPr>
    </w:lvl>
    <w:lvl w:ilvl="3" w:tplc="A0DCC0DA" w:tentative="1">
      <w:start w:val="1"/>
      <w:numFmt w:val="decimal"/>
      <w:lvlText w:val="%4."/>
      <w:lvlJc w:val="left"/>
      <w:pPr>
        <w:ind w:left="2880" w:hanging="360"/>
      </w:pPr>
    </w:lvl>
    <w:lvl w:ilvl="4" w:tplc="F0B61768" w:tentative="1">
      <w:start w:val="1"/>
      <w:numFmt w:val="lowerLetter"/>
      <w:lvlText w:val="%5."/>
      <w:lvlJc w:val="left"/>
      <w:pPr>
        <w:ind w:left="3600" w:hanging="360"/>
      </w:pPr>
    </w:lvl>
    <w:lvl w:ilvl="5" w:tplc="4086A7FA" w:tentative="1">
      <w:start w:val="1"/>
      <w:numFmt w:val="lowerRoman"/>
      <w:lvlText w:val="%6."/>
      <w:lvlJc w:val="right"/>
      <w:pPr>
        <w:ind w:left="4320" w:hanging="180"/>
      </w:pPr>
    </w:lvl>
    <w:lvl w:ilvl="6" w:tplc="90A4866A" w:tentative="1">
      <w:start w:val="1"/>
      <w:numFmt w:val="decimal"/>
      <w:lvlText w:val="%7."/>
      <w:lvlJc w:val="left"/>
      <w:pPr>
        <w:ind w:left="5040" w:hanging="360"/>
      </w:pPr>
    </w:lvl>
    <w:lvl w:ilvl="7" w:tplc="FB98BD8A" w:tentative="1">
      <w:start w:val="1"/>
      <w:numFmt w:val="lowerLetter"/>
      <w:lvlText w:val="%8."/>
      <w:lvlJc w:val="left"/>
      <w:pPr>
        <w:ind w:left="5760" w:hanging="360"/>
      </w:pPr>
    </w:lvl>
    <w:lvl w:ilvl="8" w:tplc="0B7E4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8D74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920EA2" w:tentative="1">
      <w:start w:val="1"/>
      <w:numFmt w:val="lowerLetter"/>
      <w:lvlText w:val="%2."/>
      <w:lvlJc w:val="left"/>
      <w:pPr>
        <w:ind w:left="1440" w:hanging="360"/>
      </w:pPr>
    </w:lvl>
    <w:lvl w:ilvl="2" w:tplc="A386E5F6" w:tentative="1">
      <w:start w:val="1"/>
      <w:numFmt w:val="lowerRoman"/>
      <w:lvlText w:val="%3."/>
      <w:lvlJc w:val="right"/>
      <w:pPr>
        <w:ind w:left="2160" w:hanging="180"/>
      </w:pPr>
    </w:lvl>
    <w:lvl w:ilvl="3" w:tplc="966884E0" w:tentative="1">
      <w:start w:val="1"/>
      <w:numFmt w:val="decimal"/>
      <w:lvlText w:val="%4."/>
      <w:lvlJc w:val="left"/>
      <w:pPr>
        <w:ind w:left="2880" w:hanging="360"/>
      </w:pPr>
    </w:lvl>
    <w:lvl w:ilvl="4" w:tplc="0234BD62" w:tentative="1">
      <w:start w:val="1"/>
      <w:numFmt w:val="lowerLetter"/>
      <w:lvlText w:val="%5."/>
      <w:lvlJc w:val="left"/>
      <w:pPr>
        <w:ind w:left="3600" w:hanging="360"/>
      </w:pPr>
    </w:lvl>
    <w:lvl w:ilvl="5" w:tplc="C81EA352" w:tentative="1">
      <w:start w:val="1"/>
      <w:numFmt w:val="lowerRoman"/>
      <w:lvlText w:val="%6."/>
      <w:lvlJc w:val="right"/>
      <w:pPr>
        <w:ind w:left="4320" w:hanging="180"/>
      </w:pPr>
    </w:lvl>
    <w:lvl w:ilvl="6" w:tplc="0C22C818" w:tentative="1">
      <w:start w:val="1"/>
      <w:numFmt w:val="decimal"/>
      <w:lvlText w:val="%7."/>
      <w:lvlJc w:val="left"/>
      <w:pPr>
        <w:ind w:left="5040" w:hanging="360"/>
      </w:pPr>
    </w:lvl>
    <w:lvl w:ilvl="7" w:tplc="CC0ED624" w:tentative="1">
      <w:start w:val="1"/>
      <w:numFmt w:val="lowerLetter"/>
      <w:lvlText w:val="%8."/>
      <w:lvlJc w:val="left"/>
      <w:pPr>
        <w:ind w:left="5760" w:hanging="360"/>
      </w:pPr>
    </w:lvl>
    <w:lvl w:ilvl="8" w:tplc="9A3A31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F9"/>
    <w:rsid w:val="001D1CF9"/>
    <w:rsid w:val="002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855E"/>
  <w15:docId w15:val="{46B9C166-C89C-4F34-A37A-1D5D6EA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D1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3</cp:revision>
  <dcterms:created xsi:type="dcterms:W3CDTF">2021-01-28T13:47:00Z</dcterms:created>
  <dcterms:modified xsi:type="dcterms:W3CDTF">2021-01-28T16:20:00Z</dcterms:modified>
</cp:coreProperties>
</file>