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E04BE2" w14:textId="1C89D62E" w:rsidR="00E30354" w:rsidRPr="00E30354" w:rsidRDefault="00E30354" w:rsidP="00E30354">
      <w:pPr>
        <w:autoSpaceDE w:val="0"/>
        <w:autoSpaceDN w:val="0"/>
        <w:adjustRightInd w:val="0"/>
        <w:spacing w:before="178" w:after="0" w:line="360" w:lineRule="auto"/>
        <w:ind w:right="10"/>
        <w:rPr>
          <w:rFonts w:ascii="Arial" w:hAnsi="Arial" w:cs="Arial"/>
          <w:sz w:val="24"/>
        </w:rPr>
      </w:pPr>
      <w:r w:rsidRPr="00C40D93">
        <w:rPr>
          <w:rFonts w:ascii="Arial" w:hAnsi="Arial" w:cs="Arial"/>
          <w:sz w:val="24"/>
        </w:rPr>
        <w:t xml:space="preserve">Warszawa, </w:t>
      </w:r>
      <w:r w:rsidR="002E2CFE">
        <w:rPr>
          <w:rFonts w:ascii="Arial" w:hAnsi="Arial" w:cs="Arial"/>
          <w:sz w:val="24"/>
        </w:rPr>
        <w:t xml:space="preserve">12 </w:t>
      </w:r>
      <w:r w:rsidR="00431095">
        <w:rPr>
          <w:rFonts w:ascii="Arial" w:hAnsi="Arial" w:cs="Arial"/>
          <w:sz w:val="24"/>
        </w:rPr>
        <w:t>października</w:t>
      </w:r>
      <w:r w:rsidRPr="00C40D93">
        <w:rPr>
          <w:rFonts w:ascii="Arial" w:hAnsi="Arial" w:cs="Arial"/>
          <w:sz w:val="24"/>
        </w:rPr>
        <w:t xml:space="preserve"> </w:t>
      </w:r>
      <w:r w:rsidR="00675D24" w:rsidRPr="00C40D93">
        <w:rPr>
          <w:rFonts w:ascii="Arial" w:hAnsi="Arial" w:cs="Arial"/>
          <w:sz w:val="24"/>
        </w:rPr>
        <w:t>2022</w:t>
      </w:r>
      <w:r w:rsidRPr="00C40D93">
        <w:rPr>
          <w:rFonts w:ascii="Arial" w:hAnsi="Arial" w:cs="Arial"/>
          <w:sz w:val="24"/>
        </w:rPr>
        <w:t xml:space="preserve"> r.</w:t>
      </w:r>
    </w:p>
    <w:p w14:paraId="6BCBEE52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right="6182"/>
        <w:rPr>
          <w:rFonts w:ascii="Arial" w:hAnsi="Arial" w:cs="Arial"/>
          <w:sz w:val="24"/>
          <w:szCs w:val="24"/>
        </w:rPr>
      </w:pPr>
    </w:p>
    <w:p w14:paraId="62689050" w14:textId="12D8659C" w:rsidR="00E30354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 xml:space="preserve">Sygn. akt KR III R </w:t>
      </w:r>
      <w:r w:rsidR="00942509">
        <w:rPr>
          <w:rFonts w:ascii="Arial" w:hAnsi="Arial" w:cs="Arial"/>
          <w:sz w:val="24"/>
          <w:szCs w:val="24"/>
        </w:rPr>
        <w:t>5</w:t>
      </w:r>
      <w:r w:rsidR="000622A5">
        <w:rPr>
          <w:rFonts w:ascii="Arial" w:hAnsi="Arial" w:cs="Arial"/>
          <w:sz w:val="24"/>
          <w:szCs w:val="24"/>
        </w:rPr>
        <w:t>1</w:t>
      </w:r>
      <w:r w:rsidRPr="000B319D">
        <w:rPr>
          <w:rFonts w:ascii="Arial" w:hAnsi="Arial" w:cs="Arial"/>
          <w:sz w:val="24"/>
          <w:szCs w:val="24"/>
        </w:rPr>
        <w:t xml:space="preserve"> ukośnik</w:t>
      </w:r>
      <w:r w:rsidR="000B319D" w:rsidRPr="000B319D">
        <w:rPr>
          <w:rFonts w:ascii="Arial" w:hAnsi="Arial" w:cs="Arial"/>
          <w:sz w:val="24"/>
          <w:szCs w:val="24"/>
        </w:rPr>
        <w:t xml:space="preserve"> </w:t>
      </w:r>
      <w:r w:rsidR="00675D24">
        <w:rPr>
          <w:rFonts w:ascii="Arial" w:hAnsi="Arial" w:cs="Arial"/>
          <w:sz w:val="24"/>
          <w:szCs w:val="24"/>
        </w:rPr>
        <w:t>22</w:t>
      </w:r>
    </w:p>
    <w:p w14:paraId="5E5EE0A1" w14:textId="77777777" w:rsidR="00C40D93" w:rsidRDefault="00C40D93" w:rsidP="000B319D">
      <w:pPr>
        <w:rPr>
          <w:rFonts w:ascii="Arial" w:hAnsi="Arial" w:cs="Arial"/>
          <w:sz w:val="24"/>
          <w:szCs w:val="24"/>
        </w:rPr>
      </w:pPr>
    </w:p>
    <w:p w14:paraId="4379C693" w14:textId="3ABA7684" w:rsidR="000B319D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C40D93">
        <w:rPr>
          <w:rFonts w:ascii="Arial" w:hAnsi="Arial" w:cs="Arial"/>
          <w:sz w:val="24"/>
          <w:szCs w:val="24"/>
        </w:rPr>
        <w:t>DPA myślnik</w:t>
      </w:r>
      <w:r w:rsidR="000B319D" w:rsidRPr="00C40D93">
        <w:rPr>
          <w:rFonts w:ascii="Arial" w:hAnsi="Arial" w:cs="Arial"/>
          <w:sz w:val="24"/>
          <w:szCs w:val="24"/>
        </w:rPr>
        <w:t xml:space="preserve"> </w:t>
      </w:r>
      <w:r w:rsidRPr="00C40D93">
        <w:rPr>
          <w:rFonts w:ascii="Arial" w:hAnsi="Arial" w:cs="Arial"/>
          <w:sz w:val="24"/>
          <w:szCs w:val="24"/>
        </w:rPr>
        <w:t>III.9130.</w:t>
      </w:r>
      <w:r w:rsidR="000622A5">
        <w:rPr>
          <w:rFonts w:ascii="Arial" w:hAnsi="Arial" w:cs="Arial"/>
          <w:sz w:val="24"/>
          <w:szCs w:val="24"/>
        </w:rPr>
        <w:t>18</w:t>
      </w:r>
      <w:r w:rsidRPr="00C40D93">
        <w:rPr>
          <w:rFonts w:ascii="Arial" w:hAnsi="Arial" w:cs="Arial"/>
          <w:sz w:val="24"/>
          <w:szCs w:val="24"/>
        </w:rPr>
        <w:t>.</w:t>
      </w:r>
      <w:r w:rsidR="00675D24" w:rsidRPr="00C40D93">
        <w:rPr>
          <w:rFonts w:ascii="Arial" w:hAnsi="Arial" w:cs="Arial"/>
          <w:sz w:val="24"/>
          <w:szCs w:val="24"/>
        </w:rPr>
        <w:t>2022</w:t>
      </w:r>
      <w:r w:rsidRPr="000B319D">
        <w:rPr>
          <w:rFonts w:ascii="Arial" w:hAnsi="Arial" w:cs="Arial"/>
          <w:sz w:val="24"/>
          <w:szCs w:val="24"/>
        </w:rPr>
        <w:t xml:space="preserve"> 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111C026B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431095">
        <w:rPr>
          <w:rFonts w:ascii="Arial" w:hAnsi="Arial" w:cs="Arial"/>
          <w:sz w:val="24"/>
        </w:rPr>
        <w:t>5 października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0622A5">
        <w:rPr>
          <w:rFonts w:ascii="Arial" w:hAnsi="Arial" w:cs="Arial"/>
          <w:sz w:val="24"/>
        </w:rPr>
        <w:t>51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25BD7E08" w14:textId="3A1DFEF0" w:rsidR="000622A5" w:rsidRPr="000622A5" w:rsidRDefault="0043109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="000622A5" w:rsidRPr="000622A5">
        <w:rPr>
          <w:rFonts w:ascii="Arial" w:hAnsi="Arial" w:cs="Arial"/>
          <w:bCs/>
          <w:sz w:val="24"/>
        </w:rPr>
        <w:t>Moshe Rubinstein,</w:t>
      </w:r>
    </w:p>
    <w:p w14:paraId="7198BA8A" w14:textId="02442055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Rivka Beitner,</w:t>
      </w:r>
    </w:p>
    <w:p w14:paraId="0B3944D6" w14:textId="2C7CEB97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Adama Jagiełło,</w:t>
      </w:r>
    </w:p>
    <w:p w14:paraId="2F126D3B" w14:textId="339826F4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Grażynę Marię Oziemską,</w:t>
      </w:r>
    </w:p>
    <w:p w14:paraId="70F53FB4" w14:textId="02A5F49C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Wacława Stachowicza,</w:t>
      </w:r>
    </w:p>
    <w:p w14:paraId="0B99E357" w14:textId="76DE63C1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lastRenderedPageBreak/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następców prawnych Ireny Alicji Stachowicz,</w:t>
      </w:r>
    </w:p>
    <w:p w14:paraId="29B33954" w14:textId="0FF7EFAA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Jerzego Janusza Radomskiego,</w:t>
      </w:r>
    </w:p>
    <w:p w14:paraId="5BAB123F" w14:textId="0BCACC6D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Magdalenę Małgorzatę Radomską,</w:t>
      </w:r>
    </w:p>
    <w:p w14:paraId="4CE7E6B5" w14:textId="721303B8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Rafała Marcina Gajka,</w:t>
      </w:r>
    </w:p>
    <w:p w14:paraId="778A9633" w14:textId="545DF024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następców prawnych Marka Woźniakowskiego,</w:t>
      </w:r>
    </w:p>
    <w:p w14:paraId="1AB12AAD" w14:textId="50C77E95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Bogdana Krężla,</w:t>
      </w:r>
    </w:p>
    <w:p w14:paraId="19BEE3F9" w14:textId="6674A115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Bożennę Zofię Materską,</w:t>
      </w:r>
    </w:p>
    <w:p w14:paraId="4B3C98FB" w14:textId="7E9ED214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Elżbietę Marię Domańską,</w:t>
      </w:r>
    </w:p>
    <w:p w14:paraId="6EC5A0A2" w14:textId="264C5762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Irenę Krzysiek,</w:t>
      </w:r>
    </w:p>
    <w:p w14:paraId="2EB063AF" w14:textId="609480C0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następców prawnych Andrzeja Smoleńskiego,</w:t>
      </w:r>
    </w:p>
    <w:p w14:paraId="3FECFBBA" w14:textId="1DD516F4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Judytę Smoleńską,</w:t>
      </w:r>
    </w:p>
    <w:p w14:paraId="0181EF88" w14:textId="74955F51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Lilianę Krystynę Sokulską,</w:t>
      </w:r>
    </w:p>
    <w:p w14:paraId="70CEE987" w14:textId="5DD537D3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Michała Karola Sokulskiego,</w:t>
      </w:r>
    </w:p>
    <w:p w14:paraId="4CE1D7EE" w14:textId="36D1EFA4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Marzenę Barbarę Szmurło,</w:t>
      </w:r>
    </w:p>
    <w:p w14:paraId="0F259C75" w14:textId="5BE6A02D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Angelikę Adrianę Broniewską,</w:t>
      </w:r>
    </w:p>
    <w:p w14:paraId="30EFE38F" w14:textId="2762EAB0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Krzysztofa Jakuba Galosa,</w:t>
      </w:r>
    </w:p>
    <w:p w14:paraId="7DF9C17B" w14:textId="50891E4A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następców prawnych Marka Tadeusza Lesińskiego,</w:t>
      </w:r>
    </w:p>
    <w:p w14:paraId="71809865" w14:textId="5923EA8F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Zuzannę Górowską,</w:t>
      </w:r>
    </w:p>
    <w:p w14:paraId="6D635FB0" w14:textId="2653E294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Jacka Mariusza Waltera,</w:t>
      </w:r>
    </w:p>
    <w:p w14:paraId="185ACCAA" w14:textId="4C9E347D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 xml:space="preserve">Jolantę Danis-Bentkowską, </w:t>
      </w:r>
    </w:p>
    <w:p w14:paraId="6E6A549F" w14:textId="6972F973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Macieja Stanisława Szachtę,</w:t>
      </w:r>
    </w:p>
    <w:p w14:paraId="003D40D1" w14:textId="6449F307" w:rsidR="000622A5" w:rsidRPr="000622A5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Joannę Małgorzatę Brych,</w:t>
      </w:r>
    </w:p>
    <w:p w14:paraId="48A5FC3D" w14:textId="0DFE1358" w:rsidR="00C730E4" w:rsidRPr="00C730E4" w:rsidRDefault="000622A5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0622A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0622A5">
        <w:rPr>
          <w:rFonts w:ascii="Arial" w:hAnsi="Arial" w:cs="Arial"/>
          <w:bCs/>
          <w:sz w:val="24"/>
        </w:rPr>
        <w:t>Zuzannę Katarzynę Szymańską;</w:t>
      </w:r>
    </w:p>
    <w:p w14:paraId="4E61F18F" w14:textId="04EECD62" w:rsidR="00E30354" w:rsidRDefault="00C730E4" w:rsidP="000622A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o </w:t>
      </w:r>
      <w:r w:rsidR="000622A5" w:rsidRPr="000622A5">
        <w:rPr>
          <w:rFonts w:ascii="Arial" w:hAnsi="Arial" w:cs="Arial"/>
          <w:bCs/>
          <w:sz w:val="24"/>
        </w:rPr>
        <w:t>wszczęciu z urzędu postępowania rozpoznawczego w sprawie decyzji Prezydenta m.st. Warszawy nr 165</w:t>
      </w:r>
      <w:r w:rsidR="000622A5">
        <w:rPr>
          <w:rFonts w:ascii="Arial" w:hAnsi="Arial" w:cs="Arial"/>
          <w:bCs/>
          <w:sz w:val="24"/>
        </w:rPr>
        <w:t xml:space="preserve"> ukośnik </w:t>
      </w:r>
      <w:r w:rsidR="000622A5" w:rsidRPr="000622A5">
        <w:rPr>
          <w:rFonts w:ascii="Arial" w:hAnsi="Arial" w:cs="Arial"/>
          <w:bCs/>
          <w:sz w:val="24"/>
        </w:rPr>
        <w:t>GK</w:t>
      </w:r>
      <w:r w:rsidR="000622A5">
        <w:rPr>
          <w:rFonts w:ascii="Arial" w:hAnsi="Arial" w:cs="Arial"/>
          <w:bCs/>
          <w:sz w:val="24"/>
        </w:rPr>
        <w:t xml:space="preserve"> ukośnik </w:t>
      </w:r>
      <w:r w:rsidR="000622A5" w:rsidRPr="000622A5">
        <w:rPr>
          <w:rFonts w:ascii="Arial" w:hAnsi="Arial" w:cs="Arial"/>
          <w:bCs/>
          <w:sz w:val="24"/>
        </w:rPr>
        <w:t>DW</w:t>
      </w:r>
      <w:r w:rsidR="000622A5">
        <w:rPr>
          <w:rFonts w:ascii="Arial" w:hAnsi="Arial" w:cs="Arial"/>
          <w:bCs/>
          <w:sz w:val="24"/>
        </w:rPr>
        <w:t xml:space="preserve"> ukośnik </w:t>
      </w:r>
      <w:r w:rsidR="000622A5" w:rsidRPr="000622A5">
        <w:rPr>
          <w:rFonts w:ascii="Arial" w:hAnsi="Arial" w:cs="Arial"/>
          <w:bCs/>
          <w:sz w:val="24"/>
        </w:rPr>
        <w:t xml:space="preserve">2015 z dnia 27 marca 2015 roku, </w:t>
      </w:r>
      <w:r w:rsidR="00787FAE">
        <w:rPr>
          <w:rFonts w:ascii="Arial" w:hAnsi="Arial" w:cs="Arial"/>
          <w:bCs/>
          <w:sz w:val="24"/>
        </w:rPr>
        <w:t>ustanawiającej praw</w:t>
      </w:r>
      <w:r w:rsidR="005555D5">
        <w:rPr>
          <w:rFonts w:ascii="Arial" w:hAnsi="Arial" w:cs="Arial"/>
          <w:bCs/>
          <w:sz w:val="24"/>
        </w:rPr>
        <w:t>o</w:t>
      </w:r>
      <w:r w:rsidR="00787FAE">
        <w:rPr>
          <w:rFonts w:ascii="Arial" w:hAnsi="Arial" w:cs="Arial"/>
          <w:bCs/>
          <w:sz w:val="24"/>
        </w:rPr>
        <w:t xml:space="preserve"> użytkowania wieczystego w udziale wynoszącym 0,2793 części</w:t>
      </w:r>
      <w:r w:rsidR="000622A5" w:rsidRPr="000622A5">
        <w:rPr>
          <w:rFonts w:ascii="Arial" w:hAnsi="Arial" w:cs="Arial"/>
          <w:bCs/>
          <w:sz w:val="24"/>
        </w:rPr>
        <w:t xml:space="preserve"> zabudowanego gruntu o powierzchni wynoszącej 322 </w:t>
      </w:r>
      <w:r w:rsidR="000622A5">
        <w:rPr>
          <w:rFonts w:ascii="Arial" w:hAnsi="Arial" w:cs="Arial"/>
          <w:bCs/>
          <w:sz w:val="24"/>
        </w:rPr>
        <w:t>metr</w:t>
      </w:r>
      <w:r w:rsidR="00E213C5">
        <w:rPr>
          <w:rFonts w:ascii="Arial" w:hAnsi="Arial" w:cs="Arial"/>
          <w:bCs/>
          <w:sz w:val="24"/>
        </w:rPr>
        <w:t>y</w:t>
      </w:r>
      <w:r w:rsidR="000622A5">
        <w:rPr>
          <w:rFonts w:ascii="Arial" w:hAnsi="Arial" w:cs="Arial"/>
          <w:bCs/>
          <w:sz w:val="24"/>
        </w:rPr>
        <w:t xml:space="preserve"> kwadratow</w:t>
      </w:r>
      <w:r w:rsidR="00E213C5">
        <w:rPr>
          <w:rFonts w:ascii="Arial" w:hAnsi="Arial" w:cs="Arial"/>
          <w:bCs/>
          <w:sz w:val="24"/>
        </w:rPr>
        <w:t>e</w:t>
      </w:r>
      <w:r w:rsidR="000622A5" w:rsidRPr="000622A5">
        <w:rPr>
          <w:rFonts w:ascii="Arial" w:hAnsi="Arial" w:cs="Arial"/>
          <w:bCs/>
          <w:sz w:val="24"/>
        </w:rPr>
        <w:t>, oznaczonego jako działka ewidencyjna nr 5 w obrębie 2</w:t>
      </w:r>
      <w:r w:rsidR="000622A5">
        <w:rPr>
          <w:rFonts w:ascii="Arial" w:hAnsi="Arial" w:cs="Arial"/>
          <w:bCs/>
          <w:sz w:val="24"/>
        </w:rPr>
        <w:t xml:space="preserve"> myślnik </w:t>
      </w:r>
      <w:r w:rsidR="000622A5" w:rsidRPr="000622A5">
        <w:rPr>
          <w:rFonts w:ascii="Arial" w:hAnsi="Arial" w:cs="Arial"/>
          <w:bCs/>
          <w:sz w:val="24"/>
        </w:rPr>
        <w:t>02</w:t>
      </w:r>
      <w:r w:rsidR="000622A5">
        <w:rPr>
          <w:rFonts w:ascii="Arial" w:hAnsi="Arial" w:cs="Arial"/>
          <w:bCs/>
          <w:sz w:val="24"/>
        </w:rPr>
        <w:t xml:space="preserve"> myślnik </w:t>
      </w:r>
      <w:r w:rsidR="000622A5" w:rsidRPr="000622A5">
        <w:rPr>
          <w:rFonts w:ascii="Arial" w:hAnsi="Arial" w:cs="Arial"/>
          <w:bCs/>
          <w:sz w:val="24"/>
        </w:rPr>
        <w:t xml:space="preserve">07 położonego w Warszawie przy ul. Radomskiej 14, dawne ozn. hip. nr 13301, dla </w:t>
      </w:r>
      <w:r w:rsidR="00787FAE">
        <w:rPr>
          <w:rFonts w:ascii="Arial" w:hAnsi="Arial" w:cs="Arial"/>
          <w:bCs/>
          <w:sz w:val="24"/>
        </w:rPr>
        <w:t>którego</w:t>
      </w:r>
      <w:r w:rsidR="000622A5" w:rsidRPr="000622A5">
        <w:rPr>
          <w:rFonts w:ascii="Arial" w:hAnsi="Arial" w:cs="Arial"/>
          <w:bCs/>
          <w:sz w:val="24"/>
        </w:rPr>
        <w:t xml:space="preserve"> założono księgę wieczystą nr WA1M</w:t>
      </w:r>
      <w:r w:rsidR="000622A5">
        <w:rPr>
          <w:rFonts w:ascii="Arial" w:hAnsi="Arial" w:cs="Arial"/>
          <w:bCs/>
          <w:sz w:val="24"/>
        </w:rPr>
        <w:t xml:space="preserve"> ukośnik </w:t>
      </w:r>
      <w:r w:rsidR="000622A5" w:rsidRPr="000622A5">
        <w:rPr>
          <w:rFonts w:ascii="Arial" w:hAnsi="Arial" w:cs="Arial"/>
          <w:bCs/>
          <w:sz w:val="24"/>
        </w:rPr>
        <w:t>00040397</w:t>
      </w:r>
      <w:r w:rsidR="000622A5">
        <w:rPr>
          <w:rFonts w:ascii="Arial" w:hAnsi="Arial" w:cs="Arial"/>
          <w:bCs/>
          <w:sz w:val="24"/>
        </w:rPr>
        <w:t xml:space="preserve"> ukośnik </w:t>
      </w:r>
      <w:r w:rsidR="000622A5" w:rsidRPr="000622A5">
        <w:rPr>
          <w:rFonts w:ascii="Arial" w:hAnsi="Arial" w:cs="Arial"/>
          <w:bCs/>
          <w:sz w:val="24"/>
        </w:rPr>
        <w:t xml:space="preserve">5 oraz </w:t>
      </w:r>
      <w:r w:rsidR="00787FAE">
        <w:rPr>
          <w:rFonts w:ascii="Arial" w:hAnsi="Arial" w:cs="Arial"/>
          <w:bCs/>
          <w:sz w:val="24"/>
        </w:rPr>
        <w:t xml:space="preserve">odmawiającej ustanowienia prawa </w:t>
      </w:r>
      <w:r w:rsidR="00787FAE">
        <w:rPr>
          <w:rFonts w:ascii="Arial" w:hAnsi="Arial" w:cs="Arial"/>
          <w:bCs/>
          <w:sz w:val="24"/>
        </w:rPr>
        <w:lastRenderedPageBreak/>
        <w:t xml:space="preserve">użytkowania wieczystego gruntu stanowiącego </w:t>
      </w:r>
      <w:r w:rsidR="000622A5" w:rsidRPr="000622A5">
        <w:rPr>
          <w:rFonts w:ascii="Arial" w:hAnsi="Arial" w:cs="Arial"/>
          <w:bCs/>
          <w:sz w:val="24"/>
        </w:rPr>
        <w:t>część działki ewidencyjnej nr 11</w:t>
      </w:r>
      <w:r w:rsidR="000622A5">
        <w:rPr>
          <w:rFonts w:ascii="Arial" w:hAnsi="Arial" w:cs="Arial"/>
          <w:bCs/>
          <w:sz w:val="24"/>
        </w:rPr>
        <w:t xml:space="preserve"> ukośnik </w:t>
      </w:r>
      <w:r w:rsidR="000622A5" w:rsidRPr="000622A5">
        <w:rPr>
          <w:rFonts w:ascii="Arial" w:hAnsi="Arial" w:cs="Arial"/>
          <w:bCs/>
          <w:sz w:val="24"/>
        </w:rPr>
        <w:t>2 w obrębie 2</w:t>
      </w:r>
      <w:r w:rsidR="000622A5">
        <w:rPr>
          <w:rFonts w:ascii="Arial" w:hAnsi="Arial" w:cs="Arial"/>
          <w:bCs/>
          <w:sz w:val="24"/>
        </w:rPr>
        <w:t xml:space="preserve"> myślnik </w:t>
      </w:r>
      <w:r w:rsidR="000622A5" w:rsidRPr="000622A5">
        <w:rPr>
          <w:rFonts w:ascii="Arial" w:hAnsi="Arial" w:cs="Arial"/>
          <w:bCs/>
          <w:sz w:val="24"/>
        </w:rPr>
        <w:t>02</w:t>
      </w:r>
      <w:r w:rsidR="000622A5">
        <w:rPr>
          <w:rFonts w:ascii="Arial" w:hAnsi="Arial" w:cs="Arial"/>
          <w:bCs/>
          <w:sz w:val="24"/>
        </w:rPr>
        <w:t xml:space="preserve"> myślnik </w:t>
      </w:r>
      <w:r w:rsidR="000622A5" w:rsidRPr="000622A5">
        <w:rPr>
          <w:rFonts w:ascii="Arial" w:hAnsi="Arial" w:cs="Arial"/>
          <w:bCs/>
          <w:sz w:val="24"/>
        </w:rPr>
        <w:t>07</w:t>
      </w:r>
      <w:r w:rsidRPr="00C730E4">
        <w:rPr>
          <w:rFonts w:ascii="Arial" w:hAnsi="Arial" w:cs="Arial"/>
          <w:bCs/>
          <w:sz w:val="24"/>
        </w:rPr>
        <w:t>.</w:t>
      </w:r>
    </w:p>
    <w:p w14:paraId="0877161F" w14:textId="77777777" w:rsidR="00C730E4" w:rsidRDefault="00C730E4" w:rsidP="00C730E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09EF68B1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 xml:space="preserve">Dz. U. z </w:t>
      </w:r>
      <w:r w:rsidR="0089658B">
        <w:rPr>
          <w:rFonts w:ascii="Arial" w:hAnsi="Arial" w:cs="Arial"/>
          <w:sz w:val="24"/>
          <w:szCs w:val="24"/>
        </w:rPr>
        <w:t>2022</w:t>
      </w:r>
      <w:r w:rsidR="00881D8D" w:rsidRPr="00881D8D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2000</w:t>
      </w:r>
      <w:r w:rsidR="00881D8D" w:rsidRPr="00881D8D">
        <w:rPr>
          <w:rFonts w:ascii="Arial" w:hAnsi="Arial" w:cs="Arial"/>
          <w:sz w:val="24"/>
          <w:szCs w:val="24"/>
        </w:rPr>
        <w:t>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68AED306" w14:textId="77777777" w:rsidR="00C46DD8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</w:p>
    <w:p w14:paraId="57D78AD8" w14:textId="2D59F12A" w:rsidR="00E30354" w:rsidRPr="00E30354" w:rsidRDefault="00C46DD8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lastRenderedPageBreak/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47B7007B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1166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1AA11A9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1166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6612ADEE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1184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w </w:t>
      </w:r>
      <w:r w:rsidR="006E69E1" w:rsidRPr="00E30354">
        <w:rPr>
          <w:rFonts w:ascii="Arial" w:hAnsi="Arial" w:cs="Arial"/>
          <w:sz w:val="24"/>
          <w:szCs w:val="24"/>
        </w:rPr>
        <w:t>wypadku,</w:t>
      </w:r>
      <w:r w:rsidR="00E30354" w:rsidRPr="00E30354">
        <w:rPr>
          <w:rFonts w:ascii="Arial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653B3F3" w14:textId="6738C75F" w:rsidR="00EF0C8E" w:rsidRPr="00987102" w:rsidRDefault="001F7BF5" w:rsidP="00987102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881D8D" w:rsidRPr="00881D8D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1184</w:t>
      </w:r>
      <w:r w:rsidR="00881D8D" w:rsidRPr="00881D8D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 xml:space="preserve">instytucjami </w:t>
      </w:r>
      <w:r w:rsidR="006E69E1" w:rsidRPr="00E30354">
        <w:rPr>
          <w:rFonts w:ascii="Arial" w:hAnsi="Arial" w:cs="Arial"/>
          <w:sz w:val="24"/>
          <w:szCs w:val="24"/>
        </w:rPr>
        <w:t xml:space="preserve">myślnik </w:t>
      </w:r>
      <w:r w:rsidR="006E69E1" w:rsidRPr="00E30354">
        <w:rPr>
          <w:rFonts w:ascii="Arial" w:hAnsi="Arial" w:cs="Arial"/>
          <w:sz w:val="24"/>
          <w:szCs w:val="24"/>
        </w:rPr>
        <w:lastRenderedPageBreak/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adwokata, z wyłączeniem apelacji, skargi kasacyjnej i skargi konstytucyjnej.</w:t>
      </w:r>
    </w:p>
    <w:sectPr w:rsidR="00EF0C8E" w:rsidRPr="00987102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481241611">
    <w:abstractNumId w:val="1"/>
  </w:num>
  <w:num w:numId="2" w16cid:durableId="1723138345">
    <w:abstractNumId w:val="0"/>
  </w:num>
  <w:num w:numId="3" w16cid:durableId="923535951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622A5"/>
    <w:rsid w:val="000B319D"/>
    <w:rsid w:val="000E0A7B"/>
    <w:rsid w:val="001F7BF5"/>
    <w:rsid w:val="002E2CFE"/>
    <w:rsid w:val="003614F9"/>
    <w:rsid w:val="00431095"/>
    <w:rsid w:val="005555D5"/>
    <w:rsid w:val="005D4C23"/>
    <w:rsid w:val="00675D24"/>
    <w:rsid w:val="006E69E1"/>
    <w:rsid w:val="007020A6"/>
    <w:rsid w:val="00787FAE"/>
    <w:rsid w:val="008631D2"/>
    <w:rsid w:val="00881D8D"/>
    <w:rsid w:val="0089658B"/>
    <w:rsid w:val="008D479F"/>
    <w:rsid w:val="00942509"/>
    <w:rsid w:val="00987102"/>
    <w:rsid w:val="00AF797B"/>
    <w:rsid w:val="00BB21B4"/>
    <w:rsid w:val="00C40D93"/>
    <w:rsid w:val="00C46DD8"/>
    <w:rsid w:val="00C72B54"/>
    <w:rsid w:val="00C730E4"/>
    <w:rsid w:val="00D1469A"/>
    <w:rsid w:val="00D52431"/>
    <w:rsid w:val="00E213C5"/>
    <w:rsid w:val="00E30354"/>
    <w:rsid w:val="00EF0C8E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wszczęciu postępowania - wersja cyfrowa [BIP 12.10.2022]</vt:lpstr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wszczęciu postępowania - wersja cyfrowa [BIP 18.10.2022]</dc:title>
  <dc:subject/>
  <dc:creator>Mikolaj.Bajera@ms.gov.pl</dc:creator>
  <cp:keywords/>
  <dc:description/>
  <cp:lastModifiedBy>Bajera Mikołaj  (DPA)</cp:lastModifiedBy>
  <cp:revision>12</cp:revision>
  <dcterms:created xsi:type="dcterms:W3CDTF">2022-10-11T13:16:00Z</dcterms:created>
  <dcterms:modified xsi:type="dcterms:W3CDTF">2022-10-18T10:45:00Z</dcterms:modified>
</cp:coreProperties>
</file>