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7F76" w14:textId="7991DCA1" w:rsidR="00A42840" w:rsidRPr="0049495E" w:rsidRDefault="00A42840" w:rsidP="00A428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9495E">
        <w:rPr>
          <w:rFonts w:ascii="Arial" w:hAnsi="Arial" w:cs="Arial"/>
          <w:b/>
          <w:sz w:val="20"/>
          <w:szCs w:val="20"/>
        </w:rPr>
        <w:t>OPIS PRZEDMIOTU ZAMÓWIENIA</w:t>
      </w:r>
    </w:p>
    <w:p w14:paraId="5583C435" w14:textId="1A178D3F" w:rsidR="00A42840" w:rsidRPr="0049495E" w:rsidRDefault="00A42840" w:rsidP="00A4284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Przedmiotem zamówienia jest </w:t>
      </w:r>
      <w:r w:rsidRPr="0049495E">
        <w:rPr>
          <w:rFonts w:ascii="Arial" w:hAnsi="Arial" w:cs="Arial"/>
          <w:b/>
          <w:sz w:val="20"/>
          <w:szCs w:val="20"/>
        </w:rPr>
        <w:t>ś</w:t>
      </w:r>
      <w:r>
        <w:rPr>
          <w:rFonts w:ascii="Arial" w:hAnsi="Arial" w:cs="Arial"/>
          <w:b/>
          <w:sz w:val="20"/>
          <w:szCs w:val="20"/>
        </w:rPr>
        <w:t>wiadczenie U</w:t>
      </w:r>
      <w:r w:rsidRPr="0049495E">
        <w:rPr>
          <w:rFonts w:ascii="Arial" w:hAnsi="Arial" w:cs="Arial"/>
          <w:b/>
          <w:sz w:val="20"/>
          <w:szCs w:val="20"/>
        </w:rPr>
        <w:t xml:space="preserve">sługi </w:t>
      </w:r>
      <w:r>
        <w:rPr>
          <w:rFonts w:ascii="Arial" w:hAnsi="Arial" w:cs="Arial"/>
          <w:b/>
          <w:sz w:val="20"/>
          <w:szCs w:val="20"/>
        </w:rPr>
        <w:t>Serwisu U</w:t>
      </w:r>
      <w:r w:rsidRPr="0049495E">
        <w:rPr>
          <w:rFonts w:ascii="Arial" w:hAnsi="Arial" w:cs="Arial"/>
          <w:b/>
          <w:sz w:val="20"/>
          <w:szCs w:val="20"/>
        </w:rPr>
        <w:t xml:space="preserve">rządzeń wraz z </w:t>
      </w:r>
      <w:r>
        <w:rPr>
          <w:rFonts w:ascii="Arial" w:hAnsi="Arial" w:cs="Arial"/>
          <w:b/>
          <w:sz w:val="20"/>
          <w:szCs w:val="20"/>
        </w:rPr>
        <w:t>O</w:t>
      </w:r>
      <w:r w:rsidRPr="0049495E">
        <w:rPr>
          <w:rFonts w:ascii="Arial" w:hAnsi="Arial" w:cs="Arial"/>
          <w:b/>
          <w:sz w:val="20"/>
          <w:szCs w:val="20"/>
        </w:rPr>
        <w:t xml:space="preserve">programowaniem będących w posiadaniu Zamawiającego, tj. </w:t>
      </w:r>
      <w:r>
        <w:rPr>
          <w:rFonts w:ascii="Arial" w:hAnsi="Arial" w:cs="Arial"/>
          <w:b/>
          <w:sz w:val="20"/>
          <w:szCs w:val="20"/>
        </w:rPr>
        <w:t>Ministerstwa Zdrowia w</w:t>
      </w:r>
      <w:r w:rsidRPr="0049495E">
        <w:rPr>
          <w:rFonts w:ascii="Arial" w:hAnsi="Arial" w:cs="Arial"/>
          <w:b/>
          <w:sz w:val="20"/>
          <w:szCs w:val="20"/>
        </w:rPr>
        <w:t xml:space="preserve"> Warszaw</w:t>
      </w:r>
      <w:r>
        <w:rPr>
          <w:rFonts w:ascii="Arial" w:hAnsi="Arial" w:cs="Arial"/>
          <w:b/>
          <w:sz w:val="20"/>
          <w:szCs w:val="20"/>
        </w:rPr>
        <w:t>ie przy ul. Miodowej 15</w:t>
      </w:r>
      <w:r w:rsidRPr="0049495E">
        <w:rPr>
          <w:rFonts w:ascii="Arial" w:hAnsi="Arial" w:cs="Arial"/>
          <w:b/>
          <w:sz w:val="20"/>
          <w:szCs w:val="20"/>
        </w:rPr>
        <w:t>.</w:t>
      </w:r>
    </w:p>
    <w:p w14:paraId="3B0B0649" w14:textId="77777777" w:rsidR="00A42840" w:rsidRPr="0049495E" w:rsidRDefault="00A42840" w:rsidP="00A4284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49495E">
        <w:rPr>
          <w:rFonts w:ascii="Arial" w:hAnsi="Arial" w:cs="Arial"/>
          <w:b/>
          <w:sz w:val="20"/>
          <w:szCs w:val="20"/>
        </w:rPr>
        <w:t>Definicje</w:t>
      </w:r>
    </w:p>
    <w:p w14:paraId="30FD00FA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 xml:space="preserve">System </w:t>
      </w:r>
      <w:r w:rsidRPr="0049495E">
        <w:rPr>
          <w:rFonts w:ascii="Arial" w:hAnsi="Arial" w:cs="Arial"/>
          <w:sz w:val="20"/>
          <w:szCs w:val="20"/>
        </w:rPr>
        <w:t>– jest to system informatyczny, w którym znajduje się zbiór powiązanych ze sobą elementów, którego funkcją jest przetwarzanie danych przy użyciu techniki komputerowej. Na systemy informatyczne składają się takie elementy jak sprzęt oraz oprogramowanie.</w:t>
      </w:r>
    </w:p>
    <w:p w14:paraId="751B4438" w14:textId="36736078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49495E">
        <w:rPr>
          <w:rFonts w:ascii="Arial" w:hAnsi="Arial" w:cs="Arial"/>
          <w:sz w:val="20"/>
          <w:szCs w:val="20"/>
          <w:u w:val="single"/>
        </w:rPr>
        <w:t>Urządzenia</w:t>
      </w:r>
      <w:r w:rsidRPr="00533054">
        <w:rPr>
          <w:rFonts w:ascii="Arial" w:hAnsi="Arial" w:cs="Arial"/>
          <w:sz w:val="20"/>
          <w:szCs w:val="20"/>
        </w:rPr>
        <w:t xml:space="preserve"> - </w:t>
      </w:r>
      <w:r w:rsidRPr="0049495E">
        <w:rPr>
          <w:rFonts w:ascii="Arial" w:hAnsi="Arial" w:cs="Arial"/>
          <w:sz w:val="20"/>
          <w:szCs w:val="20"/>
        </w:rPr>
        <w:t>urządzenia informatyczne i teleinformatyczne z osprzętem i okablowaniem wraz z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>Oprogramowaniem, będące własnością Zamawiającego, a wymienione w Załączniku nr 1 do OPZ</w:t>
      </w:r>
      <w:r>
        <w:rPr>
          <w:rFonts w:ascii="Arial" w:hAnsi="Arial" w:cs="Arial"/>
          <w:sz w:val="20"/>
          <w:szCs w:val="20"/>
        </w:rPr>
        <w:t>.</w:t>
      </w:r>
    </w:p>
    <w:p w14:paraId="32150A89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 xml:space="preserve"> Usług</w:t>
      </w:r>
      <w:r>
        <w:rPr>
          <w:rFonts w:ascii="Arial" w:hAnsi="Arial" w:cs="Arial"/>
          <w:sz w:val="20"/>
          <w:szCs w:val="20"/>
          <w:u w:val="single"/>
        </w:rPr>
        <w:t>i</w:t>
      </w:r>
      <w:r w:rsidRPr="0049495E">
        <w:rPr>
          <w:rFonts w:ascii="Arial" w:hAnsi="Arial" w:cs="Arial"/>
          <w:sz w:val="20"/>
          <w:szCs w:val="20"/>
          <w:u w:val="single"/>
        </w:rPr>
        <w:t xml:space="preserve"> Serwisu </w:t>
      </w:r>
      <w:r w:rsidRPr="0049495E">
        <w:rPr>
          <w:rFonts w:ascii="Arial" w:hAnsi="Arial" w:cs="Arial"/>
          <w:sz w:val="20"/>
          <w:szCs w:val="20"/>
        </w:rPr>
        <w:t>- usługi polegające na naprawie lub wymianie Urządzeń</w:t>
      </w:r>
      <w:r>
        <w:rPr>
          <w:rFonts w:ascii="Arial" w:hAnsi="Arial" w:cs="Arial"/>
          <w:sz w:val="20"/>
          <w:szCs w:val="20"/>
        </w:rPr>
        <w:t xml:space="preserve"> oraz aktualizacji i instalacji Oprogramowania</w:t>
      </w:r>
      <w:r w:rsidRPr="0049495E">
        <w:rPr>
          <w:rFonts w:ascii="Arial" w:hAnsi="Arial" w:cs="Arial"/>
          <w:sz w:val="20"/>
          <w:szCs w:val="20"/>
        </w:rPr>
        <w:t xml:space="preserve"> w przypadku wystąpienia Awarii</w:t>
      </w:r>
      <w:r>
        <w:rPr>
          <w:rFonts w:ascii="Arial" w:hAnsi="Arial" w:cs="Arial"/>
          <w:sz w:val="20"/>
          <w:szCs w:val="20"/>
        </w:rPr>
        <w:t>.</w:t>
      </w:r>
      <w:r w:rsidRPr="0049495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C41FCB6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 xml:space="preserve">Awaria </w:t>
      </w:r>
      <w:r w:rsidRPr="0049495E">
        <w:rPr>
          <w:rFonts w:ascii="Arial" w:hAnsi="Arial" w:cs="Arial"/>
          <w:sz w:val="20"/>
          <w:szCs w:val="20"/>
        </w:rPr>
        <w:t>– zdarzenie, w wyniku, którego uszkodzeniu uległ jeden (lub więcej) element Systemu, ograniczające wydajność i funkcjonalność Systemu i uniemożliwiające Zamawiającemu korzystanie z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>Systemu zgodnie z jego Specyfikacją Techniczną/Instrukcją użytkowania.</w:t>
      </w:r>
    </w:p>
    <w:p w14:paraId="3A88D53E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bCs/>
          <w:sz w:val="20"/>
          <w:szCs w:val="20"/>
          <w:u w:val="single"/>
        </w:rPr>
        <w:t>Oprogramowanie wbudowane</w:t>
      </w:r>
      <w:r w:rsidRPr="0049495E">
        <w:rPr>
          <w:rFonts w:ascii="Arial" w:hAnsi="Arial" w:cs="Arial"/>
          <w:bCs/>
          <w:sz w:val="20"/>
          <w:szCs w:val="20"/>
        </w:rPr>
        <w:t xml:space="preserve"> – inaczej </w:t>
      </w:r>
      <w:proofErr w:type="spellStart"/>
      <w:r w:rsidRPr="0049495E">
        <w:rPr>
          <w:rFonts w:ascii="Arial" w:hAnsi="Arial" w:cs="Arial"/>
          <w:bCs/>
          <w:sz w:val="20"/>
          <w:szCs w:val="20"/>
        </w:rPr>
        <w:t>firmware</w:t>
      </w:r>
      <w:proofErr w:type="spellEnd"/>
      <w:r w:rsidRPr="0049495E">
        <w:rPr>
          <w:rFonts w:ascii="Arial" w:hAnsi="Arial" w:cs="Arial"/>
          <w:bCs/>
          <w:sz w:val="20"/>
          <w:szCs w:val="20"/>
        </w:rPr>
        <w:t>,</w:t>
      </w:r>
      <w:r w:rsidRPr="0049495E">
        <w:rPr>
          <w:rFonts w:ascii="Arial" w:hAnsi="Arial" w:cs="Arial"/>
          <w:sz w:val="20"/>
          <w:szCs w:val="20"/>
        </w:rPr>
        <w:t xml:space="preserve"> oprogramowanie wbudowane w urządzenie, zapewniające podstawowe procedury jego obsługi.</w:t>
      </w:r>
    </w:p>
    <w:p w14:paraId="2E698092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 xml:space="preserve">Oprogramowanie </w:t>
      </w:r>
      <w:r w:rsidRPr="0049495E">
        <w:rPr>
          <w:rFonts w:ascii="Arial" w:hAnsi="Arial" w:cs="Arial"/>
          <w:bCs/>
          <w:sz w:val="20"/>
          <w:szCs w:val="20"/>
          <w:u w:val="single"/>
        </w:rPr>
        <w:t>narzędziowe</w:t>
      </w:r>
      <w:r w:rsidRPr="0049495E">
        <w:rPr>
          <w:rFonts w:ascii="Arial" w:hAnsi="Arial" w:cs="Arial"/>
          <w:sz w:val="20"/>
          <w:szCs w:val="20"/>
        </w:rPr>
        <w:t> – rodzaj oprogramowania, które wspomaga zarządzanie zasobami sprzętowymi poprzez dogodne interfejsy użytkowe oraz usprawnia, modyfikuje oprogramowanie systemowe w celu wykonywania programów w bardziej wygodny i wydajny sposób, a przy tym pozbawiony błędów.</w:t>
      </w:r>
    </w:p>
    <w:p w14:paraId="20761ABC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 xml:space="preserve">Oprogramowanie </w:t>
      </w:r>
      <w:r w:rsidRPr="0049495E">
        <w:rPr>
          <w:rFonts w:ascii="Arial" w:hAnsi="Arial" w:cs="Arial"/>
          <w:sz w:val="20"/>
          <w:szCs w:val="20"/>
        </w:rPr>
        <w:t>– Oprogramowanie wbudowane i Oprogramowanie narzędziowe.</w:t>
      </w:r>
    </w:p>
    <w:p w14:paraId="6DEC72E3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 xml:space="preserve">OPZ </w:t>
      </w:r>
      <w:r w:rsidRPr="0049495E">
        <w:rPr>
          <w:rFonts w:ascii="Arial" w:hAnsi="Arial" w:cs="Arial"/>
          <w:sz w:val="20"/>
          <w:szCs w:val="20"/>
        </w:rPr>
        <w:t>– Opis przedmiotu zamówienia.</w:t>
      </w:r>
    </w:p>
    <w:p w14:paraId="23007171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>Czas Reakcji</w:t>
      </w:r>
      <w:r w:rsidRPr="0049495E">
        <w:rPr>
          <w:rFonts w:ascii="Arial" w:hAnsi="Arial" w:cs="Arial"/>
          <w:sz w:val="20"/>
          <w:szCs w:val="20"/>
        </w:rPr>
        <w:t xml:space="preserve"> - czas potwierdzenia przyjęcia zgłoszenia Awarii przez Wykonawcę</w:t>
      </w:r>
      <w:r>
        <w:rPr>
          <w:rFonts w:ascii="Arial" w:hAnsi="Arial" w:cs="Arial"/>
          <w:sz w:val="20"/>
          <w:szCs w:val="20"/>
        </w:rPr>
        <w:t>.</w:t>
      </w:r>
    </w:p>
    <w:p w14:paraId="630CC302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>Czas Naprawy</w:t>
      </w:r>
      <w:r w:rsidRPr="0049495E">
        <w:rPr>
          <w:rFonts w:ascii="Arial" w:hAnsi="Arial" w:cs="Arial"/>
          <w:sz w:val="20"/>
          <w:szCs w:val="20"/>
        </w:rPr>
        <w:t>- cz</w:t>
      </w:r>
      <w:r>
        <w:rPr>
          <w:rFonts w:ascii="Arial" w:hAnsi="Arial" w:cs="Arial"/>
          <w:sz w:val="20"/>
          <w:szCs w:val="20"/>
        </w:rPr>
        <w:t>as skutecznego usunięcia Awarii</w:t>
      </w:r>
      <w:r w:rsidRPr="00843340">
        <w:rPr>
          <w:rFonts w:ascii="Arial" w:hAnsi="Arial" w:cs="Arial"/>
          <w:sz w:val="20"/>
          <w:szCs w:val="20"/>
        </w:rPr>
        <w:t>, przy czym Czas Reakcji wlicza się do Czasu Naprawy</w:t>
      </w:r>
      <w:r>
        <w:rPr>
          <w:rFonts w:ascii="Arial" w:hAnsi="Arial" w:cs="Arial"/>
          <w:sz w:val="20"/>
          <w:szCs w:val="20"/>
        </w:rPr>
        <w:t>.</w:t>
      </w:r>
    </w:p>
    <w:p w14:paraId="7BA1FE16" w14:textId="77777777" w:rsidR="00A42840" w:rsidRPr="0049495E" w:rsidRDefault="00A42840" w:rsidP="00A42840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  <w:u w:val="single"/>
        </w:rPr>
        <w:t>Zgłoszenie</w:t>
      </w:r>
      <w:r w:rsidRPr="0049495E">
        <w:rPr>
          <w:rFonts w:ascii="Arial" w:hAnsi="Arial" w:cs="Arial"/>
          <w:sz w:val="20"/>
          <w:szCs w:val="20"/>
        </w:rPr>
        <w:t xml:space="preserve"> -zgłoszenie Awarii Wykonawcy przez Zamawiającego</w:t>
      </w:r>
      <w:r>
        <w:rPr>
          <w:rFonts w:ascii="Arial" w:hAnsi="Arial" w:cs="Arial"/>
          <w:sz w:val="20"/>
          <w:szCs w:val="20"/>
        </w:rPr>
        <w:t>.</w:t>
      </w:r>
    </w:p>
    <w:p w14:paraId="109D9472" w14:textId="77777777" w:rsidR="00A42840" w:rsidRPr="0049495E" w:rsidRDefault="00A42840" w:rsidP="00A42840">
      <w:pPr>
        <w:keepNext/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49495E">
        <w:rPr>
          <w:rFonts w:ascii="Arial" w:hAnsi="Arial" w:cs="Arial"/>
          <w:b/>
          <w:sz w:val="20"/>
          <w:szCs w:val="20"/>
        </w:rPr>
        <w:t xml:space="preserve">Termin i sposób realizacji </w:t>
      </w:r>
    </w:p>
    <w:p w14:paraId="08549609" w14:textId="209B02CB" w:rsidR="00A42840" w:rsidRPr="005F6C97" w:rsidRDefault="00A42840" w:rsidP="00A42840">
      <w:pPr>
        <w:numPr>
          <w:ilvl w:val="0"/>
          <w:numId w:val="15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Termin realizacji Umowy </w:t>
      </w:r>
      <w:r w:rsidR="00DE76DE">
        <w:rPr>
          <w:rFonts w:ascii="Arial" w:hAnsi="Arial" w:cs="Arial"/>
          <w:sz w:val="20"/>
          <w:szCs w:val="20"/>
        </w:rPr>
        <w:t xml:space="preserve">– 12 miesięcy </w:t>
      </w:r>
      <w:r w:rsidRPr="0049495E">
        <w:rPr>
          <w:rFonts w:ascii="Arial" w:hAnsi="Arial" w:cs="Arial"/>
          <w:sz w:val="20"/>
          <w:szCs w:val="20"/>
        </w:rPr>
        <w:t xml:space="preserve">od dnia </w:t>
      </w:r>
      <w:r w:rsidRPr="005F6C97">
        <w:rPr>
          <w:rFonts w:ascii="Arial" w:hAnsi="Arial" w:cs="Arial"/>
          <w:sz w:val="20"/>
          <w:szCs w:val="20"/>
        </w:rPr>
        <w:t>podpisania umowy.</w:t>
      </w:r>
    </w:p>
    <w:p w14:paraId="300C88B9" w14:textId="1C707974" w:rsidR="00A42840" w:rsidRDefault="00A42840" w:rsidP="00A42840">
      <w:pPr>
        <w:numPr>
          <w:ilvl w:val="0"/>
          <w:numId w:val="15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32757F">
        <w:rPr>
          <w:rFonts w:ascii="Arial" w:hAnsi="Arial" w:cs="Arial"/>
          <w:sz w:val="20"/>
          <w:szCs w:val="20"/>
        </w:rPr>
        <w:t xml:space="preserve">Wykonawca zobowiązany jest świadczyć Usługi Serwisu wszystkich elementów sprzętowych Urządzeń oraz Oprogramowania wymienionych w Załączniku nr </w:t>
      </w:r>
      <w:r w:rsidR="00B914AF">
        <w:rPr>
          <w:rFonts w:ascii="Arial" w:hAnsi="Arial" w:cs="Arial"/>
          <w:sz w:val="20"/>
          <w:szCs w:val="20"/>
        </w:rPr>
        <w:t xml:space="preserve">2 </w:t>
      </w:r>
      <w:r w:rsidRPr="0032757F">
        <w:rPr>
          <w:rFonts w:ascii="Arial" w:hAnsi="Arial" w:cs="Arial"/>
          <w:sz w:val="20"/>
          <w:szCs w:val="20"/>
        </w:rPr>
        <w:t>– Lista Urządzeń.</w:t>
      </w:r>
    </w:p>
    <w:p w14:paraId="6BE5F68C" w14:textId="283418D8" w:rsidR="00A42840" w:rsidRPr="00533054" w:rsidRDefault="00A42840" w:rsidP="00A42840">
      <w:pPr>
        <w:numPr>
          <w:ilvl w:val="0"/>
          <w:numId w:val="15"/>
        </w:numPr>
        <w:spacing w:line="360" w:lineRule="auto"/>
        <w:ind w:left="709" w:hanging="349"/>
        <w:rPr>
          <w:rFonts w:ascii="Arial" w:hAnsi="Arial" w:cs="Arial"/>
          <w:color w:val="000000"/>
        </w:rPr>
      </w:pPr>
      <w:r w:rsidRPr="00983280">
        <w:rPr>
          <w:rFonts w:ascii="Arial" w:hAnsi="Arial" w:cs="Arial"/>
          <w:sz w:val="20"/>
          <w:szCs w:val="20"/>
        </w:rPr>
        <w:lastRenderedPageBreak/>
        <w:t>Usługi Serwisu świadczone będzie w Ośrodkach Przetwarzania Danych Zamawiającego zlokalizowanych na terenie Warszawy</w:t>
      </w:r>
      <w:r w:rsidRPr="00533054">
        <w:rPr>
          <w:rFonts w:ascii="Arial" w:hAnsi="Arial" w:cs="Arial"/>
          <w:color w:val="000000"/>
          <w:sz w:val="20"/>
          <w:szCs w:val="20"/>
        </w:rPr>
        <w:t xml:space="preserve">. Jeżeli z charakteru danej czynności wykonywanej w ramach Usług Serwisu wynikać będzie konieczność realizacji usług </w:t>
      </w:r>
      <w:r>
        <w:rPr>
          <w:rFonts w:ascii="Arial" w:hAnsi="Arial" w:cs="Arial"/>
          <w:color w:val="000000"/>
          <w:sz w:val="20"/>
          <w:szCs w:val="20"/>
        </w:rPr>
        <w:t xml:space="preserve">w </w:t>
      </w:r>
      <w:r w:rsidRPr="00533054">
        <w:rPr>
          <w:rFonts w:ascii="Arial" w:hAnsi="Arial" w:cs="Arial"/>
          <w:color w:val="000000"/>
          <w:sz w:val="20"/>
          <w:szCs w:val="20"/>
        </w:rPr>
        <w:t>innej lokalizacji, odbywać się to może za zgodą Zamawiającego.</w:t>
      </w:r>
    </w:p>
    <w:p w14:paraId="703054CA" w14:textId="0FE9D868" w:rsidR="00A42840" w:rsidRPr="00AE1A91" w:rsidRDefault="00A42840" w:rsidP="00A42840">
      <w:pPr>
        <w:numPr>
          <w:ilvl w:val="0"/>
          <w:numId w:val="15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AE1A91">
        <w:rPr>
          <w:rFonts w:ascii="Arial" w:hAnsi="Arial" w:cs="Arial"/>
          <w:sz w:val="20"/>
          <w:szCs w:val="20"/>
        </w:rPr>
        <w:t>Wykonawca zobowiązany jest do ujednolicenia serwisu elementów wymienionych w Załączniku nr 1 do OPZ  tak, aby okres jej świadczenia był nie krótszy niż czas trwania Umowy</w:t>
      </w:r>
      <w:r>
        <w:rPr>
          <w:rFonts w:ascii="Arial" w:hAnsi="Arial" w:cs="Arial"/>
          <w:sz w:val="20"/>
          <w:szCs w:val="20"/>
        </w:rPr>
        <w:t>.</w:t>
      </w:r>
      <w:r w:rsidRPr="00AE1A91">
        <w:rPr>
          <w:rFonts w:ascii="Arial" w:hAnsi="Arial" w:cs="Arial"/>
          <w:sz w:val="20"/>
          <w:szCs w:val="20"/>
        </w:rPr>
        <w:t xml:space="preserve"> </w:t>
      </w:r>
    </w:p>
    <w:p w14:paraId="0931B402" w14:textId="77777777" w:rsidR="00A42840" w:rsidRPr="00AE1A91" w:rsidRDefault="00A42840" w:rsidP="00A42840">
      <w:pPr>
        <w:numPr>
          <w:ilvl w:val="0"/>
          <w:numId w:val="15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AE1A91">
        <w:rPr>
          <w:rFonts w:ascii="Arial" w:hAnsi="Arial" w:cs="Arial"/>
          <w:sz w:val="20"/>
          <w:szCs w:val="20"/>
        </w:rPr>
        <w:t>Wykonawca zobowiązany jest do zagwarantowania Zamawiającemu bezpośredniego dostępu do portali, na których znajdują się:</w:t>
      </w:r>
    </w:p>
    <w:p w14:paraId="52D3767C" w14:textId="77777777" w:rsidR="00A42840" w:rsidRPr="00AE1A91" w:rsidRDefault="00A42840" w:rsidP="00A42840">
      <w:pPr>
        <w:numPr>
          <w:ilvl w:val="0"/>
          <w:numId w:val="16"/>
        </w:numPr>
        <w:spacing w:line="360" w:lineRule="auto"/>
        <w:ind w:left="1134"/>
        <w:rPr>
          <w:rFonts w:ascii="Arial" w:hAnsi="Arial" w:cs="Arial"/>
          <w:sz w:val="20"/>
          <w:szCs w:val="20"/>
        </w:rPr>
      </w:pPr>
      <w:r w:rsidRPr="00AE1A91">
        <w:rPr>
          <w:rFonts w:ascii="Arial" w:hAnsi="Arial" w:cs="Arial"/>
          <w:sz w:val="20"/>
          <w:szCs w:val="20"/>
        </w:rPr>
        <w:t>aktualizacje Oprogramowania,</w:t>
      </w:r>
    </w:p>
    <w:p w14:paraId="15755103" w14:textId="77777777" w:rsidR="00A42840" w:rsidRDefault="00A42840" w:rsidP="00A42840">
      <w:pPr>
        <w:numPr>
          <w:ilvl w:val="0"/>
          <w:numId w:val="16"/>
        </w:numPr>
        <w:spacing w:line="360" w:lineRule="auto"/>
        <w:ind w:left="1134"/>
        <w:rPr>
          <w:rFonts w:ascii="Arial" w:hAnsi="Arial" w:cs="Arial"/>
          <w:sz w:val="20"/>
          <w:szCs w:val="20"/>
        </w:rPr>
      </w:pPr>
      <w:r w:rsidRPr="00AE1A91">
        <w:rPr>
          <w:rFonts w:ascii="Arial" w:hAnsi="Arial" w:cs="Arial"/>
          <w:sz w:val="20"/>
          <w:szCs w:val="20"/>
        </w:rPr>
        <w:t>przewodniki konfiguracyjne i narzędzia diagnostyczne</w:t>
      </w:r>
      <w:r>
        <w:rPr>
          <w:rFonts w:ascii="Arial" w:hAnsi="Arial" w:cs="Arial"/>
          <w:sz w:val="20"/>
          <w:szCs w:val="20"/>
        </w:rPr>
        <w:t>,</w:t>
      </w:r>
    </w:p>
    <w:p w14:paraId="50B18B06" w14:textId="77777777" w:rsidR="00A42840" w:rsidRPr="00AE1A91" w:rsidRDefault="00A42840" w:rsidP="00A42840">
      <w:pPr>
        <w:numPr>
          <w:ilvl w:val="0"/>
          <w:numId w:val="16"/>
        </w:numPr>
        <w:spacing w:line="36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baza wiedzy producenta urządzenia</w:t>
      </w:r>
      <w:r w:rsidRPr="00AE1A91">
        <w:rPr>
          <w:rFonts w:ascii="Arial" w:hAnsi="Arial" w:cs="Arial"/>
          <w:sz w:val="20"/>
          <w:szCs w:val="20"/>
        </w:rPr>
        <w:t xml:space="preserve">. </w:t>
      </w:r>
    </w:p>
    <w:p w14:paraId="462F4217" w14:textId="77777777" w:rsidR="00A42840" w:rsidRPr="0049495E" w:rsidRDefault="00A42840" w:rsidP="00A42840">
      <w:pPr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Wykonawca zapewni jeden punkt kontaktowy do przyjmowania wszystkich zgłoszeń. Zgłoszenia mogą być kierowane za pomocą następujących kanałów komunikacyjnych: strona www, email, telefon.</w:t>
      </w:r>
    </w:p>
    <w:p w14:paraId="1E074F30" w14:textId="77777777" w:rsidR="00A42840" w:rsidRPr="0049495E" w:rsidRDefault="00A42840" w:rsidP="00A42840">
      <w:pPr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Zamawiający wymaga, aby naprawa Awarii odbywała się w oparciu o elementy fabrycznie nowe (tj. wyprodukowane nie wcześniej niż rok od dnia podpisania Umowy). Jeżeli data zakończenia wsparcia producenta dla urządzenia (end of </w:t>
      </w:r>
      <w:proofErr w:type="spellStart"/>
      <w:r w:rsidRPr="0049495E">
        <w:rPr>
          <w:rFonts w:ascii="Arial" w:hAnsi="Arial" w:cs="Arial"/>
          <w:sz w:val="20"/>
          <w:szCs w:val="20"/>
        </w:rPr>
        <w:t>sup</w:t>
      </w:r>
      <w:r>
        <w:rPr>
          <w:rFonts w:ascii="Arial" w:hAnsi="Arial" w:cs="Arial"/>
          <w:sz w:val="20"/>
          <w:szCs w:val="20"/>
        </w:rPr>
        <w:t>p</w:t>
      </w:r>
      <w:r w:rsidRPr="0049495E">
        <w:rPr>
          <w:rFonts w:ascii="Arial" w:hAnsi="Arial" w:cs="Arial"/>
          <w:sz w:val="20"/>
          <w:szCs w:val="20"/>
        </w:rPr>
        <w:t>ort</w:t>
      </w:r>
      <w:proofErr w:type="spellEnd"/>
      <w:r w:rsidRPr="0049495E">
        <w:rPr>
          <w:rFonts w:ascii="Arial" w:hAnsi="Arial" w:cs="Arial"/>
          <w:sz w:val="20"/>
          <w:szCs w:val="20"/>
        </w:rPr>
        <w:t xml:space="preserve"> zwany dalej „EOS”) uniemożliwia wykonanie naprawy w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>oparciu o elementy, o których mowa w zdaniu poprzednim, Zamawiający dopuszcza możliwość wykonania naprawy w oparciu o elementy o parametrach technicznych, funkcjonalnych i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>wydajnościowych nie gorszych niż parametry elementu uszkodzonego. Wykonawca w razie konieczności zapewni urządzenia zastępcze o parametrach nie gorszych niż sprzęt naprawiany.</w:t>
      </w:r>
    </w:p>
    <w:p w14:paraId="1975AE52" w14:textId="77777777" w:rsidR="00A42840" w:rsidRPr="0049495E" w:rsidRDefault="00A42840" w:rsidP="00A42840">
      <w:pPr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Zamawiający wymaga, aby Wykonawca udzielił 12 miesięcznej gwarancji na każdy wymieniany element licząc od dnia jego instalacji.</w:t>
      </w:r>
    </w:p>
    <w:p w14:paraId="52AD3703" w14:textId="77777777" w:rsidR="00A42840" w:rsidRPr="0049495E" w:rsidRDefault="00A42840" w:rsidP="00A42840">
      <w:pPr>
        <w:keepNext/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Usługi Serwisu Urządzeń i Oprogramowania</w:t>
      </w:r>
    </w:p>
    <w:p w14:paraId="5A2442E8" w14:textId="77777777" w:rsidR="00A42840" w:rsidRPr="0049495E" w:rsidRDefault="00A42840" w:rsidP="00A42840">
      <w:pPr>
        <w:numPr>
          <w:ilvl w:val="0"/>
          <w:numId w:val="17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Wymagania w zakresie </w:t>
      </w:r>
      <w:r>
        <w:rPr>
          <w:rFonts w:ascii="Arial" w:hAnsi="Arial" w:cs="Arial"/>
          <w:sz w:val="20"/>
          <w:szCs w:val="20"/>
        </w:rPr>
        <w:t xml:space="preserve">świadczenia </w:t>
      </w:r>
      <w:r w:rsidRPr="0049495E">
        <w:rPr>
          <w:rFonts w:ascii="Arial" w:hAnsi="Arial" w:cs="Arial"/>
          <w:sz w:val="20"/>
          <w:szCs w:val="20"/>
        </w:rPr>
        <w:t>Usług Serwisu:</w:t>
      </w:r>
    </w:p>
    <w:p w14:paraId="3C27AFCC" w14:textId="77777777" w:rsidR="00A42840" w:rsidRPr="0049495E" w:rsidRDefault="00A42840" w:rsidP="00A42840">
      <w:pPr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zgłaszanie Awarii w trybie 24/7 - 24 godziny na dobę przez 7 dni w tygodniu; </w:t>
      </w:r>
    </w:p>
    <w:p w14:paraId="59900611" w14:textId="77777777" w:rsidR="00A42840" w:rsidRPr="0049495E" w:rsidRDefault="00A42840" w:rsidP="00A42840">
      <w:pPr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Czas Reakcji - nie może być dłuższy niż 1 godzina od Zgłoszenia;</w:t>
      </w:r>
    </w:p>
    <w:p w14:paraId="054595AB" w14:textId="77777777" w:rsidR="00A42840" w:rsidRPr="0049495E" w:rsidRDefault="00A42840" w:rsidP="00A42840">
      <w:pPr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Wykonawca przystąpi do naprawy w ciągu 4 godzin od Zgłoszenia</w:t>
      </w:r>
      <w:r>
        <w:rPr>
          <w:rFonts w:ascii="Arial" w:hAnsi="Arial" w:cs="Arial"/>
          <w:sz w:val="20"/>
          <w:szCs w:val="20"/>
        </w:rPr>
        <w:t>;</w:t>
      </w:r>
    </w:p>
    <w:p w14:paraId="598B6C47" w14:textId="77777777" w:rsidR="00A42840" w:rsidRPr="0049495E" w:rsidRDefault="00A42840" w:rsidP="00A42840">
      <w:pPr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Czas Naprawy: 24 godziny od Zgłoszenia. (zgodnie z ofertą)</w:t>
      </w:r>
      <w:r>
        <w:rPr>
          <w:rFonts w:ascii="Arial" w:hAnsi="Arial" w:cs="Arial"/>
          <w:sz w:val="20"/>
          <w:szCs w:val="20"/>
        </w:rPr>
        <w:t>;</w:t>
      </w:r>
    </w:p>
    <w:p w14:paraId="54C5D19C" w14:textId="77777777" w:rsidR="00A42840" w:rsidRPr="0049495E" w:rsidRDefault="00A42840" w:rsidP="00A42840">
      <w:pPr>
        <w:widowControl w:val="0"/>
        <w:numPr>
          <w:ilvl w:val="0"/>
          <w:numId w:val="18"/>
        </w:numPr>
        <w:spacing w:line="360" w:lineRule="auto"/>
        <w:ind w:left="127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9495E">
        <w:rPr>
          <w:rFonts w:ascii="Arial" w:hAnsi="Arial" w:cs="Arial"/>
          <w:sz w:val="20"/>
          <w:szCs w:val="20"/>
        </w:rPr>
        <w:t xml:space="preserve"> przypadku niemożliwości naprawy sprzętu w czasie, o którym mowa w punkcie d), Wykonawca zapewni Zamawiającemu sprzęt zastępczy do czasu skutecznej naprawy sprzętu uszkodzonego, o parametrach nie gorszych niż sprzęt naprawiany.</w:t>
      </w:r>
    </w:p>
    <w:p w14:paraId="44072424" w14:textId="4E72383C" w:rsidR="00A42840" w:rsidRDefault="00A42840" w:rsidP="00A42840">
      <w:pPr>
        <w:numPr>
          <w:ilvl w:val="0"/>
          <w:numId w:val="18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49495E">
        <w:rPr>
          <w:rFonts w:ascii="Arial" w:hAnsi="Arial" w:cs="Arial"/>
          <w:sz w:val="20"/>
          <w:szCs w:val="20"/>
        </w:rPr>
        <w:t xml:space="preserve"> wypadku Awarii dysków wchodzących w skład </w:t>
      </w:r>
      <w:r>
        <w:rPr>
          <w:rFonts w:ascii="Arial" w:hAnsi="Arial" w:cs="Arial"/>
          <w:sz w:val="20"/>
          <w:szCs w:val="20"/>
        </w:rPr>
        <w:t>U</w:t>
      </w:r>
      <w:r w:rsidRPr="0049495E">
        <w:rPr>
          <w:rFonts w:ascii="Arial" w:hAnsi="Arial" w:cs="Arial"/>
          <w:sz w:val="20"/>
          <w:szCs w:val="20"/>
        </w:rPr>
        <w:t xml:space="preserve">rządzeń wymienionych w Załączniku nr 1 do OPZ </w:t>
      </w:r>
      <w:r>
        <w:rPr>
          <w:rFonts w:ascii="Arial" w:hAnsi="Arial" w:cs="Arial"/>
          <w:sz w:val="20"/>
          <w:szCs w:val="20"/>
        </w:rPr>
        <w:t xml:space="preserve"> </w:t>
      </w:r>
      <w:r w:rsidRPr="0049495E">
        <w:rPr>
          <w:rFonts w:ascii="Arial" w:hAnsi="Arial" w:cs="Arial"/>
          <w:sz w:val="20"/>
          <w:szCs w:val="20"/>
        </w:rPr>
        <w:t>wymaga się, aby uszkodzone dy</w:t>
      </w:r>
      <w:r>
        <w:rPr>
          <w:rFonts w:ascii="Arial" w:hAnsi="Arial" w:cs="Arial"/>
          <w:sz w:val="20"/>
          <w:szCs w:val="20"/>
        </w:rPr>
        <w:t>ski pozostawały u Zamawiającego;</w:t>
      </w:r>
    </w:p>
    <w:p w14:paraId="61024414" w14:textId="77777777" w:rsidR="00A42840" w:rsidRPr="00234039" w:rsidRDefault="00A42840" w:rsidP="00A42840">
      <w:pPr>
        <w:pStyle w:val="Akapitzlist"/>
        <w:numPr>
          <w:ilvl w:val="0"/>
          <w:numId w:val="18"/>
        </w:numPr>
        <w:spacing w:line="360" w:lineRule="auto"/>
        <w:ind w:left="1134" w:hanging="283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Wykonawca umożliwi Zamawiającemu </w:t>
      </w:r>
      <w:r w:rsidRPr="00234039">
        <w:rPr>
          <w:rFonts w:ascii="Arial" w:hAnsi="Arial" w:cs="Arial"/>
          <w:sz w:val="20"/>
          <w:szCs w:val="20"/>
          <w:lang w:eastAsia="en-US"/>
        </w:rPr>
        <w:t>zgłaszani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234039">
        <w:rPr>
          <w:rFonts w:ascii="Arial" w:hAnsi="Arial" w:cs="Arial"/>
          <w:sz w:val="20"/>
          <w:szCs w:val="20"/>
          <w:lang w:eastAsia="en-US"/>
        </w:rPr>
        <w:t xml:space="preserve"> do producenta Oprogramowania problemów dotyczących jego produktów.</w:t>
      </w:r>
    </w:p>
    <w:p w14:paraId="2EFAACA7" w14:textId="007DAB45" w:rsidR="00A42840" w:rsidRPr="0049495E" w:rsidRDefault="00A42840" w:rsidP="00A42840">
      <w:pPr>
        <w:numPr>
          <w:ilvl w:val="0"/>
          <w:numId w:val="17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Wykonawca musi posiadać dostęp do wszystkich potrzebnych części zamiennych dla Urządzeń Zamawiającego wyspecyfikowanych w Załączniku nr 1 do OPZ.</w:t>
      </w:r>
    </w:p>
    <w:p w14:paraId="61BE4008" w14:textId="77777777" w:rsidR="00A42840" w:rsidRPr="0049495E" w:rsidRDefault="00A42840" w:rsidP="00A42840">
      <w:pPr>
        <w:numPr>
          <w:ilvl w:val="0"/>
          <w:numId w:val="17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Dla Urządzeń, w których znajdują się podzespoły objęte gwarancją, Usługi Serwisu muszą być świadczone w taki sposób, aby nie zostały utracone gwarancje powiązanych podzespołów lub innych urządzeń.</w:t>
      </w:r>
    </w:p>
    <w:p w14:paraId="5AAB6A0A" w14:textId="77777777" w:rsidR="00A42840" w:rsidRPr="0049495E" w:rsidRDefault="00A42840" w:rsidP="00A42840">
      <w:pPr>
        <w:numPr>
          <w:ilvl w:val="0"/>
          <w:numId w:val="17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Elementy podlegające wymianie muszą być kompatybilne z docelowym urządzeniem oraz muszą pochodzić z legalnego kanału sprzedaży.</w:t>
      </w:r>
    </w:p>
    <w:p w14:paraId="7D0FFA7D" w14:textId="77777777" w:rsidR="00A42840" w:rsidRPr="0049495E" w:rsidRDefault="00A42840" w:rsidP="00A42840">
      <w:pPr>
        <w:numPr>
          <w:ilvl w:val="0"/>
          <w:numId w:val="17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W przypadku, gdy naprawa Awarii </w:t>
      </w:r>
      <w:r>
        <w:rPr>
          <w:rFonts w:ascii="Arial" w:hAnsi="Arial" w:cs="Arial"/>
          <w:sz w:val="20"/>
          <w:szCs w:val="20"/>
        </w:rPr>
        <w:t>Urządzeń</w:t>
      </w:r>
      <w:r w:rsidRPr="0049495E">
        <w:rPr>
          <w:rFonts w:ascii="Arial" w:hAnsi="Arial" w:cs="Arial"/>
          <w:sz w:val="20"/>
          <w:szCs w:val="20"/>
        </w:rPr>
        <w:t xml:space="preserve"> będzie wymagała podniesienia wersji lub wgrania poprawki do Oprogramowania dla Urządzeń objętych Usługami Serwisu, Wykonawca w ramach realizacji Umowy wykona niezbędną aktualizację, dostarczając i wgrywając Oprogramowanie zgodnie z wymaganiami licencyjnymi producenta urządzenia.</w:t>
      </w:r>
    </w:p>
    <w:p w14:paraId="69098D16" w14:textId="77777777" w:rsidR="00A42840" w:rsidRPr="0049495E" w:rsidRDefault="00A42840" w:rsidP="00A42840">
      <w:pPr>
        <w:numPr>
          <w:ilvl w:val="0"/>
          <w:numId w:val="17"/>
        </w:numPr>
        <w:spacing w:line="360" w:lineRule="auto"/>
        <w:ind w:left="709" w:hanging="349"/>
        <w:rPr>
          <w:rFonts w:ascii="Arial" w:hAnsi="Arial" w:cs="Arial"/>
          <w:b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Wykonawca oświadcza, że dostarczane poprawki do Oprogramowania nie naruszają praw twórców Oprogramowania i właściciela praw autorskich oraz nie ograniczają praw Zamawiającego do korzystania z tego Oprogramowania zarówno w trakcie trwania Umowy jak i po jej zakończeniu.</w:t>
      </w:r>
    </w:p>
    <w:p w14:paraId="1117C0E9" w14:textId="77777777" w:rsidR="00A42840" w:rsidRPr="0049495E" w:rsidRDefault="00A42840" w:rsidP="00A42840">
      <w:pPr>
        <w:numPr>
          <w:ilvl w:val="0"/>
          <w:numId w:val="17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W przypadku, gdy usunięcie </w:t>
      </w:r>
      <w:r>
        <w:rPr>
          <w:rFonts w:ascii="Arial" w:hAnsi="Arial" w:cs="Arial"/>
          <w:sz w:val="20"/>
          <w:szCs w:val="20"/>
        </w:rPr>
        <w:t>A</w:t>
      </w:r>
      <w:r w:rsidRPr="0049495E">
        <w:rPr>
          <w:rFonts w:ascii="Arial" w:hAnsi="Arial" w:cs="Arial"/>
          <w:sz w:val="20"/>
          <w:szCs w:val="20"/>
        </w:rPr>
        <w:t xml:space="preserve">warii Oprogramowania narzędziowego będzie wymagało podniesienia wersji lub wgrania poprawki do </w:t>
      </w:r>
      <w:r>
        <w:rPr>
          <w:rFonts w:ascii="Arial" w:hAnsi="Arial" w:cs="Arial"/>
          <w:sz w:val="20"/>
          <w:szCs w:val="20"/>
        </w:rPr>
        <w:t>Oprogramowania wbudowanego dla U</w:t>
      </w:r>
      <w:r w:rsidRPr="0049495E">
        <w:rPr>
          <w:rFonts w:ascii="Arial" w:hAnsi="Arial" w:cs="Arial"/>
          <w:sz w:val="20"/>
          <w:szCs w:val="20"/>
        </w:rPr>
        <w:t>rządzeń objętych serwisem, Wykonawca w ramach realizacji Umowy wykona niezbędną aktualizację, dostarczając i wgrywając Oprogramowanie wbudowane zgodnie z wymaganiami licencyjnymi producenta urządzenia.</w:t>
      </w:r>
    </w:p>
    <w:p w14:paraId="5750763F" w14:textId="0D264180" w:rsidR="00A42840" w:rsidRPr="0049495E" w:rsidRDefault="00A42840" w:rsidP="00A42840">
      <w:pPr>
        <w:keepNext/>
        <w:spacing w:before="24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r w:rsidRPr="0049495E">
        <w:rPr>
          <w:rFonts w:ascii="Arial" w:hAnsi="Arial" w:cs="Arial"/>
          <w:b/>
          <w:sz w:val="20"/>
          <w:szCs w:val="20"/>
        </w:rPr>
        <w:t>Zapewnienie dostępu do bazy aktualizacji do Oprogramowania dla eksploatowanych Urządzeń</w:t>
      </w:r>
    </w:p>
    <w:p w14:paraId="695A3202" w14:textId="77777777" w:rsidR="00A42840" w:rsidRPr="0049495E" w:rsidRDefault="00A42840" w:rsidP="00A42840">
      <w:pPr>
        <w:numPr>
          <w:ilvl w:val="0"/>
          <w:numId w:val="20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Zapewnienie </w:t>
      </w:r>
      <w:r w:rsidRPr="0049495E">
        <w:rPr>
          <w:rFonts w:ascii="Arial" w:hAnsi="Arial" w:cs="Arial"/>
          <w:sz w:val="20"/>
          <w:szCs w:val="20"/>
        </w:rPr>
        <w:t>dostępu do bazy aktualizacji Oprogramowania musi pozwalać na korzystanie z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>funkcjonalności powyższych produktów, przez co najmniej okres trwania Umowy.</w:t>
      </w:r>
    </w:p>
    <w:p w14:paraId="42D18CD0" w14:textId="77777777" w:rsidR="00A42840" w:rsidRPr="0049495E" w:rsidRDefault="00A42840" w:rsidP="00A42840">
      <w:pPr>
        <w:numPr>
          <w:ilvl w:val="0"/>
          <w:numId w:val="20"/>
        </w:numPr>
        <w:spacing w:line="360" w:lineRule="auto"/>
        <w:ind w:left="709" w:hanging="349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Oferowany dostęp do bazy aktualizacji Oprogramowania będzie pochodził z autoryzowanego kanału dystrybucji i posiadać będzie stosowny pakiet usług gwarancyjnych obejmujący wyspecyfikowany przedmiot zamówienia.</w:t>
      </w:r>
    </w:p>
    <w:p w14:paraId="7C13CF44" w14:textId="77777777" w:rsidR="00A42840" w:rsidRPr="0049495E" w:rsidRDefault="00A42840" w:rsidP="00A42840">
      <w:pPr>
        <w:keepNext/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Pr="0049495E">
        <w:rPr>
          <w:rFonts w:ascii="Arial" w:hAnsi="Arial" w:cs="Arial"/>
          <w:b/>
          <w:sz w:val="20"/>
          <w:szCs w:val="20"/>
        </w:rPr>
        <w:t>Dodatkowe usługi</w:t>
      </w:r>
    </w:p>
    <w:p w14:paraId="1F035D64" w14:textId="77777777" w:rsidR="00A42840" w:rsidRPr="0049495E" w:rsidRDefault="00A42840" w:rsidP="00A4284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9495E">
        <w:rPr>
          <w:rFonts w:ascii="Arial" w:hAnsi="Arial" w:cs="Arial"/>
          <w:b/>
          <w:sz w:val="20"/>
          <w:szCs w:val="20"/>
        </w:rPr>
        <w:t>Opracowanie zaleceń odnośnie aktualizacji Oprogramowania oraz wdrożenie zaleceń wraz z</w:t>
      </w:r>
      <w:r>
        <w:rPr>
          <w:rFonts w:ascii="Arial" w:hAnsi="Arial" w:cs="Arial"/>
          <w:b/>
          <w:sz w:val="20"/>
          <w:szCs w:val="20"/>
        </w:rPr>
        <w:t> </w:t>
      </w:r>
      <w:r w:rsidRPr="0049495E">
        <w:rPr>
          <w:rFonts w:ascii="Arial" w:hAnsi="Arial" w:cs="Arial"/>
          <w:b/>
          <w:sz w:val="20"/>
          <w:szCs w:val="20"/>
        </w:rPr>
        <w:t>wykonaniem odpowiednich instalacji.</w:t>
      </w:r>
    </w:p>
    <w:p w14:paraId="5F227834" w14:textId="77777777" w:rsidR="00A42840" w:rsidRPr="0049495E" w:rsidRDefault="00A42840" w:rsidP="00A42840">
      <w:pPr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 xml:space="preserve">Wykonawca w </w:t>
      </w:r>
      <w:r>
        <w:rPr>
          <w:rFonts w:ascii="Arial" w:hAnsi="Arial" w:cs="Arial"/>
          <w:sz w:val="20"/>
          <w:szCs w:val="20"/>
        </w:rPr>
        <w:t>terminie 2</w:t>
      </w:r>
      <w:r w:rsidRPr="0049495E">
        <w:rPr>
          <w:rFonts w:ascii="Arial" w:hAnsi="Arial" w:cs="Arial"/>
          <w:sz w:val="20"/>
          <w:szCs w:val="20"/>
        </w:rPr>
        <w:t>0 dni roboczych od zawarcia Umowy przeprowadzi inspekcję Urządzeń i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>Oprogramowania objętych Umową oraz sprawdzi, czy wersje Oprogramowania są zgodne z zalecaniami producentów. Wykonawca przygotowuje raport, w którym wyszczególni wersje posiadanego Oprogramowania, wymagane poprawki i aktualizacje Oprogramowania. Raport ten będzie aktualizowany, co miesiąc. Raport Wykonawcy musi zawierać: informacje o dostępności nowych aktualizacji, określenie istotności wykonania aktualizacji Oprogramowania dla Urządzeń objętych Umową. Wykonawca zobowiązany jest do implementacji tych poprawek lub/i aktualizacji, które zostaną zatwierdzone przez Zamawiającego w terminie z nim uzgodnionym, nie dłuższym niż czas pozwalający na ich implementację w trakcie trwania Umowy. W przypadku Oprogramowania wbudowanego, które zgodnie z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>definicją producenta nie jest przeznaczone do samodzielnej instalacji i którego nie można zainstalować zdalnie, Wykonawca wykona instalację w siedzibie Zamawiającego na wyraźne zlecenie Zamawiającego. W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 xml:space="preserve">przypadku Oprogramowania wbudowanego zdefiniowanego przez producenta, jako przeznaczone do samodzielnej instalacji, Wykonawca udzieli na prośbę Zamawiającego telefonicznego wsparcia technicznego w czasie obowiązującego dla sprzętu okna serwisowego. </w:t>
      </w:r>
    </w:p>
    <w:p w14:paraId="486A498B" w14:textId="77777777" w:rsidR="00A42840" w:rsidRPr="0049495E" w:rsidRDefault="00A42840" w:rsidP="00A42840">
      <w:pPr>
        <w:keepNext/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VI. </w:t>
      </w:r>
      <w:r w:rsidRPr="0049495E">
        <w:rPr>
          <w:rFonts w:ascii="Arial" w:hAnsi="Arial" w:cs="Arial"/>
          <w:b/>
          <w:sz w:val="20"/>
          <w:szCs w:val="20"/>
        </w:rPr>
        <w:t>Personel Wykonawcy</w:t>
      </w:r>
    </w:p>
    <w:p w14:paraId="30942D7E" w14:textId="77777777" w:rsidR="00A42840" w:rsidRPr="0049495E" w:rsidRDefault="00A42840" w:rsidP="00A42840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9495E">
        <w:rPr>
          <w:rFonts w:ascii="Arial" w:hAnsi="Arial" w:cs="Arial"/>
          <w:sz w:val="20"/>
          <w:szCs w:val="20"/>
        </w:rPr>
        <w:t>Zamawiający wymaga zatrudnienia przez Wykonawcę na podstawie umowy o pracę przez cały okres realizacji zamówienia osób, wykonujących usługi w zakresie czynności administracyjno-biurowych związanych z</w:t>
      </w:r>
      <w:r>
        <w:rPr>
          <w:rFonts w:ascii="Arial" w:hAnsi="Arial" w:cs="Arial"/>
          <w:sz w:val="20"/>
          <w:szCs w:val="20"/>
        </w:rPr>
        <w:t> </w:t>
      </w:r>
      <w:r w:rsidRPr="0049495E">
        <w:rPr>
          <w:rFonts w:ascii="Arial" w:hAnsi="Arial" w:cs="Arial"/>
          <w:sz w:val="20"/>
          <w:szCs w:val="20"/>
        </w:rPr>
        <w:t xml:space="preserve">obsługą realizacji przedmiotu zamówienia, jeżeli wykonywane przez nich czynności polegają na wykonywaniu pracy w rozumieniu przepisu art. 22 § 1 ustawy z dnia 26 czerwca 1974 r. Kodeks pracy (Dz. U. z 2016 r., poz. 1666, z </w:t>
      </w:r>
      <w:proofErr w:type="spellStart"/>
      <w:r w:rsidRPr="0049495E">
        <w:rPr>
          <w:rFonts w:ascii="Arial" w:hAnsi="Arial" w:cs="Arial"/>
          <w:sz w:val="20"/>
          <w:szCs w:val="20"/>
        </w:rPr>
        <w:t>późn</w:t>
      </w:r>
      <w:proofErr w:type="spellEnd"/>
      <w:r w:rsidRPr="0049495E">
        <w:rPr>
          <w:rFonts w:ascii="Arial" w:hAnsi="Arial" w:cs="Arial"/>
          <w:sz w:val="20"/>
          <w:szCs w:val="20"/>
        </w:rPr>
        <w:t>. zm.).</w:t>
      </w:r>
    </w:p>
    <w:p w14:paraId="3FA20600" w14:textId="77777777" w:rsidR="00A42840" w:rsidRDefault="00A42840" w:rsidP="00A42840">
      <w:pPr>
        <w:spacing w:line="360" w:lineRule="auto"/>
        <w:rPr>
          <w:rFonts w:ascii="Arial" w:hAnsi="Arial" w:cs="Arial"/>
          <w:sz w:val="20"/>
          <w:szCs w:val="20"/>
        </w:rPr>
      </w:pPr>
    </w:p>
    <w:p w14:paraId="45CD15ED" w14:textId="77777777" w:rsidR="00A42840" w:rsidRDefault="00A42840" w:rsidP="00A4284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67CEFC76" w14:textId="36EC6CFE" w:rsidR="00A42840" w:rsidRPr="002E252B" w:rsidRDefault="00A42840" w:rsidP="00A4284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90734">
        <w:rPr>
          <w:rFonts w:ascii="Arial" w:hAnsi="Arial" w:cs="Arial"/>
          <w:i/>
          <w:sz w:val="20"/>
          <w:szCs w:val="20"/>
        </w:rPr>
        <w:t xml:space="preserve">Załącznik nr </w:t>
      </w:r>
      <w:r w:rsidR="00B914AF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. Lista Urządzeń</w:t>
      </w:r>
    </w:p>
    <w:p w14:paraId="3D02CB00" w14:textId="44ED2082" w:rsidR="00F77087" w:rsidRPr="00524384" w:rsidRDefault="00F77087" w:rsidP="006B613C">
      <w:pPr>
        <w:tabs>
          <w:tab w:val="left" w:pos="6663"/>
        </w:tabs>
        <w:spacing w:line="330" w:lineRule="exact"/>
        <w:rPr>
          <w:rFonts w:asciiTheme="minorHAnsi" w:hAnsiTheme="minorHAnsi" w:cstheme="minorHAnsi"/>
          <w:b/>
          <w:bCs/>
        </w:rPr>
      </w:pPr>
    </w:p>
    <w:sectPr w:rsidR="00F77087" w:rsidRPr="00524384" w:rsidSect="000E6747">
      <w:headerReference w:type="default" r:id="rId9"/>
      <w:pgSz w:w="11906" w:h="16838"/>
      <w:pgMar w:top="1985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D63A1" w14:textId="77777777" w:rsidR="007C4883" w:rsidRDefault="007C4883" w:rsidP="00090C6A">
      <w:pPr>
        <w:spacing w:after="0"/>
      </w:pPr>
      <w:r>
        <w:separator/>
      </w:r>
    </w:p>
  </w:endnote>
  <w:endnote w:type="continuationSeparator" w:id="0">
    <w:p w14:paraId="63AFA663" w14:textId="77777777" w:rsidR="007C4883" w:rsidRDefault="007C4883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A5CE" w14:textId="77777777" w:rsidR="007C4883" w:rsidRDefault="007C4883" w:rsidP="00090C6A">
      <w:pPr>
        <w:spacing w:after="0"/>
      </w:pPr>
      <w:r>
        <w:separator/>
      </w:r>
    </w:p>
  </w:footnote>
  <w:footnote w:type="continuationSeparator" w:id="0">
    <w:p w14:paraId="2DEF9562" w14:textId="77777777" w:rsidR="007C4883" w:rsidRDefault="007C4883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D8EA" w14:textId="768C94DA" w:rsidR="00F94FA9" w:rsidRPr="00BB79E3" w:rsidRDefault="00F94FA9" w:rsidP="000E6747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980"/>
    <w:multiLevelType w:val="hybridMultilevel"/>
    <w:tmpl w:val="5DEE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733" w:hanging="180"/>
      </w:pPr>
      <w:rPr>
        <w:rFonts w:ascii="Symbol" w:hAnsi="Symbol" w:hint="default"/>
        <w:b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42718">
      <w:start w:val="3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C21"/>
    <w:multiLevelType w:val="hybridMultilevel"/>
    <w:tmpl w:val="C51EC6C0"/>
    <w:lvl w:ilvl="0" w:tplc="B6E62D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0615"/>
    <w:multiLevelType w:val="hybridMultilevel"/>
    <w:tmpl w:val="313EA172"/>
    <w:lvl w:ilvl="0" w:tplc="0BB6C9A8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16D"/>
    <w:multiLevelType w:val="hybridMultilevel"/>
    <w:tmpl w:val="957891F0"/>
    <w:lvl w:ilvl="0" w:tplc="8FAE8F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44CE1"/>
    <w:multiLevelType w:val="hybridMultilevel"/>
    <w:tmpl w:val="188E6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335DF"/>
    <w:multiLevelType w:val="hybridMultilevel"/>
    <w:tmpl w:val="A16ACCD0"/>
    <w:lvl w:ilvl="0" w:tplc="F7F29CE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B6B6E6A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A942718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91CF0"/>
    <w:multiLevelType w:val="hybridMultilevel"/>
    <w:tmpl w:val="0944DD1C"/>
    <w:lvl w:ilvl="0" w:tplc="387441FA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18CA"/>
    <w:multiLevelType w:val="hybridMultilevel"/>
    <w:tmpl w:val="C51EC6C0"/>
    <w:lvl w:ilvl="0" w:tplc="B6E62D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D04"/>
    <w:multiLevelType w:val="hybridMultilevel"/>
    <w:tmpl w:val="099848BE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0154B3"/>
    <w:multiLevelType w:val="hybridMultilevel"/>
    <w:tmpl w:val="4F783E1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33173A78"/>
    <w:multiLevelType w:val="hybridMultilevel"/>
    <w:tmpl w:val="875071E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4C2E4653"/>
    <w:multiLevelType w:val="hybridMultilevel"/>
    <w:tmpl w:val="8AD21CCA"/>
    <w:lvl w:ilvl="0" w:tplc="B6E62D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673F"/>
    <w:multiLevelType w:val="hybridMultilevel"/>
    <w:tmpl w:val="3B48C40A"/>
    <w:lvl w:ilvl="0" w:tplc="31840DF2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B96790"/>
    <w:multiLevelType w:val="hybridMultilevel"/>
    <w:tmpl w:val="188E6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2D12F4"/>
    <w:multiLevelType w:val="hybridMultilevel"/>
    <w:tmpl w:val="8A0C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E65F9"/>
    <w:multiLevelType w:val="hybridMultilevel"/>
    <w:tmpl w:val="70D8A22C"/>
    <w:lvl w:ilvl="0" w:tplc="CF8CB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334EF9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3AA0254"/>
    <w:multiLevelType w:val="hybridMultilevel"/>
    <w:tmpl w:val="33C098A6"/>
    <w:lvl w:ilvl="0" w:tplc="FB56BD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BB0563"/>
    <w:multiLevelType w:val="hybridMultilevel"/>
    <w:tmpl w:val="9C281C24"/>
    <w:lvl w:ilvl="0" w:tplc="FB22CD10">
      <w:start w:val="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FE6999"/>
    <w:multiLevelType w:val="hybridMultilevel"/>
    <w:tmpl w:val="BF943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8301F"/>
    <w:multiLevelType w:val="hybridMultilevel"/>
    <w:tmpl w:val="5BE4C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0"/>
  </w:num>
  <w:num w:numId="9">
    <w:abstractNumId w:val="18"/>
  </w:num>
  <w:num w:numId="10">
    <w:abstractNumId w:val="14"/>
  </w:num>
  <w:num w:numId="11">
    <w:abstractNumId w:val="19"/>
  </w:num>
  <w:num w:numId="12">
    <w:abstractNumId w:val="6"/>
  </w:num>
  <w:num w:numId="13">
    <w:abstractNumId w:val="9"/>
  </w:num>
  <w:num w:numId="14">
    <w:abstractNumId w:val="10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1242F"/>
    <w:rsid w:val="00012AAF"/>
    <w:rsid w:val="000144C4"/>
    <w:rsid w:val="00027AC1"/>
    <w:rsid w:val="000470EE"/>
    <w:rsid w:val="000645C3"/>
    <w:rsid w:val="00067D1E"/>
    <w:rsid w:val="0008645C"/>
    <w:rsid w:val="000901A7"/>
    <w:rsid w:val="00090C6A"/>
    <w:rsid w:val="00093188"/>
    <w:rsid w:val="000A016E"/>
    <w:rsid w:val="000A6234"/>
    <w:rsid w:val="000E6747"/>
    <w:rsid w:val="000F130F"/>
    <w:rsid w:val="0010769E"/>
    <w:rsid w:val="00120521"/>
    <w:rsid w:val="001211F7"/>
    <w:rsid w:val="00181FCE"/>
    <w:rsid w:val="001F3A53"/>
    <w:rsid w:val="001F5146"/>
    <w:rsid w:val="0021603F"/>
    <w:rsid w:val="0021740B"/>
    <w:rsid w:val="0022322E"/>
    <w:rsid w:val="0022601D"/>
    <w:rsid w:val="00227D6F"/>
    <w:rsid w:val="00233FC3"/>
    <w:rsid w:val="002377E4"/>
    <w:rsid w:val="00245FC9"/>
    <w:rsid w:val="002502F2"/>
    <w:rsid w:val="00265DE4"/>
    <w:rsid w:val="00267F63"/>
    <w:rsid w:val="00276339"/>
    <w:rsid w:val="00280277"/>
    <w:rsid w:val="00284444"/>
    <w:rsid w:val="002B2D76"/>
    <w:rsid w:val="002F1AF6"/>
    <w:rsid w:val="003079A0"/>
    <w:rsid w:val="00313839"/>
    <w:rsid w:val="0035022B"/>
    <w:rsid w:val="00354B46"/>
    <w:rsid w:val="003670E1"/>
    <w:rsid w:val="003A1211"/>
    <w:rsid w:val="003A14E4"/>
    <w:rsid w:val="003E3B59"/>
    <w:rsid w:val="003F587D"/>
    <w:rsid w:val="003F7468"/>
    <w:rsid w:val="00401F9B"/>
    <w:rsid w:val="004214DB"/>
    <w:rsid w:val="00435238"/>
    <w:rsid w:val="00452FCD"/>
    <w:rsid w:val="004718A4"/>
    <w:rsid w:val="0047445B"/>
    <w:rsid w:val="004A37A6"/>
    <w:rsid w:val="004B3864"/>
    <w:rsid w:val="004B6052"/>
    <w:rsid w:val="004E6D77"/>
    <w:rsid w:val="004F0648"/>
    <w:rsid w:val="004F6D81"/>
    <w:rsid w:val="004F7B7C"/>
    <w:rsid w:val="005028FF"/>
    <w:rsid w:val="00524384"/>
    <w:rsid w:val="00530FDF"/>
    <w:rsid w:val="00531A5A"/>
    <w:rsid w:val="005413E2"/>
    <w:rsid w:val="00555078"/>
    <w:rsid w:val="00555C75"/>
    <w:rsid w:val="00571582"/>
    <w:rsid w:val="005766F9"/>
    <w:rsid w:val="00592985"/>
    <w:rsid w:val="00611FC0"/>
    <w:rsid w:val="006214D9"/>
    <w:rsid w:val="00622829"/>
    <w:rsid w:val="00633482"/>
    <w:rsid w:val="0064355A"/>
    <w:rsid w:val="0065511F"/>
    <w:rsid w:val="00676AC6"/>
    <w:rsid w:val="00681BD0"/>
    <w:rsid w:val="00685ED0"/>
    <w:rsid w:val="006B613C"/>
    <w:rsid w:val="00733D9B"/>
    <w:rsid w:val="00752623"/>
    <w:rsid w:val="0075338F"/>
    <w:rsid w:val="00754648"/>
    <w:rsid w:val="007A5091"/>
    <w:rsid w:val="007B3BD1"/>
    <w:rsid w:val="007C4883"/>
    <w:rsid w:val="007E7970"/>
    <w:rsid w:val="007F6786"/>
    <w:rsid w:val="00811BAD"/>
    <w:rsid w:val="00813409"/>
    <w:rsid w:val="00827BE9"/>
    <w:rsid w:val="00846CA9"/>
    <w:rsid w:val="00872483"/>
    <w:rsid w:val="0087286D"/>
    <w:rsid w:val="00882D08"/>
    <w:rsid w:val="00886A3E"/>
    <w:rsid w:val="00890365"/>
    <w:rsid w:val="008B40E9"/>
    <w:rsid w:val="008C2352"/>
    <w:rsid w:val="008C2C0F"/>
    <w:rsid w:val="008D45DD"/>
    <w:rsid w:val="008F7507"/>
    <w:rsid w:val="009048A4"/>
    <w:rsid w:val="00913EBF"/>
    <w:rsid w:val="00956B64"/>
    <w:rsid w:val="00957CB4"/>
    <w:rsid w:val="00960D86"/>
    <w:rsid w:val="009A0A1C"/>
    <w:rsid w:val="009A0EFB"/>
    <w:rsid w:val="009A481A"/>
    <w:rsid w:val="009C3947"/>
    <w:rsid w:val="009D4E0F"/>
    <w:rsid w:val="00A31DF3"/>
    <w:rsid w:val="00A42840"/>
    <w:rsid w:val="00A73525"/>
    <w:rsid w:val="00A854BA"/>
    <w:rsid w:val="00A9545C"/>
    <w:rsid w:val="00AA45F1"/>
    <w:rsid w:val="00AA493B"/>
    <w:rsid w:val="00AC106A"/>
    <w:rsid w:val="00AC3202"/>
    <w:rsid w:val="00AC4AC4"/>
    <w:rsid w:val="00AE093D"/>
    <w:rsid w:val="00AE5E1F"/>
    <w:rsid w:val="00AE7160"/>
    <w:rsid w:val="00B11F28"/>
    <w:rsid w:val="00B248A2"/>
    <w:rsid w:val="00B45E4F"/>
    <w:rsid w:val="00B823F1"/>
    <w:rsid w:val="00B829D0"/>
    <w:rsid w:val="00B862F7"/>
    <w:rsid w:val="00B914AF"/>
    <w:rsid w:val="00BB45F8"/>
    <w:rsid w:val="00BB79E3"/>
    <w:rsid w:val="00BC7AE5"/>
    <w:rsid w:val="00BF2D0B"/>
    <w:rsid w:val="00C179C1"/>
    <w:rsid w:val="00C22C0C"/>
    <w:rsid w:val="00C47205"/>
    <w:rsid w:val="00C707B6"/>
    <w:rsid w:val="00C7528A"/>
    <w:rsid w:val="00C768BC"/>
    <w:rsid w:val="00C938E3"/>
    <w:rsid w:val="00CB7680"/>
    <w:rsid w:val="00CC45DF"/>
    <w:rsid w:val="00CF76FD"/>
    <w:rsid w:val="00D43870"/>
    <w:rsid w:val="00D43C6B"/>
    <w:rsid w:val="00D446C0"/>
    <w:rsid w:val="00D4699F"/>
    <w:rsid w:val="00D5164A"/>
    <w:rsid w:val="00D670B9"/>
    <w:rsid w:val="00D73E06"/>
    <w:rsid w:val="00D9289C"/>
    <w:rsid w:val="00DA3435"/>
    <w:rsid w:val="00DA5B44"/>
    <w:rsid w:val="00DB0514"/>
    <w:rsid w:val="00DD0F57"/>
    <w:rsid w:val="00DD672A"/>
    <w:rsid w:val="00DE76DE"/>
    <w:rsid w:val="00E0326D"/>
    <w:rsid w:val="00E1142E"/>
    <w:rsid w:val="00E815A3"/>
    <w:rsid w:val="00EB2766"/>
    <w:rsid w:val="00EC7827"/>
    <w:rsid w:val="00EF0A73"/>
    <w:rsid w:val="00EF373C"/>
    <w:rsid w:val="00F23E93"/>
    <w:rsid w:val="00F27160"/>
    <w:rsid w:val="00F40C25"/>
    <w:rsid w:val="00F77087"/>
    <w:rsid w:val="00F80F95"/>
    <w:rsid w:val="00F94FA9"/>
    <w:rsid w:val="00FA42A3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EF32B2"/>
  <w15:chartTrackingRefBased/>
  <w15:docId w15:val="{320DF1BC-FEB6-489A-BCC6-0A9DD8DC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0B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aliases w:val="Numerowanie,List Paragraph,L1,Akapit z listą5,Akapit normalny"/>
    <w:basedOn w:val="Normalny"/>
    <w:link w:val="AkapitzlistZnak"/>
    <w:uiPriority w:val="34"/>
    <w:qFormat/>
    <w:rsid w:val="00F77087"/>
    <w:pPr>
      <w:spacing w:after="0"/>
      <w:ind w:left="720"/>
      <w:contextualSpacing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L1 Znak,Akapit z listą5 Znak,Akapit normalny Znak"/>
    <w:link w:val="Akapitzlist"/>
    <w:uiPriority w:val="34"/>
    <w:qFormat/>
    <w:locked/>
    <w:rsid w:val="00F770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D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0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D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D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D0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obotoblack11">
    <w:name w:val="roboto_black11"/>
    <w:basedOn w:val="Domylnaczcionkaakapitu"/>
    <w:rsid w:val="00452FCD"/>
  </w:style>
  <w:style w:type="character" w:styleId="Nierozpoznanawzmianka">
    <w:name w:val="Unresolved Mention"/>
    <w:basedOn w:val="Domylnaczcionkaakapitu"/>
    <w:uiPriority w:val="99"/>
    <w:semiHidden/>
    <w:unhideWhenUsed/>
    <w:rsid w:val="0089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CENTRUM\T.BANAS</Osoba>
    <NazwaPliku xmlns="F60F55B9-AC12-46BD-85CA-E0578CFCB3C7">Zał nr 1 do Umowy - Opis Przedmiotu Zamówienia.docx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046029F9-3293-4D54-871B-5FA6CF05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CF209-25EA-4D49-A409-B86A31E479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CSIOZ - główny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CSIOZ - główny</dc:title>
  <dc:subject/>
  <dc:creator>Janek K</dc:creator>
  <cp:keywords/>
  <dc:description/>
  <cp:lastModifiedBy>Gajewska Marta</cp:lastModifiedBy>
  <cp:revision>2</cp:revision>
  <dcterms:created xsi:type="dcterms:W3CDTF">2020-08-13T12:20:00Z</dcterms:created>
  <dcterms:modified xsi:type="dcterms:W3CDTF">2020-08-13T12:20:00Z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/>
  </property>
  <property fmtid="{D5CDD505-2E9C-101B-9397-08002B2CF9AE}" pid="4" name="UNPPisma">
    <vt:lpwstr>2018-17913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Balcerzak Iwona</vt:lpwstr>
  </property>
  <property fmtid="{D5CDD505-2E9C-101B-9397-08002B2CF9AE}" pid="8" name="AutorInicjaly">
    <vt:lpwstr>IB</vt:lpwstr>
  </property>
  <property fmtid="{D5CDD505-2E9C-101B-9397-08002B2CF9AE}" pid="9" name="AutorNrTelefonu">
    <vt:lpwstr>-</vt:lpwstr>
  </property>
  <property fmtid="{D5CDD505-2E9C-101B-9397-08002B2CF9AE}" pid="10" name="Stanowisko">
    <vt:lpwstr>starszy specjalista</vt:lpwstr>
  </property>
  <property fmtid="{D5CDD505-2E9C-101B-9397-08002B2CF9AE}" pid="11" name="OpisPisma">
    <vt:lpwstr>Wniosek na dostawę pamięci RAM i innych komponentów.</vt:lpwstr>
  </property>
  <property fmtid="{D5CDD505-2E9C-101B-9397-08002B2CF9AE}" pid="12" name="Komorka">
    <vt:lpwstr>Dyrektor</vt:lpwstr>
  </property>
  <property fmtid="{D5CDD505-2E9C-101B-9397-08002B2CF9AE}" pid="13" name="KodKomorki">
    <vt:lpwstr>DR</vt:lpwstr>
  </property>
  <property fmtid="{D5CDD505-2E9C-101B-9397-08002B2CF9AE}" pid="14" name="AktualnaData">
    <vt:lpwstr>2018-10-23</vt:lpwstr>
  </property>
  <property fmtid="{D5CDD505-2E9C-101B-9397-08002B2CF9AE}" pid="15" name="Wydzial">
    <vt:lpwstr>Wydział Wsparcia Realizacji Projektów i Usług</vt:lpwstr>
  </property>
  <property fmtid="{D5CDD505-2E9C-101B-9397-08002B2CF9AE}" pid="16" name="KodWydzialu">
    <vt:lpwstr>WWPU</vt:lpwstr>
  </property>
  <property fmtid="{D5CDD505-2E9C-101B-9397-08002B2CF9AE}" pid="17" name="ZaakceptowanePrzez">
    <vt:lpwstr>n/d</vt:lpwstr>
  </property>
  <property fmtid="{D5CDD505-2E9C-101B-9397-08002B2CF9AE}" pid="18" name="PrzekazanieDo">
    <vt:lpwstr>Ewa Okła</vt:lpwstr>
  </property>
  <property fmtid="{D5CDD505-2E9C-101B-9397-08002B2CF9AE}" pid="19" name="PrzekazanieDoStanowisko">
    <vt:lpwstr>kierownik wydziału</vt:lpwstr>
  </property>
  <property fmtid="{D5CDD505-2E9C-101B-9397-08002B2CF9AE}" pid="20" name="PrzekazanieDoKomorkaPracownika">
    <vt:lpwstr>Wydział Zamówień Publicznych(WZP)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