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0E8D7" w14:textId="77777777"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9656" w:type="dxa"/>
        <w:tblLook w:val="04A0" w:firstRow="1" w:lastRow="0" w:firstColumn="1" w:lastColumn="0" w:noHBand="0" w:noVBand="1"/>
      </w:tblPr>
      <w:tblGrid>
        <w:gridCol w:w="437"/>
        <w:gridCol w:w="1535"/>
        <w:gridCol w:w="7684"/>
      </w:tblGrid>
      <w:tr w:rsidR="007A0A3D" w:rsidRPr="002450C4" w14:paraId="27FF9AFB" w14:textId="77777777" w:rsidTr="00EB382F">
        <w:trPr>
          <w:tblHeader/>
        </w:trPr>
        <w:tc>
          <w:tcPr>
            <w:tcW w:w="437" w:type="dxa"/>
            <w:shd w:val="clear" w:color="auto" w:fill="DEEAF6" w:themeFill="accent1" w:themeFillTint="33"/>
          </w:tcPr>
          <w:p w14:paraId="4DA17ECF" w14:textId="77777777" w:rsidR="007A0A3D" w:rsidRPr="002450C4" w:rsidRDefault="007A0A3D" w:rsidP="007A0A3D">
            <w:pPr>
              <w:jc w:val="center"/>
              <w:rPr>
                <w:b/>
                <w:sz w:val="18"/>
                <w:szCs w:val="20"/>
              </w:rPr>
            </w:pPr>
            <w:r w:rsidRPr="002450C4">
              <w:rPr>
                <w:b/>
                <w:sz w:val="18"/>
                <w:szCs w:val="20"/>
              </w:rPr>
              <w:t>Lp.</w:t>
            </w:r>
          </w:p>
        </w:tc>
        <w:tc>
          <w:tcPr>
            <w:tcW w:w="1535" w:type="dxa"/>
            <w:shd w:val="clear" w:color="auto" w:fill="DEEAF6" w:themeFill="accent1" w:themeFillTint="33"/>
          </w:tcPr>
          <w:p w14:paraId="478AAB08" w14:textId="77777777" w:rsidR="007A0A3D" w:rsidRPr="002450C4" w:rsidRDefault="007A0A3D" w:rsidP="007A0A3D">
            <w:pPr>
              <w:jc w:val="center"/>
              <w:rPr>
                <w:b/>
                <w:sz w:val="18"/>
                <w:szCs w:val="20"/>
              </w:rPr>
            </w:pPr>
            <w:r w:rsidRPr="002450C4">
              <w:rPr>
                <w:b/>
                <w:sz w:val="18"/>
                <w:szCs w:val="20"/>
              </w:rPr>
              <w:t>Wyszczególnienie</w:t>
            </w:r>
          </w:p>
        </w:tc>
        <w:tc>
          <w:tcPr>
            <w:tcW w:w="7684" w:type="dxa"/>
            <w:shd w:val="clear" w:color="auto" w:fill="DEEAF6" w:themeFill="accent1" w:themeFillTint="33"/>
          </w:tcPr>
          <w:p w14:paraId="2DD037F6" w14:textId="77777777" w:rsidR="007A0A3D" w:rsidRPr="002450C4" w:rsidRDefault="007A0A3D" w:rsidP="007A0A3D">
            <w:pPr>
              <w:jc w:val="center"/>
              <w:rPr>
                <w:b/>
                <w:sz w:val="18"/>
                <w:szCs w:val="20"/>
              </w:rPr>
            </w:pPr>
            <w:r w:rsidRPr="002450C4">
              <w:rPr>
                <w:b/>
                <w:sz w:val="18"/>
                <w:szCs w:val="20"/>
              </w:rPr>
              <w:t>Opis</w:t>
            </w:r>
          </w:p>
        </w:tc>
      </w:tr>
      <w:tr w:rsidR="007A0A3D" w:rsidRPr="002450C4" w14:paraId="152996D2" w14:textId="77777777" w:rsidTr="00EB382F">
        <w:tc>
          <w:tcPr>
            <w:tcW w:w="437" w:type="dxa"/>
          </w:tcPr>
          <w:p w14:paraId="13E95505" w14:textId="77777777" w:rsidR="007A0A3D" w:rsidRPr="002450C4" w:rsidRDefault="007A0A3D" w:rsidP="007A0A3D">
            <w:pPr>
              <w:pStyle w:val="Akapitzlist"/>
              <w:numPr>
                <w:ilvl w:val="0"/>
                <w:numId w:val="1"/>
              </w:numPr>
              <w:rPr>
                <w:sz w:val="18"/>
                <w:szCs w:val="20"/>
              </w:rPr>
            </w:pPr>
          </w:p>
        </w:tc>
        <w:tc>
          <w:tcPr>
            <w:tcW w:w="1535" w:type="dxa"/>
          </w:tcPr>
          <w:p w14:paraId="796F5F61" w14:textId="77777777" w:rsidR="007A0A3D" w:rsidRPr="002450C4" w:rsidRDefault="007A0A3D">
            <w:pPr>
              <w:rPr>
                <w:sz w:val="18"/>
                <w:szCs w:val="20"/>
              </w:rPr>
            </w:pPr>
            <w:r w:rsidRPr="002450C4">
              <w:rPr>
                <w:sz w:val="18"/>
                <w:szCs w:val="20"/>
              </w:rPr>
              <w:t>Tytuł projektu</w:t>
            </w:r>
          </w:p>
        </w:tc>
        <w:tc>
          <w:tcPr>
            <w:tcW w:w="7684" w:type="dxa"/>
          </w:tcPr>
          <w:p w14:paraId="7B2352BA" w14:textId="0EC308E8" w:rsidR="007A0A3D" w:rsidRPr="005A6F1F" w:rsidRDefault="00364C48" w:rsidP="005A6F1F">
            <w:pPr>
              <w:rPr>
                <w:rFonts w:cstheme="minorHAnsi"/>
                <w:i/>
                <w:sz w:val="18"/>
                <w:szCs w:val="20"/>
              </w:rPr>
            </w:pPr>
            <w:r w:rsidRPr="005A6F1F">
              <w:rPr>
                <w:rFonts w:cstheme="minorHAnsi"/>
                <w:sz w:val="20"/>
              </w:rPr>
              <w:t xml:space="preserve">System Informacyjny o Instalacjach wytwarzających Promieniowanie </w:t>
            </w:r>
            <w:proofErr w:type="spellStart"/>
            <w:r w:rsidRPr="005A6F1F">
              <w:rPr>
                <w:rFonts w:cstheme="minorHAnsi"/>
                <w:sz w:val="20"/>
              </w:rPr>
              <w:t>ElektroMagnetyczne</w:t>
            </w:r>
            <w:proofErr w:type="spellEnd"/>
            <w:r w:rsidRPr="005A6F1F">
              <w:rPr>
                <w:rFonts w:cstheme="minorHAnsi"/>
                <w:sz w:val="20"/>
              </w:rPr>
              <w:t xml:space="preserve"> (SI2PEM)</w:t>
            </w:r>
            <w:r w:rsidR="002A2510" w:rsidRPr="005A6F1F">
              <w:rPr>
                <w:rFonts w:cstheme="minorHAnsi"/>
                <w:sz w:val="20"/>
              </w:rPr>
              <w:t xml:space="preserve"> </w:t>
            </w:r>
          </w:p>
        </w:tc>
      </w:tr>
      <w:tr w:rsidR="007A0A3D" w:rsidRPr="002450C4" w14:paraId="14EDEC81" w14:textId="77777777" w:rsidTr="00EB382F">
        <w:trPr>
          <w:trHeight w:val="265"/>
        </w:trPr>
        <w:tc>
          <w:tcPr>
            <w:tcW w:w="437" w:type="dxa"/>
          </w:tcPr>
          <w:p w14:paraId="778BA378" w14:textId="77777777" w:rsidR="007A0A3D" w:rsidRPr="002450C4" w:rsidRDefault="007A0A3D" w:rsidP="007A0A3D">
            <w:pPr>
              <w:pStyle w:val="Akapitzlist"/>
              <w:numPr>
                <w:ilvl w:val="0"/>
                <w:numId w:val="1"/>
              </w:numPr>
              <w:rPr>
                <w:sz w:val="18"/>
                <w:szCs w:val="20"/>
              </w:rPr>
            </w:pPr>
          </w:p>
        </w:tc>
        <w:tc>
          <w:tcPr>
            <w:tcW w:w="1535" w:type="dxa"/>
          </w:tcPr>
          <w:p w14:paraId="430B20BD" w14:textId="26777370" w:rsidR="007A0A3D" w:rsidRPr="000658C5" w:rsidRDefault="007A0A3D" w:rsidP="00A1534B">
            <w:pPr>
              <w:rPr>
                <w:sz w:val="18"/>
                <w:szCs w:val="20"/>
              </w:rPr>
            </w:pPr>
            <w:r w:rsidRPr="000658C5">
              <w:rPr>
                <w:sz w:val="18"/>
                <w:szCs w:val="20"/>
              </w:rPr>
              <w:t>Beneficjent projektu</w:t>
            </w:r>
          </w:p>
        </w:tc>
        <w:tc>
          <w:tcPr>
            <w:tcW w:w="7684" w:type="dxa"/>
          </w:tcPr>
          <w:p w14:paraId="50101B23" w14:textId="3D993DD2" w:rsidR="001C611C" w:rsidRPr="005A6F1F" w:rsidRDefault="00364C48" w:rsidP="0092099A">
            <w:pPr>
              <w:jc w:val="both"/>
              <w:rPr>
                <w:rFonts w:cstheme="minorHAnsi"/>
                <w:i/>
                <w:sz w:val="18"/>
                <w:szCs w:val="20"/>
              </w:rPr>
            </w:pPr>
            <w:r w:rsidRPr="005A6F1F">
              <w:rPr>
                <w:rFonts w:cstheme="minorHAnsi"/>
                <w:sz w:val="20"/>
                <w:szCs w:val="20"/>
              </w:rPr>
              <w:t>Instytut Łączności – Państwowy Instytut Badawczy</w:t>
            </w:r>
            <w:r w:rsidR="002A2510" w:rsidRPr="005A6F1F">
              <w:rPr>
                <w:rFonts w:cstheme="minorHAnsi"/>
                <w:sz w:val="20"/>
                <w:szCs w:val="20"/>
              </w:rPr>
              <w:t xml:space="preserve"> </w:t>
            </w:r>
          </w:p>
        </w:tc>
      </w:tr>
      <w:tr w:rsidR="007A0A3D" w:rsidRPr="002450C4" w14:paraId="0E88DB5E" w14:textId="77777777" w:rsidTr="00EB382F">
        <w:tc>
          <w:tcPr>
            <w:tcW w:w="437" w:type="dxa"/>
          </w:tcPr>
          <w:p w14:paraId="0696BBBA" w14:textId="77777777" w:rsidR="007A0A3D" w:rsidRPr="002450C4" w:rsidRDefault="007A0A3D" w:rsidP="007A0A3D">
            <w:pPr>
              <w:pStyle w:val="Akapitzlist"/>
              <w:numPr>
                <w:ilvl w:val="0"/>
                <w:numId w:val="1"/>
              </w:numPr>
              <w:rPr>
                <w:sz w:val="18"/>
                <w:szCs w:val="20"/>
              </w:rPr>
            </w:pPr>
          </w:p>
        </w:tc>
        <w:tc>
          <w:tcPr>
            <w:tcW w:w="1535" w:type="dxa"/>
          </w:tcPr>
          <w:p w14:paraId="5FAC7E26" w14:textId="77777777" w:rsidR="007A0A3D" w:rsidRPr="002450C4" w:rsidRDefault="007A0A3D" w:rsidP="007A0A3D">
            <w:pPr>
              <w:rPr>
                <w:sz w:val="18"/>
                <w:szCs w:val="20"/>
              </w:rPr>
            </w:pPr>
            <w:r w:rsidRPr="002450C4">
              <w:rPr>
                <w:sz w:val="18"/>
                <w:szCs w:val="20"/>
              </w:rPr>
              <w:t xml:space="preserve">Partnerzy </w:t>
            </w:r>
          </w:p>
        </w:tc>
        <w:tc>
          <w:tcPr>
            <w:tcW w:w="7684" w:type="dxa"/>
          </w:tcPr>
          <w:p w14:paraId="2CF001FC" w14:textId="3AE56E3E" w:rsidR="007A0A3D" w:rsidRPr="005A6F1F" w:rsidRDefault="00364C48" w:rsidP="00FD074F">
            <w:pPr>
              <w:jc w:val="both"/>
              <w:rPr>
                <w:rFonts w:cstheme="minorHAnsi"/>
                <w:i/>
                <w:sz w:val="18"/>
                <w:szCs w:val="20"/>
              </w:rPr>
            </w:pPr>
            <w:r w:rsidRPr="005A6F1F">
              <w:rPr>
                <w:rFonts w:cstheme="minorHAnsi"/>
                <w:sz w:val="20"/>
                <w:szCs w:val="20"/>
              </w:rPr>
              <w:t>Kancelaria Prezesa Rady Ministrów</w:t>
            </w:r>
            <w:r w:rsidR="004E5CC3" w:rsidRPr="005A6F1F">
              <w:rPr>
                <w:rFonts w:cstheme="minorHAnsi"/>
                <w:sz w:val="20"/>
                <w:szCs w:val="20"/>
              </w:rPr>
              <w:t xml:space="preserve"> </w:t>
            </w:r>
          </w:p>
        </w:tc>
      </w:tr>
      <w:tr w:rsidR="002E78F9" w:rsidRPr="002450C4" w14:paraId="54368C4B" w14:textId="77777777" w:rsidTr="00EB382F">
        <w:tc>
          <w:tcPr>
            <w:tcW w:w="437" w:type="dxa"/>
          </w:tcPr>
          <w:p w14:paraId="33546F2E" w14:textId="77777777" w:rsidR="002E78F9" w:rsidRPr="002450C4" w:rsidRDefault="002E78F9" w:rsidP="002E78F9">
            <w:pPr>
              <w:pStyle w:val="Akapitzlist"/>
              <w:numPr>
                <w:ilvl w:val="0"/>
                <w:numId w:val="1"/>
              </w:numPr>
              <w:rPr>
                <w:sz w:val="18"/>
                <w:szCs w:val="20"/>
              </w:rPr>
            </w:pPr>
          </w:p>
        </w:tc>
        <w:tc>
          <w:tcPr>
            <w:tcW w:w="1535" w:type="dxa"/>
          </w:tcPr>
          <w:p w14:paraId="4939FCDF" w14:textId="77777777" w:rsidR="002E78F9" w:rsidRDefault="002E78F9" w:rsidP="002E78F9">
            <w:pPr>
              <w:jc w:val="both"/>
              <w:rPr>
                <w:sz w:val="18"/>
                <w:szCs w:val="20"/>
              </w:rPr>
            </w:pPr>
            <w:r>
              <w:rPr>
                <w:sz w:val="18"/>
                <w:szCs w:val="20"/>
              </w:rPr>
              <w:t>Postęp finansowy</w:t>
            </w:r>
          </w:p>
        </w:tc>
        <w:tc>
          <w:tcPr>
            <w:tcW w:w="7684" w:type="dxa"/>
          </w:tcPr>
          <w:p w14:paraId="622340C5" w14:textId="217CEFEA" w:rsidR="00047FCF" w:rsidRDefault="00047FCF" w:rsidP="00047FCF">
            <w:pPr>
              <w:jc w:val="both"/>
              <w:rPr>
                <w:sz w:val="20"/>
                <w:szCs w:val="20"/>
              </w:rPr>
            </w:pPr>
            <w:r>
              <w:rPr>
                <w:sz w:val="20"/>
                <w:szCs w:val="20"/>
              </w:rPr>
              <w:t>Pierwotny planowany koszt realizacji projektu – 11 240 754,00 zł</w:t>
            </w:r>
          </w:p>
          <w:p w14:paraId="510C95AF" w14:textId="75772171" w:rsidR="00047FCF" w:rsidRDefault="00047FCF" w:rsidP="00047FCF">
            <w:pPr>
              <w:jc w:val="both"/>
              <w:rPr>
                <w:sz w:val="20"/>
                <w:szCs w:val="20"/>
              </w:rPr>
            </w:pPr>
            <w:r>
              <w:rPr>
                <w:sz w:val="20"/>
                <w:szCs w:val="20"/>
              </w:rPr>
              <w:t>Ostatni planowany koszt realizacji projektu:</w:t>
            </w:r>
            <w:r w:rsidR="000523F9">
              <w:rPr>
                <w:sz w:val="20"/>
                <w:szCs w:val="20"/>
              </w:rPr>
              <w:t xml:space="preserve"> 11 240 754,00 zł.</w:t>
            </w:r>
          </w:p>
          <w:p w14:paraId="7D78B2E2" w14:textId="77777777" w:rsidR="00047FCF" w:rsidRPr="007F0E67" w:rsidRDefault="00047FCF" w:rsidP="00047FCF">
            <w:pPr>
              <w:jc w:val="both"/>
              <w:rPr>
                <w:sz w:val="20"/>
                <w:szCs w:val="20"/>
              </w:rPr>
            </w:pPr>
            <w:r w:rsidRPr="007F0E67">
              <w:rPr>
                <w:sz w:val="20"/>
                <w:szCs w:val="20"/>
              </w:rPr>
              <w:t>Koszty poniesione w projekcie – 10 765 800,56 zł (95,77% wykorzystania)</w:t>
            </w:r>
          </w:p>
          <w:p w14:paraId="30AE75E9" w14:textId="1A7388D5" w:rsidR="00047FCF" w:rsidRPr="007F0E67" w:rsidRDefault="00047FCF" w:rsidP="00047FCF">
            <w:pPr>
              <w:jc w:val="both"/>
              <w:rPr>
                <w:rFonts w:cstheme="minorHAnsi"/>
                <w:b/>
                <w:i/>
                <w:sz w:val="20"/>
                <w:szCs w:val="20"/>
              </w:rPr>
            </w:pPr>
            <w:r w:rsidRPr="007F0E67">
              <w:rPr>
                <w:sz w:val="20"/>
                <w:szCs w:val="20"/>
              </w:rPr>
              <w:t>Poziom certyfikacji wydatków (do czasu złożenia raportu końcowego) – 82,51%</w:t>
            </w:r>
          </w:p>
          <w:p w14:paraId="2FEE403D" w14:textId="77777777" w:rsidR="00047FCF" w:rsidRPr="007F0E67" w:rsidRDefault="00047FCF" w:rsidP="002E78F9">
            <w:pPr>
              <w:jc w:val="both"/>
              <w:rPr>
                <w:rFonts w:cstheme="minorHAnsi"/>
                <w:b/>
                <w:i/>
                <w:sz w:val="20"/>
                <w:szCs w:val="20"/>
              </w:rPr>
            </w:pPr>
          </w:p>
          <w:p w14:paraId="141A53D7" w14:textId="0B825489" w:rsidR="00047FCF" w:rsidRPr="007F0E67" w:rsidRDefault="00047FCF" w:rsidP="00047FCF">
            <w:pPr>
              <w:pStyle w:val="Other0"/>
              <w:rPr>
                <w:b/>
                <w:bCs/>
                <w:iCs/>
                <w:sz w:val="20"/>
                <w:szCs w:val="20"/>
              </w:rPr>
            </w:pPr>
            <w:r w:rsidRPr="007F0E67">
              <w:rPr>
                <w:b/>
                <w:bCs/>
                <w:iCs/>
                <w:sz w:val="20"/>
                <w:szCs w:val="20"/>
              </w:rPr>
              <w:t xml:space="preserve">Wartość korekt finansowych nałożonych na Wykonawców: </w:t>
            </w:r>
            <w:r w:rsidR="000523F9" w:rsidRPr="007F0E67">
              <w:rPr>
                <w:bCs/>
                <w:iCs/>
                <w:sz w:val="20"/>
                <w:szCs w:val="20"/>
              </w:rPr>
              <w:t>na Wykonawców nie nałożono korekt finansowanych</w:t>
            </w:r>
          </w:p>
          <w:p w14:paraId="510F0A6A" w14:textId="77777777" w:rsidR="00047FCF" w:rsidRPr="007F0E67" w:rsidRDefault="00047FCF" w:rsidP="00047FCF">
            <w:pPr>
              <w:pStyle w:val="Other0"/>
              <w:rPr>
                <w:sz w:val="20"/>
                <w:szCs w:val="20"/>
              </w:rPr>
            </w:pPr>
          </w:p>
          <w:p w14:paraId="174DDA69" w14:textId="32C6CB68" w:rsidR="00047FCF" w:rsidRPr="007F0E67" w:rsidRDefault="00047FCF" w:rsidP="00047FCF">
            <w:pPr>
              <w:pStyle w:val="Other0"/>
              <w:rPr>
                <w:bCs/>
                <w:color w:val="000000"/>
                <w:sz w:val="20"/>
                <w:szCs w:val="20"/>
              </w:rPr>
            </w:pPr>
            <w:r w:rsidRPr="007F0E67">
              <w:rPr>
                <w:b/>
                <w:sz w:val="20"/>
                <w:szCs w:val="20"/>
              </w:rPr>
              <w:t>Wyjaśnienie:</w:t>
            </w:r>
            <w:r w:rsidR="00EB382F" w:rsidRPr="007F0E67">
              <w:rPr>
                <w:b/>
                <w:sz w:val="20"/>
                <w:szCs w:val="20"/>
              </w:rPr>
              <w:t xml:space="preserve"> </w:t>
            </w:r>
            <w:r w:rsidR="000523F9" w:rsidRPr="007F0E67">
              <w:rPr>
                <w:bCs/>
                <w:color w:val="000000"/>
                <w:sz w:val="20"/>
                <w:szCs w:val="20"/>
              </w:rPr>
              <w:t>nie dotyczy</w:t>
            </w:r>
          </w:p>
          <w:p w14:paraId="20C0BA33" w14:textId="77777777" w:rsidR="00047FCF" w:rsidRPr="007F0E67" w:rsidRDefault="00047FCF" w:rsidP="00047FCF">
            <w:pPr>
              <w:pStyle w:val="Other0"/>
              <w:rPr>
                <w:b/>
                <w:bCs/>
                <w:i/>
                <w:iCs/>
                <w:sz w:val="20"/>
                <w:szCs w:val="20"/>
              </w:rPr>
            </w:pPr>
          </w:p>
          <w:p w14:paraId="4B2483E5" w14:textId="34D3AE6B" w:rsidR="000523F9" w:rsidRPr="007F0E67" w:rsidRDefault="00047FCF" w:rsidP="000523F9">
            <w:pPr>
              <w:pStyle w:val="Other0"/>
              <w:rPr>
                <w:b/>
                <w:bCs/>
                <w:iCs/>
                <w:sz w:val="20"/>
                <w:szCs w:val="20"/>
              </w:rPr>
            </w:pPr>
            <w:r w:rsidRPr="007F0E67">
              <w:rPr>
                <w:b/>
                <w:bCs/>
                <w:iCs/>
                <w:sz w:val="20"/>
                <w:szCs w:val="20"/>
              </w:rPr>
              <w:t xml:space="preserve">Wartość korekt finansowych nałożonych na Beneficjenta: </w:t>
            </w:r>
            <w:r w:rsidR="000523F9" w:rsidRPr="007F0E67">
              <w:rPr>
                <w:bCs/>
                <w:iCs/>
                <w:sz w:val="20"/>
                <w:szCs w:val="20"/>
              </w:rPr>
              <w:t>na Beneficjenta nie nałożono korekt finansowanych</w:t>
            </w:r>
          </w:p>
          <w:p w14:paraId="3F3E81DA" w14:textId="77777777" w:rsidR="00047FCF" w:rsidRPr="007F0E67" w:rsidRDefault="00047FCF" w:rsidP="00047FCF">
            <w:pPr>
              <w:pStyle w:val="Other0"/>
              <w:tabs>
                <w:tab w:val="left" w:pos="422"/>
                <w:tab w:val="left" w:pos="917"/>
                <w:tab w:val="left" w:pos="1349"/>
                <w:tab w:val="left" w:pos="2501"/>
                <w:tab w:val="left" w:pos="3480"/>
                <w:tab w:val="left" w:pos="4406"/>
                <w:tab w:val="left" w:pos="5549"/>
                <w:tab w:val="left" w:pos="6350"/>
              </w:tabs>
              <w:rPr>
                <w:sz w:val="20"/>
                <w:szCs w:val="20"/>
              </w:rPr>
            </w:pPr>
          </w:p>
          <w:p w14:paraId="573D09A7" w14:textId="53C993F8" w:rsidR="000523F9" w:rsidRPr="007F0E67" w:rsidRDefault="00047FCF" w:rsidP="000523F9">
            <w:pPr>
              <w:pStyle w:val="Other0"/>
              <w:rPr>
                <w:bCs/>
                <w:color w:val="000000"/>
                <w:sz w:val="20"/>
                <w:szCs w:val="20"/>
              </w:rPr>
            </w:pPr>
            <w:r w:rsidRPr="007F0E67">
              <w:rPr>
                <w:b/>
                <w:sz w:val="20"/>
                <w:szCs w:val="20"/>
              </w:rPr>
              <w:t>Wyjaśnienie:</w:t>
            </w:r>
            <w:r w:rsidR="00EB382F" w:rsidRPr="007F0E67">
              <w:rPr>
                <w:b/>
                <w:sz w:val="20"/>
                <w:szCs w:val="20"/>
              </w:rPr>
              <w:t xml:space="preserve"> </w:t>
            </w:r>
            <w:r w:rsidR="000523F9" w:rsidRPr="007F0E67">
              <w:rPr>
                <w:bCs/>
                <w:color w:val="000000"/>
                <w:sz w:val="20"/>
                <w:szCs w:val="20"/>
              </w:rPr>
              <w:t>nie dotyczy</w:t>
            </w:r>
          </w:p>
          <w:p w14:paraId="13453D85" w14:textId="77777777" w:rsidR="00047FCF" w:rsidRDefault="00047FCF" w:rsidP="002E78F9">
            <w:pPr>
              <w:jc w:val="both"/>
              <w:rPr>
                <w:rFonts w:cstheme="minorHAnsi"/>
                <w:b/>
                <w:i/>
                <w:sz w:val="20"/>
                <w:szCs w:val="20"/>
              </w:rPr>
            </w:pPr>
          </w:p>
          <w:p w14:paraId="40208EEE" w14:textId="28333A6F" w:rsidR="002E78F9" w:rsidRPr="00732F1B" w:rsidRDefault="002E78F9" w:rsidP="002E78F9">
            <w:pPr>
              <w:jc w:val="both"/>
              <w:rPr>
                <w:rFonts w:cstheme="minorHAnsi"/>
                <w:b/>
                <w:i/>
                <w:sz w:val="20"/>
                <w:szCs w:val="20"/>
              </w:rPr>
            </w:pPr>
            <w:r w:rsidRPr="00732F1B">
              <w:rPr>
                <w:rFonts w:cstheme="minorHAnsi"/>
                <w:b/>
                <w:i/>
                <w:sz w:val="20"/>
                <w:szCs w:val="20"/>
              </w:rPr>
              <w:t>Zadanie 1</w:t>
            </w:r>
            <w:r w:rsidR="004476F7">
              <w:rPr>
                <w:rFonts w:cstheme="minorHAnsi"/>
                <w:b/>
                <w:i/>
                <w:sz w:val="20"/>
                <w:szCs w:val="20"/>
              </w:rPr>
              <w:t>.</w:t>
            </w:r>
            <w:r w:rsidRPr="00732F1B">
              <w:rPr>
                <w:rFonts w:cstheme="minorHAnsi"/>
                <w:b/>
                <w:i/>
                <w:sz w:val="20"/>
                <w:szCs w:val="20"/>
              </w:rPr>
              <w:t xml:space="preserve"> Projekt i implementacja</w:t>
            </w:r>
            <w:r>
              <w:rPr>
                <w:rFonts w:cstheme="minorHAnsi"/>
                <w:b/>
                <w:i/>
                <w:sz w:val="20"/>
                <w:szCs w:val="20"/>
              </w:rPr>
              <w:t xml:space="preserve"> (IŁ-PIB)</w:t>
            </w:r>
          </w:p>
          <w:tbl>
            <w:tblPr>
              <w:tblStyle w:val="Tabela-Siatka"/>
              <w:tblW w:w="7408" w:type="dxa"/>
              <w:tblLook w:val="04A0" w:firstRow="1" w:lastRow="0" w:firstColumn="1" w:lastColumn="0" w:noHBand="0" w:noVBand="1"/>
            </w:tblPr>
            <w:tblGrid>
              <w:gridCol w:w="2587"/>
              <w:gridCol w:w="1843"/>
              <w:gridCol w:w="2978"/>
            </w:tblGrid>
            <w:tr w:rsidR="002E78F9" w:rsidRPr="00BD36DF" w14:paraId="622A2BEA" w14:textId="77777777" w:rsidTr="00F54D59">
              <w:tc>
                <w:tcPr>
                  <w:tcW w:w="2587" w:type="dxa"/>
                </w:tcPr>
                <w:p w14:paraId="3C180A57" w14:textId="77777777" w:rsidR="002E78F9" w:rsidRPr="00BD36DF" w:rsidRDefault="002E78F9" w:rsidP="002E78F9">
                  <w:pPr>
                    <w:jc w:val="both"/>
                    <w:rPr>
                      <w:rFonts w:cstheme="minorHAnsi"/>
                      <w:b/>
                      <w:i/>
                      <w:sz w:val="20"/>
                      <w:szCs w:val="20"/>
                    </w:rPr>
                  </w:pPr>
                  <w:r w:rsidRPr="00BD36DF">
                    <w:rPr>
                      <w:rFonts w:cstheme="minorHAnsi"/>
                      <w:b/>
                      <w:i/>
                      <w:sz w:val="20"/>
                      <w:szCs w:val="20"/>
                    </w:rPr>
                    <w:t>Kategoria wydatku</w:t>
                  </w:r>
                </w:p>
              </w:tc>
              <w:tc>
                <w:tcPr>
                  <w:tcW w:w="1843" w:type="dxa"/>
                </w:tcPr>
                <w:p w14:paraId="01518932" w14:textId="77777777" w:rsidR="002E78F9" w:rsidRPr="00BD36DF" w:rsidRDefault="002E78F9" w:rsidP="002E78F9">
                  <w:pPr>
                    <w:jc w:val="both"/>
                    <w:rPr>
                      <w:rFonts w:cstheme="minorHAnsi"/>
                      <w:b/>
                      <w:i/>
                      <w:sz w:val="20"/>
                      <w:szCs w:val="20"/>
                    </w:rPr>
                  </w:pPr>
                  <w:r w:rsidRPr="00BD36DF">
                    <w:rPr>
                      <w:rFonts w:cstheme="minorHAnsi"/>
                      <w:b/>
                      <w:i/>
                      <w:sz w:val="20"/>
                      <w:szCs w:val="20"/>
                    </w:rPr>
                    <w:t>Koszty poniesione</w:t>
                  </w:r>
                </w:p>
              </w:tc>
              <w:tc>
                <w:tcPr>
                  <w:tcW w:w="2978" w:type="dxa"/>
                </w:tcPr>
                <w:p w14:paraId="3008F19F" w14:textId="77777777" w:rsidR="002E78F9" w:rsidRPr="00BD36DF" w:rsidRDefault="002E78F9" w:rsidP="002E78F9">
                  <w:pPr>
                    <w:jc w:val="both"/>
                    <w:rPr>
                      <w:rFonts w:cstheme="minorHAnsi"/>
                      <w:b/>
                      <w:i/>
                      <w:sz w:val="20"/>
                      <w:szCs w:val="20"/>
                    </w:rPr>
                  </w:pPr>
                  <w:r w:rsidRPr="00BD36DF">
                    <w:rPr>
                      <w:rFonts w:cstheme="minorHAnsi"/>
                      <w:b/>
                      <w:i/>
                      <w:sz w:val="20"/>
                      <w:szCs w:val="20"/>
                    </w:rPr>
                    <w:t>Zmiany</w:t>
                  </w:r>
                </w:p>
              </w:tc>
            </w:tr>
            <w:tr w:rsidR="002E78F9" w:rsidRPr="00BD36DF" w14:paraId="429C1A48" w14:textId="77777777" w:rsidTr="00F54D59">
              <w:tc>
                <w:tcPr>
                  <w:tcW w:w="2587" w:type="dxa"/>
                </w:tcPr>
                <w:p w14:paraId="06E39C78" w14:textId="77777777" w:rsidR="002E78F9" w:rsidRPr="00BD36DF" w:rsidRDefault="002E78F9" w:rsidP="002E78F9">
                  <w:pPr>
                    <w:jc w:val="both"/>
                    <w:rPr>
                      <w:rFonts w:cstheme="minorHAnsi"/>
                      <w:i/>
                      <w:sz w:val="20"/>
                      <w:szCs w:val="20"/>
                    </w:rPr>
                  </w:pPr>
                  <w:r w:rsidRPr="00BD36DF">
                    <w:rPr>
                      <w:rFonts w:cstheme="minorHAnsi"/>
                      <w:i/>
                      <w:sz w:val="20"/>
                      <w:szCs w:val="20"/>
                    </w:rPr>
                    <w:t>Wynagrodzenia</w:t>
                  </w:r>
                </w:p>
              </w:tc>
              <w:tc>
                <w:tcPr>
                  <w:tcW w:w="1843" w:type="dxa"/>
                </w:tcPr>
                <w:p w14:paraId="64F66B54" w14:textId="77777777" w:rsidR="002E78F9" w:rsidRPr="00BD36DF" w:rsidRDefault="002E78F9" w:rsidP="002E78F9">
                  <w:pPr>
                    <w:jc w:val="both"/>
                    <w:rPr>
                      <w:rFonts w:cstheme="minorHAnsi"/>
                      <w:i/>
                      <w:sz w:val="20"/>
                      <w:szCs w:val="20"/>
                    </w:rPr>
                  </w:pPr>
                  <w:r w:rsidRPr="00BD36DF">
                    <w:rPr>
                      <w:rFonts w:cstheme="minorHAnsi"/>
                      <w:i/>
                      <w:sz w:val="20"/>
                      <w:szCs w:val="20"/>
                    </w:rPr>
                    <w:t>1 704 114,68</w:t>
                  </w:r>
                  <w:r>
                    <w:rPr>
                      <w:rFonts w:cstheme="minorHAnsi"/>
                      <w:i/>
                      <w:sz w:val="20"/>
                      <w:szCs w:val="20"/>
                    </w:rPr>
                    <w:t xml:space="preserve"> zł</w:t>
                  </w:r>
                </w:p>
              </w:tc>
              <w:tc>
                <w:tcPr>
                  <w:tcW w:w="2978" w:type="dxa"/>
                </w:tcPr>
                <w:p w14:paraId="5C805725" w14:textId="5158EDEB" w:rsidR="002E78F9" w:rsidRPr="00350B77" w:rsidRDefault="004F07B5" w:rsidP="004F07B5">
                  <w:pPr>
                    <w:rPr>
                      <w:rFonts w:cstheme="minorHAnsi"/>
                      <w:i/>
                      <w:sz w:val="20"/>
                      <w:szCs w:val="20"/>
                    </w:rPr>
                  </w:pPr>
                  <w:r>
                    <w:rPr>
                      <w:rFonts w:cstheme="minorHAnsi"/>
                      <w:i/>
                      <w:sz w:val="20"/>
                      <w:szCs w:val="20"/>
                    </w:rPr>
                    <w:t xml:space="preserve">Przekroczenie </w:t>
                  </w:r>
                  <w:r w:rsidR="002E78F9" w:rsidRPr="00BD36DF">
                    <w:rPr>
                      <w:rFonts w:cstheme="minorHAnsi"/>
                      <w:i/>
                      <w:sz w:val="20"/>
                      <w:szCs w:val="20"/>
                    </w:rPr>
                    <w:t xml:space="preserve">4 286,26 zł </w:t>
                  </w:r>
                  <w:r>
                    <w:rPr>
                      <w:rFonts w:cstheme="minorHAnsi"/>
                      <w:i/>
                      <w:sz w:val="20"/>
                      <w:szCs w:val="20"/>
                    </w:rPr>
                    <w:t>pokryte</w:t>
                  </w:r>
                  <w:r w:rsidR="00B63C60">
                    <w:rPr>
                      <w:rFonts w:cstheme="minorHAnsi"/>
                      <w:i/>
                      <w:sz w:val="20"/>
                      <w:szCs w:val="20"/>
                    </w:rPr>
                    <w:t>:</w:t>
                  </w:r>
                  <w:r>
                    <w:rPr>
                      <w:rFonts w:cstheme="minorHAnsi"/>
                      <w:i/>
                      <w:sz w:val="20"/>
                      <w:szCs w:val="20"/>
                    </w:rPr>
                    <w:t xml:space="preserve"> </w:t>
                  </w:r>
                  <w:r w:rsidR="00B63C60">
                    <w:rPr>
                      <w:rFonts w:cstheme="minorHAnsi"/>
                      <w:i/>
                      <w:sz w:val="20"/>
                      <w:szCs w:val="20"/>
                    </w:rPr>
                    <w:br/>
                    <w:t xml:space="preserve">– kwota </w:t>
                  </w:r>
                  <w:r w:rsidR="002E78F9" w:rsidRPr="00350B77">
                    <w:rPr>
                      <w:rFonts w:cstheme="minorHAnsi"/>
                      <w:i/>
                      <w:sz w:val="20"/>
                      <w:szCs w:val="20"/>
                    </w:rPr>
                    <w:t>68,06 zł niewykor</w:t>
                  </w:r>
                  <w:r>
                    <w:rPr>
                      <w:rFonts w:cstheme="minorHAnsi"/>
                      <w:i/>
                      <w:sz w:val="20"/>
                      <w:szCs w:val="20"/>
                    </w:rPr>
                    <w:t xml:space="preserve">zystane </w:t>
                  </w:r>
                  <w:r w:rsidR="0067759A">
                    <w:rPr>
                      <w:rFonts w:cstheme="minorHAnsi"/>
                      <w:i/>
                      <w:sz w:val="20"/>
                      <w:szCs w:val="20"/>
                    </w:rPr>
                    <w:t>Z</w:t>
                  </w:r>
                  <w:r>
                    <w:rPr>
                      <w:rFonts w:cstheme="minorHAnsi"/>
                      <w:i/>
                      <w:sz w:val="20"/>
                      <w:szCs w:val="20"/>
                    </w:rPr>
                    <w:t>adanie</w:t>
                  </w:r>
                  <w:r w:rsidR="0067759A">
                    <w:rPr>
                      <w:rFonts w:cstheme="minorHAnsi"/>
                      <w:i/>
                      <w:sz w:val="20"/>
                      <w:szCs w:val="20"/>
                    </w:rPr>
                    <w:t> </w:t>
                  </w:r>
                  <w:r>
                    <w:rPr>
                      <w:rFonts w:cstheme="minorHAnsi"/>
                      <w:i/>
                      <w:sz w:val="20"/>
                      <w:szCs w:val="20"/>
                    </w:rPr>
                    <w:t>2,</w:t>
                  </w:r>
                  <w:r w:rsidR="002E78F9" w:rsidRPr="00350B77">
                    <w:rPr>
                      <w:rFonts w:cstheme="minorHAnsi"/>
                      <w:i/>
                      <w:sz w:val="20"/>
                      <w:szCs w:val="20"/>
                    </w:rPr>
                    <w:br/>
                  </w:r>
                  <w:r w:rsidR="00B63C60">
                    <w:rPr>
                      <w:rFonts w:cstheme="minorHAnsi"/>
                      <w:i/>
                      <w:sz w:val="20"/>
                      <w:szCs w:val="20"/>
                    </w:rPr>
                    <w:t xml:space="preserve">– kwota </w:t>
                  </w:r>
                  <w:r>
                    <w:rPr>
                      <w:rFonts w:cstheme="minorHAnsi"/>
                      <w:i/>
                      <w:sz w:val="20"/>
                      <w:szCs w:val="20"/>
                    </w:rPr>
                    <w:t>4 218,</w:t>
                  </w:r>
                  <w:r w:rsidR="002E78F9" w:rsidRPr="00350B77">
                    <w:rPr>
                      <w:rFonts w:cstheme="minorHAnsi"/>
                      <w:i/>
                      <w:sz w:val="20"/>
                      <w:szCs w:val="20"/>
                    </w:rPr>
                    <w:t xml:space="preserve">20 zł z </w:t>
                  </w:r>
                  <w:r w:rsidR="0067759A">
                    <w:rPr>
                      <w:rFonts w:cstheme="minorHAnsi"/>
                      <w:i/>
                      <w:sz w:val="20"/>
                      <w:szCs w:val="20"/>
                    </w:rPr>
                    <w:t>Z</w:t>
                  </w:r>
                  <w:r w:rsidR="002E78F9" w:rsidRPr="00350B77">
                    <w:rPr>
                      <w:rFonts w:cstheme="minorHAnsi"/>
                      <w:i/>
                      <w:sz w:val="20"/>
                      <w:szCs w:val="20"/>
                    </w:rPr>
                    <w:t>adani</w:t>
                  </w:r>
                  <w:r w:rsidR="0067759A">
                    <w:rPr>
                      <w:rFonts w:cstheme="minorHAnsi"/>
                      <w:i/>
                      <w:sz w:val="20"/>
                      <w:szCs w:val="20"/>
                    </w:rPr>
                    <w:t>a </w:t>
                  </w:r>
                  <w:r w:rsidR="002E78F9" w:rsidRPr="00350B77">
                    <w:rPr>
                      <w:rFonts w:cstheme="minorHAnsi"/>
                      <w:i/>
                      <w:sz w:val="20"/>
                      <w:szCs w:val="20"/>
                    </w:rPr>
                    <w:t>4</w:t>
                  </w:r>
                  <w:r w:rsidR="0067759A">
                    <w:rPr>
                      <w:rFonts w:cstheme="minorHAnsi"/>
                      <w:i/>
                      <w:sz w:val="20"/>
                      <w:szCs w:val="20"/>
                    </w:rPr>
                    <w:t xml:space="preserve"> Wynagrodzenia</w:t>
                  </w:r>
                </w:p>
              </w:tc>
            </w:tr>
            <w:tr w:rsidR="002E78F9" w:rsidRPr="00BD36DF" w14:paraId="2ED16E86" w14:textId="77777777" w:rsidTr="00F54D59">
              <w:tc>
                <w:tcPr>
                  <w:tcW w:w="2587" w:type="dxa"/>
                </w:tcPr>
                <w:p w14:paraId="79A90EF3" w14:textId="11CEFDF6" w:rsidR="002E78F9" w:rsidRPr="00BD36DF" w:rsidRDefault="002E78F9" w:rsidP="002E78F9">
                  <w:pPr>
                    <w:jc w:val="both"/>
                    <w:rPr>
                      <w:rFonts w:cstheme="minorHAnsi"/>
                      <w:i/>
                      <w:sz w:val="20"/>
                      <w:szCs w:val="20"/>
                    </w:rPr>
                  </w:pPr>
                  <w:r w:rsidRPr="00BD36DF">
                    <w:rPr>
                      <w:rFonts w:cstheme="minorHAnsi"/>
                      <w:i/>
                      <w:sz w:val="20"/>
                      <w:szCs w:val="20"/>
                    </w:rPr>
                    <w:t>Oprogramowanie</w:t>
                  </w:r>
                </w:p>
              </w:tc>
              <w:tc>
                <w:tcPr>
                  <w:tcW w:w="1843" w:type="dxa"/>
                </w:tcPr>
                <w:p w14:paraId="65AF7577" w14:textId="77777777" w:rsidR="002E78F9" w:rsidRPr="00BD36DF" w:rsidRDefault="002E78F9" w:rsidP="002E78F9">
                  <w:pPr>
                    <w:jc w:val="both"/>
                    <w:rPr>
                      <w:rFonts w:cstheme="minorHAnsi"/>
                      <w:i/>
                      <w:sz w:val="20"/>
                      <w:szCs w:val="20"/>
                    </w:rPr>
                  </w:pPr>
                  <w:r w:rsidRPr="00BD36DF">
                    <w:rPr>
                      <w:rFonts w:cstheme="minorHAnsi"/>
                      <w:i/>
                      <w:sz w:val="20"/>
                      <w:szCs w:val="20"/>
                    </w:rPr>
                    <w:t>0,00</w:t>
                  </w:r>
                  <w:r>
                    <w:rPr>
                      <w:rFonts w:cstheme="minorHAnsi"/>
                      <w:i/>
                      <w:sz w:val="20"/>
                      <w:szCs w:val="20"/>
                    </w:rPr>
                    <w:t xml:space="preserve"> zł</w:t>
                  </w:r>
                </w:p>
              </w:tc>
              <w:tc>
                <w:tcPr>
                  <w:tcW w:w="2978" w:type="dxa"/>
                </w:tcPr>
                <w:p w14:paraId="173A335F" w14:textId="6A4F1E13" w:rsidR="002E78F9" w:rsidRPr="00BD36DF" w:rsidRDefault="002E78F9" w:rsidP="002E78F9">
                  <w:pPr>
                    <w:rPr>
                      <w:rFonts w:cstheme="minorHAnsi"/>
                      <w:i/>
                      <w:sz w:val="20"/>
                      <w:szCs w:val="20"/>
                    </w:rPr>
                  </w:pPr>
                </w:p>
              </w:tc>
            </w:tr>
            <w:tr w:rsidR="002E78F9" w:rsidRPr="00BD36DF" w14:paraId="49572D8D" w14:textId="77777777" w:rsidTr="00F54D59">
              <w:tc>
                <w:tcPr>
                  <w:tcW w:w="2587" w:type="dxa"/>
                </w:tcPr>
                <w:p w14:paraId="3389C832" w14:textId="77777777" w:rsidR="002E78F9" w:rsidRPr="00BD36DF" w:rsidRDefault="002E78F9" w:rsidP="002E78F9">
                  <w:pPr>
                    <w:jc w:val="both"/>
                    <w:rPr>
                      <w:rFonts w:cstheme="minorHAnsi"/>
                      <w:i/>
                      <w:sz w:val="20"/>
                      <w:szCs w:val="20"/>
                    </w:rPr>
                  </w:pPr>
                  <w:r w:rsidRPr="00BD36DF">
                    <w:rPr>
                      <w:rFonts w:cstheme="minorHAnsi"/>
                      <w:i/>
                      <w:sz w:val="20"/>
                      <w:szCs w:val="20"/>
                    </w:rPr>
                    <w:t>Infrastruktura</w:t>
                  </w:r>
                </w:p>
              </w:tc>
              <w:tc>
                <w:tcPr>
                  <w:tcW w:w="1843" w:type="dxa"/>
                </w:tcPr>
                <w:p w14:paraId="47D204E0" w14:textId="77777777" w:rsidR="002E78F9" w:rsidRPr="00BD36DF" w:rsidRDefault="002E78F9" w:rsidP="002E78F9">
                  <w:pPr>
                    <w:jc w:val="both"/>
                    <w:rPr>
                      <w:rFonts w:cstheme="minorHAnsi"/>
                      <w:i/>
                      <w:sz w:val="20"/>
                      <w:szCs w:val="20"/>
                    </w:rPr>
                  </w:pPr>
                  <w:r w:rsidRPr="00BD36DF">
                    <w:rPr>
                      <w:rFonts w:cstheme="minorHAnsi"/>
                      <w:i/>
                      <w:sz w:val="20"/>
                      <w:szCs w:val="20"/>
                    </w:rPr>
                    <w:t>2 319 669,30</w:t>
                  </w:r>
                  <w:r>
                    <w:rPr>
                      <w:rFonts w:cstheme="minorHAnsi"/>
                      <w:i/>
                      <w:sz w:val="20"/>
                      <w:szCs w:val="20"/>
                    </w:rPr>
                    <w:t xml:space="preserve"> zł</w:t>
                  </w:r>
                </w:p>
              </w:tc>
              <w:tc>
                <w:tcPr>
                  <w:tcW w:w="2978" w:type="dxa"/>
                </w:tcPr>
                <w:p w14:paraId="5F11CFA1" w14:textId="21A8F86C" w:rsidR="002E78F9" w:rsidRPr="00BD36DF" w:rsidRDefault="002E78F9" w:rsidP="002E78F9">
                  <w:pPr>
                    <w:rPr>
                      <w:rFonts w:cstheme="minorHAnsi"/>
                      <w:i/>
                      <w:sz w:val="20"/>
                      <w:szCs w:val="20"/>
                    </w:rPr>
                  </w:pPr>
                </w:p>
              </w:tc>
            </w:tr>
            <w:tr w:rsidR="002E78F9" w:rsidRPr="00BD36DF" w14:paraId="5C1FA262" w14:textId="77777777" w:rsidTr="00F54D59">
              <w:tc>
                <w:tcPr>
                  <w:tcW w:w="2587" w:type="dxa"/>
                </w:tcPr>
                <w:p w14:paraId="307B60CD" w14:textId="77777777" w:rsidR="002E78F9" w:rsidRPr="00BD36DF" w:rsidRDefault="002E78F9" w:rsidP="002E78F9">
                  <w:pPr>
                    <w:jc w:val="both"/>
                    <w:rPr>
                      <w:rFonts w:cstheme="minorHAnsi"/>
                      <w:i/>
                      <w:sz w:val="20"/>
                      <w:szCs w:val="20"/>
                    </w:rPr>
                  </w:pPr>
                  <w:r w:rsidRPr="00BD36DF">
                    <w:rPr>
                      <w:rFonts w:cstheme="minorHAnsi"/>
                      <w:i/>
                      <w:sz w:val="20"/>
                      <w:szCs w:val="20"/>
                    </w:rPr>
                    <w:t>Koszty UX i grafiki</w:t>
                  </w:r>
                </w:p>
              </w:tc>
              <w:tc>
                <w:tcPr>
                  <w:tcW w:w="1843" w:type="dxa"/>
                </w:tcPr>
                <w:p w14:paraId="083D6581" w14:textId="77777777" w:rsidR="002E78F9" w:rsidRPr="00BD36DF" w:rsidRDefault="002E78F9" w:rsidP="002E78F9">
                  <w:pPr>
                    <w:jc w:val="both"/>
                    <w:rPr>
                      <w:rFonts w:cstheme="minorHAnsi"/>
                      <w:i/>
                      <w:sz w:val="20"/>
                      <w:szCs w:val="20"/>
                    </w:rPr>
                  </w:pPr>
                  <w:r w:rsidRPr="00BD36DF">
                    <w:rPr>
                      <w:rFonts w:cstheme="minorHAnsi"/>
                      <w:i/>
                      <w:sz w:val="20"/>
                      <w:szCs w:val="20"/>
                    </w:rPr>
                    <w:t>72 900,00</w:t>
                  </w:r>
                  <w:r>
                    <w:rPr>
                      <w:rFonts w:cstheme="minorHAnsi"/>
                      <w:i/>
                      <w:sz w:val="20"/>
                      <w:szCs w:val="20"/>
                    </w:rPr>
                    <w:t xml:space="preserve"> zł</w:t>
                  </w:r>
                </w:p>
              </w:tc>
              <w:tc>
                <w:tcPr>
                  <w:tcW w:w="2978" w:type="dxa"/>
                </w:tcPr>
                <w:p w14:paraId="366BAEDA" w14:textId="7841ACBE" w:rsidR="002E78F9" w:rsidRPr="00BD36DF" w:rsidRDefault="002E78F9" w:rsidP="002E78F9">
                  <w:pPr>
                    <w:rPr>
                      <w:rFonts w:cstheme="minorHAnsi"/>
                      <w:i/>
                      <w:sz w:val="20"/>
                      <w:szCs w:val="20"/>
                    </w:rPr>
                  </w:pPr>
                </w:p>
              </w:tc>
            </w:tr>
            <w:tr w:rsidR="002E78F9" w:rsidRPr="00BD36DF" w14:paraId="5367D7A5" w14:textId="77777777" w:rsidTr="00F54D59">
              <w:tc>
                <w:tcPr>
                  <w:tcW w:w="2587" w:type="dxa"/>
                </w:tcPr>
                <w:p w14:paraId="44A5647D" w14:textId="77777777" w:rsidR="002E78F9" w:rsidRPr="00BD36DF" w:rsidRDefault="002E78F9" w:rsidP="002E78F9">
                  <w:pPr>
                    <w:jc w:val="both"/>
                    <w:rPr>
                      <w:rFonts w:cstheme="minorHAnsi"/>
                      <w:i/>
                      <w:sz w:val="20"/>
                      <w:szCs w:val="20"/>
                    </w:rPr>
                  </w:pPr>
                  <w:r w:rsidRPr="00BD36DF">
                    <w:rPr>
                      <w:rFonts w:cstheme="minorHAnsi"/>
                      <w:i/>
                      <w:sz w:val="20"/>
                      <w:szCs w:val="20"/>
                    </w:rPr>
                    <w:t>Wydajność rozwiązań</w:t>
                  </w:r>
                </w:p>
              </w:tc>
              <w:tc>
                <w:tcPr>
                  <w:tcW w:w="1843" w:type="dxa"/>
                </w:tcPr>
                <w:p w14:paraId="180CF5EA" w14:textId="77777777" w:rsidR="002E78F9" w:rsidRPr="00BD36DF" w:rsidRDefault="002E78F9" w:rsidP="002E78F9">
                  <w:pPr>
                    <w:jc w:val="both"/>
                    <w:rPr>
                      <w:rFonts w:cstheme="minorHAnsi"/>
                      <w:i/>
                      <w:sz w:val="20"/>
                      <w:szCs w:val="20"/>
                    </w:rPr>
                  </w:pPr>
                  <w:r w:rsidRPr="00BD36DF">
                    <w:rPr>
                      <w:rFonts w:cstheme="minorHAnsi"/>
                      <w:i/>
                      <w:sz w:val="20"/>
                      <w:szCs w:val="20"/>
                    </w:rPr>
                    <w:t>0,00</w:t>
                  </w:r>
                  <w:r>
                    <w:rPr>
                      <w:rFonts w:cstheme="minorHAnsi"/>
                      <w:i/>
                      <w:sz w:val="20"/>
                      <w:szCs w:val="20"/>
                    </w:rPr>
                    <w:t xml:space="preserve"> zł</w:t>
                  </w:r>
                </w:p>
              </w:tc>
              <w:tc>
                <w:tcPr>
                  <w:tcW w:w="2978" w:type="dxa"/>
                </w:tcPr>
                <w:p w14:paraId="4442D811" w14:textId="0A8D002B" w:rsidR="002E78F9" w:rsidRPr="00BD36DF" w:rsidRDefault="002E78F9" w:rsidP="002E78F9">
                  <w:pPr>
                    <w:rPr>
                      <w:rFonts w:cstheme="minorHAnsi"/>
                      <w:i/>
                      <w:sz w:val="20"/>
                      <w:szCs w:val="20"/>
                    </w:rPr>
                  </w:pPr>
                </w:p>
              </w:tc>
            </w:tr>
            <w:tr w:rsidR="002E78F9" w:rsidRPr="00BD36DF" w14:paraId="718CA999" w14:textId="77777777" w:rsidTr="00F54D59">
              <w:tc>
                <w:tcPr>
                  <w:tcW w:w="2587" w:type="dxa"/>
                </w:tcPr>
                <w:p w14:paraId="51C8BC1E" w14:textId="77777777" w:rsidR="002E78F9" w:rsidRPr="00BD36DF" w:rsidRDefault="002E78F9" w:rsidP="002E78F9">
                  <w:pPr>
                    <w:jc w:val="both"/>
                    <w:rPr>
                      <w:rFonts w:cstheme="minorHAnsi"/>
                      <w:i/>
                      <w:sz w:val="20"/>
                      <w:szCs w:val="20"/>
                    </w:rPr>
                  </w:pPr>
                  <w:r w:rsidRPr="00BD36DF">
                    <w:rPr>
                      <w:rFonts w:cstheme="minorHAnsi"/>
                      <w:i/>
                      <w:sz w:val="20"/>
                      <w:szCs w:val="20"/>
                    </w:rPr>
                    <w:t>Szkolenia</w:t>
                  </w:r>
                </w:p>
              </w:tc>
              <w:tc>
                <w:tcPr>
                  <w:tcW w:w="1843" w:type="dxa"/>
                </w:tcPr>
                <w:p w14:paraId="1CE5A950" w14:textId="77777777" w:rsidR="002E78F9" w:rsidRPr="00BD36DF" w:rsidRDefault="002E78F9" w:rsidP="002E78F9">
                  <w:pPr>
                    <w:jc w:val="both"/>
                    <w:rPr>
                      <w:rFonts w:cstheme="minorHAnsi"/>
                      <w:i/>
                      <w:sz w:val="20"/>
                      <w:szCs w:val="20"/>
                    </w:rPr>
                  </w:pPr>
                  <w:r w:rsidRPr="00BD36DF">
                    <w:rPr>
                      <w:rFonts w:cstheme="minorHAnsi"/>
                      <w:i/>
                      <w:sz w:val="20"/>
                      <w:szCs w:val="20"/>
                    </w:rPr>
                    <w:t>72 595,17</w:t>
                  </w:r>
                  <w:r>
                    <w:rPr>
                      <w:rFonts w:cstheme="minorHAnsi"/>
                      <w:i/>
                      <w:sz w:val="20"/>
                      <w:szCs w:val="20"/>
                    </w:rPr>
                    <w:t xml:space="preserve"> zł</w:t>
                  </w:r>
                </w:p>
              </w:tc>
              <w:tc>
                <w:tcPr>
                  <w:tcW w:w="2978" w:type="dxa"/>
                </w:tcPr>
                <w:p w14:paraId="319D1072" w14:textId="362AC186" w:rsidR="002E78F9" w:rsidRPr="00BD36DF" w:rsidRDefault="004F07B5" w:rsidP="004F07B5">
                  <w:pPr>
                    <w:rPr>
                      <w:rFonts w:cstheme="minorHAnsi"/>
                      <w:i/>
                      <w:sz w:val="20"/>
                      <w:szCs w:val="20"/>
                    </w:rPr>
                  </w:pPr>
                  <w:r>
                    <w:rPr>
                      <w:rFonts w:cstheme="minorHAnsi"/>
                      <w:i/>
                      <w:sz w:val="20"/>
                      <w:szCs w:val="20"/>
                    </w:rPr>
                    <w:t xml:space="preserve">Przekroczenie </w:t>
                  </w:r>
                  <w:r w:rsidR="002E78F9" w:rsidRPr="00BD36DF">
                    <w:rPr>
                      <w:rFonts w:cstheme="minorHAnsi"/>
                      <w:i/>
                      <w:sz w:val="20"/>
                      <w:szCs w:val="20"/>
                    </w:rPr>
                    <w:t xml:space="preserve">6 341,00 zł </w:t>
                  </w:r>
                  <w:r>
                    <w:rPr>
                      <w:rFonts w:cstheme="minorHAnsi"/>
                      <w:i/>
                      <w:sz w:val="20"/>
                      <w:szCs w:val="20"/>
                    </w:rPr>
                    <w:t>pokryte</w:t>
                  </w:r>
                  <w:r w:rsidR="00B63C60">
                    <w:rPr>
                      <w:rFonts w:cstheme="minorHAnsi"/>
                      <w:i/>
                      <w:sz w:val="20"/>
                      <w:szCs w:val="20"/>
                    </w:rPr>
                    <w:t>:</w:t>
                  </w:r>
                  <w:r w:rsidR="00B63C60">
                    <w:rPr>
                      <w:rFonts w:cstheme="minorHAnsi"/>
                      <w:i/>
                      <w:sz w:val="20"/>
                      <w:szCs w:val="20"/>
                    </w:rPr>
                    <w:br/>
                    <w:t xml:space="preserve">– kwota </w:t>
                  </w:r>
                  <w:r>
                    <w:rPr>
                      <w:rFonts w:cstheme="minorHAnsi"/>
                      <w:i/>
                      <w:sz w:val="20"/>
                      <w:szCs w:val="20"/>
                    </w:rPr>
                    <w:t xml:space="preserve">5 000,00 zł </w:t>
                  </w:r>
                  <w:r w:rsidR="002E78F9" w:rsidRPr="00BD36DF">
                    <w:rPr>
                      <w:rFonts w:cstheme="minorHAnsi"/>
                      <w:i/>
                      <w:sz w:val="20"/>
                      <w:szCs w:val="20"/>
                    </w:rPr>
                    <w:t xml:space="preserve">z </w:t>
                  </w:r>
                  <w:r w:rsidR="0067759A">
                    <w:rPr>
                      <w:rFonts w:cstheme="minorHAnsi"/>
                      <w:i/>
                      <w:sz w:val="20"/>
                      <w:szCs w:val="20"/>
                    </w:rPr>
                    <w:t>Z</w:t>
                  </w:r>
                  <w:r w:rsidR="002E78F9" w:rsidRPr="00BD36DF">
                    <w:rPr>
                      <w:rFonts w:cstheme="minorHAnsi"/>
                      <w:i/>
                      <w:sz w:val="20"/>
                      <w:szCs w:val="20"/>
                    </w:rPr>
                    <w:t>adania</w:t>
                  </w:r>
                  <w:r w:rsidR="0067759A">
                    <w:rPr>
                      <w:rFonts w:cstheme="minorHAnsi"/>
                      <w:i/>
                      <w:sz w:val="20"/>
                      <w:szCs w:val="20"/>
                    </w:rPr>
                    <w:t> </w:t>
                  </w:r>
                  <w:r w:rsidR="002E78F9" w:rsidRPr="00BD36DF">
                    <w:rPr>
                      <w:rFonts w:cstheme="minorHAnsi"/>
                      <w:i/>
                      <w:sz w:val="20"/>
                      <w:szCs w:val="20"/>
                    </w:rPr>
                    <w:t xml:space="preserve">3 </w:t>
                  </w:r>
                  <w:r w:rsidR="00F54D59">
                    <w:rPr>
                      <w:rFonts w:cstheme="minorHAnsi"/>
                      <w:i/>
                      <w:sz w:val="20"/>
                      <w:szCs w:val="20"/>
                    </w:rPr>
                    <w:t>S</w:t>
                  </w:r>
                  <w:r w:rsidR="002E78F9" w:rsidRPr="00BD36DF">
                    <w:rPr>
                      <w:rFonts w:cstheme="minorHAnsi"/>
                      <w:i/>
                      <w:sz w:val="20"/>
                      <w:szCs w:val="20"/>
                    </w:rPr>
                    <w:t>zkolenia</w:t>
                  </w:r>
                  <w:r>
                    <w:rPr>
                      <w:rFonts w:cstheme="minorHAnsi"/>
                      <w:i/>
                      <w:sz w:val="20"/>
                      <w:szCs w:val="20"/>
                    </w:rPr>
                    <w:t xml:space="preserve">, </w:t>
                  </w:r>
                  <w:r w:rsidR="00B63C60">
                    <w:rPr>
                      <w:rFonts w:cstheme="minorHAnsi"/>
                      <w:i/>
                      <w:sz w:val="20"/>
                      <w:szCs w:val="20"/>
                    </w:rPr>
                    <w:br/>
                    <w:t xml:space="preserve">– kwota </w:t>
                  </w:r>
                  <w:r>
                    <w:rPr>
                      <w:rFonts w:cstheme="minorHAnsi"/>
                      <w:i/>
                      <w:sz w:val="20"/>
                      <w:szCs w:val="20"/>
                    </w:rPr>
                    <w:t xml:space="preserve">1 341,00 zł z </w:t>
                  </w:r>
                  <w:r w:rsidR="0067759A">
                    <w:rPr>
                      <w:rFonts w:cstheme="minorHAnsi"/>
                      <w:i/>
                      <w:sz w:val="20"/>
                      <w:szCs w:val="20"/>
                    </w:rPr>
                    <w:t>Z</w:t>
                  </w:r>
                  <w:r>
                    <w:rPr>
                      <w:rFonts w:cstheme="minorHAnsi"/>
                      <w:i/>
                      <w:sz w:val="20"/>
                      <w:szCs w:val="20"/>
                    </w:rPr>
                    <w:t>adania</w:t>
                  </w:r>
                  <w:r w:rsidR="0067759A">
                    <w:rPr>
                      <w:rFonts w:cstheme="minorHAnsi"/>
                      <w:i/>
                      <w:sz w:val="20"/>
                      <w:szCs w:val="20"/>
                    </w:rPr>
                    <w:t> </w:t>
                  </w:r>
                  <w:r>
                    <w:rPr>
                      <w:rFonts w:cstheme="minorHAnsi"/>
                      <w:i/>
                      <w:sz w:val="20"/>
                      <w:szCs w:val="20"/>
                    </w:rPr>
                    <w:t>4 Szkolenia dla realizatorów projektu w zakresie narzędzi graficznych i prezentacyjnych, realizacji i obróbki nagrań VR, zarządzanie infrastrukturą</w:t>
                  </w:r>
                </w:p>
              </w:tc>
            </w:tr>
          </w:tbl>
          <w:p w14:paraId="20258880" w14:textId="7FCF96C1" w:rsidR="002E78F9" w:rsidRDefault="002E78F9" w:rsidP="002E78F9">
            <w:pPr>
              <w:jc w:val="both"/>
              <w:rPr>
                <w:rFonts w:cstheme="minorHAnsi"/>
                <w:i/>
                <w:sz w:val="20"/>
                <w:szCs w:val="20"/>
              </w:rPr>
            </w:pPr>
          </w:p>
          <w:p w14:paraId="5AF25032" w14:textId="50558805" w:rsidR="002E78F9" w:rsidRPr="00732F1B" w:rsidRDefault="002E78F9" w:rsidP="002E78F9">
            <w:pPr>
              <w:jc w:val="both"/>
              <w:rPr>
                <w:rFonts w:cstheme="minorHAnsi"/>
                <w:b/>
                <w:i/>
                <w:sz w:val="20"/>
                <w:szCs w:val="20"/>
              </w:rPr>
            </w:pPr>
            <w:r w:rsidRPr="00732F1B">
              <w:rPr>
                <w:rFonts w:cstheme="minorHAnsi"/>
                <w:b/>
                <w:i/>
                <w:sz w:val="20"/>
                <w:szCs w:val="20"/>
              </w:rPr>
              <w:t>Zadanie 2</w:t>
            </w:r>
            <w:r w:rsidR="004476F7">
              <w:rPr>
                <w:rFonts w:cstheme="minorHAnsi"/>
                <w:b/>
                <w:i/>
                <w:sz w:val="20"/>
                <w:szCs w:val="20"/>
              </w:rPr>
              <w:t>.</w:t>
            </w:r>
            <w:r w:rsidRPr="00732F1B">
              <w:rPr>
                <w:rFonts w:cstheme="minorHAnsi"/>
                <w:b/>
                <w:i/>
                <w:sz w:val="20"/>
                <w:szCs w:val="20"/>
              </w:rPr>
              <w:t xml:space="preserve"> Moduł symulacyjny</w:t>
            </w:r>
            <w:r>
              <w:rPr>
                <w:rFonts w:cstheme="minorHAnsi"/>
                <w:b/>
                <w:i/>
                <w:sz w:val="20"/>
                <w:szCs w:val="20"/>
              </w:rPr>
              <w:t xml:space="preserve"> (IŁ-PIB)</w:t>
            </w:r>
          </w:p>
          <w:tbl>
            <w:tblPr>
              <w:tblStyle w:val="Tabela-Siatka"/>
              <w:tblW w:w="7408" w:type="dxa"/>
              <w:tblLook w:val="04A0" w:firstRow="1" w:lastRow="0" w:firstColumn="1" w:lastColumn="0" w:noHBand="0" w:noVBand="1"/>
            </w:tblPr>
            <w:tblGrid>
              <w:gridCol w:w="2587"/>
              <w:gridCol w:w="1843"/>
              <w:gridCol w:w="2978"/>
            </w:tblGrid>
            <w:tr w:rsidR="002E78F9" w:rsidRPr="00BD36DF" w14:paraId="2E4C1D81" w14:textId="77777777" w:rsidTr="0067759A">
              <w:tc>
                <w:tcPr>
                  <w:tcW w:w="2587" w:type="dxa"/>
                </w:tcPr>
                <w:p w14:paraId="1CFB62C3" w14:textId="77777777" w:rsidR="002E78F9" w:rsidRPr="00BD36DF" w:rsidRDefault="002E78F9" w:rsidP="002E78F9">
                  <w:pPr>
                    <w:jc w:val="both"/>
                    <w:rPr>
                      <w:rFonts w:cstheme="minorHAnsi"/>
                      <w:b/>
                      <w:i/>
                      <w:sz w:val="20"/>
                      <w:szCs w:val="20"/>
                    </w:rPr>
                  </w:pPr>
                  <w:r w:rsidRPr="00BD36DF">
                    <w:rPr>
                      <w:rFonts w:cstheme="minorHAnsi"/>
                      <w:b/>
                      <w:i/>
                      <w:sz w:val="20"/>
                      <w:szCs w:val="20"/>
                    </w:rPr>
                    <w:t>Kategoria wydatku</w:t>
                  </w:r>
                </w:p>
              </w:tc>
              <w:tc>
                <w:tcPr>
                  <w:tcW w:w="1843" w:type="dxa"/>
                </w:tcPr>
                <w:p w14:paraId="73088916" w14:textId="77777777" w:rsidR="002E78F9" w:rsidRPr="00BD36DF" w:rsidRDefault="002E78F9" w:rsidP="002E78F9">
                  <w:pPr>
                    <w:jc w:val="both"/>
                    <w:rPr>
                      <w:rFonts w:cstheme="minorHAnsi"/>
                      <w:b/>
                      <w:i/>
                      <w:sz w:val="20"/>
                      <w:szCs w:val="20"/>
                    </w:rPr>
                  </w:pPr>
                  <w:r w:rsidRPr="00BD36DF">
                    <w:rPr>
                      <w:rFonts w:cstheme="minorHAnsi"/>
                      <w:b/>
                      <w:i/>
                      <w:sz w:val="20"/>
                      <w:szCs w:val="20"/>
                    </w:rPr>
                    <w:t>Koszty poniesione</w:t>
                  </w:r>
                </w:p>
              </w:tc>
              <w:tc>
                <w:tcPr>
                  <w:tcW w:w="2978" w:type="dxa"/>
                </w:tcPr>
                <w:p w14:paraId="297FFE50" w14:textId="77777777" w:rsidR="002E78F9" w:rsidRPr="00BD36DF" w:rsidRDefault="002E78F9" w:rsidP="002E78F9">
                  <w:pPr>
                    <w:jc w:val="both"/>
                    <w:rPr>
                      <w:rFonts w:cstheme="minorHAnsi"/>
                      <w:b/>
                      <w:i/>
                      <w:sz w:val="20"/>
                      <w:szCs w:val="20"/>
                    </w:rPr>
                  </w:pPr>
                  <w:r w:rsidRPr="00BD36DF">
                    <w:rPr>
                      <w:rFonts w:cstheme="minorHAnsi"/>
                      <w:b/>
                      <w:i/>
                      <w:sz w:val="20"/>
                      <w:szCs w:val="20"/>
                    </w:rPr>
                    <w:t>Zmiany</w:t>
                  </w:r>
                </w:p>
              </w:tc>
            </w:tr>
            <w:tr w:rsidR="002E78F9" w:rsidRPr="00BD36DF" w14:paraId="797F933D" w14:textId="77777777" w:rsidTr="0067759A">
              <w:tc>
                <w:tcPr>
                  <w:tcW w:w="2587" w:type="dxa"/>
                </w:tcPr>
                <w:p w14:paraId="39149A8E" w14:textId="77777777" w:rsidR="002E78F9" w:rsidRPr="00BD36DF" w:rsidRDefault="002E78F9" w:rsidP="002E78F9">
                  <w:pPr>
                    <w:jc w:val="both"/>
                    <w:rPr>
                      <w:rFonts w:cstheme="minorHAnsi"/>
                      <w:i/>
                      <w:sz w:val="20"/>
                      <w:szCs w:val="20"/>
                    </w:rPr>
                  </w:pPr>
                  <w:r w:rsidRPr="00BD36DF">
                    <w:rPr>
                      <w:rFonts w:cstheme="minorHAnsi"/>
                      <w:i/>
                      <w:sz w:val="20"/>
                      <w:szCs w:val="20"/>
                    </w:rPr>
                    <w:t>Wynagrodzenia</w:t>
                  </w:r>
                </w:p>
              </w:tc>
              <w:tc>
                <w:tcPr>
                  <w:tcW w:w="1843" w:type="dxa"/>
                </w:tcPr>
                <w:p w14:paraId="667A185E" w14:textId="77777777" w:rsidR="002E78F9" w:rsidRPr="00BD36DF" w:rsidRDefault="002E78F9" w:rsidP="002E78F9">
                  <w:pPr>
                    <w:jc w:val="both"/>
                    <w:rPr>
                      <w:rFonts w:cstheme="minorHAnsi"/>
                      <w:i/>
                      <w:sz w:val="20"/>
                      <w:szCs w:val="20"/>
                    </w:rPr>
                  </w:pPr>
                  <w:r w:rsidRPr="00BD36DF">
                    <w:rPr>
                      <w:rFonts w:cstheme="minorHAnsi"/>
                      <w:i/>
                      <w:sz w:val="20"/>
                      <w:szCs w:val="20"/>
                    </w:rPr>
                    <w:t>1 765 736,20</w:t>
                  </w:r>
                  <w:r>
                    <w:rPr>
                      <w:rFonts w:cstheme="minorHAnsi"/>
                      <w:i/>
                      <w:sz w:val="20"/>
                      <w:szCs w:val="20"/>
                    </w:rPr>
                    <w:t xml:space="preserve"> zł</w:t>
                  </w:r>
                </w:p>
              </w:tc>
              <w:tc>
                <w:tcPr>
                  <w:tcW w:w="2978" w:type="dxa"/>
                </w:tcPr>
                <w:p w14:paraId="7505C5BB" w14:textId="68C8E56C" w:rsidR="002E78F9" w:rsidRPr="00BD36DF" w:rsidRDefault="004F07B5" w:rsidP="004F07B5">
                  <w:pPr>
                    <w:rPr>
                      <w:rFonts w:cstheme="minorHAnsi"/>
                      <w:i/>
                      <w:sz w:val="20"/>
                      <w:szCs w:val="20"/>
                    </w:rPr>
                  </w:pPr>
                  <w:r>
                    <w:rPr>
                      <w:rFonts w:cstheme="minorHAnsi"/>
                      <w:i/>
                      <w:sz w:val="20"/>
                      <w:szCs w:val="20"/>
                    </w:rPr>
                    <w:t>Kwota</w:t>
                  </w:r>
                  <w:r w:rsidR="002E78F9" w:rsidRPr="00BD36DF">
                    <w:rPr>
                      <w:rFonts w:cstheme="minorHAnsi"/>
                      <w:i/>
                      <w:sz w:val="20"/>
                      <w:szCs w:val="20"/>
                    </w:rPr>
                    <w:t xml:space="preserve"> 68,06 zł </w:t>
                  </w:r>
                  <w:r w:rsidR="00350B77">
                    <w:rPr>
                      <w:rFonts w:cstheme="minorHAnsi"/>
                      <w:i/>
                      <w:sz w:val="20"/>
                      <w:szCs w:val="20"/>
                    </w:rPr>
                    <w:t>przesunięt</w:t>
                  </w:r>
                  <w:r>
                    <w:rPr>
                      <w:rFonts w:cstheme="minorHAnsi"/>
                      <w:i/>
                      <w:sz w:val="20"/>
                      <w:szCs w:val="20"/>
                    </w:rPr>
                    <w:t>a</w:t>
                  </w:r>
                  <w:r w:rsidR="00350B77">
                    <w:rPr>
                      <w:rFonts w:cstheme="minorHAnsi"/>
                      <w:i/>
                      <w:sz w:val="20"/>
                      <w:szCs w:val="20"/>
                    </w:rPr>
                    <w:t xml:space="preserve"> </w:t>
                  </w:r>
                  <w:r w:rsidR="002E78F9" w:rsidRPr="00BD36DF">
                    <w:rPr>
                      <w:rFonts w:cstheme="minorHAnsi"/>
                      <w:i/>
                      <w:sz w:val="20"/>
                      <w:szCs w:val="20"/>
                    </w:rPr>
                    <w:t xml:space="preserve">do </w:t>
                  </w:r>
                  <w:r w:rsidR="009F134B">
                    <w:rPr>
                      <w:rFonts w:cstheme="minorHAnsi"/>
                      <w:i/>
                      <w:sz w:val="20"/>
                      <w:szCs w:val="20"/>
                    </w:rPr>
                    <w:t>Z</w:t>
                  </w:r>
                  <w:r w:rsidRPr="00BD36DF">
                    <w:rPr>
                      <w:rFonts w:cstheme="minorHAnsi"/>
                      <w:i/>
                      <w:sz w:val="20"/>
                      <w:szCs w:val="20"/>
                    </w:rPr>
                    <w:t>adani</w:t>
                  </w:r>
                  <w:r>
                    <w:rPr>
                      <w:rFonts w:cstheme="minorHAnsi"/>
                      <w:i/>
                      <w:sz w:val="20"/>
                      <w:szCs w:val="20"/>
                    </w:rPr>
                    <w:t xml:space="preserve">a </w:t>
                  </w:r>
                  <w:r w:rsidRPr="00BD36DF">
                    <w:rPr>
                      <w:rFonts w:cstheme="minorHAnsi"/>
                      <w:i/>
                      <w:sz w:val="20"/>
                      <w:szCs w:val="20"/>
                    </w:rPr>
                    <w:t>1</w:t>
                  </w:r>
                  <w:r>
                    <w:rPr>
                      <w:rFonts w:cstheme="minorHAnsi"/>
                      <w:i/>
                      <w:sz w:val="20"/>
                      <w:szCs w:val="20"/>
                    </w:rPr>
                    <w:t xml:space="preserve"> </w:t>
                  </w:r>
                  <w:r w:rsidR="0067759A">
                    <w:rPr>
                      <w:rFonts w:cstheme="minorHAnsi"/>
                      <w:i/>
                      <w:sz w:val="20"/>
                      <w:szCs w:val="20"/>
                    </w:rPr>
                    <w:t>W</w:t>
                  </w:r>
                  <w:r>
                    <w:rPr>
                      <w:rFonts w:cstheme="minorHAnsi"/>
                      <w:i/>
                      <w:sz w:val="20"/>
                      <w:szCs w:val="20"/>
                    </w:rPr>
                    <w:t>ynagrodzenia</w:t>
                  </w:r>
                </w:p>
              </w:tc>
            </w:tr>
            <w:tr w:rsidR="002E78F9" w:rsidRPr="00BD36DF" w14:paraId="7E14C253" w14:textId="77777777" w:rsidTr="0067759A">
              <w:tc>
                <w:tcPr>
                  <w:tcW w:w="2587" w:type="dxa"/>
                </w:tcPr>
                <w:p w14:paraId="2E407230" w14:textId="77777777" w:rsidR="002E78F9" w:rsidRPr="00BD36DF" w:rsidRDefault="002E78F9" w:rsidP="002E78F9">
                  <w:pPr>
                    <w:jc w:val="both"/>
                    <w:rPr>
                      <w:rFonts w:cstheme="minorHAnsi"/>
                      <w:i/>
                      <w:sz w:val="20"/>
                      <w:szCs w:val="20"/>
                    </w:rPr>
                  </w:pPr>
                  <w:r w:rsidRPr="00BD36DF">
                    <w:rPr>
                      <w:rFonts w:cstheme="minorHAnsi"/>
                      <w:i/>
                      <w:sz w:val="20"/>
                      <w:szCs w:val="20"/>
                    </w:rPr>
                    <w:t>Oprogramowanie</w:t>
                  </w:r>
                </w:p>
              </w:tc>
              <w:tc>
                <w:tcPr>
                  <w:tcW w:w="1843" w:type="dxa"/>
                </w:tcPr>
                <w:p w14:paraId="79696BFB" w14:textId="77777777" w:rsidR="002E78F9" w:rsidRPr="00BD36DF" w:rsidRDefault="002E78F9" w:rsidP="002E78F9">
                  <w:pPr>
                    <w:jc w:val="both"/>
                    <w:rPr>
                      <w:rFonts w:cstheme="minorHAnsi"/>
                      <w:i/>
                      <w:sz w:val="20"/>
                      <w:szCs w:val="20"/>
                    </w:rPr>
                  </w:pPr>
                  <w:r w:rsidRPr="00BD36DF">
                    <w:rPr>
                      <w:rFonts w:cstheme="minorHAnsi"/>
                      <w:i/>
                      <w:sz w:val="20"/>
                      <w:szCs w:val="20"/>
                    </w:rPr>
                    <w:t>19 461,06</w:t>
                  </w:r>
                  <w:r>
                    <w:rPr>
                      <w:rFonts w:cstheme="minorHAnsi"/>
                      <w:i/>
                      <w:sz w:val="20"/>
                      <w:szCs w:val="20"/>
                    </w:rPr>
                    <w:t xml:space="preserve"> zł</w:t>
                  </w:r>
                </w:p>
              </w:tc>
              <w:tc>
                <w:tcPr>
                  <w:tcW w:w="2978" w:type="dxa"/>
                </w:tcPr>
                <w:p w14:paraId="5C608680" w14:textId="77777777" w:rsidR="002E78F9" w:rsidRPr="00BD36DF" w:rsidRDefault="002E78F9" w:rsidP="002E78F9">
                  <w:pPr>
                    <w:jc w:val="both"/>
                    <w:rPr>
                      <w:rFonts w:cstheme="minorHAnsi"/>
                      <w:i/>
                      <w:sz w:val="20"/>
                      <w:szCs w:val="20"/>
                    </w:rPr>
                  </w:pPr>
                </w:p>
              </w:tc>
            </w:tr>
            <w:tr w:rsidR="002E78F9" w:rsidRPr="00BD36DF" w14:paraId="04107B6C" w14:textId="77777777" w:rsidTr="0067759A">
              <w:tc>
                <w:tcPr>
                  <w:tcW w:w="2587" w:type="dxa"/>
                </w:tcPr>
                <w:p w14:paraId="7D6FE495" w14:textId="77777777" w:rsidR="002E78F9" w:rsidRPr="00BD36DF" w:rsidRDefault="002E78F9" w:rsidP="002E78F9">
                  <w:pPr>
                    <w:jc w:val="both"/>
                    <w:rPr>
                      <w:rFonts w:cstheme="minorHAnsi"/>
                      <w:i/>
                      <w:sz w:val="20"/>
                      <w:szCs w:val="20"/>
                    </w:rPr>
                  </w:pPr>
                  <w:r w:rsidRPr="00BD36DF">
                    <w:rPr>
                      <w:rFonts w:cstheme="minorHAnsi"/>
                      <w:i/>
                      <w:sz w:val="20"/>
                      <w:szCs w:val="20"/>
                    </w:rPr>
                    <w:t>Infrastruktura</w:t>
                  </w:r>
                </w:p>
              </w:tc>
              <w:tc>
                <w:tcPr>
                  <w:tcW w:w="1843" w:type="dxa"/>
                </w:tcPr>
                <w:p w14:paraId="48A120D7" w14:textId="77777777" w:rsidR="002E78F9" w:rsidRPr="00BD36DF" w:rsidRDefault="002E78F9" w:rsidP="002E78F9">
                  <w:pPr>
                    <w:jc w:val="both"/>
                    <w:rPr>
                      <w:rFonts w:cstheme="minorHAnsi"/>
                      <w:i/>
                      <w:sz w:val="20"/>
                      <w:szCs w:val="20"/>
                    </w:rPr>
                  </w:pPr>
                  <w:r w:rsidRPr="00BD36DF">
                    <w:rPr>
                      <w:rFonts w:cstheme="minorHAnsi"/>
                      <w:i/>
                      <w:sz w:val="20"/>
                      <w:szCs w:val="20"/>
                    </w:rPr>
                    <w:t>319 047,24</w:t>
                  </w:r>
                  <w:r>
                    <w:rPr>
                      <w:rFonts w:cstheme="minorHAnsi"/>
                      <w:i/>
                      <w:sz w:val="20"/>
                      <w:szCs w:val="20"/>
                    </w:rPr>
                    <w:t xml:space="preserve"> zł</w:t>
                  </w:r>
                </w:p>
              </w:tc>
              <w:tc>
                <w:tcPr>
                  <w:tcW w:w="2978" w:type="dxa"/>
                </w:tcPr>
                <w:p w14:paraId="6875A38E" w14:textId="77777777" w:rsidR="002E78F9" w:rsidRPr="00BD36DF" w:rsidRDefault="002E78F9" w:rsidP="002E78F9">
                  <w:pPr>
                    <w:jc w:val="both"/>
                    <w:rPr>
                      <w:rFonts w:cstheme="minorHAnsi"/>
                      <w:i/>
                      <w:sz w:val="20"/>
                      <w:szCs w:val="20"/>
                    </w:rPr>
                  </w:pPr>
                </w:p>
              </w:tc>
            </w:tr>
            <w:tr w:rsidR="002E78F9" w:rsidRPr="00BD36DF" w14:paraId="18C93C03" w14:textId="77777777" w:rsidTr="0067759A">
              <w:tc>
                <w:tcPr>
                  <w:tcW w:w="2587" w:type="dxa"/>
                </w:tcPr>
                <w:p w14:paraId="075B82E1" w14:textId="77777777" w:rsidR="002E78F9" w:rsidRPr="00BD36DF" w:rsidRDefault="002E78F9" w:rsidP="002E78F9">
                  <w:pPr>
                    <w:jc w:val="both"/>
                    <w:rPr>
                      <w:rFonts w:cstheme="minorHAnsi"/>
                      <w:i/>
                      <w:sz w:val="20"/>
                      <w:szCs w:val="20"/>
                    </w:rPr>
                  </w:pPr>
                  <w:r w:rsidRPr="00BD36DF">
                    <w:rPr>
                      <w:rFonts w:cstheme="minorHAnsi"/>
                      <w:i/>
                      <w:sz w:val="20"/>
                      <w:szCs w:val="20"/>
                    </w:rPr>
                    <w:t>Szkolenia</w:t>
                  </w:r>
                </w:p>
              </w:tc>
              <w:tc>
                <w:tcPr>
                  <w:tcW w:w="1843" w:type="dxa"/>
                </w:tcPr>
                <w:p w14:paraId="5CB89E65" w14:textId="77777777" w:rsidR="002E78F9" w:rsidRPr="00BD36DF" w:rsidRDefault="002E78F9" w:rsidP="002E78F9">
                  <w:pPr>
                    <w:jc w:val="both"/>
                    <w:rPr>
                      <w:rFonts w:cstheme="minorHAnsi"/>
                      <w:i/>
                      <w:sz w:val="20"/>
                      <w:szCs w:val="20"/>
                    </w:rPr>
                  </w:pPr>
                  <w:r w:rsidRPr="00BD36DF">
                    <w:rPr>
                      <w:rFonts w:cstheme="minorHAnsi"/>
                      <w:i/>
                      <w:sz w:val="20"/>
                      <w:szCs w:val="20"/>
                    </w:rPr>
                    <w:t>6 397,10</w:t>
                  </w:r>
                  <w:r>
                    <w:rPr>
                      <w:rFonts w:cstheme="minorHAnsi"/>
                      <w:i/>
                      <w:sz w:val="20"/>
                      <w:szCs w:val="20"/>
                    </w:rPr>
                    <w:t xml:space="preserve"> zł</w:t>
                  </w:r>
                </w:p>
              </w:tc>
              <w:tc>
                <w:tcPr>
                  <w:tcW w:w="2978" w:type="dxa"/>
                </w:tcPr>
                <w:p w14:paraId="31A16C6C" w14:textId="77777777" w:rsidR="002E78F9" w:rsidRPr="00BD36DF" w:rsidRDefault="002E78F9" w:rsidP="002E78F9">
                  <w:pPr>
                    <w:jc w:val="both"/>
                    <w:rPr>
                      <w:rFonts w:cstheme="minorHAnsi"/>
                      <w:i/>
                      <w:sz w:val="20"/>
                      <w:szCs w:val="20"/>
                    </w:rPr>
                  </w:pPr>
                </w:p>
              </w:tc>
            </w:tr>
          </w:tbl>
          <w:p w14:paraId="6B0DCD1A" w14:textId="77777777" w:rsidR="00EB382F" w:rsidRDefault="00EB382F" w:rsidP="002E78F9">
            <w:pPr>
              <w:jc w:val="both"/>
              <w:rPr>
                <w:sz w:val="20"/>
                <w:szCs w:val="20"/>
              </w:rPr>
            </w:pPr>
          </w:p>
          <w:p w14:paraId="18DAF946" w14:textId="7C4FFD88" w:rsidR="002E78F9" w:rsidRPr="00732F1B" w:rsidRDefault="002E78F9" w:rsidP="002E78F9">
            <w:pPr>
              <w:jc w:val="both"/>
              <w:rPr>
                <w:rFonts w:cstheme="minorHAnsi"/>
                <w:b/>
                <w:i/>
                <w:sz w:val="20"/>
                <w:szCs w:val="20"/>
              </w:rPr>
            </w:pPr>
            <w:r w:rsidRPr="00732F1B">
              <w:rPr>
                <w:rFonts w:cstheme="minorHAnsi"/>
                <w:b/>
                <w:i/>
                <w:sz w:val="20"/>
                <w:szCs w:val="20"/>
              </w:rPr>
              <w:t>Zadanie 3</w:t>
            </w:r>
            <w:r w:rsidR="004476F7">
              <w:rPr>
                <w:rFonts w:cstheme="minorHAnsi"/>
                <w:b/>
                <w:i/>
                <w:sz w:val="20"/>
                <w:szCs w:val="20"/>
              </w:rPr>
              <w:t>.</w:t>
            </w:r>
            <w:r w:rsidRPr="00732F1B">
              <w:rPr>
                <w:rFonts w:cstheme="minorHAnsi"/>
                <w:b/>
                <w:i/>
                <w:sz w:val="20"/>
                <w:szCs w:val="20"/>
              </w:rPr>
              <w:t xml:space="preserve"> Utrzymanie systemu</w:t>
            </w:r>
            <w:r>
              <w:rPr>
                <w:rFonts w:cstheme="minorHAnsi"/>
                <w:b/>
                <w:i/>
                <w:sz w:val="20"/>
                <w:szCs w:val="20"/>
              </w:rPr>
              <w:t xml:space="preserve"> (IŁ-PIB)</w:t>
            </w:r>
          </w:p>
          <w:tbl>
            <w:tblPr>
              <w:tblStyle w:val="Tabela-Siatka"/>
              <w:tblW w:w="7408" w:type="dxa"/>
              <w:tblLook w:val="04A0" w:firstRow="1" w:lastRow="0" w:firstColumn="1" w:lastColumn="0" w:noHBand="0" w:noVBand="1"/>
            </w:tblPr>
            <w:tblGrid>
              <w:gridCol w:w="2587"/>
              <w:gridCol w:w="1843"/>
              <w:gridCol w:w="2978"/>
            </w:tblGrid>
            <w:tr w:rsidR="002E78F9" w:rsidRPr="00BD36DF" w14:paraId="2829A8E9" w14:textId="77777777" w:rsidTr="0067759A">
              <w:tc>
                <w:tcPr>
                  <w:tcW w:w="2587" w:type="dxa"/>
                </w:tcPr>
                <w:p w14:paraId="23999FEA" w14:textId="77777777" w:rsidR="002E78F9" w:rsidRPr="00BD36DF" w:rsidRDefault="002E78F9" w:rsidP="002E78F9">
                  <w:pPr>
                    <w:jc w:val="both"/>
                    <w:rPr>
                      <w:rFonts w:cstheme="minorHAnsi"/>
                      <w:b/>
                      <w:i/>
                      <w:sz w:val="20"/>
                      <w:szCs w:val="20"/>
                    </w:rPr>
                  </w:pPr>
                  <w:r w:rsidRPr="00BD36DF">
                    <w:rPr>
                      <w:rFonts w:cstheme="minorHAnsi"/>
                      <w:b/>
                      <w:i/>
                      <w:sz w:val="20"/>
                      <w:szCs w:val="20"/>
                    </w:rPr>
                    <w:t>Kategoria wydatku</w:t>
                  </w:r>
                </w:p>
              </w:tc>
              <w:tc>
                <w:tcPr>
                  <w:tcW w:w="1843" w:type="dxa"/>
                </w:tcPr>
                <w:p w14:paraId="5798914C" w14:textId="77777777" w:rsidR="002E78F9" w:rsidRPr="00BD36DF" w:rsidRDefault="002E78F9" w:rsidP="002E78F9">
                  <w:pPr>
                    <w:jc w:val="both"/>
                    <w:rPr>
                      <w:rFonts w:cstheme="minorHAnsi"/>
                      <w:b/>
                      <w:i/>
                      <w:sz w:val="20"/>
                      <w:szCs w:val="20"/>
                    </w:rPr>
                  </w:pPr>
                  <w:r w:rsidRPr="00BD36DF">
                    <w:rPr>
                      <w:rFonts w:cstheme="minorHAnsi"/>
                      <w:b/>
                      <w:i/>
                      <w:sz w:val="20"/>
                      <w:szCs w:val="20"/>
                    </w:rPr>
                    <w:t>Koszty poniesione</w:t>
                  </w:r>
                </w:p>
              </w:tc>
              <w:tc>
                <w:tcPr>
                  <w:tcW w:w="2978" w:type="dxa"/>
                </w:tcPr>
                <w:p w14:paraId="130B00C8" w14:textId="77777777" w:rsidR="002E78F9" w:rsidRPr="00BD36DF" w:rsidRDefault="002E78F9" w:rsidP="002E78F9">
                  <w:pPr>
                    <w:jc w:val="both"/>
                    <w:rPr>
                      <w:rFonts w:cstheme="minorHAnsi"/>
                      <w:b/>
                      <w:i/>
                      <w:sz w:val="20"/>
                      <w:szCs w:val="20"/>
                    </w:rPr>
                  </w:pPr>
                  <w:r w:rsidRPr="00BD36DF">
                    <w:rPr>
                      <w:rFonts w:cstheme="minorHAnsi"/>
                      <w:b/>
                      <w:i/>
                      <w:sz w:val="20"/>
                      <w:szCs w:val="20"/>
                    </w:rPr>
                    <w:t>Zmiany</w:t>
                  </w:r>
                </w:p>
              </w:tc>
            </w:tr>
            <w:tr w:rsidR="002E78F9" w:rsidRPr="00BD36DF" w14:paraId="56D75796" w14:textId="77777777" w:rsidTr="000658C5">
              <w:tc>
                <w:tcPr>
                  <w:tcW w:w="2587" w:type="dxa"/>
                </w:tcPr>
                <w:p w14:paraId="6141CB95" w14:textId="77777777" w:rsidR="002E78F9" w:rsidRPr="00BD36DF" w:rsidRDefault="002E78F9" w:rsidP="002E78F9">
                  <w:pPr>
                    <w:jc w:val="both"/>
                    <w:rPr>
                      <w:rFonts w:cstheme="minorHAnsi"/>
                      <w:i/>
                      <w:sz w:val="20"/>
                      <w:szCs w:val="20"/>
                    </w:rPr>
                  </w:pPr>
                  <w:r w:rsidRPr="00BD36DF">
                    <w:rPr>
                      <w:rFonts w:cstheme="minorHAnsi"/>
                      <w:i/>
                      <w:sz w:val="20"/>
                      <w:szCs w:val="20"/>
                    </w:rPr>
                    <w:t>Wynagrodzenia</w:t>
                  </w:r>
                </w:p>
              </w:tc>
              <w:tc>
                <w:tcPr>
                  <w:tcW w:w="1843" w:type="dxa"/>
                </w:tcPr>
                <w:p w14:paraId="342C0446" w14:textId="4B93F7E4" w:rsidR="002E78F9" w:rsidRPr="00BD36DF" w:rsidRDefault="00350B77" w:rsidP="0067759A">
                  <w:pPr>
                    <w:rPr>
                      <w:rFonts w:cstheme="minorHAnsi"/>
                      <w:i/>
                      <w:sz w:val="20"/>
                      <w:szCs w:val="20"/>
                    </w:rPr>
                  </w:pPr>
                  <w:r>
                    <w:rPr>
                      <w:rFonts w:cstheme="minorHAnsi"/>
                      <w:i/>
                      <w:sz w:val="20"/>
                      <w:szCs w:val="20"/>
                    </w:rPr>
                    <w:t xml:space="preserve">727 914,59 </w:t>
                  </w:r>
                  <w:r w:rsidR="0067759A">
                    <w:rPr>
                      <w:rFonts w:cstheme="minorHAnsi"/>
                      <w:i/>
                      <w:sz w:val="20"/>
                      <w:szCs w:val="20"/>
                    </w:rPr>
                    <w:t>zł</w:t>
                  </w:r>
                </w:p>
              </w:tc>
              <w:tc>
                <w:tcPr>
                  <w:tcW w:w="2978" w:type="dxa"/>
                </w:tcPr>
                <w:p w14:paraId="17ACAF8C" w14:textId="62D80CEB" w:rsidR="002E78F9" w:rsidRPr="00BD36DF" w:rsidRDefault="001E6157" w:rsidP="001E6157">
                  <w:pPr>
                    <w:rPr>
                      <w:rFonts w:cstheme="minorHAnsi"/>
                      <w:i/>
                      <w:sz w:val="20"/>
                      <w:szCs w:val="20"/>
                    </w:rPr>
                  </w:pPr>
                  <w:r>
                    <w:rPr>
                      <w:rFonts w:cstheme="minorHAnsi"/>
                      <w:i/>
                      <w:sz w:val="20"/>
                      <w:szCs w:val="20"/>
                    </w:rPr>
                    <w:t>Kwota</w:t>
                  </w:r>
                  <w:r w:rsidR="00350B77">
                    <w:rPr>
                      <w:rFonts w:cstheme="minorHAnsi"/>
                      <w:i/>
                      <w:sz w:val="20"/>
                      <w:szCs w:val="20"/>
                    </w:rPr>
                    <w:t xml:space="preserve"> 1 925,41 zł przesunięt</w:t>
                  </w:r>
                  <w:r w:rsidR="005A6F1F">
                    <w:rPr>
                      <w:rFonts w:cstheme="minorHAnsi"/>
                      <w:i/>
                      <w:sz w:val="20"/>
                      <w:szCs w:val="20"/>
                    </w:rPr>
                    <w:t>a</w:t>
                  </w:r>
                  <w:r w:rsidR="00350B77">
                    <w:rPr>
                      <w:rFonts w:cstheme="minorHAnsi"/>
                      <w:i/>
                      <w:sz w:val="20"/>
                      <w:szCs w:val="20"/>
                    </w:rPr>
                    <w:t xml:space="preserve"> do </w:t>
                  </w:r>
                  <w:r w:rsidR="0067759A">
                    <w:rPr>
                      <w:rFonts w:cstheme="minorHAnsi"/>
                      <w:i/>
                      <w:sz w:val="20"/>
                      <w:szCs w:val="20"/>
                    </w:rPr>
                    <w:t>Z</w:t>
                  </w:r>
                  <w:r>
                    <w:rPr>
                      <w:rFonts w:cstheme="minorHAnsi"/>
                      <w:i/>
                      <w:sz w:val="20"/>
                      <w:szCs w:val="20"/>
                    </w:rPr>
                    <w:t xml:space="preserve">adania 4 </w:t>
                  </w:r>
                  <w:r w:rsidR="0067759A">
                    <w:rPr>
                      <w:rFonts w:cstheme="minorHAnsi"/>
                      <w:i/>
                      <w:sz w:val="20"/>
                      <w:szCs w:val="20"/>
                    </w:rPr>
                    <w:t>W</w:t>
                  </w:r>
                  <w:r>
                    <w:rPr>
                      <w:rFonts w:cstheme="minorHAnsi"/>
                      <w:i/>
                      <w:sz w:val="20"/>
                      <w:szCs w:val="20"/>
                    </w:rPr>
                    <w:t>ynagrodzenia</w:t>
                  </w:r>
                </w:p>
              </w:tc>
            </w:tr>
            <w:tr w:rsidR="002E78F9" w:rsidRPr="00BD36DF" w14:paraId="37B41C80" w14:textId="77777777" w:rsidTr="0067759A">
              <w:tc>
                <w:tcPr>
                  <w:tcW w:w="2587" w:type="dxa"/>
                </w:tcPr>
                <w:p w14:paraId="1E480B82" w14:textId="77777777" w:rsidR="002E78F9" w:rsidRPr="00BD36DF" w:rsidRDefault="002E78F9" w:rsidP="002E78F9">
                  <w:pPr>
                    <w:jc w:val="both"/>
                    <w:rPr>
                      <w:rFonts w:cstheme="minorHAnsi"/>
                      <w:i/>
                      <w:sz w:val="20"/>
                      <w:szCs w:val="20"/>
                    </w:rPr>
                  </w:pPr>
                  <w:r>
                    <w:rPr>
                      <w:rFonts w:cstheme="minorHAnsi"/>
                      <w:i/>
                      <w:sz w:val="20"/>
                      <w:szCs w:val="20"/>
                    </w:rPr>
                    <w:lastRenderedPageBreak/>
                    <w:t>Bezpieczeństwo</w:t>
                  </w:r>
                </w:p>
              </w:tc>
              <w:tc>
                <w:tcPr>
                  <w:tcW w:w="1843" w:type="dxa"/>
                </w:tcPr>
                <w:p w14:paraId="4CEE30EC" w14:textId="5FCCFDC1" w:rsidR="002E78F9" w:rsidRPr="00BD36DF" w:rsidRDefault="00350B77" w:rsidP="002E78F9">
                  <w:pPr>
                    <w:jc w:val="both"/>
                    <w:rPr>
                      <w:rFonts w:cstheme="minorHAnsi"/>
                      <w:i/>
                      <w:sz w:val="20"/>
                      <w:szCs w:val="20"/>
                    </w:rPr>
                  </w:pPr>
                  <w:r>
                    <w:rPr>
                      <w:rFonts w:cstheme="minorHAnsi"/>
                      <w:i/>
                      <w:sz w:val="20"/>
                      <w:szCs w:val="20"/>
                    </w:rPr>
                    <w:t>40 400,00</w:t>
                  </w:r>
                  <w:r w:rsidR="0067759A">
                    <w:rPr>
                      <w:rFonts w:cstheme="minorHAnsi"/>
                      <w:i/>
                      <w:sz w:val="20"/>
                      <w:szCs w:val="20"/>
                    </w:rPr>
                    <w:t xml:space="preserve"> zł</w:t>
                  </w:r>
                </w:p>
              </w:tc>
              <w:tc>
                <w:tcPr>
                  <w:tcW w:w="2978" w:type="dxa"/>
                </w:tcPr>
                <w:p w14:paraId="19D14F0F" w14:textId="32C751AA" w:rsidR="002E78F9" w:rsidRDefault="001E6157" w:rsidP="00B63C60">
                  <w:pPr>
                    <w:rPr>
                      <w:rFonts w:cstheme="minorHAnsi"/>
                      <w:i/>
                      <w:sz w:val="20"/>
                      <w:szCs w:val="20"/>
                    </w:rPr>
                  </w:pPr>
                  <w:r>
                    <w:rPr>
                      <w:rFonts w:cstheme="minorHAnsi"/>
                      <w:i/>
                      <w:sz w:val="20"/>
                      <w:szCs w:val="20"/>
                    </w:rPr>
                    <w:t xml:space="preserve">Kwota </w:t>
                  </w:r>
                  <w:r w:rsidR="00D36740">
                    <w:rPr>
                      <w:rFonts w:cstheme="minorHAnsi"/>
                      <w:i/>
                      <w:sz w:val="20"/>
                      <w:szCs w:val="20"/>
                    </w:rPr>
                    <w:t>7 767,</w:t>
                  </w:r>
                  <w:r w:rsidR="00100829">
                    <w:rPr>
                      <w:rFonts w:cstheme="minorHAnsi"/>
                      <w:i/>
                      <w:sz w:val="20"/>
                      <w:szCs w:val="20"/>
                    </w:rPr>
                    <w:t>27 zł</w:t>
                  </w:r>
                  <w:r w:rsidR="00D36740">
                    <w:rPr>
                      <w:rFonts w:cstheme="minorHAnsi"/>
                      <w:i/>
                      <w:sz w:val="20"/>
                      <w:szCs w:val="20"/>
                    </w:rPr>
                    <w:t xml:space="preserve"> przesunięt</w:t>
                  </w:r>
                  <w:r w:rsidR="00100829">
                    <w:rPr>
                      <w:rFonts w:cstheme="minorHAnsi"/>
                      <w:i/>
                      <w:sz w:val="20"/>
                      <w:szCs w:val="20"/>
                    </w:rPr>
                    <w:t>a</w:t>
                  </w:r>
                  <w:r w:rsidR="00D36740">
                    <w:rPr>
                      <w:rFonts w:cstheme="minorHAnsi"/>
                      <w:i/>
                      <w:sz w:val="20"/>
                      <w:szCs w:val="20"/>
                    </w:rPr>
                    <w:t xml:space="preserve"> do </w:t>
                  </w:r>
                  <w:r w:rsidR="0067759A">
                    <w:rPr>
                      <w:rFonts w:cstheme="minorHAnsi"/>
                      <w:i/>
                      <w:sz w:val="20"/>
                      <w:szCs w:val="20"/>
                    </w:rPr>
                    <w:t>Z</w:t>
                  </w:r>
                  <w:r w:rsidR="00D36740">
                    <w:rPr>
                      <w:rFonts w:cstheme="minorHAnsi"/>
                      <w:i/>
                      <w:sz w:val="20"/>
                      <w:szCs w:val="20"/>
                    </w:rPr>
                    <w:t>adania 4 Instalacja i suport dla narzędzi do streamingu, przygotowanie specjalistycznych grafik i materiałów multimedialnych, konfiguracja systemów wspomagających dystrybucję i prowadzenie szkoleń</w:t>
                  </w:r>
                </w:p>
                <w:p w14:paraId="68D7BE80" w14:textId="1A5D59E6" w:rsidR="00080046" w:rsidRPr="00BD36DF" w:rsidRDefault="00080046" w:rsidP="00B63C60">
                  <w:pPr>
                    <w:rPr>
                      <w:rFonts w:cstheme="minorHAnsi"/>
                      <w:i/>
                      <w:sz w:val="20"/>
                      <w:szCs w:val="20"/>
                    </w:rPr>
                  </w:pPr>
                  <w:r>
                    <w:rPr>
                      <w:rFonts w:cstheme="minorHAnsi"/>
                      <w:i/>
                      <w:sz w:val="20"/>
                      <w:szCs w:val="20"/>
                    </w:rPr>
                    <w:t xml:space="preserve">Kwota 1 171,68 zł przesunięta do </w:t>
                  </w:r>
                  <w:r w:rsidR="0067759A">
                    <w:rPr>
                      <w:rFonts w:cstheme="minorHAnsi"/>
                      <w:i/>
                      <w:sz w:val="20"/>
                      <w:szCs w:val="20"/>
                    </w:rPr>
                    <w:t>Z</w:t>
                  </w:r>
                  <w:r>
                    <w:rPr>
                      <w:rFonts w:cstheme="minorHAnsi"/>
                      <w:i/>
                      <w:sz w:val="20"/>
                      <w:szCs w:val="20"/>
                    </w:rPr>
                    <w:t>adania 4 Usługi konferencyjne, delegacje, instalacja urządzeń dla demonstracji PEM w</w:t>
                  </w:r>
                  <w:r w:rsidR="00B63C60">
                    <w:rPr>
                      <w:rFonts w:cstheme="minorHAnsi"/>
                      <w:i/>
                      <w:sz w:val="20"/>
                      <w:szCs w:val="20"/>
                    </w:rPr>
                    <w:t> </w:t>
                  </w:r>
                  <w:r>
                    <w:rPr>
                      <w:rFonts w:cstheme="minorHAnsi"/>
                      <w:i/>
                      <w:sz w:val="20"/>
                      <w:szCs w:val="20"/>
                    </w:rPr>
                    <w:t>samochodzie, usługi eksperckie</w:t>
                  </w:r>
                </w:p>
              </w:tc>
            </w:tr>
            <w:tr w:rsidR="002E78F9" w:rsidRPr="00BD36DF" w14:paraId="0F380578" w14:textId="77777777" w:rsidTr="0067759A">
              <w:tc>
                <w:tcPr>
                  <w:tcW w:w="2587" w:type="dxa"/>
                </w:tcPr>
                <w:p w14:paraId="13B638D6" w14:textId="77777777" w:rsidR="002E78F9" w:rsidRPr="00BD36DF" w:rsidRDefault="002E78F9" w:rsidP="002E78F9">
                  <w:pPr>
                    <w:jc w:val="both"/>
                    <w:rPr>
                      <w:rFonts w:cstheme="minorHAnsi"/>
                      <w:i/>
                      <w:sz w:val="20"/>
                      <w:szCs w:val="20"/>
                    </w:rPr>
                  </w:pPr>
                  <w:r w:rsidRPr="00BD36DF">
                    <w:rPr>
                      <w:rFonts w:cstheme="minorHAnsi"/>
                      <w:i/>
                      <w:sz w:val="20"/>
                      <w:szCs w:val="20"/>
                    </w:rPr>
                    <w:t>Szkolenia</w:t>
                  </w:r>
                </w:p>
              </w:tc>
              <w:tc>
                <w:tcPr>
                  <w:tcW w:w="1843" w:type="dxa"/>
                </w:tcPr>
                <w:p w14:paraId="50AF3784" w14:textId="0187F397" w:rsidR="002E78F9" w:rsidRPr="00BD36DF" w:rsidRDefault="00350B77" w:rsidP="002E78F9">
                  <w:pPr>
                    <w:jc w:val="both"/>
                    <w:rPr>
                      <w:rFonts w:cstheme="minorHAnsi"/>
                      <w:i/>
                      <w:sz w:val="20"/>
                      <w:szCs w:val="20"/>
                    </w:rPr>
                  </w:pPr>
                  <w:r>
                    <w:rPr>
                      <w:rFonts w:cstheme="minorHAnsi"/>
                      <w:i/>
                      <w:sz w:val="20"/>
                      <w:szCs w:val="20"/>
                    </w:rPr>
                    <w:t>53 850,00</w:t>
                  </w:r>
                  <w:r w:rsidR="0067759A">
                    <w:rPr>
                      <w:rFonts w:cstheme="minorHAnsi"/>
                      <w:i/>
                      <w:sz w:val="20"/>
                      <w:szCs w:val="20"/>
                    </w:rPr>
                    <w:t xml:space="preserve"> zł</w:t>
                  </w:r>
                </w:p>
              </w:tc>
              <w:tc>
                <w:tcPr>
                  <w:tcW w:w="2978" w:type="dxa"/>
                </w:tcPr>
                <w:p w14:paraId="6CF1B19F" w14:textId="0A36C7ED" w:rsidR="002E78F9" w:rsidRPr="00BD36DF" w:rsidRDefault="004F07B5" w:rsidP="00B63C60">
                  <w:pPr>
                    <w:rPr>
                      <w:rFonts w:cstheme="minorHAnsi"/>
                      <w:i/>
                      <w:sz w:val="20"/>
                      <w:szCs w:val="20"/>
                    </w:rPr>
                  </w:pPr>
                  <w:r>
                    <w:rPr>
                      <w:rFonts w:cstheme="minorHAnsi"/>
                      <w:i/>
                      <w:sz w:val="20"/>
                      <w:szCs w:val="20"/>
                    </w:rPr>
                    <w:t xml:space="preserve">Kwota 5 000,00 zł przesunięta do </w:t>
                  </w:r>
                  <w:r w:rsidR="0067759A">
                    <w:rPr>
                      <w:rFonts w:cstheme="minorHAnsi"/>
                      <w:i/>
                      <w:sz w:val="20"/>
                      <w:szCs w:val="20"/>
                    </w:rPr>
                    <w:t>Z</w:t>
                  </w:r>
                  <w:r>
                    <w:rPr>
                      <w:rFonts w:cstheme="minorHAnsi"/>
                      <w:i/>
                      <w:sz w:val="20"/>
                      <w:szCs w:val="20"/>
                    </w:rPr>
                    <w:t xml:space="preserve">adania 1 </w:t>
                  </w:r>
                  <w:r w:rsidR="0067759A">
                    <w:rPr>
                      <w:rFonts w:cstheme="minorHAnsi"/>
                      <w:i/>
                      <w:sz w:val="20"/>
                      <w:szCs w:val="20"/>
                    </w:rPr>
                    <w:t>S</w:t>
                  </w:r>
                  <w:r>
                    <w:rPr>
                      <w:rFonts w:cstheme="minorHAnsi"/>
                      <w:i/>
                      <w:sz w:val="20"/>
                      <w:szCs w:val="20"/>
                    </w:rPr>
                    <w:t>zkolenia</w:t>
                  </w:r>
                </w:p>
              </w:tc>
            </w:tr>
          </w:tbl>
          <w:p w14:paraId="0C4083FA" w14:textId="77777777" w:rsidR="000658C5" w:rsidRDefault="000658C5" w:rsidP="002E78F9">
            <w:pPr>
              <w:jc w:val="both"/>
              <w:rPr>
                <w:sz w:val="20"/>
                <w:szCs w:val="20"/>
              </w:rPr>
            </w:pPr>
          </w:p>
          <w:p w14:paraId="69B7AED6" w14:textId="23BE42D1" w:rsidR="002E78F9" w:rsidRPr="00732F1B" w:rsidRDefault="002E78F9" w:rsidP="002E78F9">
            <w:pPr>
              <w:jc w:val="both"/>
              <w:rPr>
                <w:rFonts w:cstheme="minorHAnsi"/>
                <w:b/>
                <w:i/>
                <w:sz w:val="20"/>
                <w:szCs w:val="20"/>
              </w:rPr>
            </w:pPr>
            <w:r w:rsidRPr="00732F1B">
              <w:rPr>
                <w:rFonts w:cstheme="minorHAnsi"/>
                <w:b/>
                <w:i/>
                <w:sz w:val="20"/>
                <w:szCs w:val="20"/>
              </w:rPr>
              <w:t>Zadanie 4</w:t>
            </w:r>
            <w:r w:rsidR="004476F7">
              <w:rPr>
                <w:rFonts w:cstheme="minorHAnsi"/>
                <w:b/>
                <w:i/>
                <w:sz w:val="20"/>
                <w:szCs w:val="20"/>
              </w:rPr>
              <w:t>.</w:t>
            </w:r>
            <w:r w:rsidRPr="00732F1B">
              <w:rPr>
                <w:rFonts w:cstheme="minorHAnsi"/>
                <w:b/>
                <w:i/>
                <w:sz w:val="20"/>
                <w:szCs w:val="20"/>
              </w:rPr>
              <w:t xml:space="preserve"> Szkolenia, promocja, wsparcie użytkowników</w:t>
            </w:r>
            <w:r>
              <w:rPr>
                <w:rFonts w:cstheme="minorHAnsi"/>
                <w:b/>
                <w:i/>
                <w:sz w:val="20"/>
                <w:szCs w:val="20"/>
              </w:rPr>
              <w:t xml:space="preserve"> (IŁ-PIB)</w:t>
            </w:r>
          </w:p>
          <w:tbl>
            <w:tblPr>
              <w:tblStyle w:val="Tabela-Siatka"/>
              <w:tblW w:w="7408" w:type="dxa"/>
              <w:tblLook w:val="04A0" w:firstRow="1" w:lastRow="0" w:firstColumn="1" w:lastColumn="0" w:noHBand="0" w:noVBand="1"/>
            </w:tblPr>
            <w:tblGrid>
              <w:gridCol w:w="2587"/>
              <w:gridCol w:w="1843"/>
              <w:gridCol w:w="2978"/>
            </w:tblGrid>
            <w:tr w:rsidR="002E78F9" w:rsidRPr="00BD36DF" w14:paraId="04ECF0E6" w14:textId="77777777" w:rsidTr="0067759A">
              <w:tc>
                <w:tcPr>
                  <w:tcW w:w="2587" w:type="dxa"/>
                </w:tcPr>
                <w:p w14:paraId="46BB470C" w14:textId="77777777" w:rsidR="002E78F9" w:rsidRPr="00BD36DF" w:rsidRDefault="002E78F9" w:rsidP="002E78F9">
                  <w:pPr>
                    <w:jc w:val="both"/>
                    <w:rPr>
                      <w:rFonts w:cstheme="minorHAnsi"/>
                      <w:b/>
                      <w:i/>
                      <w:sz w:val="20"/>
                      <w:szCs w:val="20"/>
                    </w:rPr>
                  </w:pPr>
                  <w:r w:rsidRPr="00BD36DF">
                    <w:rPr>
                      <w:rFonts w:cstheme="minorHAnsi"/>
                      <w:b/>
                      <w:i/>
                      <w:sz w:val="20"/>
                      <w:szCs w:val="20"/>
                    </w:rPr>
                    <w:t>Kategoria wydatku</w:t>
                  </w:r>
                </w:p>
              </w:tc>
              <w:tc>
                <w:tcPr>
                  <w:tcW w:w="1843" w:type="dxa"/>
                </w:tcPr>
                <w:p w14:paraId="19A16224" w14:textId="77777777" w:rsidR="002E78F9" w:rsidRPr="00BD36DF" w:rsidRDefault="002E78F9" w:rsidP="002E78F9">
                  <w:pPr>
                    <w:jc w:val="both"/>
                    <w:rPr>
                      <w:rFonts w:cstheme="minorHAnsi"/>
                      <w:b/>
                      <w:i/>
                      <w:sz w:val="20"/>
                      <w:szCs w:val="20"/>
                    </w:rPr>
                  </w:pPr>
                  <w:r w:rsidRPr="00BD36DF">
                    <w:rPr>
                      <w:rFonts w:cstheme="minorHAnsi"/>
                      <w:b/>
                      <w:i/>
                      <w:sz w:val="20"/>
                      <w:szCs w:val="20"/>
                    </w:rPr>
                    <w:t>Koszty poniesione</w:t>
                  </w:r>
                </w:p>
              </w:tc>
              <w:tc>
                <w:tcPr>
                  <w:tcW w:w="2978" w:type="dxa"/>
                </w:tcPr>
                <w:p w14:paraId="5F3EBD31" w14:textId="77777777" w:rsidR="002E78F9" w:rsidRPr="00BD36DF" w:rsidRDefault="002E78F9" w:rsidP="002E78F9">
                  <w:pPr>
                    <w:jc w:val="both"/>
                    <w:rPr>
                      <w:rFonts w:cstheme="minorHAnsi"/>
                      <w:b/>
                      <w:i/>
                      <w:sz w:val="20"/>
                      <w:szCs w:val="20"/>
                    </w:rPr>
                  </w:pPr>
                  <w:r w:rsidRPr="00BD36DF">
                    <w:rPr>
                      <w:rFonts w:cstheme="minorHAnsi"/>
                      <w:b/>
                      <w:i/>
                      <w:sz w:val="20"/>
                      <w:szCs w:val="20"/>
                    </w:rPr>
                    <w:t>Zmiany</w:t>
                  </w:r>
                </w:p>
              </w:tc>
            </w:tr>
            <w:tr w:rsidR="002E78F9" w:rsidRPr="00BD36DF" w14:paraId="28C4A72F" w14:textId="77777777" w:rsidTr="0067759A">
              <w:tc>
                <w:tcPr>
                  <w:tcW w:w="2587" w:type="dxa"/>
                </w:tcPr>
                <w:p w14:paraId="10E250D8" w14:textId="77777777" w:rsidR="002E78F9" w:rsidRPr="00BD36DF" w:rsidRDefault="002E78F9" w:rsidP="002E78F9">
                  <w:pPr>
                    <w:jc w:val="both"/>
                    <w:rPr>
                      <w:rFonts w:cstheme="minorHAnsi"/>
                      <w:i/>
                      <w:sz w:val="20"/>
                      <w:szCs w:val="20"/>
                    </w:rPr>
                  </w:pPr>
                  <w:r w:rsidRPr="00BD36DF">
                    <w:rPr>
                      <w:rFonts w:cstheme="minorHAnsi"/>
                      <w:i/>
                      <w:sz w:val="20"/>
                      <w:szCs w:val="20"/>
                    </w:rPr>
                    <w:t>Wynagrodzenia</w:t>
                  </w:r>
                </w:p>
              </w:tc>
              <w:tc>
                <w:tcPr>
                  <w:tcW w:w="1843" w:type="dxa"/>
                </w:tcPr>
                <w:p w14:paraId="5544252A" w14:textId="118F3FF5" w:rsidR="002E78F9" w:rsidRPr="00BD36DF" w:rsidRDefault="00350B77" w:rsidP="002E78F9">
                  <w:pPr>
                    <w:jc w:val="both"/>
                    <w:rPr>
                      <w:rFonts w:cstheme="minorHAnsi"/>
                      <w:i/>
                      <w:sz w:val="20"/>
                      <w:szCs w:val="20"/>
                    </w:rPr>
                  </w:pPr>
                  <w:r>
                    <w:rPr>
                      <w:rFonts w:cstheme="minorHAnsi"/>
                      <w:i/>
                      <w:sz w:val="20"/>
                      <w:szCs w:val="20"/>
                    </w:rPr>
                    <w:t>1 109 056,40</w:t>
                  </w:r>
                  <w:r w:rsidR="0067759A">
                    <w:rPr>
                      <w:rFonts w:cstheme="minorHAnsi"/>
                      <w:i/>
                      <w:sz w:val="20"/>
                      <w:szCs w:val="20"/>
                    </w:rPr>
                    <w:t xml:space="preserve"> zł</w:t>
                  </w:r>
                </w:p>
              </w:tc>
              <w:tc>
                <w:tcPr>
                  <w:tcW w:w="2978" w:type="dxa"/>
                </w:tcPr>
                <w:p w14:paraId="3252AD07" w14:textId="69F65E8A" w:rsidR="002E78F9" w:rsidRPr="00BD36DF" w:rsidRDefault="00D36740" w:rsidP="00B63C60">
                  <w:pPr>
                    <w:rPr>
                      <w:rFonts w:cstheme="minorHAnsi"/>
                      <w:i/>
                      <w:sz w:val="20"/>
                      <w:szCs w:val="20"/>
                    </w:rPr>
                  </w:pPr>
                  <w:r>
                    <w:rPr>
                      <w:rFonts w:cstheme="minorHAnsi"/>
                      <w:i/>
                      <w:sz w:val="20"/>
                      <w:szCs w:val="20"/>
                    </w:rPr>
                    <w:t xml:space="preserve">Przekroczenie </w:t>
                  </w:r>
                  <w:r w:rsidR="00100829">
                    <w:rPr>
                      <w:rFonts w:cstheme="minorHAnsi"/>
                      <w:i/>
                      <w:sz w:val="20"/>
                      <w:szCs w:val="20"/>
                    </w:rPr>
                    <w:t>10 354,37</w:t>
                  </w:r>
                  <w:r>
                    <w:rPr>
                      <w:rFonts w:cstheme="minorHAnsi"/>
                      <w:i/>
                      <w:sz w:val="20"/>
                      <w:szCs w:val="20"/>
                    </w:rPr>
                    <w:t xml:space="preserve"> zł pokryte z niewykorzystanych </w:t>
                  </w:r>
                  <w:r w:rsidRPr="009F134B">
                    <w:rPr>
                      <w:rFonts w:cstheme="minorHAnsi"/>
                      <w:i/>
                      <w:spacing w:val="-4"/>
                      <w:sz w:val="20"/>
                      <w:szCs w:val="20"/>
                    </w:rPr>
                    <w:t xml:space="preserve">środków z wynagrodzeń </w:t>
                  </w:r>
                  <w:r w:rsidR="0067759A" w:rsidRPr="009F134B">
                    <w:rPr>
                      <w:rFonts w:cstheme="minorHAnsi"/>
                      <w:i/>
                      <w:spacing w:val="-4"/>
                      <w:sz w:val="20"/>
                      <w:szCs w:val="20"/>
                    </w:rPr>
                    <w:t>Z</w:t>
                  </w:r>
                  <w:r w:rsidRPr="009F134B">
                    <w:rPr>
                      <w:rFonts w:cstheme="minorHAnsi"/>
                      <w:i/>
                      <w:spacing w:val="-4"/>
                      <w:sz w:val="20"/>
                      <w:szCs w:val="20"/>
                    </w:rPr>
                    <w:t>adania 3,</w:t>
                  </w:r>
                  <w:r>
                    <w:rPr>
                      <w:rFonts w:cstheme="minorHAnsi"/>
                      <w:i/>
                      <w:sz w:val="20"/>
                      <w:szCs w:val="20"/>
                    </w:rPr>
                    <w:t xml:space="preserve"> </w:t>
                  </w:r>
                  <w:r w:rsidR="0067759A">
                    <w:rPr>
                      <w:rFonts w:cstheme="minorHAnsi"/>
                      <w:i/>
                      <w:sz w:val="20"/>
                      <w:szCs w:val="20"/>
                    </w:rPr>
                    <w:t xml:space="preserve">Zadania </w:t>
                  </w:r>
                  <w:r>
                    <w:rPr>
                      <w:rFonts w:cstheme="minorHAnsi"/>
                      <w:i/>
                      <w:sz w:val="20"/>
                      <w:szCs w:val="20"/>
                    </w:rPr>
                    <w:t xml:space="preserve">6 i </w:t>
                  </w:r>
                  <w:r w:rsidR="0067759A">
                    <w:rPr>
                      <w:rFonts w:cstheme="minorHAnsi"/>
                      <w:i/>
                      <w:sz w:val="20"/>
                      <w:szCs w:val="20"/>
                    </w:rPr>
                    <w:t xml:space="preserve">Zadania </w:t>
                  </w:r>
                  <w:r>
                    <w:rPr>
                      <w:rFonts w:cstheme="minorHAnsi"/>
                      <w:i/>
                      <w:sz w:val="20"/>
                      <w:szCs w:val="20"/>
                    </w:rPr>
                    <w:t>7</w:t>
                  </w:r>
                  <w:r w:rsidR="00B63C60">
                    <w:rPr>
                      <w:rFonts w:cstheme="minorHAnsi"/>
                      <w:i/>
                      <w:sz w:val="20"/>
                      <w:szCs w:val="20"/>
                    </w:rPr>
                    <w:br/>
                  </w:r>
                  <w:r w:rsidR="004F07B5">
                    <w:rPr>
                      <w:rFonts w:cstheme="minorHAnsi"/>
                      <w:i/>
                      <w:sz w:val="20"/>
                      <w:szCs w:val="20"/>
                    </w:rPr>
                    <w:t>Kwota 4 218,</w:t>
                  </w:r>
                  <w:r w:rsidR="004F07B5" w:rsidRPr="00350B77">
                    <w:rPr>
                      <w:rFonts w:cstheme="minorHAnsi"/>
                      <w:i/>
                      <w:sz w:val="20"/>
                      <w:szCs w:val="20"/>
                    </w:rPr>
                    <w:t>20 zł</w:t>
                  </w:r>
                  <w:r w:rsidR="004F07B5">
                    <w:rPr>
                      <w:rFonts w:cstheme="minorHAnsi"/>
                      <w:i/>
                      <w:sz w:val="20"/>
                      <w:szCs w:val="20"/>
                    </w:rPr>
                    <w:t xml:space="preserve"> przesunięta do </w:t>
                  </w:r>
                  <w:r w:rsidR="0067759A">
                    <w:rPr>
                      <w:rFonts w:cstheme="minorHAnsi"/>
                      <w:i/>
                      <w:sz w:val="20"/>
                      <w:szCs w:val="20"/>
                    </w:rPr>
                    <w:t>Z</w:t>
                  </w:r>
                  <w:r w:rsidR="004F07B5">
                    <w:rPr>
                      <w:rFonts w:cstheme="minorHAnsi"/>
                      <w:i/>
                      <w:sz w:val="20"/>
                      <w:szCs w:val="20"/>
                    </w:rPr>
                    <w:t>adani</w:t>
                  </w:r>
                  <w:r w:rsidR="0067759A">
                    <w:rPr>
                      <w:rFonts w:cstheme="minorHAnsi"/>
                      <w:i/>
                      <w:sz w:val="20"/>
                      <w:szCs w:val="20"/>
                    </w:rPr>
                    <w:t>a</w:t>
                  </w:r>
                  <w:r w:rsidR="004F07B5">
                    <w:rPr>
                      <w:rFonts w:cstheme="minorHAnsi"/>
                      <w:i/>
                      <w:sz w:val="20"/>
                      <w:szCs w:val="20"/>
                    </w:rPr>
                    <w:t xml:space="preserve"> 1</w:t>
                  </w:r>
                  <w:r w:rsidR="0067759A">
                    <w:rPr>
                      <w:rFonts w:cstheme="minorHAnsi"/>
                      <w:i/>
                      <w:sz w:val="20"/>
                      <w:szCs w:val="20"/>
                    </w:rPr>
                    <w:t xml:space="preserve"> Wynagrodzenia</w:t>
                  </w:r>
                </w:p>
              </w:tc>
            </w:tr>
            <w:tr w:rsidR="002E78F9" w:rsidRPr="00BD36DF" w14:paraId="02453F86" w14:textId="77777777" w:rsidTr="0067759A">
              <w:tc>
                <w:tcPr>
                  <w:tcW w:w="2587" w:type="dxa"/>
                </w:tcPr>
                <w:p w14:paraId="1B4E6E0C" w14:textId="5C590356" w:rsidR="002E78F9" w:rsidRPr="00BD36DF" w:rsidRDefault="002E78F9" w:rsidP="00B63C60">
                  <w:pPr>
                    <w:rPr>
                      <w:rFonts w:cstheme="minorHAnsi"/>
                      <w:i/>
                      <w:sz w:val="20"/>
                      <w:szCs w:val="20"/>
                    </w:rPr>
                  </w:pPr>
                  <w:r>
                    <w:rPr>
                      <w:rFonts w:cstheme="minorHAnsi"/>
                      <w:i/>
                      <w:sz w:val="20"/>
                      <w:szCs w:val="20"/>
                    </w:rPr>
                    <w:t xml:space="preserve">Zakup narzędzi do tworzenia prezentacji i obróbki </w:t>
                  </w:r>
                  <w:r w:rsidRPr="000658C5">
                    <w:rPr>
                      <w:rFonts w:cstheme="minorHAnsi"/>
                      <w:i/>
                      <w:spacing w:val="-2"/>
                      <w:sz w:val="20"/>
                      <w:szCs w:val="20"/>
                    </w:rPr>
                    <w:t>materiałów multimedialnych</w:t>
                  </w:r>
                  <w:r>
                    <w:rPr>
                      <w:rFonts w:cstheme="minorHAnsi"/>
                      <w:i/>
                      <w:sz w:val="20"/>
                      <w:szCs w:val="20"/>
                    </w:rPr>
                    <w:t>, narzędzi do udostępniania szkoleń</w:t>
                  </w:r>
                </w:p>
              </w:tc>
              <w:tc>
                <w:tcPr>
                  <w:tcW w:w="1843" w:type="dxa"/>
                </w:tcPr>
                <w:p w14:paraId="2AE09023" w14:textId="5CFE2289" w:rsidR="002E78F9" w:rsidRPr="00BD36DF" w:rsidRDefault="00350B77" w:rsidP="002E78F9">
                  <w:pPr>
                    <w:jc w:val="both"/>
                    <w:rPr>
                      <w:rFonts w:cstheme="minorHAnsi"/>
                      <w:i/>
                      <w:sz w:val="20"/>
                      <w:szCs w:val="20"/>
                    </w:rPr>
                  </w:pPr>
                  <w:r w:rsidRPr="00D36740">
                    <w:rPr>
                      <w:rFonts w:cstheme="minorHAnsi"/>
                      <w:i/>
                      <w:sz w:val="20"/>
                      <w:szCs w:val="20"/>
                    </w:rPr>
                    <w:t>31 277,89</w:t>
                  </w:r>
                  <w:r w:rsidR="0067759A">
                    <w:rPr>
                      <w:rFonts w:cstheme="minorHAnsi"/>
                      <w:i/>
                      <w:sz w:val="20"/>
                      <w:szCs w:val="20"/>
                    </w:rPr>
                    <w:t xml:space="preserve"> zł</w:t>
                  </w:r>
                </w:p>
              </w:tc>
              <w:tc>
                <w:tcPr>
                  <w:tcW w:w="2978" w:type="dxa"/>
                </w:tcPr>
                <w:p w14:paraId="04065706" w14:textId="3969527A" w:rsidR="002E78F9" w:rsidRPr="00BD36DF" w:rsidRDefault="00D36740" w:rsidP="00B63C60">
                  <w:pPr>
                    <w:rPr>
                      <w:rFonts w:cstheme="minorHAnsi"/>
                      <w:i/>
                      <w:sz w:val="20"/>
                      <w:szCs w:val="20"/>
                    </w:rPr>
                  </w:pPr>
                  <w:r>
                    <w:rPr>
                      <w:rFonts w:cstheme="minorHAnsi"/>
                      <w:i/>
                      <w:sz w:val="20"/>
                      <w:szCs w:val="20"/>
                    </w:rPr>
                    <w:t xml:space="preserve">Przekroczenie 1 009,31 zł pokryte z </w:t>
                  </w:r>
                  <w:r w:rsidR="0067759A">
                    <w:rPr>
                      <w:rFonts w:cstheme="minorHAnsi"/>
                      <w:i/>
                      <w:sz w:val="20"/>
                      <w:szCs w:val="20"/>
                    </w:rPr>
                    <w:t xml:space="preserve">Zadania 4 </w:t>
                  </w:r>
                  <w:r>
                    <w:rPr>
                      <w:rFonts w:cstheme="minorHAnsi"/>
                      <w:i/>
                      <w:sz w:val="20"/>
                      <w:szCs w:val="20"/>
                    </w:rPr>
                    <w:t>Zestawy do rejestracji i</w:t>
                  </w:r>
                  <w:r w:rsidR="0067759A">
                    <w:rPr>
                      <w:rFonts w:cstheme="minorHAnsi"/>
                      <w:i/>
                      <w:sz w:val="20"/>
                      <w:szCs w:val="20"/>
                    </w:rPr>
                    <w:t> </w:t>
                  </w:r>
                  <w:r>
                    <w:rPr>
                      <w:rFonts w:cstheme="minorHAnsi"/>
                      <w:i/>
                      <w:sz w:val="20"/>
                      <w:szCs w:val="20"/>
                    </w:rPr>
                    <w:t xml:space="preserve">prezentacji VR, przyrządy do demonstracji pomiarów PEM </w:t>
                  </w:r>
                </w:p>
              </w:tc>
            </w:tr>
            <w:tr w:rsidR="002E78F9" w:rsidRPr="00BD36DF" w14:paraId="409058A8" w14:textId="77777777" w:rsidTr="0067759A">
              <w:tc>
                <w:tcPr>
                  <w:tcW w:w="2587" w:type="dxa"/>
                </w:tcPr>
                <w:p w14:paraId="35A2AFF4" w14:textId="77777777" w:rsidR="002E78F9" w:rsidRPr="00BD36DF" w:rsidRDefault="002E78F9" w:rsidP="002E78F9">
                  <w:pPr>
                    <w:jc w:val="both"/>
                    <w:rPr>
                      <w:rFonts w:cstheme="minorHAnsi"/>
                      <w:i/>
                      <w:sz w:val="20"/>
                      <w:szCs w:val="20"/>
                    </w:rPr>
                  </w:pPr>
                  <w:r>
                    <w:rPr>
                      <w:rFonts w:cstheme="minorHAnsi"/>
                      <w:i/>
                      <w:sz w:val="20"/>
                      <w:szCs w:val="20"/>
                    </w:rPr>
                    <w:t>Serwer do streamingu</w:t>
                  </w:r>
                </w:p>
              </w:tc>
              <w:tc>
                <w:tcPr>
                  <w:tcW w:w="1843" w:type="dxa"/>
                </w:tcPr>
                <w:p w14:paraId="3D44E6EE" w14:textId="6ED6989B" w:rsidR="002E78F9" w:rsidRPr="00BD36DF" w:rsidRDefault="00350B77" w:rsidP="002E78F9">
                  <w:pPr>
                    <w:jc w:val="both"/>
                    <w:rPr>
                      <w:rFonts w:cstheme="minorHAnsi"/>
                      <w:i/>
                      <w:sz w:val="20"/>
                      <w:szCs w:val="20"/>
                    </w:rPr>
                  </w:pPr>
                  <w:r>
                    <w:rPr>
                      <w:rFonts w:cstheme="minorHAnsi"/>
                      <w:i/>
                      <w:sz w:val="20"/>
                      <w:szCs w:val="20"/>
                    </w:rPr>
                    <w:t>35 400,97</w:t>
                  </w:r>
                  <w:r w:rsidR="0067759A">
                    <w:rPr>
                      <w:rFonts w:cstheme="minorHAnsi"/>
                      <w:i/>
                      <w:sz w:val="20"/>
                      <w:szCs w:val="20"/>
                    </w:rPr>
                    <w:t xml:space="preserve"> zł</w:t>
                  </w:r>
                </w:p>
              </w:tc>
              <w:tc>
                <w:tcPr>
                  <w:tcW w:w="2978" w:type="dxa"/>
                </w:tcPr>
                <w:p w14:paraId="175C074A" w14:textId="77777777" w:rsidR="002E78F9" w:rsidRPr="00BD36DF" w:rsidRDefault="002E78F9" w:rsidP="00B63C60">
                  <w:pPr>
                    <w:rPr>
                      <w:rFonts w:cstheme="minorHAnsi"/>
                      <w:i/>
                      <w:sz w:val="20"/>
                      <w:szCs w:val="20"/>
                    </w:rPr>
                  </w:pPr>
                </w:p>
              </w:tc>
            </w:tr>
            <w:tr w:rsidR="002E78F9" w:rsidRPr="00BD36DF" w14:paraId="05A9E6EB" w14:textId="77777777" w:rsidTr="0067759A">
              <w:tc>
                <w:tcPr>
                  <w:tcW w:w="2587" w:type="dxa"/>
                </w:tcPr>
                <w:p w14:paraId="7CA5F666" w14:textId="12B68C79" w:rsidR="002E78F9" w:rsidRPr="00BD36DF" w:rsidRDefault="002E78F9" w:rsidP="00B63C60">
                  <w:pPr>
                    <w:rPr>
                      <w:rFonts w:cstheme="minorHAnsi"/>
                      <w:i/>
                      <w:sz w:val="20"/>
                      <w:szCs w:val="20"/>
                    </w:rPr>
                  </w:pPr>
                  <w:r>
                    <w:rPr>
                      <w:rFonts w:cstheme="minorHAnsi"/>
                      <w:i/>
                      <w:sz w:val="20"/>
                      <w:szCs w:val="20"/>
                    </w:rPr>
                    <w:t>Zestawy do rejestracji i</w:t>
                  </w:r>
                  <w:r w:rsidR="000658C5">
                    <w:rPr>
                      <w:rFonts w:cstheme="minorHAnsi"/>
                      <w:i/>
                      <w:sz w:val="20"/>
                      <w:szCs w:val="20"/>
                    </w:rPr>
                    <w:t> </w:t>
                  </w:r>
                  <w:r>
                    <w:rPr>
                      <w:rFonts w:cstheme="minorHAnsi"/>
                      <w:i/>
                      <w:sz w:val="20"/>
                      <w:szCs w:val="20"/>
                    </w:rPr>
                    <w:t>prezentacji VR, przyrządy do demonstracji pomiarów PEM</w:t>
                  </w:r>
                </w:p>
              </w:tc>
              <w:tc>
                <w:tcPr>
                  <w:tcW w:w="1843" w:type="dxa"/>
                </w:tcPr>
                <w:p w14:paraId="05EAB14D" w14:textId="2FB87585" w:rsidR="002E78F9" w:rsidRPr="00333EDA" w:rsidRDefault="00350B77" w:rsidP="002E78F9">
                  <w:pPr>
                    <w:jc w:val="both"/>
                    <w:rPr>
                      <w:rFonts w:cstheme="minorHAnsi"/>
                      <w:i/>
                      <w:sz w:val="20"/>
                      <w:szCs w:val="20"/>
                    </w:rPr>
                  </w:pPr>
                  <w:r w:rsidRPr="00333EDA">
                    <w:rPr>
                      <w:rFonts w:cstheme="minorHAnsi"/>
                      <w:i/>
                      <w:sz w:val="20"/>
                      <w:szCs w:val="20"/>
                    </w:rPr>
                    <w:t>85 080,78</w:t>
                  </w:r>
                  <w:r w:rsidR="0067759A" w:rsidRPr="00333EDA">
                    <w:rPr>
                      <w:rFonts w:cstheme="minorHAnsi"/>
                      <w:i/>
                      <w:sz w:val="20"/>
                      <w:szCs w:val="20"/>
                    </w:rPr>
                    <w:t xml:space="preserve"> zł</w:t>
                  </w:r>
                </w:p>
              </w:tc>
              <w:tc>
                <w:tcPr>
                  <w:tcW w:w="2978" w:type="dxa"/>
                </w:tcPr>
                <w:p w14:paraId="17A08F65" w14:textId="0641F319" w:rsidR="002E78F9" w:rsidRPr="00333EDA" w:rsidRDefault="00080046" w:rsidP="007F0E67">
                  <w:pPr>
                    <w:rPr>
                      <w:rFonts w:cstheme="minorHAnsi"/>
                      <w:i/>
                      <w:sz w:val="20"/>
                      <w:szCs w:val="20"/>
                    </w:rPr>
                  </w:pPr>
                  <w:r w:rsidRPr="00333EDA">
                    <w:rPr>
                      <w:rFonts w:cstheme="minorHAnsi"/>
                      <w:i/>
                      <w:sz w:val="20"/>
                      <w:szCs w:val="20"/>
                    </w:rPr>
                    <w:t xml:space="preserve">Kwota 1 009,31 zł przesunięta do </w:t>
                  </w:r>
                  <w:r w:rsidR="00333EDA" w:rsidRPr="00333EDA">
                    <w:rPr>
                      <w:rFonts w:cstheme="minorHAnsi"/>
                      <w:i/>
                      <w:sz w:val="20"/>
                      <w:szCs w:val="20"/>
                    </w:rPr>
                    <w:t>Z</w:t>
                  </w:r>
                  <w:r w:rsidRPr="00333EDA">
                    <w:rPr>
                      <w:rFonts w:cstheme="minorHAnsi"/>
                      <w:i/>
                      <w:sz w:val="20"/>
                      <w:szCs w:val="20"/>
                    </w:rPr>
                    <w:t>adania 4 Zakup narzędzi do tworzenia prezentacji i</w:t>
                  </w:r>
                  <w:r w:rsidR="00B63C60" w:rsidRPr="00333EDA">
                    <w:rPr>
                      <w:rFonts w:cstheme="minorHAnsi"/>
                      <w:i/>
                      <w:sz w:val="20"/>
                      <w:szCs w:val="20"/>
                    </w:rPr>
                    <w:t> </w:t>
                  </w:r>
                  <w:r w:rsidRPr="00333EDA">
                    <w:rPr>
                      <w:rFonts w:cstheme="minorHAnsi"/>
                      <w:i/>
                      <w:sz w:val="20"/>
                      <w:szCs w:val="20"/>
                    </w:rPr>
                    <w:t xml:space="preserve">obróbki materiałów multimedialnych, </w:t>
                  </w:r>
                  <w:r w:rsidRPr="009F134B">
                    <w:rPr>
                      <w:rFonts w:cstheme="minorHAnsi"/>
                      <w:i/>
                      <w:spacing w:val="-4"/>
                      <w:sz w:val="20"/>
                      <w:szCs w:val="20"/>
                    </w:rPr>
                    <w:t>narzędzi do udostępniania szkoleń</w:t>
                  </w:r>
                </w:p>
              </w:tc>
            </w:tr>
            <w:tr w:rsidR="002E78F9" w:rsidRPr="00BD36DF" w14:paraId="1A2FD54C" w14:textId="77777777" w:rsidTr="0067759A">
              <w:tc>
                <w:tcPr>
                  <w:tcW w:w="2587" w:type="dxa"/>
                </w:tcPr>
                <w:p w14:paraId="620C74F3" w14:textId="77777777" w:rsidR="002E78F9" w:rsidRPr="00333EDA" w:rsidRDefault="002E78F9" w:rsidP="00B63C60">
                  <w:pPr>
                    <w:rPr>
                      <w:rFonts w:cstheme="minorHAnsi"/>
                      <w:i/>
                      <w:spacing w:val="-2"/>
                      <w:sz w:val="20"/>
                      <w:szCs w:val="20"/>
                    </w:rPr>
                  </w:pPr>
                  <w:r w:rsidRPr="00333EDA">
                    <w:rPr>
                      <w:rFonts w:cstheme="minorHAnsi"/>
                      <w:i/>
                      <w:spacing w:val="-2"/>
                      <w:sz w:val="20"/>
                      <w:szCs w:val="20"/>
                    </w:rPr>
                    <w:t>Instalacja i suport dla narzędzi do streamingu, przygotowanie specjalistycznych grafik i materiałów multimedialnych, konfiguracja systemów wspomagających dystrybucję i prowadzenie szkoleń</w:t>
                  </w:r>
                </w:p>
              </w:tc>
              <w:tc>
                <w:tcPr>
                  <w:tcW w:w="1843" w:type="dxa"/>
                </w:tcPr>
                <w:p w14:paraId="12EF753B" w14:textId="433F87F5" w:rsidR="002E78F9" w:rsidRPr="00333EDA" w:rsidRDefault="00350B77" w:rsidP="002E78F9">
                  <w:pPr>
                    <w:jc w:val="both"/>
                    <w:rPr>
                      <w:rFonts w:cstheme="minorHAnsi"/>
                      <w:i/>
                      <w:sz w:val="20"/>
                      <w:szCs w:val="20"/>
                    </w:rPr>
                  </w:pPr>
                  <w:r w:rsidRPr="00333EDA">
                    <w:rPr>
                      <w:rFonts w:cstheme="minorHAnsi"/>
                      <w:i/>
                      <w:sz w:val="20"/>
                      <w:szCs w:val="20"/>
                    </w:rPr>
                    <w:t>183 767,27</w:t>
                  </w:r>
                  <w:r w:rsidR="0067759A" w:rsidRPr="00333EDA">
                    <w:rPr>
                      <w:rFonts w:cstheme="minorHAnsi"/>
                      <w:i/>
                      <w:sz w:val="20"/>
                      <w:szCs w:val="20"/>
                    </w:rPr>
                    <w:t xml:space="preserve"> zł</w:t>
                  </w:r>
                </w:p>
              </w:tc>
              <w:tc>
                <w:tcPr>
                  <w:tcW w:w="2978" w:type="dxa"/>
                </w:tcPr>
                <w:p w14:paraId="077121F1" w14:textId="2604190E" w:rsidR="002E78F9" w:rsidRPr="00333EDA" w:rsidRDefault="00D36740" w:rsidP="007F0E67">
                  <w:pPr>
                    <w:rPr>
                      <w:rFonts w:cstheme="minorHAnsi"/>
                      <w:i/>
                      <w:sz w:val="20"/>
                      <w:szCs w:val="20"/>
                    </w:rPr>
                  </w:pPr>
                  <w:r w:rsidRPr="00333EDA">
                    <w:rPr>
                      <w:rFonts w:cstheme="minorHAnsi"/>
                      <w:i/>
                      <w:sz w:val="20"/>
                      <w:szCs w:val="20"/>
                    </w:rPr>
                    <w:t>Przekroczenie 7 767,</w:t>
                  </w:r>
                  <w:r w:rsidR="00080046" w:rsidRPr="00333EDA">
                    <w:rPr>
                      <w:rFonts w:cstheme="minorHAnsi"/>
                      <w:i/>
                      <w:sz w:val="20"/>
                      <w:szCs w:val="20"/>
                    </w:rPr>
                    <w:t>27 zł</w:t>
                  </w:r>
                  <w:r w:rsidRPr="00333EDA">
                    <w:rPr>
                      <w:rFonts w:cstheme="minorHAnsi"/>
                      <w:i/>
                      <w:sz w:val="20"/>
                      <w:szCs w:val="20"/>
                    </w:rPr>
                    <w:t xml:space="preserve"> pokryte z niewykorzystanych środków z</w:t>
                  </w:r>
                  <w:r w:rsidR="0067759A" w:rsidRPr="00333EDA">
                    <w:rPr>
                      <w:rFonts w:cstheme="minorHAnsi"/>
                      <w:i/>
                      <w:sz w:val="20"/>
                      <w:szCs w:val="20"/>
                    </w:rPr>
                    <w:t> </w:t>
                  </w:r>
                  <w:r w:rsidR="00333EDA" w:rsidRPr="00333EDA">
                    <w:rPr>
                      <w:rFonts w:cstheme="minorHAnsi"/>
                      <w:i/>
                      <w:sz w:val="20"/>
                      <w:szCs w:val="20"/>
                    </w:rPr>
                    <w:t>Z</w:t>
                  </w:r>
                  <w:r w:rsidR="00767599" w:rsidRPr="00333EDA">
                    <w:rPr>
                      <w:rFonts w:cstheme="minorHAnsi"/>
                      <w:i/>
                      <w:sz w:val="20"/>
                      <w:szCs w:val="20"/>
                    </w:rPr>
                    <w:t xml:space="preserve">adania 3 </w:t>
                  </w:r>
                  <w:r w:rsidR="00727BDC" w:rsidRPr="00333EDA">
                    <w:rPr>
                      <w:rFonts w:cstheme="minorHAnsi"/>
                      <w:i/>
                      <w:sz w:val="20"/>
                      <w:szCs w:val="20"/>
                    </w:rPr>
                    <w:t>Bezpieczeństwo</w:t>
                  </w:r>
                  <w:r w:rsidR="00767599" w:rsidRPr="00333EDA">
                    <w:rPr>
                      <w:rFonts w:cstheme="minorHAnsi"/>
                      <w:i/>
                      <w:sz w:val="20"/>
                      <w:szCs w:val="20"/>
                    </w:rPr>
                    <w:t xml:space="preserve"> </w:t>
                  </w:r>
                </w:p>
              </w:tc>
            </w:tr>
            <w:tr w:rsidR="002E78F9" w:rsidRPr="00BD36DF" w14:paraId="2C91EE35" w14:textId="77777777" w:rsidTr="0067759A">
              <w:tc>
                <w:tcPr>
                  <w:tcW w:w="2587" w:type="dxa"/>
                </w:tcPr>
                <w:p w14:paraId="381687AC" w14:textId="6700BD6D" w:rsidR="002E78F9" w:rsidRPr="000658C5" w:rsidRDefault="002E78F9" w:rsidP="00B63C60">
                  <w:pPr>
                    <w:rPr>
                      <w:rFonts w:cstheme="minorHAnsi"/>
                      <w:i/>
                      <w:spacing w:val="-2"/>
                      <w:sz w:val="20"/>
                      <w:szCs w:val="20"/>
                    </w:rPr>
                  </w:pPr>
                  <w:r w:rsidRPr="000658C5">
                    <w:rPr>
                      <w:rFonts w:cstheme="minorHAnsi"/>
                      <w:i/>
                      <w:spacing w:val="-2"/>
                      <w:sz w:val="20"/>
                      <w:szCs w:val="20"/>
                    </w:rPr>
                    <w:t>Usługi konferencyjne, delegacje, instalacja urządzeń dla demonstracji PEM w</w:t>
                  </w:r>
                  <w:r w:rsidR="000658C5">
                    <w:rPr>
                      <w:rFonts w:cstheme="minorHAnsi"/>
                      <w:i/>
                      <w:spacing w:val="-2"/>
                      <w:sz w:val="20"/>
                      <w:szCs w:val="20"/>
                    </w:rPr>
                    <w:t> </w:t>
                  </w:r>
                  <w:r w:rsidRPr="000658C5">
                    <w:rPr>
                      <w:rFonts w:cstheme="minorHAnsi"/>
                      <w:i/>
                      <w:spacing w:val="-2"/>
                      <w:sz w:val="20"/>
                      <w:szCs w:val="20"/>
                    </w:rPr>
                    <w:t>samochodzie, usługi eksperckie</w:t>
                  </w:r>
                </w:p>
              </w:tc>
              <w:tc>
                <w:tcPr>
                  <w:tcW w:w="1843" w:type="dxa"/>
                </w:tcPr>
                <w:p w14:paraId="535F9AC3" w14:textId="41997BFB" w:rsidR="002E78F9" w:rsidRPr="00BD36DF" w:rsidRDefault="00350B77" w:rsidP="002E78F9">
                  <w:pPr>
                    <w:jc w:val="both"/>
                    <w:rPr>
                      <w:rFonts w:cstheme="minorHAnsi"/>
                      <w:i/>
                      <w:sz w:val="20"/>
                      <w:szCs w:val="20"/>
                    </w:rPr>
                  </w:pPr>
                  <w:r w:rsidRPr="00767599">
                    <w:rPr>
                      <w:rFonts w:cstheme="minorHAnsi"/>
                      <w:i/>
                      <w:sz w:val="20"/>
                      <w:szCs w:val="20"/>
                    </w:rPr>
                    <w:t>58 171,68</w:t>
                  </w:r>
                  <w:r w:rsidR="0067759A">
                    <w:rPr>
                      <w:rFonts w:cstheme="minorHAnsi"/>
                      <w:i/>
                      <w:sz w:val="20"/>
                      <w:szCs w:val="20"/>
                    </w:rPr>
                    <w:t xml:space="preserve"> zł</w:t>
                  </w:r>
                </w:p>
              </w:tc>
              <w:tc>
                <w:tcPr>
                  <w:tcW w:w="2978" w:type="dxa"/>
                </w:tcPr>
                <w:p w14:paraId="15C11D68" w14:textId="7AAEFBF0" w:rsidR="002E78F9" w:rsidRPr="00BD36DF" w:rsidRDefault="00767599" w:rsidP="007F0E67">
                  <w:pPr>
                    <w:rPr>
                      <w:rFonts w:cstheme="minorHAnsi"/>
                      <w:i/>
                      <w:sz w:val="20"/>
                      <w:szCs w:val="20"/>
                    </w:rPr>
                  </w:pPr>
                  <w:r>
                    <w:rPr>
                      <w:rFonts w:cstheme="minorHAnsi"/>
                      <w:i/>
                      <w:sz w:val="20"/>
                      <w:szCs w:val="20"/>
                    </w:rPr>
                    <w:t xml:space="preserve">Przekroczenie 1 171,68 </w:t>
                  </w:r>
                  <w:r w:rsidR="00080046">
                    <w:rPr>
                      <w:rFonts w:cstheme="minorHAnsi"/>
                      <w:i/>
                      <w:sz w:val="20"/>
                      <w:szCs w:val="20"/>
                    </w:rPr>
                    <w:t>zł</w:t>
                  </w:r>
                  <w:r>
                    <w:rPr>
                      <w:rFonts w:cstheme="minorHAnsi"/>
                      <w:i/>
                      <w:sz w:val="20"/>
                      <w:szCs w:val="20"/>
                    </w:rPr>
                    <w:t xml:space="preserve"> pokryte z niewykorzystanych środków z</w:t>
                  </w:r>
                  <w:r w:rsidR="009F134B">
                    <w:rPr>
                      <w:rFonts w:cstheme="minorHAnsi"/>
                      <w:i/>
                      <w:sz w:val="20"/>
                      <w:szCs w:val="20"/>
                    </w:rPr>
                    <w:t> Z</w:t>
                  </w:r>
                  <w:r>
                    <w:rPr>
                      <w:rFonts w:cstheme="minorHAnsi"/>
                      <w:i/>
                      <w:sz w:val="20"/>
                      <w:szCs w:val="20"/>
                    </w:rPr>
                    <w:t>adania 3 Bezpieczeństwo</w:t>
                  </w:r>
                </w:p>
              </w:tc>
            </w:tr>
            <w:tr w:rsidR="002E78F9" w:rsidRPr="00BD36DF" w14:paraId="709910F4" w14:textId="77777777" w:rsidTr="0067759A">
              <w:tc>
                <w:tcPr>
                  <w:tcW w:w="2587" w:type="dxa"/>
                </w:tcPr>
                <w:p w14:paraId="756C2F68" w14:textId="77777777" w:rsidR="002E78F9" w:rsidRPr="00333EDA" w:rsidRDefault="002E78F9" w:rsidP="00B63C60">
                  <w:pPr>
                    <w:rPr>
                      <w:rFonts w:cstheme="minorHAnsi"/>
                      <w:i/>
                      <w:spacing w:val="-2"/>
                      <w:sz w:val="20"/>
                      <w:szCs w:val="20"/>
                    </w:rPr>
                  </w:pPr>
                  <w:r w:rsidRPr="00333EDA">
                    <w:rPr>
                      <w:rFonts w:cstheme="minorHAnsi"/>
                      <w:i/>
                      <w:spacing w:val="-2"/>
                      <w:sz w:val="20"/>
                      <w:szCs w:val="20"/>
                    </w:rPr>
                    <w:t>Szkolenia dla realizatorów projektu w zakresie narzędzi graficznych i prezentacyjnych, realizacji i obróbki nagrań VR, zarządzanie infrastrukturą</w:t>
                  </w:r>
                </w:p>
              </w:tc>
              <w:tc>
                <w:tcPr>
                  <w:tcW w:w="1843" w:type="dxa"/>
                </w:tcPr>
                <w:p w14:paraId="5263A5E9" w14:textId="100D097A" w:rsidR="002E78F9" w:rsidRPr="00BD36DF" w:rsidRDefault="00350B77" w:rsidP="002E78F9">
                  <w:pPr>
                    <w:jc w:val="both"/>
                    <w:rPr>
                      <w:rFonts w:cstheme="minorHAnsi"/>
                      <w:i/>
                      <w:sz w:val="20"/>
                      <w:szCs w:val="20"/>
                    </w:rPr>
                  </w:pPr>
                  <w:r>
                    <w:rPr>
                      <w:rFonts w:cstheme="minorHAnsi"/>
                      <w:i/>
                      <w:sz w:val="20"/>
                      <w:szCs w:val="20"/>
                    </w:rPr>
                    <w:t>16 670,07</w:t>
                  </w:r>
                  <w:r w:rsidR="0067759A">
                    <w:rPr>
                      <w:rFonts w:cstheme="minorHAnsi"/>
                      <w:i/>
                      <w:sz w:val="20"/>
                      <w:szCs w:val="20"/>
                    </w:rPr>
                    <w:t xml:space="preserve"> zł</w:t>
                  </w:r>
                </w:p>
              </w:tc>
              <w:tc>
                <w:tcPr>
                  <w:tcW w:w="2978" w:type="dxa"/>
                </w:tcPr>
                <w:p w14:paraId="53E0C2AC" w14:textId="6A272478" w:rsidR="002E78F9" w:rsidRPr="00BD36DF" w:rsidRDefault="004F07B5" w:rsidP="007F0E67">
                  <w:pPr>
                    <w:rPr>
                      <w:rFonts w:cstheme="minorHAnsi"/>
                      <w:i/>
                      <w:sz w:val="20"/>
                      <w:szCs w:val="20"/>
                    </w:rPr>
                  </w:pPr>
                  <w:r>
                    <w:rPr>
                      <w:rFonts w:cstheme="minorHAnsi"/>
                      <w:i/>
                      <w:sz w:val="20"/>
                      <w:szCs w:val="20"/>
                    </w:rPr>
                    <w:t xml:space="preserve">Kwota 1 341,00 zł przesunięta do </w:t>
                  </w:r>
                  <w:r w:rsidR="00333EDA">
                    <w:rPr>
                      <w:rFonts w:cstheme="minorHAnsi"/>
                      <w:i/>
                      <w:sz w:val="20"/>
                      <w:szCs w:val="20"/>
                    </w:rPr>
                    <w:t>Z</w:t>
                  </w:r>
                  <w:r>
                    <w:rPr>
                      <w:rFonts w:cstheme="minorHAnsi"/>
                      <w:i/>
                      <w:sz w:val="20"/>
                      <w:szCs w:val="20"/>
                    </w:rPr>
                    <w:t xml:space="preserve">adania 1 </w:t>
                  </w:r>
                  <w:r w:rsidR="00333EDA">
                    <w:rPr>
                      <w:rFonts w:cstheme="minorHAnsi"/>
                      <w:i/>
                      <w:sz w:val="20"/>
                      <w:szCs w:val="20"/>
                    </w:rPr>
                    <w:t>S</w:t>
                  </w:r>
                  <w:r>
                    <w:rPr>
                      <w:rFonts w:cstheme="minorHAnsi"/>
                      <w:i/>
                      <w:sz w:val="20"/>
                      <w:szCs w:val="20"/>
                    </w:rPr>
                    <w:t>zkolenia</w:t>
                  </w:r>
                </w:p>
              </w:tc>
            </w:tr>
            <w:tr w:rsidR="002E78F9" w:rsidRPr="00BD36DF" w14:paraId="1487723B" w14:textId="77777777" w:rsidTr="0067759A">
              <w:tc>
                <w:tcPr>
                  <w:tcW w:w="2587" w:type="dxa"/>
                </w:tcPr>
                <w:p w14:paraId="3B2C63FE" w14:textId="77777777" w:rsidR="002E78F9" w:rsidRPr="00333EDA" w:rsidRDefault="002E78F9" w:rsidP="00B63C60">
                  <w:pPr>
                    <w:rPr>
                      <w:rFonts w:cstheme="minorHAnsi"/>
                      <w:i/>
                      <w:sz w:val="20"/>
                      <w:szCs w:val="20"/>
                    </w:rPr>
                  </w:pPr>
                  <w:r w:rsidRPr="00333EDA">
                    <w:rPr>
                      <w:rFonts w:cstheme="minorHAnsi"/>
                      <w:i/>
                      <w:sz w:val="20"/>
                      <w:szCs w:val="20"/>
                    </w:rPr>
                    <w:t xml:space="preserve">Zakup materiałów promocyjnych, koszty udziału </w:t>
                  </w:r>
                  <w:r w:rsidRPr="00333EDA">
                    <w:rPr>
                      <w:rFonts w:cstheme="minorHAnsi"/>
                      <w:i/>
                      <w:sz w:val="20"/>
                      <w:szCs w:val="20"/>
                    </w:rPr>
                    <w:lastRenderedPageBreak/>
                    <w:t>w Dniach Nauki i in. wydarzeniach, koszt przygotowania konferencji i spotkań promujących projekt</w:t>
                  </w:r>
                </w:p>
              </w:tc>
              <w:tc>
                <w:tcPr>
                  <w:tcW w:w="1843" w:type="dxa"/>
                </w:tcPr>
                <w:p w14:paraId="3104CAC9" w14:textId="7F89E409" w:rsidR="002E78F9" w:rsidRPr="00BD36DF" w:rsidRDefault="00350B77" w:rsidP="002E78F9">
                  <w:pPr>
                    <w:jc w:val="both"/>
                    <w:rPr>
                      <w:rFonts w:cstheme="minorHAnsi"/>
                      <w:i/>
                      <w:sz w:val="20"/>
                      <w:szCs w:val="20"/>
                    </w:rPr>
                  </w:pPr>
                  <w:r>
                    <w:rPr>
                      <w:rFonts w:cstheme="minorHAnsi"/>
                      <w:i/>
                      <w:sz w:val="20"/>
                      <w:szCs w:val="20"/>
                    </w:rPr>
                    <w:lastRenderedPageBreak/>
                    <w:t>120 448,50</w:t>
                  </w:r>
                  <w:r w:rsidR="0067759A">
                    <w:rPr>
                      <w:rFonts w:cstheme="minorHAnsi"/>
                      <w:i/>
                      <w:sz w:val="20"/>
                      <w:szCs w:val="20"/>
                    </w:rPr>
                    <w:t xml:space="preserve"> zł</w:t>
                  </w:r>
                </w:p>
              </w:tc>
              <w:tc>
                <w:tcPr>
                  <w:tcW w:w="2978" w:type="dxa"/>
                </w:tcPr>
                <w:p w14:paraId="1FE44DC0" w14:textId="77777777" w:rsidR="002E78F9" w:rsidRPr="00BD36DF" w:rsidRDefault="002E78F9" w:rsidP="002E78F9">
                  <w:pPr>
                    <w:jc w:val="both"/>
                    <w:rPr>
                      <w:rFonts w:cstheme="minorHAnsi"/>
                      <w:i/>
                      <w:sz w:val="20"/>
                      <w:szCs w:val="20"/>
                    </w:rPr>
                  </w:pPr>
                </w:p>
              </w:tc>
            </w:tr>
          </w:tbl>
          <w:p w14:paraId="6B69E395" w14:textId="77777777" w:rsidR="000658C5" w:rsidRDefault="000658C5" w:rsidP="002E78F9">
            <w:pPr>
              <w:jc w:val="both"/>
              <w:rPr>
                <w:sz w:val="20"/>
                <w:szCs w:val="20"/>
              </w:rPr>
            </w:pPr>
          </w:p>
          <w:p w14:paraId="2A92DC0E" w14:textId="551621DE" w:rsidR="002E78F9" w:rsidRPr="00732F1B" w:rsidRDefault="002E78F9" w:rsidP="002E78F9">
            <w:pPr>
              <w:jc w:val="both"/>
              <w:rPr>
                <w:rFonts w:cstheme="minorHAnsi"/>
                <w:b/>
                <w:i/>
                <w:sz w:val="20"/>
                <w:szCs w:val="20"/>
              </w:rPr>
            </w:pPr>
            <w:r w:rsidRPr="00732F1B">
              <w:rPr>
                <w:rFonts w:cstheme="minorHAnsi"/>
                <w:b/>
                <w:i/>
                <w:sz w:val="20"/>
                <w:szCs w:val="20"/>
              </w:rPr>
              <w:t xml:space="preserve">Zadanie </w:t>
            </w:r>
            <w:r>
              <w:rPr>
                <w:rFonts w:cstheme="minorHAnsi"/>
                <w:b/>
                <w:i/>
                <w:sz w:val="20"/>
                <w:szCs w:val="20"/>
              </w:rPr>
              <w:t>5</w:t>
            </w:r>
            <w:r w:rsidR="004476F7">
              <w:rPr>
                <w:rFonts w:cstheme="minorHAnsi"/>
                <w:b/>
                <w:i/>
                <w:sz w:val="20"/>
                <w:szCs w:val="20"/>
              </w:rPr>
              <w:t>.</w:t>
            </w:r>
            <w:r>
              <w:rPr>
                <w:rFonts w:cstheme="minorHAnsi"/>
                <w:b/>
                <w:i/>
                <w:sz w:val="20"/>
                <w:szCs w:val="20"/>
              </w:rPr>
              <w:t xml:space="preserve"> Analizy i ekspertyzy (MC)</w:t>
            </w:r>
          </w:p>
          <w:tbl>
            <w:tblPr>
              <w:tblStyle w:val="Tabela-Siatka"/>
              <w:tblW w:w="7408" w:type="dxa"/>
              <w:tblLook w:val="04A0" w:firstRow="1" w:lastRow="0" w:firstColumn="1" w:lastColumn="0" w:noHBand="0" w:noVBand="1"/>
            </w:tblPr>
            <w:tblGrid>
              <w:gridCol w:w="2587"/>
              <w:gridCol w:w="1843"/>
              <w:gridCol w:w="2978"/>
            </w:tblGrid>
            <w:tr w:rsidR="002E78F9" w:rsidRPr="00BD36DF" w14:paraId="10CDC3E4" w14:textId="77777777" w:rsidTr="0067759A">
              <w:tc>
                <w:tcPr>
                  <w:tcW w:w="2587" w:type="dxa"/>
                </w:tcPr>
                <w:p w14:paraId="5F10DB1A" w14:textId="77777777" w:rsidR="002E78F9" w:rsidRPr="00BD36DF" w:rsidRDefault="002E78F9" w:rsidP="002E78F9">
                  <w:pPr>
                    <w:jc w:val="both"/>
                    <w:rPr>
                      <w:rFonts w:cstheme="minorHAnsi"/>
                      <w:b/>
                      <w:i/>
                      <w:sz w:val="20"/>
                      <w:szCs w:val="20"/>
                    </w:rPr>
                  </w:pPr>
                  <w:r w:rsidRPr="00BD36DF">
                    <w:rPr>
                      <w:rFonts w:cstheme="minorHAnsi"/>
                      <w:b/>
                      <w:i/>
                      <w:sz w:val="20"/>
                      <w:szCs w:val="20"/>
                    </w:rPr>
                    <w:t>Kategoria wydatku</w:t>
                  </w:r>
                </w:p>
              </w:tc>
              <w:tc>
                <w:tcPr>
                  <w:tcW w:w="1843" w:type="dxa"/>
                </w:tcPr>
                <w:p w14:paraId="24B2625E" w14:textId="77777777" w:rsidR="002E78F9" w:rsidRPr="00BD36DF" w:rsidRDefault="002E78F9" w:rsidP="002E78F9">
                  <w:pPr>
                    <w:jc w:val="both"/>
                    <w:rPr>
                      <w:rFonts w:cstheme="minorHAnsi"/>
                      <w:b/>
                      <w:i/>
                      <w:sz w:val="20"/>
                      <w:szCs w:val="20"/>
                    </w:rPr>
                  </w:pPr>
                  <w:r w:rsidRPr="00BD36DF">
                    <w:rPr>
                      <w:rFonts w:cstheme="minorHAnsi"/>
                      <w:b/>
                      <w:i/>
                      <w:sz w:val="20"/>
                      <w:szCs w:val="20"/>
                    </w:rPr>
                    <w:t>Koszty poniesione</w:t>
                  </w:r>
                </w:p>
              </w:tc>
              <w:tc>
                <w:tcPr>
                  <w:tcW w:w="2978" w:type="dxa"/>
                </w:tcPr>
                <w:p w14:paraId="6A747588" w14:textId="77777777" w:rsidR="002E78F9" w:rsidRPr="00BD36DF" w:rsidRDefault="002E78F9" w:rsidP="002E78F9">
                  <w:pPr>
                    <w:jc w:val="both"/>
                    <w:rPr>
                      <w:rFonts w:cstheme="minorHAnsi"/>
                      <w:b/>
                      <w:i/>
                      <w:sz w:val="20"/>
                      <w:szCs w:val="20"/>
                    </w:rPr>
                  </w:pPr>
                  <w:r w:rsidRPr="00BD36DF">
                    <w:rPr>
                      <w:rFonts w:cstheme="minorHAnsi"/>
                      <w:b/>
                      <w:i/>
                      <w:sz w:val="20"/>
                      <w:szCs w:val="20"/>
                    </w:rPr>
                    <w:t>Zmiany</w:t>
                  </w:r>
                </w:p>
              </w:tc>
            </w:tr>
            <w:tr w:rsidR="002E78F9" w:rsidRPr="00BD36DF" w14:paraId="527E26C5" w14:textId="77777777" w:rsidTr="0067759A">
              <w:tc>
                <w:tcPr>
                  <w:tcW w:w="2587" w:type="dxa"/>
                </w:tcPr>
                <w:p w14:paraId="40E0C15E" w14:textId="77777777" w:rsidR="002E78F9" w:rsidRPr="00BD36DF" w:rsidRDefault="002E78F9" w:rsidP="002E78F9">
                  <w:pPr>
                    <w:jc w:val="both"/>
                    <w:rPr>
                      <w:rFonts w:cstheme="minorHAnsi"/>
                      <w:i/>
                      <w:sz w:val="20"/>
                      <w:szCs w:val="20"/>
                    </w:rPr>
                  </w:pPr>
                  <w:r>
                    <w:rPr>
                      <w:rFonts w:cstheme="minorHAnsi"/>
                      <w:i/>
                      <w:sz w:val="20"/>
                      <w:szCs w:val="20"/>
                    </w:rPr>
                    <w:t>Analizy i ekspertyzy</w:t>
                  </w:r>
                </w:p>
              </w:tc>
              <w:tc>
                <w:tcPr>
                  <w:tcW w:w="1843" w:type="dxa"/>
                </w:tcPr>
                <w:p w14:paraId="09670E31" w14:textId="221634F9" w:rsidR="002E78F9" w:rsidRPr="00BD36DF" w:rsidRDefault="00350B77" w:rsidP="002E78F9">
                  <w:pPr>
                    <w:jc w:val="both"/>
                    <w:rPr>
                      <w:rFonts w:cstheme="minorHAnsi"/>
                      <w:i/>
                      <w:sz w:val="20"/>
                      <w:szCs w:val="20"/>
                    </w:rPr>
                  </w:pPr>
                  <w:r>
                    <w:rPr>
                      <w:rFonts w:cstheme="minorHAnsi"/>
                      <w:i/>
                      <w:sz w:val="20"/>
                      <w:szCs w:val="20"/>
                    </w:rPr>
                    <w:t>0,00</w:t>
                  </w:r>
                  <w:r w:rsidR="00B63C60">
                    <w:rPr>
                      <w:rFonts w:cstheme="minorHAnsi"/>
                      <w:i/>
                      <w:sz w:val="20"/>
                      <w:szCs w:val="20"/>
                    </w:rPr>
                    <w:t xml:space="preserve"> zł</w:t>
                  </w:r>
                </w:p>
              </w:tc>
              <w:tc>
                <w:tcPr>
                  <w:tcW w:w="2978" w:type="dxa"/>
                </w:tcPr>
                <w:p w14:paraId="51981583" w14:textId="77777777" w:rsidR="002E78F9" w:rsidRPr="00BD36DF" w:rsidRDefault="002E78F9" w:rsidP="002E78F9">
                  <w:pPr>
                    <w:rPr>
                      <w:rFonts w:cstheme="minorHAnsi"/>
                      <w:i/>
                      <w:sz w:val="20"/>
                      <w:szCs w:val="20"/>
                    </w:rPr>
                  </w:pPr>
                </w:p>
              </w:tc>
            </w:tr>
            <w:tr w:rsidR="002E78F9" w:rsidRPr="00BD36DF" w14:paraId="5E2DDF6C" w14:textId="77777777" w:rsidTr="0067759A">
              <w:tc>
                <w:tcPr>
                  <w:tcW w:w="2587" w:type="dxa"/>
                </w:tcPr>
                <w:p w14:paraId="4CA227C9" w14:textId="77777777" w:rsidR="002E78F9" w:rsidRPr="00BD36DF" w:rsidRDefault="002E78F9" w:rsidP="002E78F9">
                  <w:pPr>
                    <w:jc w:val="both"/>
                    <w:rPr>
                      <w:rFonts w:cstheme="minorHAnsi"/>
                      <w:i/>
                      <w:sz w:val="20"/>
                      <w:szCs w:val="20"/>
                    </w:rPr>
                  </w:pPr>
                  <w:r>
                    <w:rPr>
                      <w:rFonts w:cstheme="minorHAnsi"/>
                      <w:i/>
                      <w:sz w:val="20"/>
                      <w:szCs w:val="20"/>
                    </w:rPr>
                    <w:t>Informacja i promocja</w:t>
                  </w:r>
                </w:p>
              </w:tc>
              <w:tc>
                <w:tcPr>
                  <w:tcW w:w="1843" w:type="dxa"/>
                </w:tcPr>
                <w:p w14:paraId="03DD2A28" w14:textId="11843B8D" w:rsidR="002E78F9" w:rsidRPr="00BD36DF" w:rsidRDefault="00350B77" w:rsidP="002E78F9">
                  <w:pPr>
                    <w:jc w:val="both"/>
                    <w:rPr>
                      <w:rFonts w:cstheme="minorHAnsi"/>
                      <w:i/>
                      <w:sz w:val="20"/>
                      <w:szCs w:val="20"/>
                    </w:rPr>
                  </w:pPr>
                  <w:r>
                    <w:rPr>
                      <w:rFonts w:cstheme="minorHAnsi"/>
                      <w:i/>
                      <w:sz w:val="20"/>
                      <w:szCs w:val="20"/>
                    </w:rPr>
                    <w:t>53 269,74</w:t>
                  </w:r>
                  <w:r w:rsidR="00B63C60">
                    <w:rPr>
                      <w:rFonts w:cstheme="minorHAnsi"/>
                      <w:i/>
                      <w:sz w:val="20"/>
                      <w:szCs w:val="20"/>
                    </w:rPr>
                    <w:t xml:space="preserve"> zł</w:t>
                  </w:r>
                </w:p>
              </w:tc>
              <w:tc>
                <w:tcPr>
                  <w:tcW w:w="2978" w:type="dxa"/>
                </w:tcPr>
                <w:p w14:paraId="56A6F5BB" w14:textId="77777777" w:rsidR="002E78F9" w:rsidRPr="00BD36DF" w:rsidRDefault="002E78F9" w:rsidP="002E78F9">
                  <w:pPr>
                    <w:jc w:val="both"/>
                    <w:rPr>
                      <w:rFonts w:cstheme="minorHAnsi"/>
                      <w:i/>
                      <w:sz w:val="20"/>
                      <w:szCs w:val="20"/>
                    </w:rPr>
                  </w:pPr>
                </w:p>
              </w:tc>
            </w:tr>
          </w:tbl>
          <w:p w14:paraId="334DE8D0" w14:textId="77777777" w:rsidR="000658C5" w:rsidRDefault="000658C5" w:rsidP="002E78F9">
            <w:pPr>
              <w:jc w:val="both"/>
              <w:rPr>
                <w:sz w:val="20"/>
                <w:szCs w:val="20"/>
              </w:rPr>
            </w:pPr>
          </w:p>
          <w:p w14:paraId="7792C44D" w14:textId="4D1E2899" w:rsidR="002E78F9" w:rsidRPr="00732F1B" w:rsidRDefault="002E78F9" w:rsidP="002E78F9">
            <w:pPr>
              <w:jc w:val="both"/>
              <w:rPr>
                <w:rFonts w:cstheme="minorHAnsi"/>
                <w:b/>
                <w:i/>
                <w:sz w:val="20"/>
                <w:szCs w:val="20"/>
              </w:rPr>
            </w:pPr>
            <w:r w:rsidRPr="00732F1B">
              <w:rPr>
                <w:rFonts w:cstheme="minorHAnsi"/>
                <w:b/>
                <w:i/>
                <w:sz w:val="20"/>
                <w:szCs w:val="20"/>
              </w:rPr>
              <w:t xml:space="preserve">Zadanie </w:t>
            </w:r>
            <w:r>
              <w:rPr>
                <w:rFonts w:cstheme="minorHAnsi"/>
                <w:b/>
                <w:i/>
                <w:sz w:val="20"/>
                <w:szCs w:val="20"/>
              </w:rPr>
              <w:t>6</w:t>
            </w:r>
            <w:r w:rsidR="004476F7">
              <w:rPr>
                <w:rFonts w:cstheme="minorHAnsi"/>
                <w:b/>
                <w:i/>
                <w:sz w:val="20"/>
                <w:szCs w:val="20"/>
              </w:rPr>
              <w:t>.</w:t>
            </w:r>
            <w:r>
              <w:rPr>
                <w:rFonts w:cstheme="minorHAnsi"/>
                <w:b/>
                <w:i/>
                <w:sz w:val="20"/>
                <w:szCs w:val="20"/>
              </w:rPr>
              <w:t xml:space="preserve"> Zarządzanie projektem (IŁ-PIB)</w:t>
            </w:r>
          </w:p>
          <w:tbl>
            <w:tblPr>
              <w:tblStyle w:val="Tabela-Siatka"/>
              <w:tblW w:w="7408" w:type="dxa"/>
              <w:tblLook w:val="04A0" w:firstRow="1" w:lastRow="0" w:firstColumn="1" w:lastColumn="0" w:noHBand="0" w:noVBand="1"/>
            </w:tblPr>
            <w:tblGrid>
              <w:gridCol w:w="2587"/>
              <w:gridCol w:w="1843"/>
              <w:gridCol w:w="2978"/>
            </w:tblGrid>
            <w:tr w:rsidR="002E78F9" w:rsidRPr="00BD36DF" w14:paraId="68E42C95" w14:textId="77777777" w:rsidTr="0067759A">
              <w:tc>
                <w:tcPr>
                  <w:tcW w:w="2587" w:type="dxa"/>
                </w:tcPr>
                <w:p w14:paraId="5481ABD1" w14:textId="77777777" w:rsidR="002E78F9" w:rsidRPr="00BD36DF" w:rsidRDefault="002E78F9" w:rsidP="002E78F9">
                  <w:pPr>
                    <w:jc w:val="both"/>
                    <w:rPr>
                      <w:rFonts w:cstheme="minorHAnsi"/>
                      <w:b/>
                      <w:i/>
                      <w:sz w:val="20"/>
                      <w:szCs w:val="20"/>
                    </w:rPr>
                  </w:pPr>
                  <w:r w:rsidRPr="00BD36DF">
                    <w:rPr>
                      <w:rFonts w:cstheme="minorHAnsi"/>
                      <w:b/>
                      <w:i/>
                      <w:sz w:val="20"/>
                      <w:szCs w:val="20"/>
                    </w:rPr>
                    <w:t>Kategoria wydatku</w:t>
                  </w:r>
                </w:p>
              </w:tc>
              <w:tc>
                <w:tcPr>
                  <w:tcW w:w="1843" w:type="dxa"/>
                </w:tcPr>
                <w:p w14:paraId="0DA955DC" w14:textId="77777777" w:rsidR="002E78F9" w:rsidRPr="00BD36DF" w:rsidRDefault="002E78F9" w:rsidP="002E78F9">
                  <w:pPr>
                    <w:jc w:val="both"/>
                    <w:rPr>
                      <w:rFonts w:cstheme="minorHAnsi"/>
                      <w:b/>
                      <w:i/>
                      <w:sz w:val="20"/>
                      <w:szCs w:val="20"/>
                    </w:rPr>
                  </w:pPr>
                  <w:r w:rsidRPr="00BD36DF">
                    <w:rPr>
                      <w:rFonts w:cstheme="minorHAnsi"/>
                      <w:b/>
                      <w:i/>
                      <w:sz w:val="20"/>
                      <w:szCs w:val="20"/>
                    </w:rPr>
                    <w:t>Koszty poniesione</w:t>
                  </w:r>
                </w:p>
              </w:tc>
              <w:tc>
                <w:tcPr>
                  <w:tcW w:w="2978" w:type="dxa"/>
                </w:tcPr>
                <w:p w14:paraId="344F7FBC" w14:textId="77777777" w:rsidR="002E78F9" w:rsidRPr="00BD36DF" w:rsidRDefault="002E78F9" w:rsidP="002E78F9">
                  <w:pPr>
                    <w:jc w:val="both"/>
                    <w:rPr>
                      <w:rFonts w:cstheme="minorHAnsi"/>
                      <w:b/>
                      <w:i/>
                      <w:sz w:val="20"/>
                      <w:szCs w:val="20"/>
                    </w:rPr>
                  </w:pPr>
                  <w:r w:rsidRPr="00BD36DF">
                    <w:rPr>
                      <w:rFonts w:cstheme="minorHAnsi"/>
                      <w:b/>
                      <w:i/>
                      <w:sz w:val="20"/>
                      <w:szCs w:val="20"/>
                    </w:rPr>
                    <w:t>Zmiany</w:t>
                  </w:r>
                </w:p>
              </w:tc>
            </w:tr>
            <w:tr w:rsidR="002E78F9" w:rsidRPr="00BD36DF" w14:paraId="3DEDAC3F" w14:textId="77777777" w:rsidTr="0067759A">
              <w:tc>
                <w:tcPr>
                  <w:tcW w:w="2587" w:type="dxa"/>
                </w:tcPr>
                <w:p w14:paraId="148F2F71" w14:textId="77777777" w:rsidR="002E78F9" w:rsidRPr="00BD36DF" w:rsidRDefault="002E78F9" w:rsidP="002E78F9">
                  <w:pPr>
                    <w:jc w:val="both"/>
                    <w:rPr>
                      <w:rFonts w:cstheme="minorHAnsi"/>
                      <w:i/>
                      <w:sz w:val="20"/>
                      <w:szCs w:val="20"/>
                    </w:rPr>
                  </w:pPr>
                  <w:r>
                    <w:rPr>
                      <w:rFonts w:cstheme="minorHAnsi"/>
                      <w:i/>
                      <w:sz w:val="20"/>
                      <w:szCs w:val="20"/>
                    </w:rPr>
                    <w:t xml:space="preserve">Wynagrodzenia </w:t>
                  </w:r>
                </w:p>
              </w:tc>
              <w:tc>
                <w:tcPr>
                  <w:tcW w:w="1843" w:type="dxa"/>
                </w:tcPr>
                <w:p w14:paraId="541BB753" w14:textId="5C1D4D81" w:rsidR="002E78F9" w:rsidRPr="00BD36DF" w:rsidRDefault="00350B77" w:rsidP="002E78F9">
                  <w:pPr>
                    <w:jc w:val="both"/>
                    <w:rPr>
                      <w:rFonts w:cstheme="minorHAnsi"/>
                      <w:i/>
                      <w:sz w:val="20"/>
                      <w:szCs w:val="20"/>
                    </w:rPr>
                  </w:pPr>
                  <w:r>
                    <w:rPr>
                      <w:rFonts w:cstheme="minorHAnsi"/>
                      <w:i/>
                      <w:sz w:val="20"/>
                      <w:szCs w:val="20"/>
                    </w:rPr>
                    <w:t>670 774,15</w:t>
                  </w:r>
                  <w:r w:rsidR="00B63C60">
                    <w:rPr>
                      <w:rFonts w:cstheme="minorHAnsi"/>
                      <w:i/>
                      <w:sz w:val="20"/>
                      <w:szCs w:val="20"/>
                    </w:rPr>
                    <w:t xml:space="preserve"> zł</w:t>
                  </w:r>
                </w:p>
              </w:tc>
              <w:tc>
                <w:tcPr>
                  <w:tcW w:w="2978" w:type="dxa"/>
                </w:tcPr>
                <w:p w14:paraId="4654CA9C" w14:textId="176A756A" w:rsidR="002E78F9" w:rsidRPr="00BD36DF" w:rsidRDefault="00080046" w:rsidP="007F0E67">
                  <w:pPr>
                    <w:rPr>
                      <w:rFonts w:cstheme="minorHAnsi"/>
                      <w:i/>
                      <w:sz w:val="20"/>
                      <w:szCs w:val="20"/>
                    </w:rPr>
                  </w:pPr>
                  <w:r>
                    <w:rPr>
                      <w:rFonts w:cstheme="minorHAnsi"/>
                      <w:i/>
                      <w:sz w:val="20"/>
                      <w:szCs w:val="20"/>
                    </w:rPr>
                    <w:t>Kwota 842,34 zł</w:t>
                  </w:r>
                  <w:r w:rsidR="00350B77">
                    <w:rPr>
                      <w:rFonts w:cstheme="minorHAnsi"/>
                      <w:i/>
                      <w:sz w:val="20"/>
                      <w:szCs w:val="20"/>
                    </w:rPr>
                    <w:t xml:space="preserve"> przesunięt</w:t>
                  </w:r>
                  <w:r>
                    <w:rPr>
                      <w:rFonts w:cstheme="minorHAnsi"/>
                      <w:i/>
                      <w:sz w:val="20"/>
                      <w:szCs w:val="20"/>
                    </w:rPr>
                    <w:t>a</w:t>
                  </w:r>
                  <w:r w:rsidR="00350B77">
                    <w:rPr>
                      <w:rFonts w:cstheme="minorHAnsi"/>
                      <w:i/>
                      <w:sz w:val="20"/>
                      <w:szCs w:val="20"/>
                    </w:rPr>
                    <w:t xml:space="preserve"> </w:t>
                  </w:r>
                  <w:r w:rsidR="007F0E67">
                    <w:rPr>
                      <w:rFonts w:cstheme="minorHAnsi"/>
                      <w:i/>
                      <w:sz w:val="20"/>
                      <w:szCs w:val="20"/>
                    </w:rPr>
                    <w:br/>
                  </w:r>
                  <w:r w:rsidR="00350B77">
                    <w:rPr>
                      <w:rFonts w:cstheme="minorHAnsi"/>
                      <w:i/>
                      <w:sz w:val="20"/>
                      <w:szCs w:val="20"/>
                    </w:rPr>
                    <w:t>do</w:t>
                  </w:r>
                  <w:r>
                    <w:rPr>
                      <w:rFonts w:cstheme="minorHAnsi"/>
                      <w:i/>
                      <w:sz w:val="20"/>
                      <w:szCs w:val="20"/>
                    </w:rPr>
                    <w:t xml:space="preserve"> </w:t>
                  </w:r>
                  <w:r w:rsidR="00333EDA">
                    <w:rPr>
                      <w:rFonts w:cstheme="minorHAnsi"/>
                      <w:i/>
                      <w:sz w:val="20"/>
                      <w:szCs w:val="20"/>
                    </w:rPr>
                    <w:t>Z</w:t>
                  </w:r>
                  <w:r>
                    <w:rPr>
                      <w:rFonts w:cstheme="minorHAnsi"/>
                      <w:i/>
                      <w:sz w:val="20"/>
                      <w:szCs w:val="20"/>
                    </w:rPr>
                    <w:t>adania 4</w:t>
                  </w:r>
                  <w:r w:rsidR="00350B77">
                    <w:rPr>
                      <w:rFonts w:cstheme="minorHAnsi"/>
                      <w:i/>
                      <w:sz w:val="20"/>
                      <w:szCs w:val="20"/>
                    </w:rPr>
                    <w:t xml:space="preserve"> </w:t>
                  </w:r>
                  <w:r w:rsidR="00333EDA">
                    <w:rPr>
                      <w:rFonts w:cstheme="minorHAnsi"/>
                      <w:i/>
                      <w:sz w:val="20"/>
                      <w:szCs w:val="20"/>
                    </w:rPr>
                    <w:t>W</w:t>
                  </w:r>
                  <w:r>
                    <w:rPr>
                      <w:rFonts w:cstheme="minorHAnsi"/>
                      <w:i/>
                      <w:sz w:val="20"/>
                      <w:szCs w:val="20"/>
                    </w:rPr>
                    <w:t>ynagrodzenia</w:t>
                  </w:r>
                </w:p>
              </w:tc>
            </w:tr>
            <w:tr w:rsidR="002E78F9" w:rsidRPr="00BD36DF" w14:paraId="531A7623" w14:textId="77777777" w:rsidTr="0067759A">
              <w:tc>
                <w:tcPr>
                  <w:tcW w:w="2587" w:type="dxa"/>
                </w:tcPr>
                <w:p w14:paraId="61F5C41A" w14:textId="77777777" w:rsidR="002E78F9" w:rsidRPr="00BD36DF" w:rsidRDefault="002E78F9" w:rsidP="002E78F9">
                  <w:pPr>
                    <w:jc w:val="both"/>
                    <w:rPr>
                      <w:rFonts w:cstheme="minorHAnsi"/>
                      <w:i/>
                      <w:sz w:val="20"/>
                      <w:szCs w:val="20"/>
                    </w:rPr>
                  </w:pPr>
                  <w:r>
                    <w:rPr>
                      <w:rFonts w:cstheme="minorHAnsi"/>
                      <w:i/>
                      <w:sz w:val="20"/>
                      <w:szCs w:val="20"/>
                    </w:rPr>
                    <w:t>Audyt</w:t>
                  </w:r>
                </w:p>
              </w:tc>
              <w:tc>
                <w:tcPr>
                  <w:tcW w:w="1843" w:type="dxa"/>
                </w:tcPr>
                <w:p w14:paraId="2C7103C5" w14:textId="498D933F" w:rsidR="002E78F9" w:rsidRPr="00BD36DF" w:rsidRDefault="00350B77" w:rsidP="002E78F9">
                  <w:pPr>
                    <w:jc w:val="both"/>
                    <w:rPr>
                      <w:rFonts w:cstheme="minorHAnsi"/>
                      <w:i/>
                      <w:sz w:val="20"/>
                      <w:szCs w:val="20"/>
                    </w:rPr>
                  </w:pPr>
                  <w:r>
                    <w:rPr>
                      <w:rFonts w:cstheme="minorHAnsi"/>
                      <w:i/>
                      <w:sz w:val="20"/>
                      <w:szCs w:val="20"/>
                    </w:rPr>
                    <w:t>6 150,00</w:t>
                  </w:r>
                  <w:r w:rsidR="00B63C60">
                    <w:rPr>
                      <w:rFonts w:cstheme="minorHAnsi"/>
                      <w:i/>
                      <w:sz w:val="20"/>
                      <w:szCs w:val="20"/>
                    </w:rPr>
                    <w:t xml:space="preserve"> zł</w:t>
                  </w:r>
                </w:p>
              </w:tc>
              <w:tc>
                <w:tcPr>
                  <w:tcW w:w="2978" w:type="dxa"/>
                </w:tcPr>
                <w:p w14:paraId="06AA6CBE" w14:textId="77777777" w:rsidR="002E78F9" w:rsidRPr="00BD36DF" w:rsidRDefault="002E78F9" w:rsidP="002E78F9">
                  <w:pPr>
                    <w:jc w:val="both"/>
                    <w:rPr>
                      <w:rFonts w:cstheme="minorHAnsi"/>
                      <w:i/>
                      <w:sz w:val="20"/>
                      <w:szCs w:val="20"/>
                    </w:rPr>
                  </w:pPr>
                </w:p>
              </w:tc>
            </w:tr>
          </w:tbl>
          <w:p w14:paraId="731E065A" w14:textId="77777777" w:rsidR="007F0E67" w:rsidRDefault="007F0E67" w:rsidP="007F0E67">
            <w:pPr>
              <w:jc w:val="both"/>
              <w:rPr>
                <w:sz w:val="20"/>
                <w:szCs w:val="20"/>
              </w:rPr>
            </w:pPr>
          </w:p>
          <w:p w14:paraId="61E6B17D" w14:textId="77777777" w:rsidR="007F0E67" w:rsidRPr="00732F1B" w:rsidRDefault="007F0E67" w:rsidP="007F0E67">
            <w:pPr>
              <w:jc w:val="both"/>
              <w:rPr>
                <w:rFonts w:cstheme="minorHAnsi"/>
                <w:b/>
                <w:i/>
                <w:sz w:val="20"/>
                <w:szCs w:val="20"/>
              </w:rPr>
            </w:pPr>
            <w:r w:rsidRPr="00732F1B">
              <w:rPr>
                <w:rFonts w:cstheme="minorHAnsi"/>
                <w:b/>
                <w:i/>
                <w:sz w:val="20"/>
                <w:szCs w:val="20"/>
              </w:rPr>
              <w:t xml:space="preserve">Zadanie </w:t>
            </w:r>
            <w:r>
              <w:rPr>
                <w:rFonts w:cstheme="minorHAnsi"/>
                <w:b/>
                <w:i/>
                <w:sz w:val="20"/>
                <w:szCs w:val="20"/>
              </w:rPr>
              <w:t>7. Zarządzanie projektem (MC)</w:t>
            </w:r>
          </w:p>
          <w:tbl>
            <w:tblPr>
              <w:tblStyle w:val="Tabela-Siatka"/>
              <w:tblW w:w="7408" w:type="dxa"/>
              <w:tblLook w:val="04A0" w:firstRow="1" w:lastRow="0" w:firstColumn="1" w:lastColumn="0" w:noHBand="0" w:noVBand="1"/>
            </w:tblPr>
            <w:tblGrid>
              <w:gridCol w:w="2587"/>
              <w:gridCol w:w="1843"/>
              <w:gridCol w:w="2978"/>
            </w:tblGrid>
            <w:tr w:rsidR="007F0E67" w:rsidRPr="00BD36DF" w14:paraId="06BEB726" w14:textId="77777777" w:rsidTr="006F1D8B">
              <w:tc>
                <w:tcPr>
                  <w:tcW w:w="2587" w:type="dxa"/>
                </w:tcPr>
                <w:p w14:paraId="6A33FFEB" w14:textId="77777777" w:rsidR="007F0E67" w:rsidRPr="00BD36DF" w:rsidRDefault="007F0E67" w:rsidP="006F1D8B">
                  <w:pPr>
                    <w:jc w:val="both"/>
                    <w:rPr>
                      <w:rFonts w:cstheme="minorHAnsi"/>
                      <w:b/>
                      <w:i/>
                      <w:sz w:val="20"/>
                      <w:szCs w:val="20"/>
                    </w:rPr>
                  </w:pPr>
                  <w:r w:rsidRPr="00BD36DF">
                    <w:rPr>
                      <w:rFonts w:cstheme="minorHAnsi"/>
                      <w:b/>
                      <w:i/>
                      <w:sz w:val="20"/>
                      <w:szCs w:val="20"/>
                    </w:rPr>
                    <w:t>Kategoria wydatku</w:t>
                  </w:r>
                </w:p>
              </w:tc>
              <w:tc>
                <w:tcPr>
                  <w:tcW w:w="1843" w:type="dxa"/>
                </w:tcPr>
                <w:p w14:paraId="67EDCFB5" w14:textId="77777777" w:rsidR="007F0E67" w:rsidRPr="00BD36DF" w:rsidRDefault="007F0E67" w:rsidP="006F1D8B">
                  <w:pPr>
                    <w:jc w:val="both"/>
                    <w:rPr>
                      <w:rFonts w:cstheme="minorHAnsi"/>
                      <w:b/>
                      <w:i/>
                      <w:sz w:val="20"/>
                      <w:szCs w:val="20"/>
                    </w:rPr>
                  </w:pPr>
                  <w:r w:rsidRPr="00BD36DF">
                    <w:rPr>
                      <w:rFonts w:cstheme="minorHAnsi"/>
                      <w:b/>
                      <w:i/>
                      <w:sz w:val="20"/>
                      <w:szCs w:val="20"/>
                    </w:rPr>
                    <w:t>Koszty poniesione</w:t>
                  </w:r>
                </w:p>
              </w:tc>
              <w:tc>
                <w:tcPr>
                  <w:tcW w:w="2978" w:type="dxa"/>
                </w:tcPr>
                <w:p w14:paraId="29463DD4" w14:textId="77777777" w:rsidR="007F0E67" w:rsidRPr="00BD36DF" w:rsidRDefault="007F0E67" w:rsidP="006F1D8B">
                  <w:pPr>
                    <w:jc w:val="both"/>
                    <w:rPr>
                      <w:rFonts w:cstheme="minorHAnsi"/>
                      <w:b/>
                      <w:i/>
                      <w:sz w:val="20"/>
                      <w:szCs w:val="20"/>
                    </w:rPr>
                  </w:pPr>
                  <w:r w:rsidRPr="00BD36DF">
                    <w:rPr>
                      <w:rFonts w:cstheme="minorHAnsi"/>
                      <w:b/>
                      <w:i/>
                      <w:sz w:val="20"/>
                      <w:szCs w:val="20"/>
                    </w:rPr>
                    <w:t>Zmiany</w:t>
                  </w:r>
                </w:p>
              </w:tc>
            </w:tr>
            <w:tr w:rsidR="007F0E67" w:rsidRPr="00BD36DF" w14:paraId="0F42FA35" w14:textId="77777777" w:rsidTr="006F1D8B">
              <w:tc>
                <w:tcPr>
                  <w:tcW w:w="2587" w:type="dxa"/>
                </w:tcPr>
                <w:p w14:paraId="5D84EB12" w14:textId="77777777" w:rsidR="007F0E67" w:rsidRPr="00BD36DF" w:rsidRDefault="007F0E67" w:rsidP="006F1D8B">
                  <w:pPr>
                    <w:jc w:val="both"/>
                    <w:rPr>
                      <w:rFonts w:cstheme="minorHAnsi"/>
                      <w:i/>
                      <w:sz w:val="20"/>
                      <w:szCs w:val="20"/>
                    </w:rPr>
                  </w:pPr>
                  <w:r>
                    <w:rPr>
                      <w:rFonts w:cstheme="minorHAnsi"/>
                      <w:i/>
                      <w:sz w:val="20"/>
                      <w:szCs w:val="20"/>
                    </w:rPr>
                    <w:t>Wynagrodzenia</w:t>
                  </w:r>
                </w:p>
              </w:tc>
              <w:tc>
                <w:tcPr>
                  <w:tcW w:w="1843" w:type="dxa"/>
                </w:tcPr>
                <w:p w14:paraId="4F3AE934" w14:textId="77777777" w:rsidR="007F0E67" w:rsidRPr="00BD36DF" w:rsidRDefault="007F0E67" w:rsidP="006F1D8B">
                  <w:pPr>
                    <w:jc w:val="both"/>
                    <w:rPr>
                      <w:rFonts w:cstheme="minorHAnsi"/>
                      <w:i/>
                      <w:sz w:val="20"/>
                      <w:szCs w:val="20"/>
                    </w:rPr>
                  </w:pPr>
                  <w:r>
                    <w:rPr>
                      <w:rFonts w:cstheme="minorHAnsi"/>
                      <w:i/>
                      <w:sz w:val="20"/>
                      <w:szCs w:val="20"/>
                    </w:rPr>
                    <w:t>376 787,10 zł</w:t>
                  </w:r>
                </w:p>
              </w:tc>
              <w:tc>
                <w:tcPr>
                  <w:tcW w:w="2978" w:type="dxa"/>
                </w:tcPr>
                <w:p w14:paraId="22115DAA" w14:textId="77777777" w:rsidR="007F0E67" w:rsidRPr="00BD36DF" w:rsidRDefault="007F0E67" w:rsidP="006F1D8B">
                  <w:pPr>
                    <w:rPr>
                      <w:rFonts w:cstheme="minorHAnsi"/>
                      <w:i/>
                      <w:sz w:val="20"/>
                      <w:szCs w:val="20"/>
                    </w:rPr>
                  </w:pPr>
                  <w:r>
                    <w:rPr>
                      <w:rFonts w:cstheme="minorHAnsi"/>
                      <w:i/>
                      <w:sz w:val="20"/>
                      <w:szCs w:val="20"/>
                    </w:rPr>
                    <w:t xml:space="preserve">Kwota 7 586,62 zł przesunięta </w:t>
                  </w:r>
                  <w:r>
                    <w:rPr>
                      <w:rFonts w:cstheme="minorHAnsi"/>
                      <w:i/>
                      <w:sz w:val="20"/>
                      <w:szCs w:val="20"/>
                    </w:rPr>
                    <w:br/>
                    <w:t>do Zadania 4 Wynagrodzenia</w:t>
                  </w:r>
                </w:p>
              </w:tc>
            </w:tr>
          </w:tbl>
          <w:p w14:paraId="49E2C15A" w14:textId="77777777" w:rsidR="007F0E67" w:rsidRDefault="007F0E67" w:rsidP="002E78F9">
            <w:pPr>
              <w:jc w:val="both"/>
              <w:rPr>
                <w:sz w:val="20"/>
                <w:szCs w:val="20"/>
              </w:rPr>
            </w:pPr>
          </w:p>
          <w:p w14:paraId="341CE97F" w14:textId="14650635" w:rsidR="002E78F9" w:rsidRPr="00AB1E74" w:rsidRDefault="002E78F9" w:rsidP="002E78F9">
            <w:pPr>
              <w:jc w:val="both"/>
              <w:rPr>
                <w:sz w:val="20"/>
                <w:szCs w:val="20"/>
              </w:rPr>
            </w:pPr>
          </w:p>
        </w:tc>
      </w:tr>
      <w:tr w:rsidR="002E78F9" w:rsidRPr="002450C4" w14:paraId="7D560556" w14:textId="77777777" w:rsidTr="00EB382F">
        <w:tc>
          <w:tcPr>
            <w:tcW w:w="437" w:type="dxa"/>
          </w:tcPr>
          <w:p w14:paraId="4BB10D4F" w14:textId="62F90E89" w:rsidR="002E78F9" w:rsidRPr="002450C4" w:rsidRDefault="002E78F9" w:rsidP="002E78F9">
            <w:pPr>
              <w:pStyle w:val="Akapitzlist"/>
              <w:numPr>
                <w:ilvl w:val="0"/>
                <w:numId w:val="1"/>
              </w:numPr>
              <w:rPr>
                <w:sz w:val="18"/>
                <w:szCs w:val="20"/>
              </w:rPr>
            </w:pPr>
          </w:p>
        </w:tc>
        <w:tc>
          <w:tcPr>
            <w:tcW w:w="1535" w:type="dxa"/>
          </w:tcPr>
          <w:p w14:paraId="62587766" w14:textId="77777777" w:rsidR="002E78F9" w:rsidRPr="002450C4" w:rsidRDefault="002E78F9" w:rsidP="002E78F9">
            <w:pPr>
              <w:rPr>
                <w:sz w:val="18"/>
                <w:szCs w:val="20"/>
              </w:rPr>
            </w:pPr>
            <w:r>
              <w:rPr>
                <w:sz w:val="18"/>
                <w:szCs w:val="20"/>
              </w:rPr>
              <w:t>Postęp rzeczowy</w:t>
            </w:r>
          </w:p>
        </w:tc>
        <w:tc>
          <w:tcPr>
            <w:tcW w:w="7684" w:type="dxa"/>
          </w:tcPr>
          <w:p w14:paraId="598516F3" w14:textId="3F6D3709" w:rsidR="00047FCF" w:rsidRPr="00047FCF" w:rsidRDefault="00047FCF" w:rsidP="00047FCF">
            <w:pPr>
              <w:autoSpaceDE w:val="0"/>
              <w:autoSpaceDN w:val="0"/>
              <w:adjustRightInd w:val="0"/>
              <w:rPr>
                <w:rFonts w:ascii="Calibri" w:hAnsi="Calibri" w:cs="Calibri"/>
                <w:color w:val="000000"/>
                <w:sz w:val="20"/>
                <w:szCs w:val="20"/>
                <w:u w:val="single"/>
              </w:rPr>
            </w:pPr>
            <w:r w:rsidRPr="00047FCF">
              <w:rPr>
                <w:rFonts w:ascii="Calibri" w:hAnsi="Calibri" w:cs="Calibri"/>
                <w:color w:val="000000"/>
                <w:sz w:val="20"/>
                <w:szCs w:val="20"/>
                <w:u w:val="single"/>
              </w:rPr>
              <w:t>Pierwotna planowana data rozpoczęcia</w:t>
            </w:r>
            <w:r>
              <w:rPr>
                <w:rFonts w:ascii="Calibri" w:hAnsi="Calibri" w:cs="Calibri"/>
                <w:color w:val="000000"/>
                <w:sz w:val="20"/>
                <w:szCs w:val="20"/>
                <w:u w:val="single"/>
              </w:rPr>
              <w:t xml:space="preserve"> realizacji projektu: </w:t>
            </w:r>
            <w:r w:rsidR="000523F9">
              <w:rPr>
                <w:rFonts w:ascii="Calibri" w:hAnsi="Calibri" w:cs="Calibri"/>
                <w:color w:val="000000"/>
                <w:sz w:val="20"/>
                <w:szCs w:val="20"/>
                <w:u w:val="single"/>
              </w:rPr>
              <w:t>25.02.2019</w:t>
            </w:r>
            <w:r w:rsidR="00EB382F">
              <w:rPr>
                <w:rFonts w:ascii="Calibri" w:hAnsi="Calibri" w:cs="Calibri"/>
                <w:color w:val="000000"/>
                <w:sz w:val="20"/>
                <w:szCs w:val="20"/>
                <w:u w:val="single"/>
              </w:rPr>
              <w:t xml:space="preserve"> </w:t>
            </w:r>
            <w:r w:rsidR="000523F9">
              <w:rPr>
                <w:rFonts w:ascii="Calibri" w:hAnsi="Calibri" w:cs="Calibri"/>
                <w:color w:val="000000"/>
                <w:sz w:val="20"/>
                <w:szCs w:val="20"/>
                <w:u w:val="single"/>
              </w:rPr>
              <w:t>r.</w:t>
            </w:r>
          </w:p>
          <w:p w14:paraId="61CE5F56" w14:textId="163EDA1E" w:rsidR="00047FCF" w:rsidRPr="00047FCF" w:rsidRDefault="00047FCF" w:rsidP="00047FCF">
            <w:pPr>
              <w:autoSpaceDE w:val="0"/>
              <w:autoSpaceDN w:val="0"/>
              <w:adjustRightInd w:val="0"/>
              <w:rPr>
                <w:rFonts w:ascii="Calibri" w:hAnsi="Calibri" w:cs="Calibri"/>
                <w:color w:val="000000"/>
                <w:sz w:val="20"/>
                <w:szCs w:val="20"/>
                <w:u w:val="single"/>
              </w:rPr>
            </w:pPr>
            <w:r w:rsidRPr="00047FCF">
              <w:rPr>
                <w:rFonts w:ascii="Calibri" w:hAnsi="Calibri" w:cs="Calibri"/>
                <w:color w:val="000000"/>
                <w:sz w:val="20"/>
                <w:szCs w:val="20"/>
                <w:u w:val="single"/>
              </w:rPr>
              <w:t>Ostatnia planowana data rozpoczęcia</w:t>
            </w:r>
            <w:r>
              <w:rPr>
                <w:rFonts w:ascii="Calibri" w:hAnsi="Calibri" w:cs="Calibri"/>
                <w:color w:val="000000"/>
                <w:sz w:val="20"/>
                <w:szCs w:val="20"/>
                <w:u w:val="single"/>
              </w:rPr>
              <w:t xml:space="preserve"> realizacji projektu: </w:t>
            </w:r>
            <w:r w:rsidR="000523F9">
              <w:rPr>
                <w:rFonts w:ascii="Calibri" w:hAnsi="Calibri" w:cs="Calibri"/>
                <w:color w:val="000000"/>
                <w:sz w:val="20"/>
                <w:szCs w:val="20"/>
                <w:u w:val="single"/>
              </w:rPr>
              <w:t xml:space="preserve">25.02.2019 r. </w:t>
            </w:r>
          </w:p>
          <w:p w14:paraId="452C5822" w14:textId="0442771C" w:rsidR="00047FCF" w:rsidRPr="00047FCF" w:rsidRDefault="00047FCF" w:rsidP="00047FCF">
            <w:pPr>
              <w:autoSpaceDE w:val="0"/>
              <w:autoSpaceDN w:val="0"/>
              <w:adjustRightInd w:val="0"/>
              <w:rPr>
                <w:rFonts w:ascii="Calibri" w:hAnsi="Calibri" w:cs="Calibri"/>
                <w:color w:val="000000"/>
                <w:sz w:val="20"/>
                <w:szCs w:val="20"/>
                <w:u w:val="single"/>
              </w:rPr>
            </w:pPr>
            <w:r w:rsidRPr="00047FCF">
              <w:rPr>
                <w:rFonts w:ascii="Calibri" w:hAnsi="Calibri" w:cs="Calibri"/>
                <w:color w:val="000000"/>
                <w:sz w:val="20"/>
                <w:szCs w:val="20"/>
                <w:u w:val="single"/>
              </w:rPr>
              <w:t>Faktyczna data rozpoczęcia</w:t>
            </w:r>
            <w:r>
              <w:rPr>
                <w:rFonts w:ascii="Calibri" w:hAnsi="Calibri" w:cs="Calibri"/>
                <w:color w:val="000000"/>
                <w:sz w:val="20"/>
                <w:szCs w:val="20"/>
                <w:u w:val="single"/>
              </w:rPr>
              <w:t xml:space="preserve"> realizacji projektu: </w:t>
            </w:r>
            <w:r w:rsidR="000523F9">
              <w:rPr>
                <w:rFonts w:ascii="Calibri" w:hAnsi="Calibri" w:cs="Calibri"/>
                <w:color w:val="000000"/>
                <w:sz w:val="20"/>
                <w:szCs w:val="20"/>
                <w:u w:val="single"/>
              </w:rPr>
              <w:t xml:space="preserve">25.02.2019 r. </w:t>
            </w:r>
          </w:p>
          <w:p w14:paraId="513DEDC9" w14:textId="04E02838" w:rsidR="00047FCF" w:rsidRPr="00047FCF" w:rsidRDefault="00047FCF" w:rsidP="00047FCF">
            <w:pPr>
              <w:autoSpaceDE w:val="0"/>
              <w:autoSpaceDN w:val="0"/>
              <w:adjustRightInd w:val="0"/>
              <w:rPr>
                <w:rFonts w:ascii="Calibri" w:hAnsi="Calibri" w:cs="Calibri"/>
                <w:color w:val="000000"/>
                <w:sz w:val="20"/>
                <w:szCs w:val="20"/>
                <w:u w:val="single"/>
              </w:rPr>
            </w:pPr>
            <w:r w:rsidRPr="00047FCF">
              <w:rPr>
                <w:rFonts w:ascii="Calibri" w:hAnsi="Calibri" w:cs="Calibri"/>
                <w:color w:val="000000"/>
                <w:sz w:val="20"/>
                <w:szCs w:val="20"/>
                <w:u w:val="single"/>
              </w:rPr>
              <w:t>Pierwotna planowana data zakończenia</w:t>
            </w:r>
            <w:r>
              <w:rPr>
                <w:rFonts w:ascii="Calibri" w:hAnsi="Calibri" w:cs="Calibri"/>
                <w:color w:val="000000"/>
                <w:sz w:val="20"/>
                <w:szCs w:val="20"/>
                <w:u w:val="single"/>
              </w:rPr>
              <w:t xml:space="preserve"> realizacji projektu: </w:t>
            </w:r>
            <w:r w:rsidR="000523F9">
              <w:rPr>
                <w:rFonts w:ascii="Calibri" w:hAnsi="Calibri" w:cs="Calibri"/>
                <w:color w:val="000000"/>
                <w:sz w:val="20"/>
                <w:szCs w:val="20"/>
                <w:u w:val="single"/>
              </w:rPr>
              <w:t>24.08.2020 r.</w:t>
            </w:r>
          </w:p>
          <w:p w14:paraId="4FD82544" w14:textId="2673A4EB" w:rsidR="00047FCF" w:rsidRPr="00047FCF" w:rsidRDefault="00047FCF" w:rsidP="00047FCF">
            <w:pPr>
              <w:autoSpaceDE w:val="0"/>
              <w:autoSpaceDN w:val="0"/>
              <w:adjustRightInd w:val="0"/>
              <w:rPr>
                <w:rFonts w:ascii="Calibri" w:hAnsi="Calibri" w:cs="Calibri"/>
                <w:color w:val="000000"/>
                <w:sz w:val="20"/>
                <w:szCs w:val="20"/>
                <w:u w:val="single"/>
              </w:rPr>
            </w:pPr>
            <w:r w:rsidRPr="00047FCF">
              <w:rPr>
                <w:rFonts w:ascii="Calibri" w:hAnsi="Calibri" w:cs="Calibri"/>
                <w:color w:val="000000"/>
                <w:sz w:val="20"/>
                <w:szCs w:val="20"/>
                <w:u w:val="single"/>
              </w:rPr>
              <w:t>Ostatnia planowana data zakończenia</w:t>
            </w:r>
            <w:r>
              <w:rPr>
                <w:rFonts w:ascii="Calibri" w:hAnsi="Calibri" w:cs="Calibri"/>
                <w:color w:val="000000"/>
                <w:sz w:val="20"/>
                <w:szCs w:val="20"/>
                <w:u w:val="single"/>
              </w:rPr>
              <w:t xml:space="preserve"> realizacji projektu: </w:t>
            </w:r>
            <w:r w:rsidR="000523F9">
              <w:rPr>
                <w:rFonts w:ascii="Calibri" w:hAnsi="Calibri" w:cs="Calibri"/>
                <w:color w:val="000000"/>
                <w:sz w:val="20"/>
                <w:szCs w:val="20"/>
                <w:u w:val="single"/>
              </w:rPr>
              <w:t>30.07.2021 r.</w:t>
            </w:r>
          </w:p>
          <w:p w14:paraId="4EFF4A67" w14:textId="3D8A842B" w:rsidR="00047FCF" w:rsidRDefault="00047FCF" w:rsidP="00047FCF">
            <w:pPr>
              <w:autoSpaceDE w:val="0"/>
              <w:autoSpaceDN w:val="0"/>
              <w:adjustRightInd w:val="0"/>
              <w:rPr>
                <w:rFonts w:ascii="Calibri" w:hAnsi="Calibri" w:cs="Calibri"/>
                <w:color w:val="000000"/>
                <w:sz w:val="20"/>
                <w:szCs w:val="20"/>
                <w:u w:val="single"/>
              </w:rPr>
            </w:pPr>
            <w:r w:rsidRPr="00047FCF">
              <w:rPr>
                <w:rFonts w:ascii="Calibri" w:hAnsi="Calibri" w:cs="Calibri"/>
                <w:color w:val="000000"/>
                <w:sz w:val="20"/>
                <w:szCs w:val="20"/>
                <w:u w:val="single"/>
              </w:rPr>
              <w:t>Faktyczna data zakończenia</w:t>
            </w:r>
            <w:r>
              <w:rPr>
                <w:rFonts w:ascii="Calibri" w:hAnsi="Calibri" w:cs="Calibri"/>
                <w:color w:val="000000"/>
                <w:sz w:val="20"/>
                <w:szCs w:val="20"/>
                <w:u w:val="single"/>
              </w:rPr>
              <w:t xml:space="preserve"> realizacji projektu: </w:t>
            </w:r>
            <w:r w:rsidR="000523F9">
              <w:rPr>
                <w:rFonts w:ascii="Calibri" w:hAnsi="Calibri" w:cs="Calibri"/>
                <w:color w:val="000000"/>
                <w:sz w:val="20"/>
                <w:szCs w:val="20"/>
                <w:u w:val="single"/>
              </w:rPr>
              <w:t>30.07.2021 r.</w:t>
            </w:r>
          </w:p>
          <w:p w14:paraId="6C9DF1DD" w14:textId="77777777" w:rsidR="00047FCF" w:rsidRPr="00EB382F" w:rsidRDefault="00047FCF" w:rsidP="00047FCF">
            <w:pPr>
              <w:autoSpaceDE w:val="0"/>
              <w:autoSpaceDN w:val="0"/>
              <w:adjustRightInd w:val="0"/>
              <w:rPr>
                <w:rFonts w:ascii="Calibri" w:hAnsi="Calibri" w:cs="Calibri"/>
                <w:color w:val="000000"/>
                <w:sz w:val="20"/>
                <w:szCs w:val="20"/>
                <w:u w:val="single"/>
              </w:rPr>
            </w:pPr>
          </w:p>
          <w:p w14:paraId="00922238" w14:textId="4E34EEB7" w:rsidR="00047FCF" w:rsidRPr="00EB382F" w:rsidRDefault="00047FCF" w:rsidP="00047FCF">
            <w:pPr>
              <w:pStyle w:val="Other0"/>
              <w:rPr>
                <w:b/>
                <w:bCs/>
                <w:color w:val="000000"/>
                <w:sz w:val="20"/>
                <w:szCs w:val="20"/>
              </w:rPr>
            </w:pPr>
            <w:r w:rsidRPr="00EB382F">
              <w:rPr>
                <w:b/>
                <w:bCs/>
                <w:color w:val="000000"/>
                <w:sz w:val="20"/>
                <w:szCs w:val="20"/>
              </w:rPr>
              <w:t>Przyczyn</w:t>
            </w:r>
            <w:r w:rsidR="00EB382F">
              <w:rPr>
                <w:b/>
                <w:bCs/>
                <w:color w:val="000000"/>
                <w:sz w:val="20"/>
                <w:szCs w:val="20"/>
              </w:rPr>
              <w:t xml:space="preserve">y </w:t>
            </w:r>
            <w:r w:rsidRPr="00EB382F">
              <w:rPr>
                <w:b/>
                <w:bCs/>
                <w:color w:val="000000"/>
                <w:sz w:val="20"/>
                <w:szCs w:val="20"/>
              </w:rPr>
              <w:t xml:space="preserve">zmiany terminu zakończenia realizacji projektu w stosunku do pierwotnego planu </w:t>
            </w:r>
            <w:r w:rsidR="00EB382F">
              <w:rPr>
                <w:b/>
                <w:bCs/>
                <w:color w:val="000000"/>
                <w:sz w:val="20"/>
                <w:szCs w:val="20"/>
              </w:rPr>
              <w:t>przedstawiono poniżej.</w:t>
            </w:r>
          </w:p>
          <w:p w14:paraId="0497DDFD" w14:textId="10B3DBE5" w:rsidR="000523F9" w:rsidRPr="00B95598" w:rsidRDefault="000523F9" w:rsidP="00EC46A4">
            <w:pPr>
              <w:spacing w:before="120"/>
              <w:rPr>
                <w:rFonts w:cstheme="minorHAnsi"/>
                <w:sz w:val="20"/>
                <w:szCs w:val="20"/>
              </w:rPr>
            </w:pPr>
            <w:r w:rsidRPr="00EB382F">
              <w:rPr>
                <w:rFonts w:cstheme="minorHAnsi"/>
                <w:sz w:val="20"/>
                <w:szCs w:val="20"/>
              </w:rPr>
              <w:t>Przedłużenie realizacji projektu i związane z tym przesunięcia udostępnienia produktów projektu tj. III wersji systemu powiązane są wprost z wystąpieniem choroby zakaźnej wywołanej</w:t>
            </w:r>
            <w:r w:rsidRPr="00B95598">
              <w:rPr>
                <w:rFonts w:cstheme="minorHAnsi"/>
                <w:sz w:val="20"/>
                <w:szCs w:val="20"/>
              </w:rPr>
              <w:t xml:space="preserve"> wirusem SARS-CoV-2. W wyniku wystąpienia choroby zakaźnej wywołanej wirusem SARS-CoV-2 pojawiły się nieoczekiwane i nieprzewidziane wcześniej trudności w</w:t>
            </w:r>
            <w:r w:rsidR="00EC46A4">
              <w:rPr>
                <w:rFonts w:cstheme="minorHAnsi"/>
                <w:sz w:val="20"/>
                <w:szCs w:val="20"/>
              </w:rPr>
              <w:t> </w:t>
            </w:r>
            <w:r w:rsidRPr="00B95598">
              <w:rPr>
                <w:rFonts w:cstheme="minorHAnsi"/>
                <w:sz w:val="20"/>
                <w:szCs w:val="20"/>
              </w:rPr>
              <w:t xml:space="preserve">realizacji celów projektu. Utrzymująca się sytuacja epidemiologiczna spowodowała poważne opóźnienia w przekazywaniu przez operatorów telekomunikacyjnych danych </w:t>
            </w:r>
            <w:r w:rsidRPr="00EC46A4">
              <w:rPr>
                <w:rFonts w:cstheme="minorHAnsi"/>
                <w:spacing w:val="-4"/>
                <w:sz w:val="20"/>
                <w:szCs w:val="20"/>
              </w:rPr>
              <w:t>niezbędnych do przeprowadzenia symulacji rozkładów natężenia pola elektromagnetycznego</w:t>
            </w:r>
            <w:r w:rsidRPr="00B95598">
              <w:rPr>
                <w:rFonts w:cstheme="minorHAnsi"/>
                <w:sz w:val="20"/>
                <w:szCs w:val="20"/>
              </w:rPr>
              <w:t xml:space="preserve"> na obszarze Polski – bez tych danych wykonanie obliczeń i ich zobrazowanie na mapie jest po prostu niemożliwe. Ponadto sytuacja epidemiologiczna wpłynęła na czasowe ograniczenie funkcjonowania zarówno zespołów projektowych Lidera, jak i Partnera. W</w:t>
            </w:r>
            <w:r w:rsidR="00EC46A4">
              <w:rPr>
                <w:rFonts w:cstheme="minorHAnsi"/>
                <w:sz w:val="20"/>
                <w:szCs w:val="20"/>
              </w:rPr>
              <w:t> </w:t>
            </w:r>
            <w:r w:rsidRPr="00B95598">
              <w:rPr>
                <w:rFonts w:cstheme="minorHAnsi"/>
                <w:sz w:val="20"/>
                <w:szCs w:val="20"/>
              </w:rPr>
              <w:t>przypadku działań Partnera pierwsze miesiące pandemii COVID-19 w</w:t>
            </w:r>
            <w:r w:rsidR="00EC46A4">
              <w:rPr>
                <w:rFonts w:cstheme="minorHAnsi"/>
                <w:sz w:val="20"/>
                <w:szCs w:val="20"/>
              </w:rPr>
              <w:t> </w:t>
            </w:r>
            <w:r w:rsidRPr="00B95598">
              <w:rPr>
                <w:rFonts w:cstheme="minorHAnsi"/>
                <w:sz w:val="20"/>
                <w:szCs w:val="20"/>
              </w:rPr>
              <w:t>Polsce uniemożliwiły wszczęcie procedury udzielania zamówień publicznych, z kolei kolejne miesiące pracy w warunkach pracy zdalnej (pracownicy Partnera od marca 2020 roku świadczą pracę zdalną do odwołania) znacząco wydłużyły procedowanie postępowań o</w:t>
            </w:r>
            <w:r w:rsidR="00EC46A4">
              <w:rPr>
                <w:rFonts w:cstheme="minorHAnsi"/>
                <w:sz w:val="20"/>
                <w:szCs w:val="20"/>
              </w:rPr>
              <w:t> </w:t>
            </w:r>
            <w:r w:rsidRPr="00B95598">
              <w:rPr>
                <w:rFonts w:cstheme="minorHAnsi"/>
                <w:sz w:val="20"/>
                <w:szCs w:val="20"/>
              </w:rPr>
              <w:t xml:space="preserve">udzielenie zamówień publicznych. Natomiast wszczęte postępowania musiały zostać unieważnione z przyczyn niezależnych od Partnera. </w:t>
            </w:r>
          </w:p>
          <w:p w14:paraId="512BF179" w14:textId="7C2974B0" w:rsidR="000523F9" w:rsidRPr="00B95598" w:rsidRDefault="000523F9" w:rsidP="00EC46A4">
            <w:pPr>
              <w:spacing w:before="120"/>
              <w:rPr>
                <w:rFonts w:cstheme="minorHAnsi"/>
                <w:sz w:val="20"/>
                <w:szCs w:val="20"/>
              </w:rPr>
            </w:pPr>
            <w:r w:rsidRPr="00B95598">
              <w:rPr>
                <w:rFonts w:cstheme="minorHAnsi"/>
                <w:sz w:val="20"/>
                <w:szCs w:val="20"/>
              </w:rPr>
              <w:t xml:space="preserve">W efekcie więc, z przyczyn od Lidera i Partnera niezależnych i niezawinionych, doszło do wydłużenia realizacji prac. </w:t>
            </w:r>
            <w:r w:rsidRPr="00B95598">
              <w:rPr>
                <w:rFonts w:cstheme="minorHAnsi"/>
                <w:color w:val="000000"/>
                <w:sz w:val="20"/>
                <w:szCs w:val="20"/>
                <w:shd w:val="clear" w:color="auto" w:fill="FFFFFF"/>
              </w:rPr>
              <w:t>Wprowadzone obostrzenia w życiu społecznym i</w:t>
            </w:r>
            <w:r w:rsidR="00EC46A4">
              <w:rPr>
                <w:rFonts w:cstheme="minorHAnsi"/>
                <w:color w:val="000000"/>
                <w:sz w:val="20"/>
                <w:szCs w:val="20"/>
                <w:shd w:val="clear" w:color="auto" w:fill="FFFFFF"/>
              </w:rPr>
              <w:t> </w:t>
            </w:r>
            <w:r w:rsidRPr="00B95598">
              <w:rPr>
                <w:rFonts w:cstheme="minorHAnsi"/>
                <w:color w:val="000000"/>
                <w:sz w:val="20"/>
                <w:szCs w:val="20"/>
                <w:shd w:val="clear" w:color="auto" w:fill="FFFFFF"/>
              </w:rPr>
              <w:t>gospodarczym utrudnia</w:t>
            </w:r>
            <w:r w:rsidR="00B95598" w:rsidRPr="00B95598">
              <w:rPr>
                <w:rFonts w:cstheme="minorHAnsi"/>
                <w:color w:val="000000"/>
                <w:sz w:val="20"/>
                <w:szCs w:val="20"/>
                <w:shd w:val="clear" w:color="auto" w:fill="FFFFFF"/>
              </w:rPr>
              <w:t xml:space="preserve">ły </w:t>
            </w:r>
            <w:r w:rsidRPr="00B95598">
              <w:rPr>
                <w:rFonts w:cstheme="minorHAnsi"/>
                <w:color w:val="000000"/>
                <w:sz w:val="20"/>
                <w:szCs w:val="20"/>
                <w:shd w:val="clear" w:color="auto" w:fill="FFFFFF"/>
              </w:rPr>
              <w:t>dochowanie terminów związanych z realizacją projektu, w</w:t>
            </w:r>
            <w:r w:rsidR="00EC46A4">
              <w:rPr>
                <w:rFonts w:cstheme="minorHAnsi"/>
                <w:color w:val="000000"/>
                <w:sz w:val="20"/>
                <w:szCs w:val="20"/>
                <w:shd w:val="clear" w:color="auto" w:fill="FFFFFF"/>
              </w:rPr>
              <w:t> </w:t>
            </w:r>
            <w:r w:rsidRPr="00B95598">
              <w:rPr>
                <w:rFonts w:cstheme="minorHAnsi"/>
                <w:color w:val="000000"/>
                <w:sz w:val="20"/>
                <w:szCs w:val="20"/>
                <w:shd w:val="clear" w:color="auto" w:fill="FFFFFF"/>
              </w:rPr>
              <w:t>szczególności z</w:t>
            </w:r>
            <w:r w:rsidR="00EC46A4">
              <w:rPr>
                <w:rFonts w:cstheme="minorHAnsi"/>
                <w:color w:val="000000"/>
                <w:sz w:val="20"/>
                <w:szCs w:val="20"/>
                <w:shd w:val="clear" w:color="auto" w:fill="FFFFFF"/>
              </w:rPr>
              <w:t> </w:t>
            </w:r>
            <w:r w:rsidRPr="00B95598">
              <w:rPr>
                <w:rFonts w:cstheme="minorHAnsi"/>
                <w:color w:val="000000"/>
                <w:sz w:val="20"/>
                <w:szCs w:val="20"/>
                <w:shd w:val="clear" w:color="auto" w:fill="FFFFFF"/>
              </w:rPr>
              <w:t>uwagi na ograniczenia wynikające z pracy zdalnej części zespołu projektowego oraz podmiotów zewnętrznych mających wpływ bezpośredni (wykonawcy) i</w:t>
            </w:r>
            <w:r w:rsidR="00EC46A4">
              <w:rPr>
                <w:rFonts w:cstheme="minorHAnsi"/>
                <w:color w:val="000000"/>
                <w:sz w:val="20"/>
                <w:szCs w:val="20"/>
                <w:shd w:val="clear" w:color="auto" w:fill="FFFFFF"/>
              </w:rPr>
              <w:t> </w:t>
            </w:r>
            <w:r w:rsidRPr="00B95598">
              <w:rPr>
                <w:rFonts w:cstheme="minorHAnsi"/>
                <w:color w:val="000000"/>
                <w:sz w:val="20"/>
                <w:szCs w:val="20"/>
                <w:shd w:val="clear" w:color="auto" w:fill="FFFFFF"/>
              </w:rPr>
              <w:t>pośredni (operatorzy przekazujący dane do systemu) na projekt.</w:t>
            </w:r>
          </w:p>
          <w:p w14:paraId="32D63B71" w14:textId="77777777" w:rsidR="00047FCF" w:rsidRDefault="00047FCF" w:rsidP="002E78F9">
            <w:pPr>
              <w:autoSpaceDE w:val="0"/>
              <w:autoSpaceDN w:val="0"/>
              <w:adjustRightInd w:val="0"/>
              <w:rPr>
                <w:rFonts w:ascii="Calibri" w:hAnsi="Calibri" w:cs="Calibri"/>
                <w:color w:val="000000"/>
                <w:sz w:val="20"/>
                <w:szCs w:val="20"/>
                <w:u w:val="single"/>
              </w:rPr>
            </w:pPr>
          </w:p>
          <w:p w14:paraId="76E96CE0" w14:textId="1FB9FDA5" w:rsidR="002E78F9" w:rsidRPr="00954E74" w:rsidRDefault="002E78F9" w:rsidP="002E78F9">
            <w:pPr>
              <w:autoSpaceDE w:val="0"/>
              <w:autoSpaceDN w:val="0"/>
              <w:adjustRightInd w:val="0"/>
              <w:rPr>
                <w:rFonts w:ascii="Calibri" w:hAnsi="Calibri" w:cs="Calibri"/>
                <w:color w:val="000000"/>
                <w:sz w:val="20"/>
                <w:szCs w:val="20"/>
              </w:rPr>
            </w:pPr>
            <w:r w:rsidRPr="00CA53A7">
              <w:rPr>
                <w:rFonts w:ascii="Calibri" w:hAnsi="Calibri" w:cs="Calibri"/>
                <w:color w:val="000000"/>
                <w:sz w:val="20"/>
                <w:szCs w:val="20"/>
                <w:u w:val="single"/>
              </w:rPr>
              <w:lastRenderedPageBreak/>
              <w:t xml:space="preserve">Głównym produktem projektu jest system informatyczny </w:t>
            </w:r>
            <w:r w:rsidRPr="00C00F13">
              <w:rPr>
                <w:rFonts w:ascii="Calibri" w:hAnsi="Calibri" w:cs="Calibri"/>
                <w:color w:val="000000"/>
                <w:sz w:val="20"/>
                <w:szCs w:val="20"/>
                <w:u w:val="single"/>
              </w:rPr>
              <w:t xml:space="preserve">SI2PEM oraz </w:t>
            </w:r>
            <w:r w:rsidRPr="00C00F13">
              <w:rPr>
                <w:sz w:val="20"/>
                <w:szCs w:val="20"/>
                <w:u w:val="single"/>
              </w:rPr>
              <w:t xml:space="preserve">udostępniona </w:t>
            </w:r>
            <w:r w:rsidR="009A6D22">
              <w:rPr>
                <w:sz w:val="20"/>
                <w:szCs w:val="20"/>
                <w:u w:val="single"/>
              </w:rPr>
              <w:br/>
            </w:r>
            <w:r w:rsidRPr="00C00F13">
              <w:rPr>
                <w:sz w:val="20"/>
                <w:szCs w:val="20"/>
                <w:u w:val="single"/>
              </w:rPr>
              <w:t>e-Usługa A2B</w:t>
            </w:r>
            <w:r w:rsidRPr="00CA53A7">
              <w:rPr>
                <w:sz w:val="20"/>
                <w:szCs w:val="20"/>
                <w:u w:val="single"/>
              </w:rPr>
              <w:t>.</w:t>
            </w:r>
            <w:r w:rsidRPr="00E41AB3">
              <w:rPr>
                <w:rFonts w:ascii="Calibri" w:hAnsi="Calibri" w:cs="Calibri"/>
                <w:color w:val="000000"/>
                <w:sz w:val="20"/>
                <w:szCs w:val="20"/>
              </w:rPr>
              <w:t xml:space="preserve"> </w:t>
            </w:r>
            <w:r>
              <w:rPr>
                <w:rFonts w:ascii="Calibri" w:hAnsi="Calibri" w:cs="Calibri"/>
                <w:color w:val="000000"/>
                <w:sz w:val="20"/>
                <w:szCs w:val="20"/>
              </w:rPr>
              <w:t>W systemie zgromadzone</w:t>
            </w:r>
            <w:r w:rsidRPr="00E41AB3">
              <w:rPr>
                <w:rFonts w:ascii="Calibri" w:hAnsi="Calibri" w:cs="Calibri"/>
                <w:color w:val="000000"/>
                <w:sz w:val="20"/>
                <w:szCs w:val="20"/>
              </w:rPr>
              <w:t xml:space="preserve"> </w:t>
            </w:r>
            <w:r>
              <w:rPr>
                <w:rFonts w:ascii="Calibri" w:hAnsi="Calibri" w:cs="Calibri"/>
                <w:color w:val="000000"/>
                <w:sz w:val="20"/>
                <w:szCs w:val="20"/>
              </w:rPr>
              <w:t xml:space="preserve">zostały </w:t>
            </w:r>
            <w:r w:rsidRPr="00E41AB3">
              <w:rPr>
                <w:rFonts w:ascii="Calibri" w:hAnsi="Calibri" w:cs="Calibri"/>
                <w:color w:val="000000"/>
                <w:sz w:val="20"/>
                <w:szCs w:val="20"/>
              </w:rPr>
              <w:t>dostępne wyniki pomiarów PEM wraz z</w:t>
            </w:r>
            <w:r w:rsidR="00333EDA">
              <w:rPr>
                <w:rFonts w:ascii="Calibri" w:hAnsi="Calibri" w:cs="Calibri"/>
                <w:color w:val="000000"/>
                <w:sz w:val="20"/>
                <w:szCs w:val="20"/>
              </w:rPr>
              <w:t> </w:t>
            </w:r>
            <w:r w:rsidRPr="00E41AB3">
              <w:rPr>
                <w:rFonts w:ascii="Calibri" w:hAnsi="Calibri" w:cs="Calibri"/>
                <w:color w:val="000000"/>
                <w:sz w:val="20"/>
                <w:szCs w:val="20"/>
              </w:rPr>
              <w:t xml:space="preserve">informacjami </w:t>
            </w:r>
            <w:r>
              <w:rPr>
                <w:rFonts w:ascii="Calibri" w:hAnsi="Calibri" w:cs="Calibri"/>
                <w:color w:val="000000"/>
                <w:sz w:val="20"/>
                <w:szCs w:val="20"/>
              </w:rPr>
              <w:t>o</w:t>
            </w:r>
            <w:r w:rsidRPr="00E41AB3">
              <w:rPr>
                <w:rFonts w:ascii="Calibri" w:hAnsi="Calibri" w:cs="Calibri"/>
                <w:color w:val="000000"/>
                <w:sz w:val="20"/>
                <w:szCs w:val="20"/>
              </w:rPr>
              <w:t xml:space="preserve"> lokalizacji </w:t>
            </w:r>
            <w:r>
              <w:rPr>
                <w:rFonts w:ascii="Calibri" w:hAnsi="Calibri" w:cs="Calibri"/>
                <w:color w:val="000000"/>
                <w:sz w:val="20"/>
                <w:szCs w:val="20"/>
              </w:rPr>
              <w:t>stacji bazowych telefonii komórkowej</w:t>
            </w:r>
            <w:r w:rsidRPr="00E41AB3">
              <w:rPr>
                <w:rFonts w:ascii="Calibri" w:hAnsi="Calibri" w:cs="Calibri"/>
                <w:color w:val="000000"/>
                <w:sz w:val="20"/>
                <w:szCs w:val="20"/>
              </w:rPr>
              <w:t xml:space="preserve">, rodzajach i parametrach stosowanych urządzeń, parametrach układów antenowych. </w:t>
            </w:r>
            <w:r>
              <w:rPr>
                <w:rFonts w:ascii="Calibri" w:hAnsi="Calibri" w:cs="Calibri"/>
                <w:color w:val="000000"/>
                <w:sz w:val="20"/>
                <w:szCs w:val="20"/>
              </w:rPr>
              <w:t>N</w:t>
            </w:r>
            <w:r w:rsidRPr="00E41AB3">
              <w:rPr>
                <w:rFonts w:ascii="Calibri" w:hAnsi="Calibri" w:cs="Calibri"/>
                <w:color w:val="000000"/>
                <w:sz w:val="20"/>
                <w:szCs w:val="20"/>
              </w:rPr>
              <w:t>a podstawie parametrów systemów nadawczych</w:t>
            </w:r>
            <w:r>
              <w:rPr>
                <w:rFonts w:ascii="Calibri" w:hAnsi="Calibri" w:cs="Calibri"/>
                <w:color w:val="000000"/>
                <w:sz w:val="20"/>
                <w:szCs w:val="20"/>
              </w:rPr>
              <w:t xml:space="preserve"> oraz przyjętych</w:t>
            </w:r>
            <w:r w:rsidRPr="00E41AB3">
              <w:rPr>
                <w:rFonts w:ascii="Calibri" w:hAnsi="Calibri" w:cs="Calibri"/>
                <w:color w:val="000000"/>
                <w:sz w:val="20"/>
                <w:szCs w:val="20"/>
              </w:rPr>
              <w:t xml:space="preserve"> modeli </w:t>
            </w:r>
            <w:r>
              <w:rPr>
                <w:rFonts w:ascii="Calibri" w:hAnsi="Calibri" w:cs="Calibri"/>
                <w:color w:val="000000"/>
                <w:sz w:val="20"/>
                <w:szCs w:val="20"/>
              </w:rPr>
              <w:t>obliczeniowych,</w:t>
            </w:r>
            <w:r w:rsidRPr="00E41AB3">
              <w:rPr>
                <w:rFonts w:ascii="Calibri" w:hAnsi="Calibri" w:cs="Calibri"/>
                <w:color w:val="000000"/>
                <w:sz w:val="20"/>
                <w:szCs w:val="20"/>
              </w:rPr>
              <w:t xml:space="preserve"> </w:t>
            </w:r>
            <w:r>
              <w:rPr>
                <w:rFonts w:ascii="Calibri" w:hAnsi="Calibri" w:cs="Calibri"/>
                <w:color w:val="000000"/>
                <w:sz w:val="20"/>
                <w:szCs w:val="20"/>
              </w:rPr>
              <w:t xml:space="preserve">dokonano </w:t>
            </w:r>
            <w:r w:rsidRPr="00E41AB3">
              <w:rPr>
                <w:rFonts w:ascii="Calibri" w:hAnsi="Calibri" w:cs="Calibri"/>
                <w:color w:val="000000"/>
                <w:sz w:val="20"/>
                <w:szCs w:val="20"/>
              </w:rPr>
              <w:t>symulacji rozkładów natężenia pól elektromagnetycznych na terenie całego kraju, umożliwiając określenie natężenia PEM w dowolnym punkcie terenu z</w:t>
            </w:r>
            <w:r>
              <w:rPr>
                <w:rFonts w:ascii="Calibri" w:hAnsi="Calibri" w:cs="Calibri"/>
                <w:color w:val="000000"/>
                <w:sz w:val="20"/>
                <w:szCs w:val="20"/>
              </w:rPr>
              <w:t xml:space="preserve"> </w:t>
            </w:r>
            <w:r w:rsidRPr="00E41AB3">
              <w:rPr>
                <w:rFonts w:ascii="Calibri" w:hAnsi="Calibri" w:cs="Calibri"/>
                <w:color w:val="000000"/>
                <w:sz w:val="20"/>
                <w:szCs w:val="20"/>
              </w:rPr>
              <w:t xml:space="preserve">dokładnością do </w:t>
            </w:r>
            <w:r>
              <w:rPr>
                <w:rFonts w:ascii="Calibri" w:hAnsi="Calibri" w:cs="Calibri"/>
                <w:color w:val="000000"/>
                <w:sz w:val="20"/>
                <w:szCs w:val="20"/>
              </w:rPr>
              <w:t>1</w:t>
            </w:r>
            <w:r w:rsidRPr="00E41AB3">
              <w:rPr>
                <w:rFonts w:ascii="Calibri" w:hAnsi="Calibri" w:cs="Calibri"/>
                <w:color w:val="000000"/>
                <w:sz w:val="20"/>
                <w:szCs w:val="20"/>
              </w:rPr>
              <w:t xml:space="preserve"> metr</w:t>
            </w:r>
            <w:r>
              <w:rPr>
                <w:rFonts w:ascii="Calibri" w:hAnsi="Calibri" w:cs="Calibri"/>
                <w:color w:val="000000"/>
                <w:sz w:val="20"/>
                <w:szCs w:val="20"/>
              </w:rPr>
              <w:t>a, wykorzystując implementację numerycznych modeli wysokości terenu</w:t>
            </w:r>
            <w:r w:rsidRPr="00E41AB3">
              <w:rPr>
                <w:rFonts w:ascii="Calibri" w:hAnsi="Calibri" w:cs="Calibri"/>
                <w:color w:val="000000"/>
                <w:sz w:val="20"/>
                <w:szCs w:val="20"/>
              </w:rPr>
              <w:t xml:space="preserve">. </w:t>
            </w:r>
            <w:r>
              <w:rPr>
                <w:rFonts w:ascii="Calibri" w:hAnsi="Calibri" w:cs="Calibri"/>
                <w:color w:val="000000"/>
                <w:sz w:val="20"/>
                <w:szCs w:val="20"/>
              </w:rPr>
              <w:t>Opracowana implementacja systemu umożliwia także</w:t>
            </w:r>
            <w:r w:rsidRPr="00E41AB3">
              <w:rPr>
                <w:rFonts w:ascii="Calibri" w:hAnsi="Calibri" w:cs="Calibri"/>
                <w:color w:val="000000"/>
                <w:sz w:val="20"/>
                <w:szCs w:val="20"/>
              </w:rPr>
              <w:t xml:space="preserve"> zasymulowanie dodania do istniejącej sieci nowych </w:t>
            </w:r>
            <w:r>
              <w:rPr>
                <w:rFonts w:ascii="Calibri" w:hAnsi="Calibri" w:cs="Calibri"/>
                <w:color w:val="000000"/>
                <w:sz w:val="20"/>
                <w:szCs w:val="20"/>
              </w:rPr>
              <w:t>stacji bazowych telefonii komórkowej</w:t>
            </w:r>
            <w:r w:rsidRPr="00E41AB3">
              <w:rPr>
                <w:rFonts w:ascii="Calibri" w:hAnsi="Calibri" w:cs="Calibri"/>
                <w:color w:val="000000"/>
                <w:sz w:val="20"/>
                <w:szCs w:val="20"/>
              </w:rPr>
              <w:t>, o określonych parametrach oraz obliczenie ich wpływu na wypadkowe natężenie PEM</w:t>
            </w:r>
            <w:r>
              <w:rPr>
                <w:rFonts w:ascii="Calibri" w:hAnsi="Calibri" w:cs="Calibri"/>
                <w:color w:val="000000"/>
                <w:sz w:val="20"/>
                <w:szCs w:val="20"/>
              </w:rPr>
              <w:t xml:space="preserve"> w środowisku</w:t>
            </w:r>
            <w:r w:rsidRPr="00E41AB3">
              <w:rPr>
                <w:rFonts w:ascii="Calibri" w:hAnsi="Calibri" w:cs="Calibri"/>
                <w:color w:val="000000"/>
                <w:sz w:val="20"/>
                <w:szCs w:val="20"/>
              </w:rPr>
              <w:t xml:space="preserve">. </w:t>
            </w:r>
            <w:r>
              <w:rPr>
                <w:rFonts w:ascii="Calibri" w:hAnsi="Calibri" w:cs="Calibri"/>
                <w:color w:val="000000"/>
                <w:sz w:val="20"/>
                <w:szCs w:val="20"/>
              </w:rPr>
              <w:br/>
            </w:r>
            <w:r>
              <w:rPr>
                <w:sz w:val="20"/>
                <w:szCs w:val="20"/>
              </w:rPr>
              <w:t xml:space="preserve">SI2PEM </w:t>
            </w:r>
            <w:r w:rsidRPr="00647265">
              <w:rPr>
                <w:sz w:val="20"/>
                <w:szCs w:val="20"/>
              </w:rPr>
              <w:t xml:space="preserve">zapewnia gromadzenie wiarygodnych danych o pomiarach PEM </w:t>
            </w:r>
            <w:r>
              <w:rPr>
                <w:sz w:val="20"/>
                <w:szCs w:val="20"/>
              </w:rPr>
              <w:t>pochodzących z</w:t>
            </w:r>
            <w:r w:rsidR="00333EDA">
              <w:rPr>
                <w:sz w:val="20"/>
                <w:szCs w:val="20"/>
              </w:rPr>
              <w:t> </w:t>
            </w:r>
            <w:r>
              <w:rPr>
                <w:sz w:val="20"/>
                <w:szCs w:val="20"/>
              </w:rPr>
              <w:t xml:space="preserve">laboratoriów akredytowanych przez Polskie Centrum Akredytacji </w:t>
            </w:r>
            <w:r w:rsidRPr="00647265">
              <w:rPr>
                <w:sz w:val="20"/>
                <w:szCs w:val="20"/>
              </w:rPr>
              <w:t>i</w:t>
            </w:r>
            <w:r>
              <w:rPr>
                <w:sz w:val="20"/>
                <w:szCs w:val="20"/>
              </w:rPr>
              <w:t> </w:t>
            </w:r>
            <w:r w:rsidRPr="00647265">
              <w:rPr>
                <w:sz w:val="20"/>
                <w:szCs w:val="20"/>
              </w:rPr>
              <w:t xml:space="preserve">oferuje otwarte interfejsy do ich wprowadzania. Ważnym uzupełnieniem wcześniej wspomnianych danych </w:t>
            </w:r>
            <w:r>
              <w:rPr>
                <w:sz w:val="20"/>
                <w:szCs w:val="20"/>
              </w:rPr>
              <w:t>s</w:t>
            </w:r>
            <w:r w:rsidRPr="00647265">
              <w:rPr>
                <w:sz w:val="20"/>
                <w:szCs w:val="20"/>
              </w:rPr>
              <w:t>ą dane gromadzone przez służby ochrony środowiska (GIOŚ/WIOŚ</w:t>
            </w:r>
            <w:r>
              <w:rPr>
                <w:sz w:val="20"/>
                <w:szCs w:val="20"/>
              </w:rPr>
              <w:t xml:space="preserve"> oraz IOŚ</w:t>
            </w:r>
            <w:r w:rsidRPr="00647265">
              <w:rPr>
                <w:sz w:val="20"/>
                <w:szCs w:val="20"/>
              </w:rPr>
              <w:t>).</w:t>
            </w:r>
            <w:r>
              <w:rPr>
                <w:sz w:val="20"/>
                <w:szCs w:val="20"/>
              </w:rPr>
              <w:t xml:space="preserve"> </w:t>
            </w:r>
            <w:r w:rsidRPr="00647265">
              <w:rPr>
                <w:rFonts w:ascii="Calibri" w:hAnsi="Calibri" w:cs="Calibri"/>
                <w:color w:val="000000"/>
                <w:sz w:val="20"/>
                <w:szCs w:val="20"/>
              </w:rPr>
              <w:t xml:space="preserve">Dane zgromadzone w systemie są udostępniane w różnych formach, zakresie i stopniu szczegółowości, stosownie do grupy odbiorców, a także w różnych formatach, w tym </w:t>
            </w:r>
            <w:r>
              <w:rPr>
                <w:rFonts w:ascii="Calibri" w:hAnsi="Calibri" w:cs="Calibri"/>
                <w:color w:val="000000"/>
                <w:sz w:val="20"/>
                <w:szCs w:val="20"/>
              </w:rPr>
              <w:t xml:space="preserve">XLXS, PDF, a także </w:t>
            </w:r>
            <w:r w:rsidRPr="00647265">
              <w:rPr>
                <w:rFonts w:ascii="Calibri" w:hAnsi="Calibri" w:cs="Calibri"/>
                <w:color w:val="000000"/>
                <w:sz w:val="20"/>
                <w:szCs w:val="20"/>
              </w:rPr>
              <w:t>prezentowane są na mapach</w:t>
            </w:r>
            <w:r w:rsidRPr="00647265">
              <w:rPr>
                <w:sz w:val="20"/>
                <w:szCs w:val="20"/>
              </w:rPr>
              <w:t>, co umożliwi dalsze ich wykorzystanie i</w:t>
            </w:r>
            <w:r>
              <w:rPr>
                <w:sz w:val="20"/>
                <w:szCs w:val="20"/>
              </w:rPr>
              <w:t> </w:t>
            </w:r>
            <w:r w:rsidRPr="00647265">
              <w:rPr>
                <w:sz w:val="20"/>
                <w:szCs w:val="20"/>
              </w:rPr>
              <w:t>przetwarzanie</w:t>
            </w:r>
            <w:r>
              <w:rPr>
                <w:sz w:val="20"/>
                <w:szCs w:val="20"/>
              </w:rPr>
              <w:t xml:space="preserve">, </w:t>
            </w:r>
            <w:r w:rsidRPr="00647265">
              <w:rPr>
                <w:sz w:val="20"/>
                <w:szCs w:val="20"/>
              </w:rPr>
              <w:t xml:space="preserve">m.in. przez: </w:t>
            </w:r>
          </w:p>
          <w:p w14:paraId="7402D1FF" w14:textId="77777777" w:rsidR="002E78F9" w:rsidRPr="00647265" w:rsidRDefault="002E78F9" w:rsidP="002E78F9">
            <w:pPr>
              <w:pStyle w:val="Default"/>
              <w:numPr>
                <w:ilvl w:val="0"/>
                <w:numId w:val="9"/>
              </w:numPr>
              <w:ind w:left="357" w:hanging="357"/>
              <w:rPr>
                <w:sz w:val="20"/>
                <w:szCs w:val="20"/>
              </w:rPr>
            </w:pPr>
            <w:r w:rsidRPr="00647265">
              <w:rPr>
                <w:sz w:val="20"/>
                <w:szCs w:val="20"/>
              </w:rPr>
              <w:t>przedsiębiorców telekomunikacyjnych planujących rozwój sieci</w:t>
            </w:r>
            <w:r>
              <w:rPr>
                <w:sz w:val="20"/>
                <w:szCs w:val="20"/>
              </w:rPr>
              <w:t xml:space="preserve">, </w:t>
            </w:r>
            <w:r w:rsidRPr="00647265">
              <w:rPr>
                <w:sz w:val="20"/>
                <w:szCs w:val="20"/>
              </w:rPr>
              <w:t xml:space="preserve">także 5G; </w:t>
            </w:r>
          </w:p>
          <w:p w14:paraId="2B3F10F5" w14:textId="4253E64D" w:rsidR="002E78F9" w:rsidRPr="00647265" w:rsidRDefault="002E78F9" w:rsidP="002E78F9">
            <w:pPr>
              <w:pStyle w:val="Default"/>
              <w:numPr>
                <w:ilvl w:val="0"/>
                <w:numId w:val="9"/>
              </w:numPr>
              <w:ind w:left="357" w:hanging="357"/>
              <w:rPr>
                <w:sz w:val="20"/>
                <w:szCs w:val="20"/>
              </w:rPr>
            </w:pPr>
            <w:r w:rsidRPr="00647265">
              <w:rPr>
                <w:sz w:val="20"/>
                <w:szCs w:val="20"/>
              </w:rPr>
              <w:t>obywateli zainteresowanych poziomem promieniowania elektromagnetycznego w</w:t>
            </w:r>
            <w:r w:rsidR="00EC46A4">
              <w:rPr>
                <w:sz w:val="20"/>
                <w:szCs w:val="20"/>
              </w:rPr>
              <w:t> </w:t>
            </w:r>
            <w:r w:rsidRPr="00647265">
              <w:rPr>
                <w:sz w:val="20"/>
                <w:szCs w:val="20"/>
              </w:rPr>
              <w:t>miejscach zamieszkania, pracy, nauki i</w:t>
            </w:r>
            <w:r>
              <w:rPr>
                <w:sz w:val="20"/>
                <w:szCs w:val="20"/>
              </w:rPr>
              <w:t> </w:t>
            </w:r>
            <w:r w:rsidRPr="00647265">
              <w:rPr>
                <w:sz w:val="20"/>
                <w:szCs w:val="20"/>
              </w:rPr>
              <w:t xml:space="preserve">wypoczynku; </w:t>
            </w:r>
          </w:p>
          <w:p w14:paraId="2D7A6172" w14:textId="77777777" w:rsidR="002E78F9" w:rsidRPr="00647265" w:rsidRDefault="002E78F9" w:rsidP="002E78F9">
            <w:pPr>
              <w:pStyle w:val="Default"/>
              <w:numPr>
                <w:ilvl w:val="0"/>
                <w:numId w:val="9"/>
              </w:numPr>
              <w:ind w:left="357" w:hanging="357"/>
              <w:rPr>
                <w:sz w:val="20"/>
                <w:szCs w:val="20"/>
              </w:rPr>
            </w:pPr>
            <w:r w:rsidRPr="00647265">
              <w:rPr>
                <w:sz w:val="20"/>
                <w:szCs w:val="20"/>
              </w:rPr>
              <w:t>administrację publiczną sprawującą nadzór nad procesem budowy sieci i</w:t>
            </w:r>
            <w:r>
              <w:rPr>
                <w:sz w:val="20"/>
                <w:szCs w:val="20"/>
              </w:rPr>
              <w:t> </w:t>
            </w:r>
            <w:r w:rsidRPr="00647265">
              <w:rPr>
                <w:sz w:val="20"/>
                <w:szCs w:val="20"/>
              </w:rPr>
              <w:t>bezpieczeństwem obywateli</w:t>
            </w:r>
            <w:r>
              <w:rPr>
                <w:sz w:val="20"/>
                <w:szCs w:val="20"/>
              </w:rPr>
              <w:t xml:space="preserve"> w zakresie oddziaływania pola elektromagnetycznego</w:t>
            </w:r>
            <w:r w:rsidRPr="00647265">
              <w:rPr>
                <w:sz w:val="20"/>
                <w:szCs w:val="20"/>
              </w:rPr>
              <w:t xml:space="preserve">. </w:t>
            </w:r>
          </w:p>
          <w:p w14:paraId="4AF90F1B" w14:textId="2E4282F0" w:rsidR="002E78F9" w:rsidRPr="00E41AB3" w:rsidRDefault="002E78F9" w:rsidP="002E78F9">
            <w:pPr>
              <w:rPr>
                <w:sz w:val="20"/>
                <w:szCs w:val="20"/>
              </w:rPr>
            </w:pPr>
            <w:r w:rsidRPr="005F5037">
              <w:rPr>
                <w:rFonts w:ascii="Calibri" w:hAnsi="Calibri" w:cs="Calibri"/>
                <w:color w:val="000000"/>
                <w:sz w:val="20"/>
                <w:szCs w:val="20"/>
                <w:u w:val="single"/>
              </w:rPr>
              <w:t>Oferowana w ramach projektu e-Usługa A2B</w:t>
            </w:r>
            <w:r w:rsidRPr="00E41AB3">
              <w:rPr>
                <w:rFonts w:ascii="Calibri" w:hAnsi="Calibri" w:cs="Calibri"/>
                <w:color w:val="000000"/>
                <w:sz w:val="20"/>
                <w:szCs w:val="20"/>
              </w:rPr>
              <w:t>, o stopniu dojrzałości 3</w:t>
            </w:r>
            <w:r>
              <w:rPr>
                <w:rFonts w:ascii="Calibri" w:hAnsi="Calibri" w:cs="Calibri"/>
                <w:color w:val="000000"/>
                <w:sz w:val="20"/>
                <w:szCs w:val="20"/>
              </w:rPr>
              <w:t> </w:t>
            </w:r>
            <w:r w:rsidRPr="00E41AB3">
              <w:rPr>
                <w:rFonts w:ascii="Calibri" w:hAnsi="Calibri" w:cs="Calibri"/>
                <w:color w:val="000000"/>
                <w:sz w:val="20"/>
                <w:szCs w:val="20"/>
              </w:rPr>
              <w:t>(dwustronna interakcja), skierowana jest do szerokiego grona interesariuszy, w szczególności zaś do przedsiębiorców telekomunikacyjnych prowadzących instalacje radiokomunikacyjne wytwarzające promieniowanie elektromagnetyczne, a</w:t>
            </w:r>
            <w:r>
              <w:rPr>
                <w:rFonts w:ascii="Calibri" w:hAnsi="Calibri" w:cs="Calibri"/>
                <w:color w:val="000000"/>
                <w:sz w:val="20"/>
                <w:szCs w:val="20"/>
              </w:rPr>
              <w:t> </w:t>
            </w:r>
            <w:r w:rsidRPr="00E41AB3">
              <w:rPr>
                <w:rFonts w:ascii="Calibri" w:hAnsi="Calibri" w:cs="Calibri"/>
                <w:color w:val="000000"/>
                <w:sz w:val="20"/>
                <w:szCs w:val="20"/>
              </w:rPr>
              <w:t>związana jest z</w:t>
            </w:r>
            <w:r>
              <w:rPr>
                <w:rFonts w:ascii="Calibri" w:hAnsi="Calibri" w:cs="Calibri"/>
                <w:color w:val="000000"/>
                <w:sz w:val="20"/>
                <w:szCs w:val="20"/>
              </w:rPr>
              <w:t> </w:t>
            </w:r>
            <w:r w:rsidRPr="00E41AB3">
              <w:rPr>
                <w:rFonts w:ascii="Calibri" w:hAnsi="Calibri" w:cs="Calibri"/>
                <w:color w:val="000000"/>
                <w:sz w:val="20"/>
                <w:szCs w:val="20"/>
              </w:rPr>
              <w:t>planowaniem i</w:t>
            </w:r>
            <w:r w:rsidR="00EC46A4">
              <w:rPr>
                <w:rFonts w:ascii="Calibri" w:hAnsi="Calibri" w:cs="Calibri"/>
                <w:color w:val="000000"/>
                <w:sz w:val="20"/>
                <w:szCs w:val="20"/>
              </w:rPr>
              <w:t> </w:t>
            </w:r>
            <w:r w:rsidRPr="00E41AB3">
              <w:rPr>
                <w:rFonts w:ascii="Calibri" w:hAnsi="Calibri" w:cs="Calibri"/>
                <w:color w:val="000000"/>
                <w:sz w:val="20"/>
                <w:szCs w:val="20"/>
              </w:rPr>
              <w:t>projektowaniem nowych sieci radiokomunikacyjnych, w</w:t>
            </w:r>
            <w:r>
              <w:rPr>
                <w:rFonts w:ascii="Calibri" w:hAnsi="Calibri" w:cs="Calibri"/>
                <w:color w:val="000000"/>
                <w:sz w:val="20"/>
                <w:szCs w:val="20"/>
              </w:rPr>
              <w:t> </w:t>
            </w:r>
            <w:r w:rsidRPr="00E41AB3">
              <w:rPr>
                <w:rFonts w:ascii="Calibri" w:hAnsi="Calibri" w:cs="Calibri"/>
                <w:color w:val="000000"/>
                <w:sz w:val="20"/>
                <w:szCs w:val="20"/>
              </w:rPr>
              <w:t>tym w kontekście uruchomienia technologii 5G. Z</w:t>
            </w:r>
            <w:r>
              <w:rPr>
                <w:rFonts w:ascii="Calibri" w:hAnsi="Calibri" w:cs="Calibri"/>
                <w:color w:val="000000"/>
                <w:sz w:val="20"/>
                <w:szCs w:val="20"/>
              </w:rPr>
              <w:t> </w:t>
            </w:r>
            <w:r w:rsidRPr="00E41AB3">
              <w:rPr>
                <w:rFonts w:ascii="Calibri" w:hAnsi="Calibri" w:cs="Calibri"/>
                <w:color w:val="000000"/>
                <w:sz w:val="20"/>
                <w:szCs w:val="20"/>
              </w:rPr>
              <w:t>informacji przetwarzanych w ramach e-Usługi będą korzystać także obywatele, administracja, naukowcy – szerokie grono zainteresowanych wynikami pomiarów PEM w wybranych lokalizacjach na terenie</w:t>
            </w:r>
            <w:r>
              <w:rPr>
                <w:rFonts w:ascii="Calibri" w:hAnsi="Calibri" w:cs="Calibri"/>
                <w:color w:val="000000"/>
                <w:sz w:val="20"/>
                <w:szCs w:val="20"/>
              </w:rPr>
              <w:t xml:space="preserve"> Polski.</w:t>
            </w:r>
          </w:p>
          <w:p w14:paraId="4FC55D98" w14:textId="77777777" w:rsidR="002E78F9" w:rsidRDefault="002E78F9" w:rsidP="002E78F9">
            <w:pPr>
              <w:rPr>
                <w:sz w:val="20"/>
                <w:szCs w:val="20"/>
              </w:rPr>
            </w:pPr>
            <w:r w:rsidRPr="00CA53A7">
              <w:rPr>
                <w:sz w:val="20"/>
                <w:szCs w:val="20"/>
                <w:u w:val="single"/>
              </w:rPr>
              <w:t xml:space="preserve">W ramach projektu zostały zrealizowane wszystkie zaplanowane zadania, pozwalające na realizację zaplanowanego zakresu </w:t>
            </w:r>
            <w:r>
              <w:rPr>
                <w:sz w:val="20"/>
                <w:szCs w:val="20"/>
                <w:u w:val="single"/>
              </w:rPr>
              <w:t xml:space="preserve">rzeczowego </w:t>
            </w:r>
            <w:r w:rsidRPr="00CA53A7">
              <w:rPr>
                <w:sz w:val="20"/>
                <w:szCs w:val="20"/>
                <w:u w:val="single"/>
              </w:rPr>
              <w:t>projektu</w:t>
            </w:r>
            <w:r>
              <w:rPr>
                <w:sz w:val="20"/>
                <w:szCs w:val="20"/>
              </w:rPr>
              <w:t>, w tym:</w:t>
            </w:r>
            <w:r w:rsidRPr="009B2328">
              <w:rPr>
                <w:sz w:val="20"/>
                <w:szCs w:val="20"/>
              </w:rPr>
              <w:t xml:space="preserve"> </w:t>
            </w:r>
          </w:p>
          <w:p w14:paraId="05CE9848" w14:textId="77777777" w:rsidR="00DC7C34" w:rsidRDefault="002E78F9" w:rsidP="002E78F9">
            <w:pPr>
              <w:pStyle w:val="Default"/>
              <w:numPr>
                <w:ilvl w:val="0"/>
                <w:numId w:val="9"/>
              </w:numPr>
              <w:ind w:left="357" w:hanging="357"/>
              <w:rPr>
                <w:sz w:val="20"/>
                <w:szCs w:val="20"/>
              </w:rPr>
            </w:pPr>
            <w:r w:rsidRPr="00DC7C34">
              <w:rPr>
                <w:sz w:val="20"/>
                <w:szCs w:val="20"/>
              </w:rPr>
              <w:t>Zadanie 1. Projekt i implementacji systemu, obejmujące: opracowanie i uzgodnienia wymagań i projektu GUI; uzgodnienia standardów i protokołów wymiany informacji; implementację; testy akceptacyjne, poprawki i wdrożenie.</w:t>
            </w:r>
          </w:p>
          <w:p w14:paraId="4E4B0E81" w14:textId="77777777" w:rsidR="00DC7C34" w:rsidRDefault="002E78F9" w:rsidP="002E78F9">
            <w:pPr>
              <w:pStyle w:val="Default"/>
              <w:numPr>
                <w:ilvl w:val="0"/>
                <w:numId w:val="9"/>
              </w:numPr>
              <w:ind w:left="357" w:hanging="357"/>
              <w:rPr>
                <w:sz w:val="20"/>
                <w:szCs w:val="20"/>
              </w:rPr>
            </w:pPr>
            <w:r w:rsidRPr="00DC7C34">
              <w:rPr>
                <w:sz w:val="20"/>
                <w:szCs w:val="20"/>
              </w:rPr>
              <w:t>Zadanie 2. Moduł symulacyjny, obejmujące: opracowanie i uzgodnienia wymagań; interfejsy wymiany danych; opracowanie i weryfikację modeli matematycznych; implementację, prezentację danych integrację; testy akceptacyjne, poprawki i wdrożenie.</w:t>
            </w:r>
          </w:p>
          <w:p w14:paraId="6A13E8F7" w14:textId="77777777" w:rsidR="00DC7C34" w:rsidRDefault="002E78F9" w:rsidP="002E78F9">
            <w:pPr>
              <w:pStyle w:val="Default"/>
              <w:numPr>
                <w:ilvl w:val="0"/>
                <w:numId w:val="9"/>
              </w:numPr>
              <w:ind w:left="357" w:hanging="357"/>
              <w:rPr>
                <w:sz w:val="20"/>
                <w:szCs w:val="20"/>
              </w:rPr>
            </w:pPr>
            <w:r w:rsidRPr="00DC7C34">
              <w:rPr>
                <w:sz w:val="20"/>
                <w:szCs w:val="20"/>
              </w:rPr>
              <w:t>Zadanie 3. Utrzymanie systemu, obejmujące: opracowanie wymagań na zakup sprzętu i</w:t>
            </w:r>
            <w:r w:rsidR="00333EDA" w:rsidRPr="00DC7C34">
              <w:rPr>
                <w:sz w:val="20"/>
                <w:szCs w:val="20"/>
              </w:rPr>
              <w:t> </w:t>
            </w:r>
            <w:r w:rsidRPr="00DC7C34">
              <w:rPr>
                <w:sz w:val="20"/>
                <w:szCs w:val="20"/>
              </w:rPr>
              <w:t>oprogramowania; procedury przetargowe; wdrożenie zakupionego sprzętu i oprogramowania; administracja i utrzymanie systemu.</w:t>
            </w:r>
          </w:p>
          <w:p w14:paraId="7D5CEDE7" w14:textId="77777777" w:rsidR="00DC7C34" w:rsidRDefault="002E78F9" w:rsidP="002E78F9">
            <w:pPr>
              <w:pStyle w:val="Default"/>
              <w:numPr>
                <w:ilvl w:val="0"/>
                <w:numId w:val="9"/>
              </w:numPr>
              <w:ind w:left="357" w:hanging="357"/>
              <w:rPr>
                <w:sz w:val="20"/>
                <w:szCs w:val="20"/>
              </w:rPr>
            </w:pPr>
            <w:r w:rsidRPr="00DC7C34">
              <w:rPr>
                <w:sz w:val="20"/>
                <w:szCs w:val="20"/>
              </w:rPr>
              <w:t>Zadanie 4. Szkolenie, promocja, wsparcie użytkowników obejmujące: szkolenia i doradztwo PEM; wsparcie użytkowników (</w:t>
            </w:r>
            <w:proofErr w:type="spellStart"/>
            <w:r w:rsidRPr="00DC7C34">
              <w:rPr>
                <w:sz w:val="20"/>
                <w:szCs w:val="20"/>
              </w:rPr>
              <w:t>held</w:t>
            </w:r>
            <w:proofErr w:type="spellEnd"/>
            <w:r w:rsidRPr="00DC7C34">
              <w:rPr>
                <w:sz w:val="20"/>
                <w:szCs w:val="20"/>
              </w:rPr>
              <w:t xml:space="preserve"> </w:t>
            </w:r>
            <w:proofErr w:type="spellStart"/>
            <w:r w:rsidRPr="00DC7C34">
              <w:rPr>
                <w:sz w:val="20"/>
                <w:szCs w:val="20"/>
              </w:rPr>
              <w:t>desk</w:t>
            </w:r>
            <w:proofErr w:type="spellEnd"/>
            <w:r w:rsidRPr="00DC7C34">
              <w:rPr>
                <w:sz w:val="20"/>
                <w:szCs w:val="20"/>
              </w:rPr>
              <w:t xml:space="preserve">); promocja projektu. </w:t>
            </w:r>
          </w:p>
          <w:p w14:paraId="29565EDC" w14:textId="77777777" w:rsidR="00DC7C34" w:rsidRDefault="002E78F9" w:rsidP="002E78F9">
            <w:pPr>
              <w:pStyle w:val="Default"/>
              <w:numPr>
                <w:ilvl w:val="0"/>
                <w:numId w:val="9"/>
              </w:numPr>
              <w:ind w:left="357" w:hanging="357"/>
              <w:rPr>
                <w:sz w:val="20"/>
                <w:szCs w:val="20"/>
              </w:rPr>
            </w:pPr>
            <w:r w:rsidRPr="00DC7C34">
              <w:rPr>
                <w:sz w:val="20"/>
                <w:szCs w:val="20"/>
              </w:rPr>
              <w:t xml:space="preserve">Zadanie 5. KPRM (wcześniej MC): analizy i ekspertyzy, obejmujące: szkolenia i doradztwo PEM; wsparcie projektu; promocja projektu; analizy/ekspertyzy. </w:t>
            </w:r>
          </w:p>
          <w:p w14:paraId="409314DA" w14:textId="77777777" w:rsidR="00DC7C34" w:rsidRDefault="002E78F9" w:rsidP="002E78F9">
            <w:pPr>
              <w:pStyle w:val="Default"/>
              <w:numPr>
                <w:ilvl w:val="0"/>
                <w:numId w:val="9"/>
              </w:numPr>
              <w:ind w:left="357" w:hanging="357"/>
              <w:rPr>
                <w:sz w:val="20"/>
                <w:szCs w:val="20"/>
              </w:rPr>
            </w:pPr>
            <w:r w:rsidRPr="00DC7C34">
              <w:rPr>
                <w:sz w:val="20"/>
                <w:szCs w:val="20"/>
              </w:rPr>
              <w:t>Zadanie 6. Zarządzanie projektem IŁ-PIB.</w:t>
            </w:r>
          </w:p>
          <w:p w14:paraId="151EE25B" w14:textId="6593C06A" w:rsidR="002E78F9" w:rsidRPr="00DC7C34" w:rsidRDefault="002E78F9" w:rsidP="002E78F9">
            <w:pPr>
              <w:pStyle w:val="Default"/>
              <w:numPr>
                <w:ilvl w:val="0"/>
                <w:numId w:val="9"/>
              </w:numPr>
              <w:ind w:left="357" w:hanging="357"/>
              <w:rPr>
                <w:sz w:val="20"/>
                <w:szCs w:val="20"/>
              </w:rPr>
            </w:pPr>
            <w:r w:rsidRPr="00DC7C34">
              <w:rPr>
                <w:sz w:val="20"/>
                <w:szCs w:val="20"/>
              </w:rPr>
              <w:t>Zadanie 7. Zarządzanie projektem MC.</w:t>
            </w:r>
          </w:p>
          <w:p w14:paraId="5CDE8237" w14:textId="77777777" w:rsidR="002E78F9" w:rsidRPr="00D13F15" w:rsidRDefault="002E78F9" w:rsidP="002E78F9">
            <w:pPr>
              <w:rPr>
                <w:sz w:val="20"/>
                <w:szCs w:val="20"/>
                <w:u w:val="single"/>
              </w:rPr>
            </w:pPr>
            <w:r w:rsidRPr="00D13F15">
              <w:rPr>
                <w:sz w:val="20"/>
                <w:szCs w:val="20"/>
                <w:u w:val="single"/>
              </w:rPr>
              <w:t>Zadania projektu zrealizowane zostały w pełnym zaplanowanym zakresie rzeczowym.</w:t>
            </w:r>
          </w:p>
          <w:p w14:paraId="5F366AEB" w14:textId="77777777" w:rsidR="002E78F9" w:rsidRPr="00D13F15" w:rsidRDefault="002E78F9" w:rsidP="002E78F9">
            <w:pPr>
              <w:rPr>
                <w:sz w:val="20"/>
                <w:szCs w:val="20"/>
                <w:u w:val="single"/>
              </w:rPr>
            </w:pPr>
            <w:r w:rsidRPr="00D13F15">
              <w:rPr>
                <w:sz w:val="20"/>
                <w:szCs w:val="20"/>
                <w:u w:val="single"/>
              </w:rPr>
              <w:t>Przesuniecie w terminach realizacji poszczególnych zadań, wynikające z przyczyn niezawinionych i niezależnych od Beneficjenta, związane były głównie z</w:t>
            </w:r>
            <w:r>
              <w:rPr>
                <w:sz w:val="20"/>
                <w:szCs w:val="20"/>
                <w:u w:val="single"/>
              </w:rPr>
              <w:t> </w:t>
            </w:r>
            <w:r w:rsidRPr="00D13F15">
              <w:rPr>
                <w:sz w:val="20"/>
                <w:szCs w:val="20"/>
                <w:u w:val="single"/>
              </w:rPr>
              <w:t xml:space="preserve">ograniczeniami oraz utrudnieniami spowodowanymi pandemią </w:t>
            </w:r>
            <w:r>
              <w:rPr>
                <w:sz w:val="20"/>
                <w:szCs w:val="20"/>
                <w:u w:val="single"/>
              </w:rPr>
              <w:t xml:space="preserve">COVID-19 </w:t>
            </w:r>
            <w:r w:rsidRPr="00D13F15">
              <w:rPr>
                <w:sz w:val="20"/>
                <w:szCs w:val="20"/>
                <w:u w:val="single"/>
              </w:rPr>
              <w:t>i</w:t>
            </w:r>
            <w:r>
              <w:rPr>
                <w:sz w:val="20"/>
                <w:szCs w:val="20"/>
                <w:u w:val="single"/>
              </w:rPr>
              <w:t> </w:t>
            </w:r>
            <w:r w:rsidRPr="00D13F15">
              <w:rPr>
                <w:sz w:val="20"/>
                <w:szCs w:val="20"/>
                <w:u w:val="single"/>
              </w:rPr>
              <w:t>zostały szczegółowo wyjaśnione w uzasadnieniu wniosku o</w:t>
            </w:r>
            <w:r>
              <w:rPr>
                <w:sz w:val="20"/>
                <w:szCs w:val="20"/>
                <w:u w:val="single"/>
              </w:rPr>
              <w:t> </w:t>
            </w:r>
            <w:r w:rsidRPr="00D13F15">
              <w:rPr>
                <w:rFonts w:cstheme="minorHAnsi"/>
                <w:sz w:val="20"/>
                <w:szCs w:val="20"/>
                <w:u w:val="single"/>
              </w:rPr>
              <w:t>wydłużenie czasu realizacji projektu do dnia 30.07.2021 r.</w:t>
            </w:r>
          </w:p>
          <w:p w14:paraId="45B0ABA3" w14:textId="77777777" w:rsidR="002E78F9" w:rsidRDefault="002E78F9" w:rsidP="002E78F9">
            <w:pPr>
              <w:rPr>
                <w:sz w:val="20"/>
                <w:szCs w:val="20"/>
              </w:rPr>
            </w:pPr>
            <w:r w:rsidRPr="00CA53A7">
              <w:rPr>
                <w:sz w:val="20"/>
                <w:szCs w:val="20"/>
                <w:u w:val="single"/>
              </w:rPr>
              <w:lastRenderedPageBreak/>
              <w:t xml:space="preserve">Podobnie zrealizowane zostały wszystkie kamienie milowe </w:t>
            </w:r>
            <w:r>
              <w:rPr>
                <w:sz w:val="20"/>
                <w:szCs w:val="20"/>
                <w:u w:val="single"/>
              </w:rPr>
              <w:t xml:space="preserve">(KM) </w:t>
            </w:r>
            <w:r w:rsidRPr="00CA53A7">
              <w:rPr>
                <w:sz w:val="20"/>
                <w:szCs w:val="20"/>
                <w:u w:val="single"/>
              </w:rPr>
              <w:t>zaplanowane w</w:t>
            </w:r>
            <w:r>
              <w:rPr>
                <w:sz w:val="20"/>
                <w:szCs w:val="20"/>
                <w:u w:val="single"/>
              </w:rPr>
              <w:t> </w:t>
            </w:r>
            <w:r w:rsidRPr="00CA53A7">
              <w:rPr>
                <w:sz w:val="20"/>
                <w:szCs w:val="20"/>
                <w:u w:val="single"/>
              </w:rPr>
              <w:t>projekcie.</w:t>
            </w:r>
            <w:r>
              <w:rPr>
                <w:sz w:val="20"/>
                <w:szCs w:val="20"/>
              </w:rPr>
              <w:t xml:space="preserve"> Wskazane poniżej przesunięcia dat realizacji KM są zgodne z zawartym Aneksem do umowy o dofinansowanie.</w:t>
            </w:r>
          </w:p>
          <w:p w14:paraId="18E8FAC2" w14:textId="77777777" w:rsidR="00EB382F" w:rsidRDefault="00EB382F" w:rsidP="002E78F9">
            <w:pPr>
              <w:rPr>
                <w:sz w:val="20"/>
                <w:szCs w:val="20"/>
              </w:rPr>
            </w:pPr>
          </w:p>
          <w:p w14:paraId="760C2897" w14:textId="7583D1B0" w:rsidR="00AE559F" w:rsidRDefault="00AE559F" w:rsidP="00AE559F">
            <w:pPr>
              <w:rPr>
                <w:sz w:val="20"/>
                <w:szCs w:val="20"/>
              </w:rPr>
            </w:pPr>
            <w:r>
              <w:rPr>
                <w:sz w:val="20"/>
                <w:szCs w:val="20"/>
              </w:rPr>
              <w:t xml:space="preserve">Zadanie 1 – Wymagania techniczne i projekt GUI </w:t>
            </w:r>
            <w:r w:rsidR="00EB382F">
              <w:rPr>
                <w:sz w:val="20"/>
                <w:szCs w:val="20"/>
              </w:rPr>
              <w:t>–</w:t>
            </w:r>
            <w:r>
              <w:rPr>
                <w:sz w:val="20"/>
                <w:szCs w:val="20"/>
              </w:rPr>
              <w:t xml:space="preserve"> KM osiągnięty w terminie.</w:t>
            </w:r>
          </w:p>
          <w:p w14:paraId="4B7E0E4F" w14:textId="0501C011" w:rsidR="00AE559F" w:rsidRDefault="00AE559F" w:rsidP="00AE559F">
            <w:pPr>
              <w:rPr>
                <w:sz w:val="20"/>
                <w:szCs w:val="20"/>
              </w:rPr>
            </w:pPr>
            <w:r>
              <w:rPr>
                <w:sz w:val="20"/>
                <w:szCs w:val="20"/>
              </w:rPr>
              <w:t>Data planowana osiągnięcia KM – 24.05.2019</w:t>
            </w:r>
            <w:r w:rsidR="00B35083">
              <w:rPr>
                <w:sz w:val="20"/>
                <w:szCs w:val="20"/>
              </w:rPr>
              <w:t xml:space="preserve"> r.</w:t>
            </w:r>
          </w:p>
          <w:p w14:paraId="0E7D6830" w14:textId="2E62A1BC" w:rsidR="00AE559F" w:rsidRDefault="00AE559F" w:rsidP="002E78F9">
            <w:pPr>
              <w:rPr>
                <w:sz w:val="20"/>
                <w:szCs w:val="20"/>
              </w:rPr>
            </w:pPr>
            <w:r>
              <w:rPr>
                <w:sz w:val="20"/>
                <w:szCs w:val="20"/>
              </w:rPr>
              <w:t>Data rzeczywis</w:t>
            </w:r>
            <w:r w:rsidR="00F249A8">
              <w:rPr>
                <w:sz w:val="20"/>
                <w:szCs w:val="20"/>
              </w:rPr>
              <w:t>ta osiągnięcia KM – 16.09.2019</w:t>
            </w:r>
            <w:r w:rsidR="00B35083">
              <w:rPr>
                <w:sz w:val="20"/>
                <w:szCs w:val="20"/>
              </w:rPr>
              <w:t xml:space="preserve"> r.</w:t>
            </w:r>
          </w:p>
          <w:p w14:paraId="49C7E714" w14:textId="77777777" w:rsidR="00AE559F" w:rsidRDefault="00AE559F" w:rsidP="002E78F9">
            <w:pPr>
              <w:rPr>
                <w:sz w:val="20"/>
                <w:szCs w:val="20"/>
              </w:rPr>
            </w:pPr>
          </w:p>
          <w:p w14:paraId="7C12BAFF" w14:textId="56C2405C" w:rsidR="00AE559F" w:rsidRDefault="00AE559F" w:rsidP="002E78F9">
            <w:pPr>
              <w:rPr>
                <w:sz w:val="20"/>
                <w:szCs w:val="20"/>
              </w:rPr>
            </w:pPr>
            <w:r>
              <w:rPr>
                <w:sz w:val="20"/>
                <w:szCs w:val="20"/>
              </w:rPr>
              <w:t xml:space="preserve">Zadanie 1 – Uzgodnione standardy i protokoły wymiany informacji –pomimo opóźnień dotyczących zakresu dostarczania danych z operatorami </w:t>
            </w:r>
            <w:r w:rsidR="00EB382F">
              <w:rPr>
                <w:sz w:val="20"/>
                <w:szCs w:val="20"/>
              </w:rPr>
              <w:t>–</w:t>
            </w:r>
            <w:r>
              <w:rPr>
                <w:sz w:val="20"/>
                <w:szCs w:val="20"/>
              </w:rPr>
              <w:t xml:space="preserve"> KM osiągnięty w terminie.</w:t>
            </w:r>
          </w:p>
          <w:p w14:paraId="11239123" w14:textId="18E37859" w:rsidR="00AE559F" w:rsidRDefault="00AE559F" w:rsidP="00AE559F">
            <w:pPr>
              <w:rPr>
                <w:sz w:val="20"/>
                <w:szCs w:val="20"/>
              </w:rPr>
            </w:pPr>
            <w:r>
              <w:rPr>
                <w:sz w:val="20"/>
                <w:szCs w:val="20"/>
              </w:rPr>
              <w:t>Data planowana osiągnięcia KM – 24.08.2019</w:t>
            </w:r>
            <w:r w:rsidR="00B35083">
              <w:rPr>
                <w:sz w:val="20"/>
                <w:szCs w:val="20"/>
              </w:rPr>
              <w:t xml:space="preserve"> r.</w:t>
            </w:r>
          </w:p>
          <w:p w14:paraId="1C839886" w14:textId="698CBA02" w:rsidR="00AE559F" w:rsidRDefault="00AE559F" w:rsidP="00AE559F">
            <w:pPr>
              <w:rPr>
                <w:sz w:val="20"/>
                <w:szCs w:val="20"/>
              </w:rPr>
            </w:pPr>
            <w:r>
              <w:rPr>
                <w:sz w:val="20"/>
                <w:szCs w:val="20"/>
              </w:rPr>
              <w:t>Data rzeczywista osiągnięcia KM – 24.10.2019</w:t>
            </w:r>
            <w:r w:rsidR="00B35083">
              <w:rPr>
                <w:sz w:val="20"/>
                <w:szCs w:val="20"/>
              </w:rPr>
              <w:t xml:space="preserve"> r.</w:t>
            </w:r>
          </w:p>
          <w:p w14:paraId="122E7579" w14:textId="77777777" w:rsidR="00AE559F" w:rsidRDefault="00AE559F" w:rsidP="002E78F9">
            <w:pPr>
              <w:rPr>
                <w:sz w:val="20"/>
                <w:szCs w:val="20"/>
              </w:rPr>
            </w:pPr>
          </w:p>
          <w:p w14:paraId="4753CD91" w14:textId="77777777" w:rsidR="00AE559F" w:rsidRDefault="002E78F9" w:rsidP="002E78F9">
            <w:pPr>
              <w:rPr>
                <w:sz w:val="20"/>
                <w:szCs w:val="20"/>
              </w:rPr>
            </w:pPr>
            <w:r>
              <w:rPr>
                <w:sz w:val="20"/>
                <w:szCs w:val="20"/>
              </w:rPr>
              <w:t>Zadanie 1. Udostepnienie pierwszej wersji systemu – pomimo opóźnień w realizacji wymagań technicznych i projektu GUI (4 m-ce) oraz uzgodnień standardów i protokołów wymiany informacji (2 m-ce) – KM osiągnięty w terminie.</w:t>
            </w:r>
          </w:p>
          <w:p w14:paraId="25B56621" w14:textId="56C8CA19" w:rsidR="002E78F9" w:rsidRDefault="00B95598" w:rsidP="002E78F9">
            <w:pPr>
              <w:rPr>
                <w:sz w:val="20"/>
                <w:szCs w:val="20"/>
              </w:rPr>
            </w:pPr>
            <w:r>
              <w:rPr>
                <w:sz w:val="20"/>
                <w:szCs w:val="20"/>
              </w:rPr>
              <w:t>Data planowana</w:t>
            </w:r>
            <w:r w:rsidR="00AE559F">
              <w:rPr>
                <w:sz w:val="20"/>
                <w:szCs w:val="20"/>
              </w:rPr>
              <w:t xml:space="preserve"> osiągnięcia KM – 24.11.2019</w:t>
            </w:r>
            <w:r w:rsidR="00B35083">
              <w:rPr>
                <w:sz w:val="20"/>
                <w:szCs w:val="20"/>
              </w:rPr>
              <w:t xml:space="preserve"> r.</w:t>
            </w:r>
          </w:p>
          <w:p w14:paraId="5A0DD30B" w14:textId="6FFE0615" w:rsidR="00AE559F" w:rsidRDefault="00AE559F" w:rsidP="002E78F9">
            <w:pPr>
              <w:rPr>
                <w:sz w:val="20"/>
                <w:szCs w:val="20"/>
              </w:rPr>
            </w:pPr>
            <w:r>
              <w:rPr>
                <w:sz w:val="20"/>
                <w:szCs w:val="20"/>
              </w:rPr>
              <w:t>Data rzeczywista osiągnięcia KM – 22.11.2019</w:t>
            </w:r>
            <w:r w:rsidR="00B35083">
              <w:rPr>
                <w:sz w:val="20"/>
                <w:szCs w:val="20"/>
              </w:rPr>
              <w:t xml:space="preserve"> r.</w:t>
            </w:r>
          </w:p>
          <w:p w14:paraId="704FBF84" w14:textId="77777777" w:rsidR="00AE559F" w:rsidRPr="009B2328" w:rsidRDefault="00AE559F" w:rsidP="002E78F9">
            <w:pPr>
              <w:rPr>
                <w:sz w:val="20"/>
                <w:szCs w:val="20"/>
              </w:rPr>
            </w:pPr>
          </w:p>
          <w:p w14:paraId="3B1BD8A1" w14:textId="752BEB20" w:rsidR="002E78F9" w:rsidRDefault="002E78F9" w:rsidP="002E78F9">
            <w:pPr>
              <w:rPr>
                <w:sz w:val="20"/>
                <w:szCs w:val="20"/>
              </w:rPr>
            </w:pPr>
            <w:r>
              <w:rPr>
                <w:sz w:val="20"/>
                <w:szCs w:val="20"/>
              </w:rPr>
              <w:t xml:space="preserve">Zadanie 1. Udostepnienie drugiej wersji systemu </w:t>
            </w:r>
            <w:r w:rsidR="00EB382F">
              <w:rPr>
                <w:sz w:val="20"/>
                <w:szCs w:val="20"/>
              </w:rPr>
              <w:t xml:space="preserve">– </w:t>
            </w:r>
            <w:r>
              <w:rPr>
                <w:sz w:val="20"/>
                <w:szCs w:val="20"/>
              </w:rPr>
              <w:t>KM osiągnięty w terminie.</w:t>
            </w:r>
          </w:p>
          <w:p w14:paraId="5790DA84" w14:textId="7F3C4E22" w:rsidR="00AE559F" w:rsidRDefault="00AE559F" w:rsidP="00AE559F">
            <w:pPr>
              <w:rPr>
                <w:sz w:val="20"/>
                <w:szCs w:val="20"/>
              </w:rPr>
            </w:pPr>
            <w:r>
              <w:rPr>
                <w:sz w:val="20"/>
                <w:szCs w:val="20"/>
              </w:rPr>
              <w:t>Data planowana osiągnięcia KM – 31.07.2020</w:t>
            </w:r>
            <w:r w:rsidR="00B35083">
              <w:rPr>
                <w:sz w:val="20"/>
                <w:szCs w:val="20"/>
              </w:rPr>
              <w:t xml:space="preserve"> r.</w:t>
            </w:r>
          </w:p>
          <w:p w14:paraId="6B1BE386" w14:textId="478E6DF4" w:rsidR="00AE559F" w:rsidRDefault="00AE559F" w:rsidP="00AE559F">
            <w:pPr>
              <w:rPr>
                <w:sz w:val="20"/>
                <w:szCs w:val="20"/>
              </w:rPr>
            </w:pPr>
            <w:r>
              <w:rPr>
                <w:sz w:val="20"/>
                <w:szCs w:val="20"/>
              </w:rPr>
              <w:t>Data rzeczywista osiągnięcia KM – 31.07.2020</w:t>
            </w:r>
            <w:r w:rsidR="00B35083">
              <w:rPr>
                <w:sz w:val="20"/>
                <w:szCs w:val="20"/>
              </w:rPr>
              <w:t xml:space="preserve"> r.</w:t>
            </w:r>
          </w:p>
          <w:p w14:paraId="5F3A385B" w14:textId="77777777" w:rsidR="00AE559F" w:rsidRPr="009B2328" w:rsidRDefault="00AE559F" w:rsidP="002E78F9">
            <w:pPr>
              <w:rPr>
                <w:sz w:val="20"/>
                <w:szCs w:val="20"/>
              </w:rPr>
            </w:pPr>
          </w:p>
          <w:p w14:paraId="36526DC2" w14:textId="77777777" w:rsidR="002E78F9" w:rsidRDefault="002E78F9" w:rsidP="002E78F9">
            <w:pPr>
              <w:rPr>
                <w:sz w:val="20"/>
                <w:szCs w:val="20"/>
              </w:rPr>
            </w:pPr>
            <w:r>
              <w:rPr>
                <w:sz w:val="20"/>
                <w:szCs w:val="20"/>
              </w:rPr>
              <w:t>Zadanie 1. Udostepnienie trzeciej wersji systemu – KM osiągnięty w terminie uzgodnionym Aneksem.</w:t>
            </w:r>
          </w:p>
          <w:p w14:paraId="6B42934C" w14:textId="3E1D105E" w:rsidR="00AE559F" w:rsidRDefault="00AE559F" w:rsidP="00AE559F">
            <w:pPr>
              <w:rPr>
                <w:sz w:val="20"/>
                <w:szCs w:val="20"/>
              </w:rPr>
            </w:pPr>
            <w:r>
              <w:rPr>
                <w:sz w:val="20"/>
                <w:szCs w:val="20"/>
              </w:rPr>
              <w:t xml:space="preserve">Data planowana osiągnięcia KM – </w:t>
            </w:r>
            <w:r w:rsidR="009823C2">
              <w:rPr>
                <w:sz w:val="20"/>
                <w:szCs w:val="20"/>
              </w:rPr>
              <w:t>26.02.2021</w:t>
            </w:r>
            <w:r w:rsidR="00B35083">
              <w:rPr>
                <w:sz w:val="20"/>
                <w:szCs w:val="20"/>
              </w:rPr>
              <w:t xml:space="preserve"> r.</w:t>
            </w:r>
          </w:p>
          <w:p w14:paraId="7419C125" w14:textId="7C09C11C" w:rsidR="00AE559F" w:rsidRDefault="00AE559F" w:rsidP="00AE559F">
            <w:pPr>
              <w:rPr>
                <w:sz w:val="20"/>
                <w:szCs w:val="20"/>
              </w:rPr>
            </w:pPr>
            <w:r>
              <w:rPr>
                <w:sz w:val="20"/>
                <w:szCs w:val="20"/>
              </w:rPr>
              <w:t xml:space="preserve">Data rzeczywista osiągnięcia KM – </w:t>
            </w:r>
            <w:r w:rsidR="009823C2">
              <w:rPr>
                <w:sz w:val="20"/>
                <w:szCs w:val="20"/>
              </w:rPr>
              <w:t>22.03.2021</w:t>
            </w:r>
            <w:r w:rsidR="00B35083">
              <w:rPr>
                <w:sz w:val="20"/>
                <w:szCs w:val="20"/>
              </w:rPr>
              <w:t xml:space="preserve"> r.</w:t>
            </w:r>
          </w:p>
          <w:p w14:paraId="75EC2375" w14:textId="77777777" w:rsidR="009823C2" w:rsidRDefault="009823C2" w:rsidP="00AE559F">
            <w:pPr>
              <w:rPr>
                <w:sz w:val="20"/>
                <w:szCs w:val="20"/>
              </w:rPr>
            </w:pPr>
          </w:p>
          <w:p w14:paraId="01E0B10A" w14:textId="1B11CAD2" w:rsidR="009823C2" w:rsidRDefault="009823C2" w:rsidP="00AE559F">
            <w:pPr>
              <w:rPr>
                <w:sz w:val="20"/>
                <w:szCs w:val="20"/>
              </w:rPr>
            </w:pPr>
            <w:r>
              <w:rPr>
                <w:sz w:val="20"/>
                <w:szCs w:val="20"/>
              </w:rPr>
              <w:t xml:space="preserve">Zadanie 2. Wymagania techniczne </w:t>
            </w:r>
            <w:r w:rsidR="00EC46A4">
              <w:rPr>
                <w:sz w:val="20"/>
                <w:szCs w:val="20"/>
              </w:rPr>
              <w:t>–</w:t>
            </w:r>
            <w:r>
              <w:rPr>
                <w:sz w:val="20"/>
                <w:szCs w:val="20"/>
              </w:rPr>
              <w:t xml:space="preserve"> KM osiągnięty w terminie</w:t>
            </w:r>
          </w:p>
          <w:p w14:paraId="2C2EBCA2" w14:textId="1D423CA5" w:rsidR="009823C2" w:rsidRDefault="009823C2" w:rsidP="009823C2">
            <w:pPr>
              <w:rPr>
                <w:sz w:val="20"/>
                <w:szCs w:val="20"/>
              </w:rPr>
            </w:pPr>
            <w:r>
              <w:rPr>
                <w:sz w:val="20"/>
                <w:szCs w:val="20"/>
              </w:rPr>
              <w:t>Data planowana osiągnięcia KM – 26.05.2019</w:t>
            </w:r>
            <w:r w:rsidR="00B35083">
              <w:rPr>
                <w:sz w:val="20"/>
                <w:szCs w:val="20"/>
              </w:rPr>
              <w:t xml:space="preserve"> r.</w:t>
            </w:r>
          </w:p>
          <w:p w14:paraId="1807644D" w14:textId="111D47F5" w:rsidR="009823C2" w:rsidRDefault="009823C2" w:rsidP="009823C2">
            <w:pPr>
              <w:rPr>
                <w:sz w:val="20"/>
                <w:szCs w:val="20"/>
              </w:rPr>
            </w:pPr>
            <w:r>
              <w:rPr>
                <w:sz w:val="20"/>
                <w:szCs w:val="20"/>
              </w:rPr>
              <w:t>Data rzeczywista osiągnięcia KM – 26.08.2019</w:t>
            </w:r>
            <w:r w:rsidR="00B35083">
              <w:rPr>
                <w:sz w:val="20"/>
                <w:szCs w:val="20"/>
              </w:rPr>
              <w:t xml:space="preserve"> r.</w:t>
            </w:r>
          </w:p>
          <w:p w14:paraId="5B63E8D2" w14:textId="77777777" w:rsidR="009823C2" w:rsidRDefault="009823C2" w:rsidP="009823C2">
            <w:pPr>
              <w:rPr>
                <w:sz w:val="20"/>
                <w:szCs w:val="20"/>
              </w:rPr>
            </w:pPr>
          </w:p>
          <w:p w14:paraId="7EF40CEA" w14:textId="52D45DBE" w:rsidR="009823C2" w:rsidRDefault="009823C2" w:rsidP="009823C2">
            <w:pPr>
              <w:rPr>
                <w:sz w:val="20"/>
                <w:szCs w:val="20"/>
              </w:rPr>
            </w:pPr>
            <w:r>
              <w:rPr>
                <w:sz w:val="20"/>
                <w:szCs w:val="20"/>
              </w:rPr>
              <w:t xml:space="preserve">Zadanie 2Uzgodnione interfejsy wymiany danych </w:t>
            </w:r>
            <w:r w:rsidR="00EC46A4">
              <w:rPr>
                <w:sz w:val="20"/>
                <w:szCs w:val="20"/>
              </w:rPr>
              <w:t>–</w:t>
            </w:r>
            <w:r>
              <w:rPr>
                <w:sz w:val="20"/>
                <w:szCs w:val="20"/>
              </w:rPr>
              <w:t xml:space="preserve"> KM osiągnięty w terminie</w:t>
            </w:r>
          </w:p>
          <w:p w14:paraId="73A06A53" w14:textId="2B5E3675" w:rsidR="009823C2" w:rsidRDefault="009823C2" w:rsidP="009823C2">
            <w:pPr>
              <w:rPr>
                <w:sz w:val="20"/>
                <w:szCs w:val="20"/>
              </w:rPr>
            </w:pPr>
            <w:r>
              <w:rPr>
                <w:sz w:val="20"/>
                <w:szCs w:val="20"/>
              </w:rPr>
              <w:t>Data planowana osiągnięcia KM – 24.08.2019</w:t>
            </w:r>
            <w:r w:rsidR="00B35083">
              <w:rPr>
                <w:sz w:val="20"/>
                <w:szCs w:val="20"/>
              </w:rPr>
              <w:t xml:space="preserve"> r.</w:t>
            </w:r>
          </w:p>
          <w:p w14:paraId="6C1BD761" w14:textId="006EF345" w:rsidR="009823C2" w:rsidRDefault="009823C2" w:rsidP="009823C2">
            <w:pPr>
              <w:rPr>
                <w:sz w:val="20"/>
                <w:szCs w:val="20"/>
              </w:rPr>
            </w:pPr>
            <w:r>
              <w:rPr>
                <w:sz w:val="20"/>
                <w:szCs w:val="20"/>
              </w:rPr>
              <w:t>Data rzeczywista osiągnięcia KM – 26.08.2019</w:t>
            </w:r>
            <w:r w:rsidR="00B35083">
              <w:rPr>
                <w:sz w:val="20"/>
                <w:szCs w:val="20"/>
              </w:rPr>
              <w:t xml:space="preserve"> r.</w:t>
            </w:r>
          </w:p>
          <w:p w14:paraId="1B139012" w14:textId="77777777" w:rsidR="00AE559F" w:rsidRPr="009B2328" w:rsidRDefault="00AE559F" w:rsidP="002E78F9">
            <w:pPr>
              <w:rPr>
                <w:sz w:val="20"/>
                <w:szCs w:val="20"/>
              </w:rPr>
            </w:pPr>
          </w:p>
          <w:p w14:paraId="13497A14" w14:textId="1E19AB28" w:rsidR="002E78F9" w:rsidRDefault="002E78F9" w:rsidP="002E78F9">
            <w:pPr>
              <w:rPr>
                <w:sz w:val="20"/>
                <w:szCs w:val="20"/>
              </w:rPr>
            </w:pPr>
            <w:r>
              <w:rPr>
                <w:sz w:val="20"/>
                <w:szCs w:val="20"/>
              </w:rPr>
              <w:t xml:space="preserve">Zadanie 2. Udostepnienie pierwszej wersji modułu – pomimo opóźnienia w uzgodnieniu wymagań technicznych (3 m-ce) – </w:t>
            </w:r>
            <w:r w:rsidR="009823C2">
              <w:rPr>
                <w:sz w:val="20"/>
                <w:szCs w:val="20"/>
              </w:rPr>
              <w:t>KM</w:t>
            </w:r>
            <w:r>
              <w:rPr>
                <w:sz w:val="20"/>
                <w:szCs w:val="20"/>
              </w:rPr>
              <w:t xml:space="preserve"> osiągnięty w terminie.</w:t>
            </w:r>
          </w:p>
          <w:p w14:paraId="5DABFB28" w14:textId="3B774D7F" w:rsidR="00AE559F" w:rsidRDefault="00AE559F" w:rsidP="00AE559F">
            <w:pPr>
              <w:rPr>
                <w:sz w:val="20"/>
                <w:szCs w:val="20"/>
              </w:rPr>
            </w:pPr>
            <w:r>
              <w:rPr>
                <w:sz w:val="20"/>
                <w:szCs w:val="20"/>
              </w:rPr>
              <w:t xml:space="preserve">Data planowana osiągnięcia KM – </w:t>
            </w:r>
            <w:r w:rsidR="009823C2">
              <w:rPr>
                <w:sz w:val="20"/>
                <w:szCs w:val="20"/>
              </w:rPr>
              <w:t>24.11.2019</w:t>
            </w:r>
            <w:r w:rsidR="00B35083">
              <w:rPr>
                <w:sz w:val="20"/>
                <w:szCs w:val="20"/>
              </w:rPr>
              <w:t xml:space="preserve"> r.</w:t>
            </w:r>
          </w:p>
          <w:p w14:paraId="29CF1635" w14:textId="6AE4DA27" w:rsidR="00AE559F" w:rsidRDefault="00AE559F" w:rsidP="00AE559F">
            <w:pPr>
              <w:rPr>
                <w:sz w:val="20"/>
                <w:szCs w:val="20"/>
              </w:rPr>
            </w:pPr>
            <w:r>
              <w:rPr>
                <w:sz w:val="20"/>
                <w:szCs w:val="20"/>
              </w:rPr>
              <w:t xml:space="preserve">Data rzeczywista osiągnięcia KM – </w:t>
            </w:r>
            <w:r w:rsidR="009823C2">
              <w:rPr>
                <w:sz w:val="20"/>
                <w:szCs w:val="20"/>
              </w:rPr>
              <w:t>22.11.2019</w:t>
            </w:r>
            <w:r w:rsidR="00B35083">
              <w:rPr>
                <w:sz w:val="20"/>
                <w:szCs w:val="20"/>
              </w:rPr>
              <w:t xml:space="preserve"> r.</w:t>
            </w:r>
          </w:p>
          <w:p w14:paraId="588ABE1B" w14:textId="77777777" w:rsidR="00AE559F" w:rsidRPr="009B2328" w:rsidRDefault="00AE559F" w:rsidP="002E78F9">
            <w:pPr>
              <w:rPr>
                <w:sz w:val="20"/>
                <w:szCs w:val="20"/>
              </w:rPr>
            </w:pPr>
          </w:p>
          <w:p w14:paraId="04DD1980" w14:textId="77777777" w:rsidR="002E78F9" w:rsidRDefault="002E78F9" w:rsidP="002E78F9">
            <w:pPr>
              <w:rPr>
                <w:sz w:val="20"/>
                <w:szCs w:val="20"/>
              </w:rPr>
            </w:pPr>
            <w:r>
              <w:rPr>
                <w:sz w:val="20"/>
                <w:szCs w:val="20"/>
              </w:rPr>
              <w:t>Zadanie 2. Udostepnienie drugiej wersji modułu – KM osiągnięty w terminie.</w:t>
            </w:r>
          </w:p>
          <w:p w14:paraId="27295FD1" w14:textId="6891E760" w:rsidR="00AE559F" w:rsidRDefault="00AE559F" w:rsidP="00AE559F">
            <w:pPr>
              <w:rPr>
                <w:sz w:val="20"/>
                <w:szCs w:val="20"/>
              </w:rPr>
            </w:pPr>
            <w:r>
              <w:rPr>
                <w:sz w:val="20"/>
                <w:szCs w:val="20"/>
              </w:rPr>
              <w:t xml:space="preserve">Data planowana osiągnięcia KM – </w:t>
            </w:r>
            <w:r w:rsidR="009823C2">
              <w:rPr>
                <w:sz w:val="20"/>
                <w:szCs w:val="20"/>
              </w:rPr>
              <w:t>31.07.2020</w:t>
            </w:r>
            <w:r w:rsidR="00B35083">
              <w:rPr>
                <w:sz w:val="20"/>
                <w:szCs w:val="20"/>
              </w:rPr>
              <w:t xml:space="preserve"> r.</w:t>
            </w:r>
          </w:p>
          <w:p w14:paraId="794DA09A" w14:textId="40664C94" w:rsidR="00AE559F" w:rsidRDefault="00AE559F" w:rsidP="00AE559F">
            <w:pPr>
              <w:rPr>
                <w:sz w:val="20"/>
                <w:szCs w:val="20"/>
              </w:rPr>
            </w:pPr>
            <w:r>
              <w:rPr>
                <w:sz w:val="20"/>
                <w:szCs w:val="20"/>
              </w:rPr>
              <w:t xml:space="preserve">Data rzeczywista osiągnięcia KM – </w:t>
            </w:r>
            <w:r w:rsidR="009823C2">
              <w:rPr>
                <w:sz w:val="20"/>
                <w:szCs w:val="20"/>
              </w:rPr>
              <w:t>30.09.2020</w:t>
            </w:r>
            <w:r w:rsidR="00B35083">
              <w:rPr>
                <w:sz w:val="20"/>
                <w:szCs w:val="20"/>
              </w:rPr>
              <w:t xml:space="preserve"> r.</w:t>
            </w:r>
          </w:p>
          <w:p w14:paraId="0893BF95" w14:textId="77777777" w:rsidR="00AE559F" w:rsidRPr="009B2328" w:rsidRDefault="00AE559F" w:rsidP="002E78F9">
            <w:pPr>
              <w:rPr>
                <w:sz w:val="20"/>
                <w:szCs w:val="20"/>
              </w:rPr>
            </w:pPr>
          </w:p>
          <w:p w14:paraId="3127FAE0" w14:textId="77777777" w:rsidR="002E78F9" w:rsidRDefault="002E78F9" w:rsidP="002E78F9">
            <w:pPr>
              <w:rPr>
                <w:sz w:val="20"/>
                <w:szCs w:val="20"/>
              </w:rPr>
            </w:pPr>
            <w:r>
              <w:rPr>
                <w:sz w:val="20"/>
                <w:szCs w:val="20"/>
              </w:rPr>
              <w:t>Zadanie 2. Udostepnienie trzeciej wersji modułu – KM osiągnięty w terminie uzgodnionym Aneksem.</w:t>
            </w:r>
          </w:p>
          <w:p w14:paraId="3C194B81" w14:textId="2F94A986" w:rsidR="00AE559F" w:rsidRDefault="00AE559F" w:rsidP="00AE559F">
            <w:pPr>
              <w:rPr>
                <w:sz w:val="20"/>
                <w:szCs w:val="20"/>
              </w:rPr>
            </w:pPr>
            <w:r>
              <w:rPr>
                <w:sz w:val="20"/>
                <w:szCs w:val="20"/>
              </w:rPr>
              <w:t xml:space="preserve">Data planowana osiągnięcia KM – </w:t>
            </w:r>
            <w:r w:rsidR="009823C2">
              <w:rPr>
                <w:sz w:val="20"/>
                <w:szCs w:val="20"/>
              </w:rPr>
              <w:t>26.02.2021</w:t>
            </w:r>
            <w:r w:rsidR="00B35083">
              <w:rPr>
                <w:sz w:val="20"/>
                <w:szCs w:val="20"/>
              </w:rPr>
              <w:t xml:space="preserve"> r.</w:t>
            </w:r>
          </w:p>
          <w:p w14:paraId="31726EFA" w14:textId="15333E96" w:rsidR="00AE559F" w:rsidRDefault="00AE559F" w:rsidP="00AE559F">
            <w:pPr>
              <w:rPr>
                <w:sz w:val="20"/>
                <w:szCs w:val="20"/>
              </w:rPr>
            </w:pPr>
            <w:r>
              <w:rPr>
                <w:sz w:val="20"/>
                <w:szCs w:val="20"/>
              </w:rPr>
              <w:t xml:space="preserve">Data rzeczywista osiągnięcia KM – </w:t>
            </w:r>
            <w:r w:rsidR="009823C2">
              <w:rPr>
                <w:sz w:val="20"/>
                <w:szCs w:val="20"/>
              </w:rPr>
              <w:t>22.03.2021</w:t>
            </w:r>
            <w:r w:rsidR="00B35083">
              <w:rPr>
                <w:sz w:val="20"/>
                <w:szCs w:val="20"/>
              </w:rPr>
              <w:t xml:space="preserve"> r.</w:t>
            </w:r>
          </w:p>
          <w:p w14:paraId="5C0401E7" w14:textId="77777777" w:rsidR="009823C2" w:rsidRDefault="009823C2" w:rsidP="00AE559F">
            <w:pPr>
              <w:rPr>
                <w:sz w:val="20"/>
                <w:szCs w:val="20"/>
              </w:rPr>
            </w:pPr>
          </w:p>
          <w:p w14:paraId="354B347B" w14:textId="27EA99E7" w:rsidR="009823C2" w:rsidRDefault="009823C2" w:rsidP="009823C2">
            <w:pPr>
              <w:rPr>
                <w:sz w:val="20"/>
                <w:szCs w:val="20"/>
              </w:rPr>
            </w:pPr>
            <w:r>
              <w:rPr>
                <w:sz w:val="20"/>
                <w:szCs w:val="20"/>
              </w:rPr>
              <w:t>Zadanie 3. Wymagania przetargowe – KM osiągnięty w terminie.</w:t>
            </w:r>
          </w:p>
          <w:p w14:paraId="502D9DA0" w14:textId="69F4CB0B" w:rsidR="009823C2" w:rsidRDefault="009823C2" w:rsidP="009823C2">
            <w:pPr>
              <w:rPr>
                <w:sz w:val="20"/>
                <w:szCs w:val="20"/>
              </w:rPr>
            </w:pPr>
            <w:r>
              <w:rPr>
                <w:sz w:val="20"/>
                <w:szCs w:val="20"/>
              </w:rPr>
              <w:t>Data planowana osiągnięcia KM – 25.06.2019</w:t>
            </w:r>
            <w:r w:rsidR="00B35083">
              <w:rPr>
                <w:sz w:val="20"/>
                <w:szCs w:val="20"/>
              </w:rPr>
              <w:t xml:space="preserve"> r.</w:t>
            </w:r>
          </w:p>
          <w:p w14:paraId="0104F312" w14:textId="6F1E5AEE" w:rsidR="009823C2" w:rsidRDefault="009823C2" w:rsidP="009823C2">
            <w:pPr>
              <w:rPr>
                <w:sz w:val="20"/>
                <w:szCs w:val="20"/>
              </w:rPr>
            </w:pPr>
            <w:r>
              <w:rPr>
                <w:sz w:val="20"/>
                <w:szCs w:val="20"/>
              </w:rPr>
              <w:t>Data rzeczywista osiągnięcia KM – 16.09.2019</w:t>
            </w:r>
            <w:r w:rsidR="00B35083">
              <w:rPr>
                <w:sz w:val="20"/>
                <w:szCs w:val="20"/>
              </w:rPr>
              <w:t xml:space="preserve"> r.</w:t>
            </w:r>
          </w:p>
          <w:p w14:paraId="7C356B8D" w14:textId="77777777" w:rsidR="009823C2" w:rsidRDefault="009823C2" w:rsidP="009823C2">
            <w:pPr>
              <w:rPr>
                <w:sz w:val="20"/>
                <w:szCs w:val="20"/>
              </w:rPr>
            </w:pPr>
          </w:p>
          <w:p w14:paraId="55FDA018" w14:textId="77777777" w:rsidR="0041073D" w:rsidRDefault="0041073D" w:rsidP="009823C2">
            <w:pPr>
              <w:rPr>
                <w:sz w:val="20"/>
                <w:szCs w:val="20"/>
              </w:rPr>
            </w:pPr>
          </w:p>
          <w:p w14:paraId="7DF3A85C" w14:textId="77777777" w:rsidR="0041073D" w:rsidRDefault="0041073D" w:rsidP="009823C2">
            <w:pPr>
              <w:rPr>
                <w:sz w:val="20"/>
                <w:szCs w:val="20"/>
              </w:rPr>
            </w:pPr>
          </w:p>
          <w:p w14:paraId="293D593C" w14:textId="30E8256F" w:rsidR="009823C2" w:rsidRDefault="009823C2" w:rsidP="009823C2">
            <w:pPr>
              <w:rPr>
                <w:sz w:val="20"/>
                <w:szCs w:val="20"/>
              </w:rPr>
            </w:pPr>
            <w:r>
              <w:rPr>
                <w:sz w:val="20"/>
                <w:szCs w:val="20"/>
              </w:rPr>
              <w:lastRenderedPageBreak/>
              <w:t>Zadanie 3. Zakończenie procedur przetargowych</w:t>
            </w:r>
            <w:r w:rsidR="00EB382F">
              <w:rPr>
                <w:sz w:val="20"/>
                <w:szCs w:val="20"/>
              </w:rPr>
              <w:t xml:space="preserve"> </w:t>
            </w:r>
            <w:r>
              <w:rPr>
                <w:sz w:val="20"/>
                <w:szCs w:val="20"/>
              </w:rPr>
              <w:t>– KM osiągnięty w terminie.</w:t>
            </w:r>
          </w:p>
          <w:p w14:paraId="31952B10" w14:textId="7A9358EA" w:rsidR="009823C2" w:rsidRDefault="009823C2" w:rsidP="009823C2">
            <w:pPr>
              <w:rPr>
                <w:sz w:val="20"/>
                <w:szCs w:val="20"/>
              </w:rPr>
            </w:pPr>
            <w:r>
              <w:rPr>
                <w:sz w:val="20"/>
                <w:szCs w:val="20"/>
              </w:rPr>
              <w:t>Data planowana osiągnięcia KM – 05.05.2020</w:t>
            </w:r>
            <w:r w:rsidR="00B35083">
              <w:rPr>
                <w:sz w:val="20"/>
                <w:szCs w:val="20"/>
              </w:rPr>
              <w:t xml:space="preserve"> r.</w:t>
            </w:r>
          </w:p>
          <w:p w14:paraId="20C9E10C" w14:textId="01C6FDFA" w:rsidR="009823C2" w:rsidRDefault="009823C2" w:rsidP="00AE559F">
            <w:pPr>
              <w:rPr>
                <w:sz w:val="20"/>
                <w:szCs w:val="20"/>
              </w:rPr>
            </w:pPr>
            <w:r>
              <w:rPr>
                <w:sz w:val="20"/>
                <w:szCs w:val="20"/>
              </w:rPr>
              <w:t>Data rzeczywista osiągnięcia KM – 20.04.2020</w:t>
            </w:r>
            <w:r w:rsidR="00B35083">
              <w:rPr>
                <w:sz w:val="20"/>
                <w:szCs w:val="20"/>
              </w:rPr>
              <w:t xml:space="preserve"> r.</w:t>
            </w:r>
          </w:p>
          <w:p w14:paraId="441FA609" w14:textId="77777777" w:rsidR="00EB382F" w:rsidRDefault="00EB382F" w:rsidP="002E78F9">
            <w:pPr>
              <w:rPr>
                <w:sz w:val="20"/>
                <w:szCs w:val="20"/>
              </w:rPr>
            </w:pPr>
          </w:p>
          <w:p w14:paraId="65D01FC4" w14:textId="77777777" w:rsidR="002E78F9" w:rsidRDefault="002E78F9" w:rsidP="002E78F9">
            <w:pPr>
              <w:rPr>
                <w:sz w:val="20"/>
                <w:szCs w:val="20"/>
              </w:rPr>
            </w:pPr>
            <w:r>
              <w:rPr>
                <w:sz w:val="20"/>
                <w:szCs w:val="20"/>
              </w:rPr>
              <w:t>Zadanie 3. Wdrożenie zakupionej infrastruktury i oprogramowania – pomimo opóźnień opracowaniu wymagań przetargowych (3 m-ce) dzięki przyspieszeniu procesu przetargowego (1 m-c) – KM osiągnięty z 1-mesięcznym opóźnieniem z uwagi na długi termin dostawy i instalacji infrastruktury.</w:t>
            </w:r>
          </w:p>
          <w:p w14:paraId="53A39B58" w14:textId="4A0A01C3" w:rsidR="00AE559F" w:rsidRDefault="00AE559F" w:rsidP="00AE559F">
            <w:pPr>
              <w:rPr>
                <w:sz w:val="20"/>
                <w:szCs w:val="20"/>
              </w:rPr>
            </w:pPr>
            <w:r>
              <w:rPr>
                <w:sz w:val="20"/>
                <w:szCs w:val="20"/>
              </w:rPr>
              <w:t xml:space="preserve">Data planowana  osiągnięcia KM – </w:t>
            </w:r>
            <w:r w:rsidR="009823C2">
              <w:rPr>
                <w:sz w:val="20"/>
                <w:szCs w:val="20"/>
              </w:rPr>
              <w:t>31.07.2020</w:t>
            </w:r>
            <w:r w:rsidR="00B35083">
              <w:rPr>
                <w:sz w:val="20"/>
                <w:szCs w:val="20"/>
              </w:rPr>
              <w:t xml:space="preserve"> r.</w:t>
            </w:r>
          </w:p>
          <w:p w14:paraId="468B5390" w14:textId="7CF27A8B" w:rsidR="00AE559F" w:rsidRDefault="00AE559F" w:rsidP="00AE559F">
            <w:pPr>
              <w:rPr>
                <w:sz w:val="20"/>
                <w:szCs w:val="20"/>
              </w:rPr>
            </w:pPr>
            <w:r>
              <w:rPr>
                <w:sz w:val="20"/>
                <w:szCs w:val="20"/>
              </w:rPr>
              <w:t xml:space="preserve">Data rzeczywista osiągnięcia KM – </w:t>
            </w:r>
            <w:r w:rsidR="009823C2">
              <w:rPr>
                <w:sz w:val="20"/>
                <w:szCs w:val="20"/>
              </w:rPr>
              <w:t xml:space="preserve"> 31.07.2020</w:t>
            </w:r>
            <w:r w:rsidR="00B35083">
              <w:rPr>
                <w:sz w:val="20"/>
                <w:szCs w:val="20"/>
              </w:rPr>
              <w:t xml:space="preserve"> r.</w:t>
            </w:r>
          </w:p>
          <w:p w14:paraId="0E1841DE" w14:textId="77777777" w:rsidR="00AE559F" w:rsidRPr="009B2328" w:rsidRDefault="00AE559F" w:rsidP="002E78F9">
            <w:pPr>
              <w:rPr>
                <w:sz w:val="20"/>
                <w:szCs w:val="20"/>
              </w:rPr>
            </w:pPr>
          </w:p>
          <w:p w14:paraId="7C5F8B79" w14:textId="77777777" w:rsidR="002E78F9" w:rsidRDefault="002E78F9" w:rsidP="002E78F9">
            <w:pPr>
              <w:rPr>
                <w:sz w:val="20"/>
                <w:szCs w:val="20"/>
              </w:rPr>
            </w:pPr>
            <w:r>
              <w:rPr>
                <w:sz w:val="20"/>
                <w:szCs w:val="20"/>
              </w:rPr>
              <w:t>Zadanie 3. Administracja i utrzymanie systemu – KM osiągnięty w terminie.</w:t>
            </w:r>
          </w:p>
          <w:p w14:paraId="3FFE260E" w14:textId="7D541C21" w:rsidR="00AE559F" w:rsidRDefault="00AE559F" w:rsidP="00AE559F">
            <w:pPr>
              <w:rPr>
                <w:sz w:val="20"/>
                <w:szCs w:val="20"/>
              </w:rPr>
            </w:pPr>
            <w:r>
              <w:rPr>
                <w:sz w:val="20"/>
                <w:szCs w:val="20"/>
              </w:rPr>
              <w:t xml:space="preserve">Data planowana  osiągnięcia KM – </w:t>
            </w:r>
            <w:r w:rsidR="00F249A8">
              <w:rPr>
                <w:sz w:val="20"/>
                <w:szCs w:val="20"/>
              </w:rPr>
              <w:t>30.07.2021</w:t>
            </w:r>
            <w:r w:rsidR="00B35083">
              <w:rPr>
                <w:sz w:val="20"/>
                <w:szCs w:val="20"/>
              </w:rPr>
              <w:t xml:space="preserve"> r.</w:t>
            </w:r>
          </w:p>
          <w:p w14:paraId="1406C174" w14:textId="1EC824F0" w:rsidR="00AE559F" w:rsidRDefault="00AE559F" w:rsidP="00AE559F">
            <w:pPr>
              <w:rPr>
                <w:sz w:val="20"/>
                <w:szCs w:val="20"/>
              </w:rPr>
            </w:pPr>
            <w:r>
              <w:rPr>
                <w:sz w:val="20"/>
                <w:szCs w:val="20"/>
              </w:rPr>
              <w:t xml:space="preserve">Data rzeczywista osiągnięcia KM – </w:t>
            </w:r>
            <w:r w:rsidR="00F249A8">
              <w:rPr>
                <w:sz w:val="20"/>
                <w:szCs w:val="20"/>
              </w:rPr>
              <w:t>30.07.2021</w:t>
            </w:r>
            <w:r w:rsidR="00B35083">
              <w:rPr>
                <w:sz w:val="20"/>
                <w:szCs w:val="20"/>
              </w:rPr>
              <w:t xml:space="preserve"> r.</w:t>
            </w:r>
          </w:p>
          <w:p w14:paraId="3069D278" w14:textId="77777777" w:rsidR="00F249A8" w:rsidRDefault="00F249A8" w:rsidP="00AE559F">
            <w:pPr>
              <w:rPr>
                <w:sz w:val="20"/>
                <w:szCs w:val="20"/>
              </w:rPr>
            </w:pPr>
          </w:p>
          <w:p w14:paraId="1EA32E06" w14:textId="3DB55160" w:rsidR="00F249A8" w:rsidRDefault="00F249A8" w:rsidP="00F249A8">
            <w:pPr>
              <w:rPr>
                <w:sz w:val="20"/>
                <w:szCs w:val="20"/>
              </w:rPr>
            </w:pPr>
            <w:r>
              <w:rPr>
                <w:sz w:val="20"/>
                <w:szCs w:val="20"/>
              </w:rPr>
              <w:t xml:space="preserve">Zadanie 4. Przygotowanie scenariuszy szkoleń i szablonów materiałów pomocniczych </w:t>
            </w:r>
            <w:r w:rsidR="00EB382F">
              <w:rPr>
                <w:sz w:val="20"/>
                <w:szCs w:val="20"/>
              </w:rPr>
              <w:br/>
            </w:r>
            <w:r>
              <w:rPr>
                <w:sz w:val="20"/>
                <w:szCs w:val="20"/>
              </w:rPr>
              <w:t>–</w:t>
            </w:r>
            <w:r w:rsidR="00EB382F">
              <w:rPr>
                <w:sz w:val="20"/>
                <w:szCs w:val="20"/>
              </w:rPr>
              <w:t> </w:t>
            </w:r>
            <w:r>
              <w:rPr>
                <w:sz w:val="20"/>
                <w:szCs w:val="20"/>
              </w:rPr>
              <w:t>KM osiągnięty w terminie.</w:t>
            </w:r>
          </w:p>
          <w:p w14:paraId="75296B73" w14:textId="7F3DC3E8" w:rsidR="00F249A8" w:rsidRDefault="00F249A8" w:rsidP="00F249A8">
            <w:pPr>
              <w:rPr>
                <w:sz w:val="20"/>
                <w:szCs w:val="20"/>
              </w:rPr>
            </w:pPr>
            <w:r>
              <w:rPr>
                <w:sz w:val="20"/>
                <w:szCs w:val="20"/>
              </w:rPr>
              <w:t>Data planowana  osiągnięcia KM – 22.09.2019</w:t>
            </w:r>
            <w:r w:rsidR="00B35083">
              <w:rPr>
                <w:sz w:val="20"/>
                <w:szCs w:val="20"/>
              </w:rPr>
              <w:t xml:space="preserve"> r.</w:t>
            </w:r>
          </w:p>
          <w:p w14:paraId="66BC0821" w14:textId="7F918860" w:rsidR="00F249A8" w:rsidRDefault="00F249A8" w:rsidP="00AE559F">
            <w:pPr>
              <w:rPr>
                <w:sz w:val="20"/>
                <w:szCs w:val="20"/>
              </w:rPr>
            </w:pPr>
            <w:r>
              <w:rPr>
                <w:sz w:val="20"/>
                <w:szCs w:val="20"/>
              </w:rPr>
              <w:t>Data rzeczywista osiągnięcia KM – 27.09.2019</w:t>
            </w:r>
            <w:r w:rsidR="00B35083">
              <w:rPr>
                <w:sz w:val="20"/>
                <w:szCs w:val="20"/>
              </w:rPr>
              <w:t xml:space="preserve"> r.</w:t>
            </w:r>
          </w:p>
          <w:p w14:paraId="6A1197EC" w14:textId="77777777" w:rsidR="00AE559F" w:rsidRPr="009B2328" w:rsidRDefault="00AE559F" w:rsidP="002E78F9">
            <w:pPr>
              <w:rPr>
                <w:sz w:val="20"/>
                <w:szCs w:val="20"/>
              </w:rPr>
            </w:pPr>
          </w:p>
          <w:p w14:paraId="7876A906" w14:textId="77777777" w:rsidR="002E78F9" w:rsidRDefault="002E78F9" w:rsidP="002E78F9">
            <w:pPr>
              <w:rPr>
                <w:sz w:val="20"/>
                <w:szCs w:val="20"/>
              </w:rPr>
            </w:pPr>
            <w:r>
              <w:rPr>
                <w:sz w:val="20"/>
                <w:szCs w:val="20"/>
              </w:rPr>
              <w:t xml:space="preserve">Zadanie 4. Przygotowanie ekspozycji na Piknik Naukowy – KM osiągnięty przed terminem, zgodnie z datą organizacji Pikniku. </w:t>
            </w:r>
          </w:p>
          <w:p w14:paraId="2150E531" w14:textId="0D29B6B3" w:rsidR="00AE559F" w:rsidRDefault="00AE559F" w:rsidP="00AE559F">
            <w:pPr>
              <w:rPr>
                <w:sz w:val="20"/>
                <w:szCs w:val="20"/>
              </w:rPr>
            </w:pPr>
            <w:r>
              <w:rPr>
                <w:sz w:val="20"/>
                <w:szCs w:val="20"/>
              </w:rPr>
              <w:t xml:space="preserve">Data planowana  osiągnięcia KM – </w:t>
            </w:r>
            <w:r w:rsidR="00F249A8">
              <w:rPr>
                <w:sz w:val="20"/>
                <w:szCs w:val="20"/>
              </w:rPr>
              <w:t>25.10.2019</w:t>
            </w:r>
            <w:r w:rsidR="00B35083">
              <w:rPr>
                <w:sz w:val="20"/>
                <w:szCs w:val="20"/>
              </w:rPr>
              <w:t xml:space="preserve"> r.</w:t>
            </w:r>
          </w:p>
          <w:p w14:paraId="377559A6" w14:textId="1452B331" w:rsidR="00AE559F" w:rsidRDefault="00AE559F" w:rsidP="00AE559F">
            <w:pPr>
              <w:rPr>
                <w:sz w:val="20"/>
                <w:szCs w:val="20"/>
              </w:rPr>
            </w:pPr>
            <w:r>
              <w:rPr>
                <w:sz w:val="20"/>
                <w:szCs w:val="20"/>
              </w:rPr>
              <w:t xml:space="preserve">Data rzeczywista osiągnięcia KM – </w:t>
            </w:r>
            <w:r w:rsidR="00F249A8">
              <w:rPr>
                <w:sz w:val="20"/>
                <w:szCs w:val="20"/>
              </w:rPr>
              <w:t>15.05.2019</w:t>
            </w:r>
            <w:r w:rsidR="00B35083">
              <w:rPr>
                <w:sz w:val="20"/>
                <w:szCs w:val="20"/>
              </w:rPr>
              <w:t xml:space="preserve"> r.</w:t>
            </w:r>
          </w:p>
          <w:p w14:paraId="623834DD" w14:textId="77777777" w:rsidR="00AE559F" w:rsidRDefault="00AE559F" w:rsidP="002E78F9">
            <w:pPr>
              <w:rPr>
                <w:sz w:val="20"/>
                <w:szCs w:val="20"/>
              </w:rPr>
            </w:pPr>
          </w:p>
          <w:p w14:paraId="7B3F45FC" w14:textId="27005658" w:rsidR="002E78F9" w:rsidRDefault="002E78F9" w:rsidP="002E78F9">
            <w:pPr>
              <w:rPr>
                <w:sz w:val="20"/>
                <w:szCs w:val="20"/>
              </w:rPr>
            </w:pPr>
            <w:r>
              <w:rPr>
                <w:sz w:val="20"/>
                <w:szCs w:val="20"/>
              </w:rPr>
              <w:t>Zadanie 4. Zakończenie I etapu szkoleń – KM osiągnięty z 1-miesięcznym opóźnieniem, w</w:t>
            </w:r>
            <w:r w:rsidR="00333EDA">
              <w:rPr>
                <w:sz w:val="20"/>
                <w:szCs w:val="20"/>
              </w:rPr>
              <w:t> </w:t>
            </w:r>
            <w:r>
              <w:rPr>
                <w:sz w:val="20"/>
                <w:szCs w:val="20"/>
              </w:rPr>
              <w:t>związku z dużym zainteresowaniem szkoleniami przedłużono czas ich trwania.</w:t>
            </w:r>
          </w:p>
          <w:p w14:paraId="262C70C3" w14:textId="43B12130" w:rsidR="00AE559F" w:rsidRDefault="00AE559F" w:rsidP="00AE559F">
            <w:pPr>
              <w:rPr>
                <w:sz w:val="20"/>
                <w:szCs w:val="20"/>
              </w:rPr>
            </w:pPr>
            <w:r>
              <w:rPr>
                <w:sz w:val="20"/>
                <w:szCs w:val="20"/>
              </w:rPr>
              <w:t xml:space="preserve">Data planowana  osiągnięcia KM – </w:t>
            </w:r>
            <w:r w:rsidR="00F249A8">
              <w:rPr>
                <w:sz w:val="20"/>
                <w:szCs w:val="20"/>
              </w:rPr>
              <w:t>13.07.2020</w:t>
            </w:r>
            <w:r w:rsidR="00B35083">
              <w:rPr>
                <w:sz w:val="20"/>
                <w:szCs w:val="20"/>
              </w:rPr>
              <w:t xml:space="preserve"> r.</w:t>
            </w:r>
          </w:p>
          <w:p w14:paraId="11EEB079" w14:textId="7D5305BA" w:rsidR="00AE559F" w:rsidRDefault="00AE559F" w:rsidP="00AE559F">
            <w:pPr>
              <w:rPr>
                <w:sz w:val="20"/>
                <w:szCs w:val="20"/>
              </w:rPr>
            </w:pPr>
            <w:r>
              <w:rPr>
                <w:sz w:val="20"/>
                <w:szCs w:val="20"/>
              </w:rPr>
              <w:t xml:space="preserve">Data rzeczywista osiągnięcia KM – </w:t>
            </w:r>
            <w:r w:rsidR="00F249A8">
              <w:rPr>
                <w:sz w:val="20"/>
                <w:szCs w:val="20"/>
              </w:rPr>
              <w:t>10.08.2020</w:t>
            </w:r>
            <w:r w:rsidR="00B35083">
              <w:rPr>
                <w:sz w:val="20"/>
                <w:szCs w:val="20"/>
              </w:rPr>
              <w:t xml:space="preserve"> r.</w:t>
            </w:r>
          </w:p>
          <w:p w14:paraId="2BFD0EC5" w14:textId="77777777" w:rsidR="00AE559F" w:rsidRDefault="00AE559F" w:rsidP="002E78F9">
            <w:pPr>
              <w:rPr>
                <w:sz w:val="20"/>
                <w:szCs w:val="20"/>
              </w:rPr>
            </w:pPr>
          </w:p>
          <w:p w14:paraId="456CC9A9" w14:textId="77777777" w:rsidR="002E78F9" w:rsidRDefault="002E78F9" w:rsidP="002E78F9">
            <w:pPr>
              <w:rPr>
                <w:sz w:val="20"/>
                <w:szCs w:val="20"/>
              </w:rPr>
            </w:pPr>
            <w:r>
              <w:rPr>
                <w:sz w:val="20"/>
                <w:szCs w:val="20"/>
              </w:rPr>
              <w:t>Zadanie 4. Przygotowanie ekspozycji na konferencję PEM – KM osiągnięty przed terminem, zgodnie z datą organizacji Konferencji.</w:t>
            </w:r>
          </w:p>
          <w:p w14:paraId="29015A10" w14:textId="750FA1DC" w:rsidR="00AE559F" w:rsidRDefault="00AE559F" w:rsidP="00AE559F">
            <w:pPr>
              <w:rPr>
                <w:sz w:val="20"/>
                <w:szCs w:val="20"/>
              </w:rPr>
            </w:pPr>
            <w:r>
              <w:rPr>
                <w:sz w:val="20"/>
                <w:szCs w:val="20"/>
              </w:rPr>
              <w:t xml:space="preserve">Data planowana  osiągnięcia KM – </w:t>
            </w:r>
            <w:r w:rsidR="00F249A8">
              <w:rPr>
                <w:sz w:val="20"/>
                <w:szCs w:val="20"/>
              </w:rPr>
              <w:t>26.05.2020</w:t>
            </w:r>
            <w:r w:rsidR="00B35083">
              <w:rPr>
                <w:sz w:val="20"/>
                <w:szCs w:val="20"/>
              </w:rPr>
              <w:t xml:space="preserve"> r.</w:t>
            </w:r>
          </w:p>
          <w:p w14:paraId="33E8D7BA" w14:textId="73C16756" w:rsidR="00AE559F" w:rsidRDefault="00AE559F" w:rsidP="00AE559F">
            <w:pPr>
              <w:rPr>
                <w:sz w:val="20"/>
                <w:szCs w:val="20"/>
              </w:rPr>
            </w:pPr>
            <w:r>
              <w:rPr>
                <w:sz w:val="20"/>
                <w:szCs w:val="20"/>
              </w:rPr>
              <w:t xml:space="preserve">Data rzeczywista osiągnięcia KM – </w:t>
            </w:r>
            <w:r w:rsidR="00F249A8">
              <w:rPr>
                <w:sz w:val="20"/>
                <w:szCs w:val="20"/>
              </w:rPr>
              <w:t>05.12.2019</w:t>
            </w:r>
            <w:r w:rsidR="00B35083">
              <w:rPr>
                <w:sz w:val="20"/>
                <w:szCs w:val="20"/>
              </w:rPr>
              <w:t xml:space="preserve"> r.</w:t>
            </w:r>
          </w:p>
          <w:p w14:paraId="0CF4DE50" w14:textId="77777777" w:rsidR="00AE559F" w:rsidRDefault="00AE559F" w:rsidP="002E78F9">
            <w:pPr>
              <w:rPr>
                <w:sz w:val="20"/>
                <w:szCs w:val="20"/>
              </w:rPr>
            </w:pPr>
          </w:p>
          <w:p w14:paraId="79812EA2" w14:textId="6E46CDEE" w:rsidR="002E78F9" w:rsidRDefault="002E78F9" w:rsidP="002E78F9">
            <w:pPr>
              <w:rPr>
                <w:spacing w:val="-2"/>
                <w:sz w:val="20"/>
                <w:szCs w:val="20"/>
              </w:rPr>
            </w:pPr>
            <w:r w:rsidRPr="00AB1E74">
              <w:rPr>
                <w:spacing w:val="-2"/>
                <w:sz w:val="20"/>
                <w:szCs w:val="20"/>
              </w:rPr>
              <w:t>Zadanie 4. Zakończenie I</w:t>
            </w:r>
            <w:r w:rsidR="00B95598">
              <w:rPr>
                <w:spacing w:val="-2"/>
                <w:sz w:val="20"/>
                <w:szCs w:val="20"/>
              </w:rPr>
              <w:t>I</w:t>
            </w:r>
            <w:r w:rsidRPr="00AB1E74">
              <w:rPr>
                <w:spacing w:val="-2"/>
                <w:sz w:val="20"/>
                <w:szCs w:val="20"/>
              </w:rPr>
              <w:t xml:space="preserve"> etapu szkoleń – KM osiągnięty w terminie uzgodnionym Aneksem.</w:t>
            </w:r>
            <w:r w:rsidR="00F249A8">
              <w:t xml:space="preserve"> (</w:t>
            </w:r>
            <w:r w:rsidR="00F249A8" w:rsidRPr="00F249A8">
              <w:rPr>
                <w:spacing w:val="-2"/>
                <w:sz w:val="20"/>
                <w:szCs w:val="20"/>
              </w:rPr>
              <w:t xml:space="preserve">Ze względu na duże zainteresowanie szkoleniami podjęto decyzje o wydłużeniu okresu trwania kursu do końca </w:t>
            </w:r>
            <w:r w:rsidR="00F249A8">
              <w:rPr>
                <w:spacing w:val="-2"/>
                <w:sz w:val="20"/>
                <w:szCs w:val="20"/>
              </w:rPr>
              <w:t>miesiąca)</w:t>
            </w:r>
          </w:p>
          <w:p w14:paraId="159075D4" w14:textId="5DA6362B" w:rsidR="00AE559F" w:rsidRDefault="00AE559F" w:rsidP="00AE559F">
            <w:pPr>
              <w:rPr>
                <w:sz w:val="20"/>
                <w:szCs w:val="20"/>
              </w:rPr>
            </w:pPr>
            <w:r>
              <w:rPr>
                <w:sz w:val="20"/>
                <w:szCs w:val="20"/>
              </w:rPr>
              <w:t xml:space="preserve">Data planowana  osiągnięcia KM – </w:t>
            </w:r>
            <w:r w:rsidR="00F249A8">
              <w:rPr>
                <w:sz w:val="20"/>
                <w:szCs w:val="20"/>
              </w:rPr>
              <w:t>16.07.2021</w:t>
            </w:r>
            <w:r w:rsidR="00B35083">
              <w:rPr>
                <w:sz w:val="20"/>
                <w:szCs w:val="20"/>
              </w:rPr>
              <w:t xml:space="preserve"> r.</w:t>
            </w:r>
          </w:p>
          <w:p w14:paraId="620505B4" w14:textId="4C78E710" w:rsidR="00AE559F" w:rsidRDefault="00AE559F" w:rsidP="00AE559F">
            <w:pPr>
              <w:rPr>
                <w:sz w:val="20"/>
                <w:szCs w:val="20"/>
              </w:rPr>
            </w:pPr>
            <w:r>
              <w:rPr>
                <w:sz w:val="20"/>
                <w:szCs w:val="20"/>
              </w:rPr>
              <w:t xml:space="preserve">Data rzeczywista osiągnięcia KM – </w:t>
            </w:r>
            <w:r w:rsidR="00F249A8">
              <w:rPr>
                <w:sz w:val="20"/>
                <w:szCs w:val="20"/>
              </w:rPr>
              <w:t>30.07.2021</w:t>
            </w:r>
            <w:r w:rsidR="00B35083">
              <w:rPr>
                <w:sz w:val="20"/>
                <w:szCs w:val="20"/>
              </w:rPr>
              <w:t xml:space="preserve"> r.</w:t>
            </w:r>
          </w:p>
          <w:p w14:paraId="06A8D217" w14:textId="77777777" w:rsidR="00AE559F" w:rsidRPr="00AB1E74" w:rsidRDefault="00AE559F" w:rsidP="002E78F9">
            <w:pPr>
              <w:rPr>
                <w:spacing w:val="-2"/>
                <w:sz w:val="20"/>
                <w:szCs w:val="20"/>
              </w:rPr>
            </w:pPr>
          </w:p>
          <w:p w14:paraId="400346BE" w14:textId="6476E3E2" w:rsidR="002E78F9" w:rsidRDefault="002E78F9" w:rsidP="00AB1E74">
            <w:pPr>
              <w:rPr>
                <w:sz w:val="20"/>
                <w:szCs w:val="20"/>
              </w:rPr>
            </w:pPr>
            <w:r w:rsidRPr="00EB382F">
              <w:rPr>
                <w:rFonts w:cstheme="minorHAnsi"/>
                <w:spacing w:val="-2"/>
                <w:sz w:val="20"/>
                <w:szCs w:val="20"/>
              </w:rPr>
              <w:t>Zadanie 5. Analiza instytucjonalno-prawna możliwości wykorzystania systemu w procesie inwestycyjnym wraz z rekomendacjami</w:t>
            </w:r>
            <w:r w:rsidR="00EB382F" w:rsidRPr="00EB382F">
              <w:rPr>
                <w:rFonts w:cstheme="minorHAnsi"/>
                <w:spacing w:val="-2"/>
                <w:sz w:val="20"/>
                <w:szCs w:val="20"/>
              </w:rPr>
              <w:t xml:space="preserve"> </w:t>
            </w:r>
            <w:r w:rsidRPr="00EB382F">
              <w:rPr>
                <w:spacing w:val="-2"/>
                <w:sz w:val="20"/>
                <w:szCs w:val="20"/>
              </w:rPr>
              <w:t>– pomimo trudności realizacyjnych – KM</w:t>
            </w:r>
            <w:r w:rsidR="00EB382F" w:rsidRPr="00EB382F">
              <w:rPr>
                <w:spacing w:val="-2"/>
                <w:sz w:val="20"/>
                <w:szCs w:val="20"/>
              </w:rPr>
              <w:t> </w:t>
            </w:r>
            <w:r w:rsidRPr="00EB382F">
              <w:rPr>
                <w:spacing w:val="-2"/>
                <w:sz w:val="20"/>
                <w:szCs w:val="20"/>
              </w:rPr>
              <w:t>osiągnięty</w:t>
            </w:r>
            <w:r>
              <w:rPr>
                <w:sz w:val="20"/>
                <w:szCs w:val="20"/>
              </w:rPr>
              <w:t xml:space="preserve"> w</w:t>
            </w:r>
            <w:r w:rsidR="00EB382F">
              <w:rPr>
                <w:sz w:val="20"/>
                <w:szCs w:val="20"/>
              </w:rPr>
              <w:t> </w:t>
            </w:r>
            <w:r>
              <w:rPr>
                <w:sz w:val="20"/>
                <w:szCs w:val="20"/>
              </w:rPr>
              <w:t>terminie uzgodnionym Aneksem.</w:t>
            </w:r>
          </w:p>
          <w:p w14:paraId="49C5E2FB" w14:textId="554529AD" w:rsidR="00AE559F" w:rsidRDefault="00AE559F" w:rsidP="00AE559F">
            <w:pPr>
              <w:rPr>
                <w:sz w:val="20"/>
                <w:szCs w:val="20"/>
              </w:rPr>
            </w:pPr>
            <w:r>
              <w:rPr>
                <w:sz w:val="20"/>
                <w:szCs w:val="20"/>
              </w:rPr>
              <w:t xml:space="preserve">Data planowana  osiągnięcia KM – </w:t>
            </w:r>
            <w:r w:rsidR="00F249A8">
              <w:rPr>
                <w:sz w:val="20"/>
                <w:szCs w:val="20"/>
              </w:rPr>
              <w:t>01.07.2021</w:t>
            </w:r>
            <w:r w:rsidR="00B35083">
              <w:rPr>
                <w:sz w:val="20"/>
                <w:szCs w:val="20"/>
              </w:rPr>
              <w:t xml:space="preserve"> r.</w:t>
            </w:r>
          </w:p>
          <w:p w14:paraId="47A19C1D" w14:textId="595CBC05" w:rsidR="00AE559F" w:rsidRDefault="00AE559F" w:rsidP="00AE559F">
            <w:pPr>
              <w:rPr>
                <w:sz w:val="20"/>
                <w:szCs w:val="20"/>
              </w:rPr>
            </w:pPr>
            <w:r>
              <w:rPr>
                <w:sz w:val="20"/>
                <w:szCs w:val="20"/>
              </w:rPr>
              <w:t xml:space="preserve">Data rzeczywista osiągnięcia KM – </w:t>
            </w:r>
            <w:r w:rsidR="00F249A8">
              <w:rPr>
                <w:sz w:val="20"/>
                <w:szCs w:val="20"/>
              </w:rPr>
              <w:t>30.07.2021</w:t>
            </w:r>
            <w:r w:rsidR="00B35083">
              <w:rPr>
                <w:sz w:val="20"/>
                <w:szCs w:val="20"/>
              </w:rPr>
              <w:t xml:space="preserve"> r.</w:t>
            </w:r>
          </w:p>
          <w:p w14:paraId="58BDAEF4" w14:textId="77777777" w:rsidR="00CB6335" w:rsidRDefault="00CB6335" w:rsidP="00AB1E74">
            <w:pPr>
              <w:rPr>
                <w:sz w:val="20"/>
                <w:szCs w:val="20"/>
              </w:rPr>
            </w:pPr>
          </w:p>
          <w:p w14:paraId="7FEDAEDD" w14:textId="77777777" w:rsidR="00CB6335" w:rsidRPr="0065012A" w:rsidRDefault="00CB6335" w:rsidP="00CB6335">
            <w:pPr>
              <w:pStyle w:val="Tablecaption0"/>
              <w:rPr>
                <w:rFonts w:asciiTheme="minorHAnsi" w:hAnsiTheme="minorHAnsi" w:cstheme="minorHAnsi"/>
                <w:b/>
                <w:bCs/>
                <w:sz w:val="20"/>
                <w:szCs w:val="20"/>
              </w:rPr>
            </w:pPr>
            <w:r w:rsidRPr="0065012A">
              <w:rPr>
                <w:rFonts w:asciiTheme="minorHAnsi" w:hAnsiTheme="minorHAnsi" w:cstheme="minorHAnsi"/>
                <w:b/>
                <w:bCs/>
                <w:sz w:val="20"/>
                <w:szCs w:val="20"/>
              </w:rPr>
              <w:t>W wyniku realizacji projektu powstały poniżej wymienione produkty:</w:t>
            </w:r>
          </w:p>
          <w:p w14:paraId="4C814B9E" w14:textId="7B76D66A" w:rsidR="0065012A" w:rsidRDefault="0065012A" w:rsidP="00EB382F">
            <w:pPr>
              <w:pStyle w:val="Tablecaption0"/>
              <w:numPr>
                <w:ilvl w:val="0"/>
                <w:numId w:val="16"/>
              </w:numPr>
              <w:ind w:left="397" w:hanging="397"/>
              <w:rPr>
                <w:rFonts w:asciiTheme="minorHAnsi" w:hAnsiTheme="minorHAnsi" w:cstheme="minorHAnsi"/>
                <w:sz w:val="20"/>
                <w:szCs w:val="20"/>
              </w:rPr>
            </w:pPr>
            <w:r w:rsidRPr="0065012A">
              <w:rPr>
                <w:rFonts w:asciiTheme="minorHAnsi" w:hAnsiTheme="minorHAnsi" w:cstheme="minorHAnsi"/>
                <w:sz w:val="20"/>
                <w:szCs w:val="20"/>
                <w:lang w:eastAsia="pl-PL"/>
              </w:rPr>
              <w:t>Zasób danych o nadajnikach radiowych uwzględnionych w symulacji</w:t>
            </w:r>
            <w:r>
              <w:rPr>
                <w:rFonts w:asciiTheme="minorHAnsi" w:hAnsiTheme="minorHAnsi" w:cstheme="minorHAnsi"/>
                <w:sz w:val="20"/>
                <w:szCs w:val="20"/>
                <w:lang w:eastAsia="pl-PL"/>
              </w:rPr>
              <w:t xml:space="preserve"> </w:t>
            </w:r>
            <w:r w:rsidR="00EB382F">
              <w:rPr>
                <w:rFonts w:asciiTheme="minorHAnsi" w:hAnsiTheme="minorHAnsi" w:cstheme="minorHAnsi"/>
                <w:sz w:val="20"/>
                <w:szCs w:val="20"/>
                <w:lang w:eastAsia="pl-PL"/>
              </w:rPr>
              <w:t>–</w:t>
            </w:r>
            <w:r w:rsidRPr="0065012A">
              <w:rPr>
                <w:rFonts w:asciiTheme="minorHAnsi" w:hAnsiTheme="minorHAnsi" w:cstheme="minorHAnsi"/>
                <w:sz w:val="20"/>
                <w:szCs w:val="20"/>
                <w:lang w:eastAsia="pl-PL"/>
              </w:rPr>
              <w:t xml:space="preserve"> data wdrożenia 03.2021</w:t>
            </w:r>
            <w:r w:rsidR="00EB382F">
              <w:rPr>
                <w:rFonts w:asciiTheme="minorHAnsi" w:hAnsiTheme="minorHAnsi" w:cstheme="minorHAnsi"/>
                <w:sz w:val="20"/>
                <w:szCs w:val="20"/>
                <w:lang w:eastAsia="pl-PL"/>
              </w:rPr>
              <w:t>.</w:t>
            </w:r>
          </w:p>
          <w:p w14:paraId="338E8C37" w14:textId="26C8ABE2" w:rsidR="0065012A" w:rsidRDefault="0065012A" w:rsidP="00EB382F">
            <w:pPr>
              <w:pStyle w:val="Tablecaption0"/>
              <w:numPr>
                <w:ilvl w:val="0"/>
                <w:numId w:val="16"/>
              </w:numPr>
              <w:ind w:left="397" w:hanging="397"/>
              <w:rPr>
                <w:rFonts w:asciiTheme="minorHAnsi" w:hAnsiTheme="minorHAnsi" w:cstheme="minorHAnsi"/>
                <w:sz w:val="20"/>
                <w:szCs w:val="20"/>
              </w:rPr>
            </w:pPr>
            <w:r w:rsidRPr="0065012A">
              <w:rPr>
                <w:rFonts w:asciiTheme="minorHAnsi" w:hAnsiTheme="minorHAnsi" w:cstheme="minorHAnsi"/>
                <w:sz w:val="20"/>
                <w:lang w:eastAsia="pl-PL"/>
              </w:rPr>
              <w:t>Dane ze sprawozdań – liczba sprawozdań w tym sprawozdania z kampanii pomiarowych PEM realizowanych przez IŁ-PIB</w:t>
            </w:r>
            <w:r w:rsidR="00EB382F">
              <w:rPr>
                <w:rFonts w:asciiTheme="minorHAnsi" w:hAnsiTheme="minorHAnsi" w:cstheme="minorHAnsi"/>
                <w:sz w:val="20"/>
                <w:lang w:eastAsia="pl-PL"/>
              </w:rPr>
              <w:t xml:space="preserve"> –</w:t>
            </w:r>
            <w:r w:rsidRPr="0065012A">
              <w:rPr>
                <w:rFonts w:asciiTheme="minorHAnsi" w:hAnsiTheme="minorHAnsi" w:cstheme="minorHAnsi"/>
                <w:sz w:val="20"/>
                <w:szCs w:val="20"/>
                <w:lang w:eastAsia="pl-PL"/>
              </w:rPr>
              <w:t xml:space="preserve"> data wdrożenia 12.2019</w:t>
            </w:r>
            <w:r w:rsidR="00EB382F">
              <w:rPr>
                <w:rFonts w:asciiTheme="minorHAnsi" w:hAnsiTheme="minorHAnsi" w:cstheme="minorHAnsi"/>
                <w:sz w:val="20"/>
                <w:szCs w:val="20"/>
                <w:lang w:eastAsia="pl-PL"/>
              </w:rPr>
              <w:t>.</w:t>
            </w:r>
          </w:p>
          <w:p w14:paraId="42A36F3C" w14:textId="0E7482C0" w:rsidR="0065012A" w:rsidRPr="00EB382F" w:rsidRDefault="0065012A" w:rsidP="00EB382F">
            <w:pPr>
              <w:pStyle w:val="Akapitzlist"/>
              <w:widowControl w:val="0"/>
              <w:numPr>
                <w:ilvl w:val="0"/>
                <w:numId w:val="16"/>
              </w:numPr>
              <w:ind w:left="397" w:hanging="397"/>
              <w:contextualSpacing w:val="0"/>
              <w:rPr>
                <w:rFonts w:cstheme="minorHAnsi"/>
                <w:sz w:val="20"/>
                <w:lang w:eastAsia="pl-PL"/>
              </w:rPr>
            </w:pPr>
            <w:r w:rsidRPr="00EB382F">
              <w:rPr>
                <w:rFonts w:cstheme="minorHAnsi"/>
                <w:sz w:val="20"/>
                <w:lang w:eastAsia="pl-PL"/>
              </w:rPr>
              <w:t xml:space="preserve">Informacje o urządzeniach nadawczych w instalacjach radiokomunikacyjnych </w:t>
            </w:r>
            <w:r w:rsidR="00EB382F" w:rsidRPr="00EB382F">
              <w:rPr>
                <w:rFonts w:cstheme="minorHAnsi"/>
                <w:sz w:val="20"/>
                <w:lang w:eastAsia="pl-PL"/>
              </w:rPr>
              <w:br/>
            </w:r>
            <w:r w:rsidRPr="00EB382F">
              <w:rPr>
                <w:rFonts w:cstheme="minorHAnsi"/>
                <w:sz w:val="20"/>
                <w:lang w:eastAsia="pl-PL"/>
              </w:rPr>
              <w:t>– liczba lokalizacji urządzeń nadawczych w instalacjach radiokomunikacyjnych, wprowadzonych do systemu</w:t>
            </w:r>
            <w:r w:rsidR="00EB382F" w:rsidRPr="00EB382F">
              <w:rPr>
                <w:rFonts w:cstheme="minorHAnsi"/>
                <w:sz w:val="20"/>
                <w:lang w:eastAsia="pl-PL"/>
              </w:rPr>
              <w:t xml:space="preserve"> (</w:t>
            </w:r>
            <w:r w:rsidR="00EB382F">
              <w:rPr>
                <w:rFonts w:cstheme="minorHAnsi"/>
                <w:sz w:val="20"/>
                <w:lang w:eastAsia="pl-PL"/>
              </w:rPr>
              <w:t>l</w:t>
            </w:r>
            <w:r w:rsidRPr="00EB382F">
              <w:rPr>
                <w:rFonts w:cstheme="minorHAnsi"/>
                <w:sz w:val="20"/>
                <w:lang w:eastAsia="pl-PL"/>
              </w:rPr>
              <w:t>okalizacja rozumiana jako miejsce instalacji urządzenia nadawczego, zgodnie z</w:t>
            </w:r>
            <w:r w:rsidR="00EB382F" w:rsidRPr="00EB382F">
              <w:rPr>
                <w:rFonts w:cstheme="minorHAnsi"/>
                <w:sz w:val="20"/>
                <w:lang w:eastAsia="pl-PL"/>
              </w:rPr>
              <w:t> </w:t>
            </w:r>
            <w:r w:rsidRPr="00EB382F">
              <w:rPr>
                <w:rFonts w:cstheme="minorHAnsi"/>
                <w:sz w:val="20"/>
                <w:lang w:eastAsia="pl-PL"/>
              </w:rPr>
              <w:t>adresem ze zgłoszenia instalacji</w:t>
            </w:r>
            <w:r w:rsidR="00EB382F">
              <w:rPr>
                <w:rFonts w:cstheme="minorHAnsi"/>
                <w:sz w:val="20"/>
                <w:lang w:eastAsia="pl-PL"/>
              </w:rPr>
              <w:t>, odpowiada</w:t>
            </w:r>
            <w:r w:rsidRPr="00EB382F">
              <w:rPr>
                <w:rFonts w:cstheme="minorHAnsi"/>
                <w:sz w:val="20"/>
                <w:lang w:eastAsia="pl-PL"/>
              </w:rPr>
              <w:t xml:space="preserve"> liczbie zgłoszeń </w:t>
            </w:r>
            <w:r w:rsidRPr="00EB382F">
              <w:rPr>
                <w:rFonts w:cstheme="minorHAnsi"/>
                <w:sz w:val="20"/>
                <w:lang w:eastAsia="pl-PL"/>
              </w:rPr>
              <w:lastRenderedPageBreak/>
              <w:t>instalacji</w:t>
            </w:r>
            <w:r w:rsidR="00EB382F">
              <w:rPr>
                <w:rFonts w:cstheme="minorHAnsi"/>
                <w:sz w:val="20"/>
                <w:lang w:eastAsia="pl-PL"/>
              </w:rPr>
              <w:t>)</w:t>
            </w:r>
            <w:r w:rsidRPr="00EB382F">
              <w:rPr>
                <w:rFonts w:cstheme="minorHAnsi"/>
                <w:sz w:val="20"/>
                <w:lang w:eastAsia="pl-PL"/>
              </w:rPr>
              <w:t xml:space="preserve"> </w:t>
            </w:r>
            <w:r w:rsidR="00EB382F" w:rsidRPr="00EB382F">
              <w:rPr>
                <w:rFonts w:cstheme="minorHAnsi"/>
                <w:sz w:val="20"/>
                <w:lang w:eastAsia="pl-PL"/>
              </w:rPr>
              <w:t>–</w:t>
            </w:r>
            <w:r w:rsidRPr="00EB382F">
              <w:rPr>
                <w:rFonts w:cstheme="minorHAnsi"/>
                <w:sz w:val="20"/>
                <w:lang w:eastAsia="pl-PL"/>
              </w:rPr>
              <w:t xml:space="preserve"> </w:t>
            </w:r>
            <w:r w:rsidRPr="00EB382F">
              <w:rPr>
                <w:rFonts w:cstheme="minorHAnsi"/>
                <w:sz w:val="20"/>
                <w:szCs w:val="20"/>
                <w:lang w:eastAsia="pl-PL"/>
              </w:rPr>
              <w:t>data wdrożenia 03.2021</w:t>
            </w:r>
            <w:r w:rsidR="00EB382F">
              <w:rPr>
                <w:rFonts w:cstheme="minorHAnsi"/>
                <w:sz w:val="20"/>
                <w:szCs w:val="20"/>
                <w:lang w:eastAsia="pl-PL"/>
              </w:rPr>
              <w:t>.</w:t>
            </w:r>
          </w:p>
          <w:p w14:paraId="2C1B5125" w14:textId="7A90575D" w:rsidR="0065012A" w:rsidRPr="0065012A" w:rsidRDefault="0065012A" w:rsidP="00EB382F">
            <w:pPr>
              <w:pStyle w:val="Tablecaption0"/>
              <w:numPr>
                <w:ilvl w:val="0"/>
                <w:numId w:val="16"/>
              </w:numPr>
              <w:ind w:left="397" w:hanging="397"/>
              <w:rPr>
                <w:rFonts w:asciiTheme="minorHAnsi" w:hAnsiTheme="minorHAnsi" w:cstheme="minorHAnsi"/>
                <w:sz w:val="20"/>
                <w:szCs w:val="20"/>
                <w:lang w:eastAsia="pl-PL"/>
              </w:rPr>
            </w:pPr>
            <w:r w:rsidRPr="0065012A">
              <w:rPr>
                <w:rFonts w:asciiTheme="minorHAnsi" w:hAnsiTheme="minorHAnsi" w:cstheme="minorHAnsi"/>
                <w:sz w:val="20"/>
                <w:szCs w:val="20"/>
              </w:rPr>
              <w:t xml:space="preserve">Baza danych wraz z interfejsami do zbierania, przetwarzania, prezentowania i udostępniania danych z pomiarów poziomów PEM </w:t>
            </w:r>
            <w:r w:rsidR="00EB382F">
              <w:rPr>
                <w:rFonts w:asciiTheme="minorHAnsi" w:hAnsiTheme="minorHAnsi" w:cstheme="minorHAnsi"/>
                <w:sz w:val="20"/>
                <w:szCs w:val="20"/>
              </w:rPr>
              <w:t>–</w:t>
            </w:r>
            <w:r w:rsidRPr="0065012A">
              <w:rPr>
                <w:rFonts w:asciiTheme="minorHAnsi" w:hAnsiTheme="minorHAnsi" w:cstheme="minorHAnsi"/>
                <w:sz w:val="20"/>
                <w:szCs w:val="20"/>
              </w:rPr>
              <w:t xml:space="preserve"> </w:t>
            </w:r>
            <w:r w:rsidRPr="0065012A">
              <w:rPr>
                <w:rFonts w:asciiTheme="minorHAnsi" w:hAnsiTheme="minorHAnsi" w:cstheme="minorHAnsi"/>
                <w:sz w:val="20"/>
                <w:szCs w:val="20"/>
                <w:lang w:eastAsia="pl-PL"/>
              </w:rPr>
              <w:t>data wdrożenia 03.2021, system został udostępniony 20 lipca 2021</w:t>
            </w:r>
            <w:r w:rsidR="00EB382F">
              <w:rPr>
                <w:rFonts w:asciiTheme="minorHAnsi" w:hAnsiTheme="minorHAnsi" w:cstheme="minorHAnsi"/>
                <w:sz w:val="20"/>
                <w:szCs w:val="20"/>
                <w:lang w:eastAsia="pl-PL"/>
              </w:rPr>
              <w:t xml:space="preserve"> r.</w:t>
            </w:r>
          </w:p>
          <w:p w14:paraId="6DA8B080" w14:textId="41886A0D" w:rsidR="0065012A" w:rsidRPr="0065012A" w:rsidRDefault="0065012A" w:rsidP="00EB382F">
            <w:pPr>
              <w:pStyle w:val="Tablecaption0"/>
              <w:numPr>
                <w:ilvl w:val="0"/>
                <w:numId w:val="16"/>
              </w:numPr>
              <w:ind w:left="397" w:hanging="397"/>
              <w:rPr>
                <w:rFonts w:asciiTheme="minorHAnsi" w:hAnsiTheme="minorHAnsi" w:cstheme="minorHAnsi"/>
                <w:sz w:val="20"/>
                <w:szCs w:val="20"/>
                <w:lang w:eastAsia="pl-PL"/>
              </w:rPr>
            </w:pPr>
            <w:r w:rsidRPr="0065012A">
              <w:rPr>
                <w:rFonts w:asciiTheme="minorHAnsi" w:hAnsiTheme="minorHAnsi" w:cstheme="minorHAnsi"/>
                <w:sz w:val="20"/>
                <w:szCs w:val="20"/>
              </w:rPr>
              <w:t xml:space="preserve">Baza </w:t>
            </w:r>
            <w:proofErr w:type="spellStart"/>
            <w:r w:rsidRPr="0065012A">
              <w:rPr>
                <w:rFonts w:asciiTheme="minorHAnsi" w:hAnsiTheme="minorHAnsi" w:cstheme="minorHAnsi"/>
                <w:sz w:val="20"/>
                <w:szCs w:val="20"/>
              </w:rPr>
              <w:t>geolokalizowanych</w:t>
            </w:r>
            <w:proofErr w:type="spellEnd"/>
            <w:r w:rsidRPr="0065012A">
              <w:rPr>
                <w:rFonts w:asciiTheme="minorHAnsi" w:hAnsiTheme="minorHAnsi" w:cstheme="minorHAnsi"/>
                <w:sz w:val="20"/>
                <w:szCs w:val="20"/>
              </w:rPr>
              <w:t xml:space="preserve"> danych o urządzeniach nadawczych w sieciach mobilnych i </w:t>
            </w:r>
            <w:proofErr w:type="spellStart"/>
            <w:r w:rsidRPr="0065012A">
              <w:rPr>
                <w:rFonts w:asciiTheme="minorHAnsi" w:hAnsiTheme="minorHAnsi" w:cstheme="minorHAnsi"/>
                <w:sz w:val="20"/>
                <w:szCs w:val="20"/>
              </w:rPr>
              <w:t>geolokalizowanych</w:t>
            </w:r>
            <w:proofErr w:type="spellEnd"/>
            <w:r w:rsidRPr="0065012A">
              <w:rPr>
                <w:rFonts w:asciiTheme="minorHAnsi" w:hAnsiTheme="minorHAnsi" w:cstheme="minorHAnsi"/>
                <w:sz w:val="20"/>
                <w:szCs w:val="20"/>
              </w:rPr>
              <w:t xml:space="preserve"> danych pomiarowych</w:t>
            </w:r>
            <w:r>
              <w:rPr>
                <w:rFonts w:asciiTheme="minorHAnsi" w:hAnsiTheme="minorHAnsi" w:cstheme="minorHAnsi"/>
                <w:sz w:val="20"/>
                <w:szCs w:val="20"/>
              </w:rPr>
              <w:t xml:space="preserve"> </w:t>
            </w:r>
            <w:r w:rsidR="00EB382F">
              <w:rPr>
                <w:rFonts w:asciiTheme="minorHAnsi" w:hAnsiTheme="minorHAnsi" w:cstheme="minorHAnsi"/>
                <w:sz w:val="20"/>
                <w:szCs w:val="20"/>
              </w:rPr>
              <w:t>–</w:t>
            </w:r>
            <w:r w:rsidRPr="0065012A">
              <w:rPr>
                <w:rFonts w:asciiTheme="minorHAnsi" w:hAnsiTheme="minorHAnsi" w:cstheme="minorHAnsi"/>
                <w:sz w:val="20"/>
                <w:szCs w:val="20"/>
              </w:rPr>
              <w:t xml:space="preserve"> </w:t>
            </w:r>
            <w:r w:rsidRPr="0065012A">
              <w:rPr>
                <w:rFonts w:asciiTheme="minorHAnsi" w:hAnsiTheme="minorHAnsi" w:cstheme="minorHAnsi"/>
                <w:sz w:val="20"/>
                <w:szCs w:val="20"/>
                <w:lang w:eastAsia="pl-PL"/>
              </w:rPr>
              <w:t>data wdrożenia 03.2021, system został udostępniony 20 lipca 2021</w:t>
            </w:r>
            <w:r w:rsidR="00EB382F">
              <w:rPr>
                <w:rFonts w:asciiTheme="minorHAnsi" w:hAnsiTheme="minorHAnsi" w:cstheme="minorHAnsi"/>
                <w:sz w:val="20"/>
                <w:szCs w:val="20"/>
                <w:lang w:eastAsia="pl-PL"/>
              </w:rPr>
              <w:t xml:space="preserve"> r.</w:t>
            </w:r>
          </w:p>
          <w:p w14:paraId="6275DB76" w14:textId="04097BA8" w:rsidR="0065012A" w:rsidRPr="0065012A" w:rsidRDefault="0065012A" w:rsidP="00EB382F">
            <w:pPr>
              <w:pStyle w:val="Tablecaption0"/>
              <w:numPr>
                <w:ilvl w:val="0"/>
                <w:numId w:val="16"/>
              </w:numPr>
              <w:ind w:left="397" w:hanging="397"/>
              <w:rPr>
                <w:rFonts w:asciiTheme="minorHAnsi" w:hAnsiTheme="minorHAnsi" w:cstheme="minorHAnsi"/>
                <w:sz w:val="20"/>
                <w:szCs w:val="20"/>
                <w:lang w:eastAsia="pl-PL"/>
              </w:rPr>
            </w:pPr>
            <w:r w:rsidRPr="0065012A">
              <w:rPr>
                <w:rFonts w:asciiTheme="minorHAnsi" w:hAnsiTheme="minorHAnsi" w:cstheme="minorHAnsi"/>
                <w:sz w:val="20"/>
                <w:szCs w:val="20"/>
              </w:rPr>
              <w:t>Narzędzia dla przedsiębiorców i obywateli do prezentacji danych z pomiarów w postaci map cyfrowych oraz w postaci tabelarycznej</w:t>
            </w:r>
            <w:r w:rsidR="00EB382F">
              <w:rPr>
                <w:rFonts w:asciiTheme="minorHAnsi" w:hAnsiTheme="minorHAnsi" w:cstheme="minorHAnsi"/>
                <w:sz w:val="20"/>
                <w:szCs w:val="20"/>
              </w:rPr>
              <w:t xml:space="preserve"> –</w:t>
            </w:r>
            <w:r w:rsidRPr="0065012A">
              <w:rPr>
                <w:rFonts w:asciiTheme="minorHAnsi" w:hAnsiTheme="minorHAnsi" w:cstheme="minorHAnsi"/>
                <w:sz w:val="20"/>
                <w:szCs w:val="20"/>
                <w:lang w:eastAsia="pl-PL"/>
              </w:rPr>
              <w:t xml:space="preserve"> data wdrożenia 03.2021, system został udostępniony 20 lipca 2021</w:t>
            </w:r>
            <w:r w:rsidR="00EB382F">
              <w:rPr>
                <w:rFonts w:asciiTheme="minorHAnsi" w:hAnsiTheme="minorHAnsi" w:cstheme="minorHAnsi"/>
                <w:sz w:val="20"/>
                <w:szCs w:val="20"/>
                <w:lang w:eastAsia="pl-PL"/>
              </w:rPr>
              <w:t xml:space="preserve"> r.</w:t>
            </w:r>
          </w:p>
          <w:p w14:paraId="71EBC79F" w14:textId="097CC7B8" w:rsidR="00CB6335" w:rsidRPr="00EB382F" w:rsidRDefault="0065012A" w:rsidP="00EB382F">
            <w:pPr>
              <w:pStyle w:val="Tablecaption0"/>
              <w:numPr>
                <w:ilvl w:val="0"/>
                <w:numId w:val="16"/>
              </w:numPr>
              <w:ind w:left="397" w:hanging="397"/>
              <w:rPr>
                <w:rFonts w:asciiTheme="minorHAnsi" w:hAnsiTheme="minorHAnsi" w:cstheme="minorHAnsi"/>
                <w:sz w:val="20"/>
                <w:szCs w:val="20"/>
                <w:lang w:eastAsia="pl-PL"/>
              </w:rPr>
            </w:pPr>
            <w:r w:rsidRPr="0065012A">
              <w:rPr>
                <w:rFonts w:asciiTheme="minorHAnsi" w:hAnsiTheme="minorHAnsi" w:cstheme="minorHAnsi"/>
                <w:sz w:val="20"/>
                <w:szCs w:val="20"/>
              </w:rPr>
              <w:t>Narzędzia analityczno-symulacyjne dla przedsiębiorców i obywateli, pokazujące poziomy PEM w dowolnie wybranym punkcie na terytorium kraju</w:t>
            </w:r>
            <w:r>
              <w:rPr>
                <w:rFonts w:asciiTheme="minorHAnsi" w:hAnsiTheme="minorHAnsi" w:cstheme="minorHAnsi"/>
                <w:sz w:val="20"/>
                <w:szCs w:val="20"/>
              </w:rPr>
              <w:t xml:space="preserve"> </w:t>
            </w:r>
            <w:r w:rsidR="00EB382F">
              <w:rPr>
                <w:rFonts w:asciiTheme="minorHAnsi" w:hAnsiTheme="minorHAnsi" w:cstheme="minorHAnsi"/>
                <w:sz w:val="20"/>
                <w:szCs w:val="20"/>
              </w:rPr>
              <w:t>–</w:t>
            </w:r>
            <w:r w:rsidRPr="0065012A">
              <w:rPr>
                <w:rFonts w:asciiTheme="minorHAnsi" w:hAnsiTheme="minorHAnsi" w:cstheme="minorHAnsi"/>
                <w:sz w:val="20"/>
                <w:szCs w:val="20"/>
                <w:lang w:eastAsia="pl-PL"/>
              </w:rPr>
              <w:t xml:space="preserve"> data wdrożenia 03.2021, system został udostępniony 20 lipca 2021</w:t>
            </w:r>
            <w:r w:rsidR="00EB382F">
              <w:rPr>
                <w:rFonts w:asciiTheme="minorHAnsi" w:hAnsiTheme="minorHAnsi" w:cstheme="minorHAnsi"/>
                <w:sz w:val="20"/>
                <w:szCs w:val="20"/>
                <w:lang w:eastAsia="pl-PL"/>
              </w:rPr>
              <w:t xml:space="preserve"> r.</w:t>
            </w:r>
          </w:p>
        </w:tc>
      </w:tr>
      <w:tr w:rsidR="002E78F9" w:rsidRPr="002450C4" w14:paraId="08505A80" w14:textId="77777777" w:rsidTr="00EB382F">
        <w:tc>
          <w:tcPr>
            <w:tcW w:w="437" w:type="dxa"/>
          </w:tcPr>
          <w:p w14:paraId="6817A7B4" w14:textId="286BFBB5" w:rsidR="002E78F9" w:rsidRPr="002450C4" w:rsidRDefault="002E78F9" w:rsidP="002E78F9">
            <w:pPr>
              <w:pStyle w:val="Akapitzlist"/>
              <w:numPr>
                <w:ilvl w:val="0"/>
                <w:numId w:val="1"/>
              </w:numPr>
              <w:rPr>
                <w:sz w:val="18"/>
                <w:szCs w:val="20"/>
              </w:rPr>
            </w:pPr>
          </w:p>
        </w:tc>
        <w:tc>
          <w:tcPr>
            <w:tcW w:w="1535" w:type="dxa"/>
          </w:tcPr>
          <w:p w14:paraId="6E89A125" w14:textId="77777777" w:rsidR="002E78F9" w:rsidRDefault="002E78F9" w:rsidP="002E78F9">
            <w:pPr>
              <w:rPr>
                <w:sz w:val="18"/>
                <w:szCs w:val="20"/>
              </w:rPr>
            </w:pPr>
            <w:r>
              <w:rPr>
                <w:sz w:val="18"/>
                <w:szCs w:val="20"/>
              </w:rPr>
              <w:t>E-usługi dla obywateli i przedsiębiorców</w:t>
            </w:r>
          </w:p>
        </w:tc>
        <w:tc>
          <w:tcPr>
            <w:tcW w:w="7684" w:type="dxa"/>
          </w:tcPr>
          <w:p w14:paraId="30F7F2D7" w14:textId="7AF22F2E" w:rsidR="002E78F9" w:rsidRPr="00A026FE" w:rsidRDefault="002E78F9" w:rsidP="002E78F9">
            <w:pPr>
              <w:rPr>
                <w:sz w:val="20"/>
                <w:szCs w:val="20"/>
              </w:rPr>
            </w:pPr>
            <w:r w:rsidRPr="00D13F15">
              <w:rPr>
                <w:sz w:val="20"/>
                <w:szCs w:val="20"/>
                <w:u w:val="single"/>
              </w:rPr>
              <w:t>W ramach projektu SI2PEM udostępniona została e-Usługa A2B, o stopniu dojrzałości 3 (dwustronna interakcja), skierowana do szerokiego grona interesariuszy, w szczególności zaś do prowadzących instalacje radiokomunikacyjne wytwarzające pole elektromagnetyczne, związana z planowaniem i projektowaniem nowych sieci radiokomunikacyjnych, w tym w</w:t>
            </w:r>
            <w:r>
              <w:rPr>
                <w:sz w:val="20"/>
                <w:szCs w:val="20"/>
                <w:u w:val="single"/>
              </w:rPr>
              <w:t> </w:t>
            </w:r>
            <w:r w:rsidRPr="00D13F15">
              <w:rPr>
                <w:sz w:val="20"/>
                <w:szCs w:val="20"/>
                <w:u w:val="single"/>
              </w:rPr>
              <w:t>kontekście uruchomienia technologii 5G.</w:t>
            </w:r>
            <w:r w:rsidRPr="006543A0">
              <w:rPr>
                <w:sz w:val="20"/>
                <w:szCs w:val="20"/>
              </w:rPr>
              <w:t xml:space="preserve"> </w:t>
            </w:r>
            <w:r w:rsidRPr="00A026FE">
              <w:rPr>
                <w:sz w:val="20"/>
                <w:szCs w:val="20"/>
              </w:rPr>
              <w:t>Usługa ta umożliwia i</w:t>
            </w:r>
            <w:r>
              <w:rPr>
                <w:sz w:val="20"/>
                <w:szCs w:val="20"/>
              </w:rPr>
              <w:t> </w:t>
            </w:r>
            <w:r w:rsidRPr="00A026FE">
              <w:rPr>
                <w:sz w:val="20"/>
                <w:szCs w:val="20"/>
              </w:rPr>
              <w:t xml:space="preserve">ułatwia prowadzącym instalacje radiokomunikacyjne wytwarzające </w:t>
            </w:r>
            <w:r>
              <w:rPr>
                <w:sz w:val="20"/>
                <w:szCs w:val="20"/>
              </w:rPr>
              <w:t>PEM</w:t>
            </w:r>
            <w:r w:rsidRPr="00A026FE">
              <w:rPr>
                <w:sz w:val="20"/>
                <w:szCs w:val="20"/>
              </w:rPr>
              <w:t>, a</w:t>
            </w:r>
            <w:r w:rsidR="009F134B">
              <w:rPr>
                <w:sz w:val="20"/>
                <w:szCs w:val="20"/>
              </w:rPr>
              <w:t> </w:t>
            </w:r>
            <w:r w:rsidRPr="00A026FE">
              <w:rPr>
                <w:sz w:val="20"/>
                <w:szCs w:val="20"/>
              </w:rPr>
              <w:t>w</w:t>
            </w:r>
            <w:r w:rsidR="009F134B">
              <w:rPr>
                <w:sz w:val="20"/>
                <w:szCs w:val="20"/>
              </w:rPr>
              <w:t> </w:t>
            </w:r>
            <w:r w:rsidRPr="00A026FE">
              <w:rPr>
                <w:sz w:val="20"/>
                <w:szCs w:val="20"/>
              </w:rPr>
              <w:t>końcowym efekcie również obywatelom i</w:t>
            </w:r>
            <w:r>
              <w:rPr>
                <w:sz w:val="20"/>
                <w:szCs w:val="20"/>
              </w:rPr>
              <w:t> </w:t>
            </w:r>
            <w:r w:rsidRPr="00A026FE">
              <w:rPr>
                <w:sz w:val="20"/>
                <w:szCs w:val="20"/>
              </w:rPr>
              <w:t>urzędom administracji centralnej i</w:t>
            </w:r>
            <w:r w:rsidR="009F134B">
              <w:rPr>
                <w:sz w:val="20"/>
                <w:szCs w:val="20"/>
              </w:rPr>
              <w:t> </w:t>
            </w:r>
            <w:r w:rsidRPr="00A026FE">
              <w:rPr>
                <w:sz w:val="20"/>
                <w:szCs w:val="20"/>
              </w:rPr>
              <w:t>terenowej, dostęp do istotnych danych środowiskowych dotyczących PEM, zawierając narzędzia teleinformatyczne oraz modele obliczeniowe umożliwiające analizę, agregację i</w:t>
            </w:r>
            <w:r w:rsidR="009F134B">
              <w:rPr>
                <w:sz w:val="20"/>
                <w:szCs w:val="20"/>
              </w:rPr>
              <w:t> </w:t>
            </w:r>
            <w:r w:rsidRPr="00A026FE">
              <w:rPr>
                <w:sz w:val="20"/>
                <w:szCs w:val="20"/>
              </w:rPr>
              <w:t>przetwarzanie danych pomiarowych z</w:t>
            </w:r>
            <w:r>
              <w:rPr>
                <w:sz w:val="20"/>
                <w:szCs w:val="20"/>
              </w:rPr>
              <w:t> </w:t>
            </w:r>
            <w:r w:rsidRPr="00A026FE">
              <w:rPr>
                <w:sz w:val="20"/>
                <w:szCs w:val="20"/>
              </w:rPr>
              <w:t>różnych dostępnych źródeł oraz precyzyjną estymację ciągłych rozkładów PEM w oparciu o</w:t>
            </w:r>
            <w:r>
              <w:rPr>
                <w:sz w:val="20"/>
                <w:szCs w:val="20"/>
              </w:rPr>
              <w:t> </w:t>
            </w:r>
            <w:r w:rsidRPr="00A026FE">
              <w:rPr>
                <w:sz w:val="20"/>
                <w:szCs w:val="20"/>
              </w:rPr>
              <w:t>pomiary i</w:t>
            </w:r>
            <w:r>
              <w:rPr>
                <w:sz w:val="20"/>
                <w:szCs w:val="20"/>
              </w:rPr>
              <w:t> </w:t>
            </w:r>
            <w:r w:rsidRPr="00A026FE">
              <w:rPr>
                <w:sz w:val="20"/>
                <w:szCs w:val="20"/>
              </w:rPr>
              <w:t>opracowane modele matematyczne</w:t>
            </w:r>
            <w:r>
              <w:rPr>
                <w:sz w:val="20"/>
                <w:szCs w:val="20"/>
              </w:rPr>
              <w:t>.</w:t>
            </w:r>
            <w:r w:rsidRPr="00A026FE">
              <w:rPr>
                <w:sz w:val="20"/>
                <w:szCs w:val="20"/>
              </w:rPr>
              <w:t xml:space="preserve"> </w:t>
            </w:r>
            <w:r>
              <w:rPr>
                <w:sz w:val="20"/>
                <w:szCs w:val="20"/>
              </w:rPr>
              <w:t>W</w:t>
            </w:r>
            <w:r w:rsidRPr="00A026FE">
              <w:rPr>
                <w:sz w:val="20"/>
                <w:szCs w:val="20"/>
              </w:rPr>
              <w:t xml:space="preserve"> szczególności – dla prowadzących instalacje radiokomunikacyjne wytwarzające PEM</w:t>
            </w:r>
            <w:r>
              <w:rPr>
                <w:sz w:val="20"/>
                <w:szCs w:val="20"/>
              </w:rPr>
              <w:t xml:space="preserve"> –</w:t>
            </w:r>
            <w:r w:rsidRPr="00A026FE">
              <w:rPr>
                <w:sz w:val="20"/>
                <w:szCs w:val="20"/>
              </w:rPr>
              <w:t xml:space="preserve"> usługa związana z planowaniem i</w:t>
            </w:r>
            <w:r>
              <w:rPr>
                <w:sz w:val="20"/>
                <w:szCs w:val="20"/>
              </w:rPr>
              <w:t> </w:t>
            </w:r>
            <w:r w:rsidRPr="00A026FE">
              <w:rPr>
                <w:sz w:val="20"/>
                <w:szCs w:val="20"/>
              </w:rPr>
              <w:t>projektowaniem nowych sieci radiokomunikacyjnych</w:t>
            </w:r>
            <w:r>
              <w:rPr>
                <w:sz w:val="20"/>
                <w:szCs w:val="20"/>
              </w:rPr>
              <w:t xml:space="preserve"> oraz </w:t>
            </w:r>
            <w:r w:rsidRPr="00A026FE">
              <w:rPr>
                <w:sz w:val="20"/>
                <w:szCs w:val="20"/>
              </w:rPr>
              <w:t>obsług</w:t>
            </w:r>
            <w:r>
              <w:rPr>
                <w:sz w:val="20"/>
                <w:szCs w:val="20"/>
              </w:rPr>
              <w:t>ą</w:t>
            </w:r>
            <w:r w:rsidRPr="00A026FE">
              <w:rPr>
                <w:sz w:val="20"/>
                <w:szCs w:val="20"/>
              </w:rPr>
              <w:t xml:space="preserve"> działań związanych z</w:t>
            </w:r>
            <w:r w:rsidR="00333EDA">
              <w:rPr>
                <w:sz w:val="20"/>
                <w:szCs w:val="20"/>
              </w:rPr>
              <w:t> </w:t>
            </w:r>
            <w:r w:rsidRPr="00A026FE">
              <w:rPr>
                <w:sz w:val="20"/>
                <w:szCs w:val="20"/>
              </w:rPr>
              <w:t xml:space="preserve">wprowadzaniem </w:t>
            </w:r>
            <w:proofErr w:type="spellStart"/>
            <w:r w:rsidRPr="00A026FE">
              <w:rPr>
                <w:sz w:val="20"/>
                <w:szCs w:val="20"/>
              </w:rPr>
              <w:t>geolokalizowanych</w:t>
            </w:r>
            <w:proofErr w:type="spellEnd"/>
            <w:r w:rsidRPr="00A026FE">
              <w:rPr>
                <w:sz w:val="20"/>
                <w:szCs w:val="20"/>
              </w:rPr>
              <w:t xml:space="preserve"> danych o</w:t>
            </w:r>
            <w:r>
              <w:rPr>
                <w:sz w:val="20"/>
                <w:szCs w:val="20"/>
              </w:rPr>
              <w:t> </w:t>
            </w:r>
            <w:r w:rsidRPr="00A026FE">
              <w:rPr>
                <w:sz w:val="20"/>
                <w:szCs w:val="20"/>
              </w:rPr>
              <w:t>obiektach i</w:t>
            </w:r>
            <w:r>
              <w:rPr>
                <w:sz w:val="20"/>
                <w:szCs w:val="20"/>
              </w:rPr>
              <w:t> </w:t>
            </w:r>
            <w:r w:rsidRPr="00A026FE">
              <w:rPr>
                <w:sz w:val="20"/>
                <w:szCs w:val="20"/>
              </w:rPr>
              <w:t>zdarzeniach (pomiarach i</w:t>
            </w:r>
            <w:r>
              <w:rPr>
                <w:sz w:val="20"/>
                <w:szCs w:val="20"/>
              </w:rPr>
              <w:t> </w:t>
            </w:r>
            <w:r w:rsidRPr="00A026FE">
              <w:rPr>
                <w:sz w:val="20"/>
                <w:szCs w:val="20"/>
              </w:rPr>
              <w:t>symulacjach) PEM</w:t>
            </w:r>
            <w:r>
              <w:rPr>
                <w:sz w:val="20"/>
                <w:szCs w:val="20"/>
              </w:rPr>
              <w:t>, w</w:t>
            </w:r>
            <w:r w:rsidR="009A6D22">
              <w:rPr>
                <w:sz w:val="20"/>
                <w:szCs w:val="20"/>
              </w:rPr>
              <w:t> </w:t>
            </w:r>
            <w:r>
              <w:rPr>
                <w:sz w:val="20"/>
                <w:szCs w:val="20"/>
              </w:rPr>
              <w:t>tym generowaniem zgłoszeń instalacji (zgłoszeń środowiskowych) i</w:t>
            </w:r>
            <w:r w:rsidR="00333EDA">
              <w:rPr>
                <w:sz w:val="20"/>
                <w:szCs w:val="20"/>
              </w:rPr>
              <w:t> </w:t>
            </w:r>
            <w:r>
              <w:rPr>
                <w:sz w:val="20"/>
                <w:szCs w:val="20"/>
              </w:rPr>
              <w:t>udostępnianiem wyników pomiarów PEM w systemie SI2PEM.</w:t>
            </w:r>
            <w:r w:rsidRPr="00A026FE">
              <w:rPr>
                <w:sz w:val="20"/>
                <w:szCs w:val="20"/>
              </w:rPr>
              <w:t xml:space="preserve"> </w:t>
            </w:r>
          </w:p>
          <w:p w14:paraId="332BF940" w14:textId="0A4D8497" w:rsidR="002E78F9" w:rsidRPr="00D13F15" w:rsidRDefault="002E78F9" w:rsidP="002E78F9">
            <w:pPr>
              <w:rPr>
                <w:rFonts w:ascii="Calibri" w:hAnsi="Calibri" w:cs="Calibri"/>
                <w:sz w:val="20"/>
                <w:szCs w:val="20"/>
                <w:u w:val="single"/>
              </w:rPr>
            </w:pPr>
            <w:r w:rsidRPr="00D13F15">
              <w:rPr>
                <w:rFonts w:ascii="Calibri" w:hAnsi="Calibri" w:cs="Calibri"/>
                <w:color w:val="000000"/>
                <w:sz w:val="20"/>
                <w:szCs w:val="20"/>
                <w:u w:val="single"/>
              </w:rPr>
              <w:t xml:space="preserve">Z informacji przetwarzanych w ramach e-Usługi mogą korzystać także obywatele, administracja, naukowcy – szerokie grono zainteresowanych: </w:t>
            </w:r>
            <w:r w:rsidRPr="00D13F15">
              <w:rPr>
                <w:sz w:val="20"/>
                <w:szCs w:val="20"/>
                <w:u w:val="single"/>
              </w:rPr>
              <w:t>dostępem do jednoznacznych, kompletnych i spójnych danych o instalacjach wytwarzających PEM z</w:t>
            </w:r>
            <w:r w:rsidR="009F134B">
              <w:rPr>
                <w:sz w:val="20"/>
                <w:szCs w:val="20"/>
                <w:u w:val="single"/>
              </w:rPr>
              <w:t> </w:t>
            </w:r>
            <w:r w:rsidRPr="00D13F15">
              <w:rPr>
                <w:sz w:val="20"/>
                <w:szCs w:val="20"/>
                <w:u w:val="single"/>
              </w:rPr>
              <w:t xml:space="preserve">radiowego zakresu częstotliwości, </w:t>
            </w:r>
            <w:r w:rsidRPr="00D13F15">
              <w:rPr>
                <w:rFonts w:ascii="Calibri" w:hAnsi="Calibri" w:cs="Calibri"/>
                <w:color w:val="000000"/>
                <w:sz w:val="20"/>
                <w:szCs w:val="20"/>
                <w:u w:val="single"/>
              </w:rPr>
              <w:t xml:space="preserve">wynikami pomiarów PEM w wybranych lokalizacjach na terenie </w:t>
            </w:r>
            <w:r w:rsidRPr="00D13F15">
              <w:rPr>
                <w:rFonts w:ascii="Calibri" w:hAnsi="Calibri" w:cs="Calibri"/>
                <w:sz w:val="20"/>
                <w:szCs w:val="20"/>
                <w:u w:val="single"/>
              </w:rPr>
              <w:t xml:space="preserve">kraju oraz możliwością </w:t>
            </w:r>
            <w:r w:rsidRPr="00D13F15">
              <w:rPr>
                <w:sz w:val="20"/>
                <w:szCs w:val="20"/>
                <w:u w:val="single"/>
              </w:rPr>
              <w:t>skutecznego monitorowania PEM</w:t>
            </w:r>
            <w:r w:rsidRPr="00D13F15">
              <w:rPr>
                <w:rFonts w:ascii="Calibri" w:hAnsi="Calibri" w:cs="Calibri"/>
                <w:sz w:val="20"/>
                <w:szCs w:val="20"/>
                <w:u w:val="single"/>
              </w:rPr>
              <w:t xml:space="preserve"> i</w:t>
            </w:r>
            <w:r>
              <w:rPr>
                <w:rFonts w:ascii="Calibri" w:hAnsi="Calibri" w:cs="Calibri"/>
                <w:sz w:val="20"/>
                <w:szCs w:val="20"/>
                <w:u w:val="single"/>
              </w:rPr>
              <w:t> </w:t>
            </w:r>
            <w:r w:rsidRPr="00D13F15">
              <w:rPr>
                <w:rFonts w:ascii="Calibri" w:hAnsi="Calibri" w:cs="Calibri"/>
                <w:sz w:val="20"/>
                <w:szCs w:val="20"/>
                <w:u w:val="single"/>
              </w:rPr>
              <w:t xml:space="preserve">dokonywania analiz wpływu rozbudowy sieci radiokomunikacyjnych na poziom natężenia PEM w środowisku. </w:t>
            </w:r>
          </w:p>
          <w:p w14:paraId="3905C93E" w14:textId="77777777" w:rsidR="002E78F9" w:rsidRPr="00E41AB3" w:rsidRDefault="002E78F9" w:rsidP="002E78F9">
            <w:pPr>
              <w:autoSpaceDE w:val="0"/>
              <w:autoSpaceDN w:val="0"/>
              <w:adjustRightInd w:val="0"/>
              <w:rPr>
                <w:rFonts w:ascii="Calibri" w:hAnsi="Calibri" w:cs="Calibri"/>
                <w:sz w:val="20"/>
                <w:szCs w:val="20"/>
              </w:rPr>
            </w:pPr>
            <w:r w:rsidRPr="00D13F15">
              <w:rPr>
                <w:rFonts w:ascii="Calibri" w:hAnsi="Calibri" w:cs="Calibri"/>
                <w:sz w:val="20"/>
                <w:szCs w:val="20"/>
                <w:u w:val="single"/>
              </w:rPr>
              <w:t>Zaplanowana w ramach projektu e-usługa została zrealizowana zgodnie z założeniami projektu</w:t>
            </w:r>
            <w:r w:rsidRPr="003B21B5">
              <w:rPr>
                <w:rFonts w:ascii="Calibri" w:hAnsi="Calibri" w:cs="Calibri"/>
                <w:sz w:val="20"/>
                <w:szCs w:val="20"/>
              </w:rPr>
              <w:t xml:space="preserve">, </w:t>
            </w:r>
            <w:r>
              <w:rPr>
                <w:rFonts w:ascii="Calibri" w:hAnsi="Calibri" w:cs="Calibri"/>
                <w:sz w:val="20"/>
                <w:szCs w:val="20"/>
              </w:rPr>
              <w:t>a wdrożony s</w:t>
            </w:r>
            <w:r w:rsidRPr="00E41AB3">
              <w:rPr>
                <w:rFonts w:ascii="Calibri" w:hAnsi="Calibri" w:cs="Calibri"/>
                <w:sz w:val="20"/>
                <w:szCs w:val="20"/>
              </w:rPr>
              <w:t>ystem SI2PEM wykorzyst</w:t>
            </w:r>
            <w:r>
              <w:rPr>
                <w:rFonts w:ascii="Calibri" w:hAnsi="Calibri" w:cs="Calibri"/>
                <w:sz w:val="20"/>
                <w:szCs w:val="20"/>
              </w:rPr>
              <w:t>uje</w:t>
            </w:r>
            <w:r w:rsidRPr="00E41AB3">
              <w:rPr>
                <w:rFonts w:ascii="Calibri" w:hAnsi="Calibri" w:cs="Calibri"/>
                <w:sz w:val="20"/>
                <w:szCs w:val="20"/>
              </w:rPr>
              <w:t xml:space="preserve"> </w:t>
            </w:r>
            <w:r>
              <w:rPr>
                <w:rFonts w:ascii="Calibri" w:hAnsi="Calibri" w:cs="Calibri"/>
                <w:sz w:val="20"/>
                <w:szCs w:val="20"/>
              </w:rPr>
              <w:t xml:space="preserve">przewidywane do zastosowania </w:t>
            </w:r>
            <w:r w:rsidRPr="00E41AB3">
              <w:rPr>
                <w:rFonts w:ascii="Calibri" w:hAnsi="Calibri" w:cs="Calibri"/>
                <w:sz w:val="20"/>
                <w:szCs w:val="20"/>
              </w:rPr>
              <w:t xml:space="preserve">specjalistyczne produkty, takie jak: </w:t>
            </w:r>
          </w:p>
          <w:p w14:paraId="2E0623D2" w14:textId="32529F88" w:rsidR="002E78F9" w:rsidRPr="00E41AB3" w:rsidRDefault="002E78F9" w:rsidP="002E78F9">
            <w:pPr>
              <w:pStyle w:val="Default"/>
              <w:numPr>
                <w:ilvl w:val="0"/>
                <w:numId w:val="9"/>
              </w:numPr>
              <w:ind w:left="357" w:hanging="357"/>
              <w:rPr>
                <w:sz w:val="20"/>
                <w:szCs w:val="20"/>
              </w:rPr>
            </w:pPr>
            <w:r>
              <w:rPr>
                <w:sz w:val="20"/>
                <w:szCs w:val="20"/>
              </w:rPr>
              <w:t>m</w:t>
            </w:r>
            <w:r w:rsidRPr="00E41AB3">
              <w:rPr>
                <w:sz w:val="20"/>
                <w:szCs w:val="20"/>
              </w:rPr>
              <w:t>odele matematyczne i obliczeniowe związane z efektywniejszym, skuteczniejszym i</w:t>
            </w:r>
            <w:r w:rsidR="00333EDA">
              <w:rPr>
                <w:sz w:val="20"/>
                <w:szCs w:val="20"/>
              </w:rPr>
              <w:t> </w:t>
            </w:r>
            <w:r w:rsidRPr="00E41AB3">
              <w:rPr>
                <w:sz w:val="20"/>
                <w:szCs w:val="20"/>
              </w:rPr>
              <w:t>precyzyjnym planowaniem i projektowaniem nowych sieci radiokomunikacyjnych przy jednoczesnej kontroli poziomów PEM i</w:t>
            </w:r>
            <w:r>
              <w:rPr>
                <w:sz w:val="20"/>
                <w:szCs w:val="20"/>
              </w:rPr>
              <w:t> </w:t>
            </w:r>
            <w:r w:rsidRPr="00E41AB3">
              <w:rPr>
                <w:sz w:val="20"/>
                <w:szCs w:val="20"/>
              </w:rPr>
              <w:t xml:space="preserve">bezpiecznego dla społeczeństwa, z punktu widzenia dopuszczalnych poziomów PEM w środowisku, przyszłego użytkowania tych sieci; </w:t>
            </w:r>
          </w:p>
          <w:p w14:paraId="3C98F007" w14:textId="77777777" w:rsidR="002E78F9" w:rsidRPr="00E41AB3" w:rsidRDefault="002E78F9" w:rsidP="002E78F9">
            <w:pPr>
              <w:pStyle w:val="Default"/>
              <w:numPr>
                <w:ilvl w:val="0"/>
                <w:numId w:val="9"/>
              </w:numPr>
              <w:ind w:left="357" w:hanging="357"/>
              <w:rPr>
                <w:sz w:val="20"/>
                <w:szCs w:val="20"/>
              </w:rPr>
            </w:pPr>
            <w:r>
              <w:rPr>
                <w:sz w:val="20"/>
                <w:szCs w:val="20"/>
              </w:rPr>
              <w:t>n</w:t>
            </w:r>
            <w:r w:rsidRPr="00E41AB3">
              <w:rPr>
                <w:sz w:val="20"/>
                <w:szCs w:val="20"/>
              </w:rPr>
              <w:t>arzędzia do prezentacji danych z pomiarów PEM w środowisku, w</w:t>
            </w:r>
            <w:r>
              <w:rPr>
                <w:sz w:val="20"/>
                <w:szCs w:val="20"/>
              </w:rPr>
              <w:t> </w:t>
            </w:r>
            <w:r w:rsidRPr="00E41AB3">
              <w:rPr>
                <w:sz w:val="20"/>
                <w:szCs w:val="20"/>
              </w:rPr>
              <w:t xml:space="preserve">postaci map cyfrowych oraz w postaci tabelarycznej; </w:t>
            </w:r>
          </w:p>
          <w:p w14:paraId="523D13FC" w14:textId="77777777" w:rsidR="002E78F9" w:rsidRPr="00E41AB3" w:rsidRDefault="002E78F9" w:rsidP="002E78F9">
            <w:pPr>
              <w:pStyle w:val="Default"/>
              <w:numPr>
                <w:ilvl w:val="0"/>
                <w:numId w:val="9"/>
              </w:numPr>
              <w:ind w:left="357" w:hanging="357"/>
              <w:rPr>
                <w:sz w:val="20"/>
                <w:szCs w:val="20"/>
              </w:rPr>
            </w:pPr>
            <w:r>
              <w:rPr>
                <w:sz w:val="20"/>
                <w:szCs w:val="20"/>
              </w:rPr>
              <w:t>n</w:t>
            </w:r>
            <w:r w:rsidRPr="00E41AB3">
              <w:rPr>
                <w:sz w:val="20"/>
                <w:szCs w:val="20"/>
              </w:rPr>
              <w:t xml:space="preserve">arzędzia analityczno-symulacyjne, pokazujące </w:t>
            </w:r>
            <w:r>
              <w:rPr>
                <w:sz w:val="20"/>
                <w:szCs w:val="20"/>
              </w:rPr>
              <w:t xml:space="preserve">% wartości granicznej </w:t>
            </w:r>
            <w:r w:rsidRPr="00E41AB3">
              <w:rPr>
                <w:sz w:val="20"/>
                <w:szCs w:val="20"/>
              </w:rPr>
              <w:t>PEM w</w:t>
            </w:r>
            <w:r>
              <w:rPr>
                <w:sz w:val="20"/>
                <w:szCs w:val="20"/>
              </w:rPr>
              <w:t> </w:t>
            </w:r>
            <w:r w:rsidRPr="00E41AB3">
              <w:rPr>
                <w:sz w:val="20"/>
                <w:szCs w:val="20"/>
              </w:rPr>
              <w:t xml:space="preserve">dowolnie wybranym punkcie na terytorium kraju. </w:t>
            </w:r>
          </w:p>
          <w:p w14:paraId="0C34836A" w14:textId="77777777" w:rsidR="002E78F9" w:rsidRPr="006543A0" w:rsidRDefault="002E78F9" w:rsidP="002E78F9">
            <w:pPr>
              <w:autoSpaceDE w:val="0"/>
              <w:autoSpaceDN w:val="0"/>
              <w:adjustRightInd w:val="0"/>
              <w:rPr>
                <w:rFonts w:ascii="Calibri" w:hAnsi="Calibri" w:cs="Calibri"/>
                <w:color w:val="000000"/>
                <w:sz w:val="20"/>
                <w:szCs w:val="20"/>
              </w:rPr>
            </w:pPr>
            <w:r w:rsidRPr="006543A0">
              <w:rPr>
                <w:rFonts w:ascii="Calibri" w:hAnsi="Calibri" w:cs="Calibri"/>
                <w:color w:val="000000"/>
                <w:sz w:val="20"/>
                <w:szCs w:val="20"/>
              </w:rPr>
              <w:t xml:space="preserve">Wdrożony system SI2PEM przyczynia się </w:t>
            </w:r>
            <w:r>
              <w:rPr>
                <w:rFonts w:ascii="Calibri" w:hAnsi="Calibri" w:cs="Calibri"/>
                <w:color w:val="000000"/>
                <w:sz w:val="20"/>
                <w:szCs w:val="20"/>
              </w:rPr>
              <w:t xml:space="preserve">m.in. </w:t>
            </w:r>
            <w:r w:rsidRPr="006543A0">
              <w:rPr>
                <w:rFonts w:ascii="Calibri" w:hAnsi="Calibri" w:cs="Calibri"/>
                <w:color w:val="000000"/>
                <w:sz w:val="20"/>
                <w:szCs w:val="20"/>
              </w:rPr>
              <w:t xml:space="preserve">do poprawy dostępu do informacji sektora publicznego poprzez: </w:t>
            </w:r>
          </w:p>
          <w:p w14:paraId="55A23D51" w14:textId="77777777" w:rsidR="002E78F9" w:rsidRPr="006543A0" w:rsidRDefault="002E78F9" w:rsidP="002E78F9">
            <w:pPr>
              <w:pStyle w:val="Default"/>
              <w:numPr>
                <w:ilvl w:val="0"/>
                <w:numId w:val="9"/>
              </w:numPr>
              <w:ind w:left="357" w:hanging="357"/>
              <w:rPr>
                <w:sz w:val="20"/>
                <w:szCs w:val="20"/>
              </w:rPr>
            </w:pPr>
            <w:r>
              <w:rPr>
                <w:sz w:val="20"/>
                <w:szCs w:val="20"/>
              </w:rPr>
              <w:t>z</w:t>
            </w:r>
            <w:r w:rsidRPr="006543A0">
              <w:rPr>
                <w:sz w:val="20"/>
                <w:szCs w:val="20"/>
              </w:rPr>
              <w:t>apewnienie szerokiego dostępu do wyników pomiarów PEM w</w:t>
            </w:r>
            <w:r>
              <w:rPr>
                <w:sz w:val="20"/>
                <w:szCs w:val="20"/>
              </w:rPr>
              <w:t> </w:t>
            </w:r>
            <w:r w:rsidRPr="006543A0">
              <w:rPr>
                <w:sz w:val="20"/>
                <w:szCs w:val="20"/>
              </w:rPr>
              <w:t xml:space="preserve">środowisku, przejrzystą, spójną i jednoznaczną prezentację tych danych dla obywateli; </w:t>
            </w:r>
          </w:p>
          <w:p w14:paraId="4C173506" w14:textId="77777777" w:rsidR="002E78F9" w:rsidRPr="006543A0" w:rsidRDefault="002E78F9" w:rsidP="002E78F9">
            <w:pPr>
              <w:pStyle w:val="Default"/>
              <w:numPr>
                <w:ilvl w:val="0"/>
                <w:numId w:val="9"/>
              </w:numPr>
              <w:ind w:left="357" w:hanging="357"/>
              <w:rPr>
                <w:sz w:val="20"/>
                <w:szCs w:val="20"/>
              </w:rPr>
            </w:pPr>
            <w:r>
              <w:rPr>
                <w:sz w:val="20"/>
                <w:szCs w:val="20"/>
              </w:rPr>
              <w:t>d</w:t>
            </w:r>
            <w:r w:rsidRPr="006543A0">
              <w:rPr>
                <w:sz w:val="20"/>
                <w:szCs w:val="20"/>
              </w:rPr>
              <w:t xml:space="preserve">ostęp do danych szczegółowych na potrzeby analiz i badań naukowych; </w:t>
            </w:r>
          </w:p>
          <w:p w14:paraId="315A16E6" w14:textId="77777777" w:rsidR="002E78F9" w:rsidRPr="006543A0" w:rsidRDefault="002E78F9" w:rsidP="002E78F9">
            <w:pPr>
              <w:pStyle w:val="Default"/>
              <w:numPr>
                <w:ilvl w:val="0"/>
                <w:numId w:val="9"/>
              </w:numPr>
              <w:ind w:left="357" w:hanging="357"/>
              <w:rPr>
                <w:sz w:val="20"/>
                <w:szCs w:val="20"/>
              </w:rPr>
            </w:pPr>
            <w:r>
              <w:rPr>
                <w:sz w:val="20"/>
                <w:szCs w:val="20"/>
              </w:rPr>
              <w:t>u</w:t>
            </w:r>
            <w:r w:rsidRPr="006543A0">
              <w:rPr>
                <w:sz w:val="20"/>
                <w:szCs w:val="20"/>
              </w:rPr>
              <w:t>jednolicenie zakresu i formatu przekazywania wyników pomiarów PEM w</w:t>
            </w:r>
            <w:r>
              <w:rPr>
                <w:sz w:val="20"/>
                <w:szCs w:val="20"/>
              </w:rPr>
              <w:t> </w:t>
            </w:r>
            <w:r w:rsidRPr="006543A0">
              <w:rPr>
                <w:sz w:val="20"/>
                <w:szCs w:val="20"/>
              </w:rPr>
              <w:t xml:space="preserve">środowisku; </w:t>
            </w:r>
          </w:p>
          <w:p w14:paraId="682D48B9" w14:textId="77777777" w:rsidR="002E78F9" w:rsidRPr="006543A0" w:rsidRDefault="002E78F9" w:rsidP="002E78F9">
            <w:pPr>
              <w:pStyle w:val="Default"/>
              <w:numPr>
                <w:ilvl w:val="0"/>
                <w:numId w:val="9"/>
              </w:numPr>
              <w:ind w:left="357" w:hanging="357"/>
              <w:rPr>
                <w:sz w:val="20"/>
                <w:szCs w:val="20"/>
              </w:rPr>
            </w:pPr>
            <w:r>
              <w:rPr>
                <w:sz w:val="20"/>
                <w:szCs w:val="20"/>
              </w:rPr>
              <w:t>m</w:t>
            </w:r>
            <w:r w:rsidRPr="006543A0">
              <w:rPr>
                <w:sz w:val="20"/>
                <w:szCs w:val="20"/>
              </w:rPr>
              <w:t xml:space="preserve">ożliwość częściowego zautomatyzowania weryfikacji i analizy danych. </w:t>
            </w:r>
          </w:p>
          <w:p w14:paraId="2C4BD2E0" w14:textId="77777777" w:rsidR="002E78F9" w:rsidRPr="006543A0" w:rsidRDefault="002E78F9" w:rsidP="002E78F9">
            <w:pPr>
              <w:pStyle w:val="Default"/>
              <w:rPr>
                <w:sz w:val="20"/>
                <w:szCs w:val="20"/>
              </w:rPr>
            </w:pPr>
            <w:r w:rsidRPr="006543A0">
              <w:rPr>
                <w:sz w:val="20"/>
                <w:szCs w:val="20"/>
              </w:rPr>
              <w:lastRenderedPageBreak/>
              <w:t xml:space="preserve">Kluczowe procesy biznesowe, realizowane w ramach dostarczonej usługi, to: </w:t>
            </w:r>
          </w:p>
          <w:p w14:paraId="73E5A3E7" w14:textId="77777777" w:rsidR="002E78F9" w:rsidRPr="008258A7" w:rsidRDefault="002E78F9" w:rsidP="002E78F9">
            <w:pPr>
              <w:pStyle w:val="Default"/>
              <w:numPr>
                <w:ilvl w:val="0"/>
                <w:numId w:val="9"/>
              </w:numPr>
              <w:ind w:left="357" w:hanging="357"/>
              <w:rPr>
                <w:spacing w:val="-2"/>
                <w:sz w:val="20"/>
                <w:szCs w:val="20"/>
              </w:rPr>
            </w:pPr>
            <w:r w:rsidRPr="008258A7">
              <w:rPr>
                <w:spacing w:val="-2"/>
                <w:sz w:val="20"/>
                <w:szCs w:val="20"/>
              </w:rPr>
              <w:t xml:space="preserve">kompletowanie spójnych i jednoznacznych danych o instalacjach wytwarzających PEM; </w:t>
            </w:r>
          </w:p>
          <w:p w14:paraId="4BCDCE87" w14:textId="77777777" w:rsidR="002E78F9" w:rsidRPr="006543A0" w:rsidRDefault="002E78F9" w:rsidP="002E78F9">
            <w:pPr>
              <w:pStyle w:val="Default"/>
              <w:numPr>
                <w:ilvl w:val="0"/>
                <w:numId w:val="9"/>
              </w:numPr>
              <w:ind w:left="357" w:hanging="357"/>
              <w:rPr>
                <w:sz w:val="20"/>
                <w:szCs w:val="20"/>
              </w:rPr>
            </w:pPr>
            <w:r w:rsidRPr="006543A0">
              <w:rPr>
                <w:sz w:val="20"/>
                <w:szCs w:val="20"/>
              </w:rPr>
              <w:t xml:space="preserve">planowanie rozwoju i projektowanie nowych sieci radiokomunikacyjnych; </w:t>
            </w:r>
          </w:p>
          <w:p w14:paraId="3178E364" w14:textId="77777777" w:rsidR="002E78F9" w:rsidRPr="006543A0" w:rsidRDefault="002E78F9" w:rsidP="002E78F9">
            <w:pPr>
              <w:pStyle w:val="Default"/>
              <w:numPr>
                <w:ilvl w:val="0"/>
                <w:numId w:val="9"/>
              </w:numPr>
              <w:ind w:left="357" w:hanging="357"/>
              <w:rPr>
                <w:sz w:val="20"/>
                <w:szCs w:val="20"/>
              </w:rPr>
            </w:pPr>
            <w:r w:rsidRPr="006543A0">
              <w:rPr>
                <w:sz w:val="20"/>
                <w:szCs w:val="20"/>
              </w:rPr>
              <w:t xml:space="preserve">monitorowanie i raportowanie wyników pomiarów poziomów </w:t>
            </w:r>
            <w:r>
              <w:rPr>
                <w:sz w:val="20"/>
                <w:szCs w:val="20"/>
              </w:rPr>
              <w:t>PEM</w:t>
            </w:r>
            <w:r w:rsidRPr="006543A0">
              <w:rPr>
                <w:sz w:val="20"/>
                <w:szCs w:val="20"/>
              </w:rPr>
              <w:t xml:space="preserve">; </w:t>
            </w:r>
          </w:p>
          <w:p w14:paraId="05B83EB6" w14:textId="77777777" w:rsidR="002E78F9" w:rsidRPr="006543A0" w:rsidRDefault="002E78F9" w:rsidP="002E78F9">
            <w:pPr>
              <w:pStyle w:val="Default"/>
              <w:numPr>
                <w:ilvl w:val="0"/>
                <w:numId w:val="9"/>
              </w:numPr>
              <w:ind w:left="357" w:hanging="357"/>
              <w:rPr>
                <w:sz w:val="20"/>
                <w:szCs w:val="20"/>
              </w:rPr>
            </w:pPr>
            <w:r w:rsidRPr="006543A0">
              <w:rPr>
                <w:sz w:val="20"/>
                <w:szCs w:val="20"/>
              </w:rPr>
              <w:t xml:space="preserve">pozyskiwanie istotnych danych środowiskowych dotyczących poziomów </w:t>
            </w:r>
            <w:r>
              <w:rPr>
                <w:sz w:val="20"/>
                <w:szCs w:val="20"/>
              </w:rPr>
              <w:t>PEM</w:t>
            </w:r>
            <w:r w:rsidRPr="006543A0">
              <w:rPr>
                <w:sz w:val="20"/>
                <w:szCs w:val="20"/>
              </w:rPr>
              <w:t xml:space="preserve">. </w:t>
            </w:r>
          </w:p>
          <w:p w14:paraId="084A7542" w14:textId="77777777" w:rsidR="002E78F9" w:rsidRPr="006543A0" w:rsidRDefault="002E78F9" w:rsidP="002E78F9">
            <w:pPr>
              <w:rPr>
                <w:sz w:val="20"/>
                <w:szCs w:val="20"/>
              </w:rPr>
            </w:pPr>
            <w:r w:rsidRPr="006543A0">
              <w:rPr>
                <w:sz w:val="20"/>
                <w:szCs w:val="20"/>
              </w:rPr>
              <w:t>W ramach projektu wdrożone zostały wszystkie zaplanowane dla poszczególnych procesów biznesowych elementy, w tym:</w:t>
            </w:r>
          </w:p>
          <w:p w14:paraId="2B810DBD" w14:textId="77777777" w:rsidR="002E78F9" w:rsidRPr="006543A0" w:rsidRDefault="002E78F9" w:rsidP="002E78F9">
            <w:pPr>
              <w:pStyle w:val="Default"/>
              <w:numPr>
                <w:ilvl w:val="0"/>
                <w:numId w:val="9"/>
              </w:numPr>
              <w:ind w:left="357" w:hanging="357"/>
              <w:rPr>
                <w:sz w:val="20"/>
                <w:szCs w:val="20"/>
              </w:rPr>
            </w:pPr>
            <w:r w:rsidRPr="006543A0">
              <w:rPr>
                <w:sz w:val="20"/>
                <w:szCs w:val="20"/>
              </w:rPr>
              <w:t xml:space="preserve">formularze elektroniczne danych o instalacjach; </w:t>
            </w:r>
          </w:p>
          <w:p w14:paraId="10F8DE4F" w14:textId="77777777" w:rsidR="002E78F9" w:rsidRPr="006543A0" w:rsidRDefault="002E78F9" w:rsidP="002E78F9">
            <w:pPr>
              <w:pStyle w:val="Default"/>
              <w:numPr>
                <w:ilvl w:val="0"/>
                <w:numId w:val="9"/>
              </w:numPr>
              <w:ind w:left="357" w:hanging="357"/>
              <w:rPr>
                <w:sz w:val="20"/>
                <w:szCs w:val="20"/>
              </w:rPr>
            </w:pPr>
            <w:r w:rsidRPr="006543A0">
              <w:rPr>
                <w:sz w:val="20"/>
                <w:szCs w:val="20"/>
              </w:rPr>
              <w:t xml:space="preserve">formularze elektroniczne danych o wynikach pomiarów; </w:t>
            </w:r>
          </w:p>
          <w:p w14:paraId="36753D97" w14:textId="77777777" w:rsidR="002E78F9" w:rsidRPr="006543A0" w:rsidRDefault="002E78F9" w:rsidP="002E78F9">
            <w:pPr>
              <w:pStyle w:val="Default"/>
              <w:numPr>
                <w:ilvl w:val="0"/>
                <w:numId w:val="9"/>
              </w:numPr>
              <w:ind w:left="357" w:hanging="357"/>
              <w:rPr>
                <w:sz w:val="20"/>
                <w:szCs w:val="20"/>
              </w:rPr>
            </w:pPr>
            <w:r w:rsidRPr="006543A0">
              <w:rPr>
                <w:sz w:val="20"/>
                <w:szCs w:val="20"/>
              </w:rPr>
              <w:t xml:space="preserve">narzędzia do obsługi wprowadzania </w:t>
            </w:r>
            <w:proofErr w:type="spellStart"/>
            <w:r w:rsidRPr="006543A0">
              <w:rPr>
                <w:sz w:val="20"/>
                <w:szCs w:val="20"/>
              </w:rPr>
              <w:t>geolokalizowanych</w:t>
            </w:r>
            <w:proofErr w:type="spellEnd"/>
            <w:r w:rsidRPr="006543A0">
              <w:rPr>
                <w:sz w:val="20"/>
                <w:szCs w:val="20"/>
              </w:rPr>
              <w:t xml:space="preserve"> danych; </w:t>
            </w:r>
          </w:p>
          <w:p w14:paraId="4AC888DF" w14:textId="77777777" w:rsidR="002E78F9" w:rsidRPr="006543A0" w:rsidRDefault="002E78F9" w:rsidP="002E78F9">
            <w:pPr>
              <w:pStyle w:val="Default"/>
              <w:numPr>
                <w:ilvl w:val="0"/>
                <w:numId w:val="9"/>
              </w:numPr>
              <w:ind w:left="357" w:hanging="357"/>
              <w:rPr>
                <w:sz w:val="20"/>
                <w:szCs w:val="20"/>
              </w:rPr>
            </w:pPr>
            <w:r w:rsidRPr="006543A0">
              <w:rPr>
                <w:sz w:val="20"/>
                <w:szCs w:val="20"/>
              </w:rPr>
              <w:t xml:space="preserve">interfejsy do różnych źródeł ww. danych; </w:t>
            </w:r>
          </w:p>
          <w:p w14:paraId="0A37A3A3" w14:textId="77777777" w:rsidR="002E78F9" w:rsidRPr="006543A0" w:rsidRDefault="002E78F9" w:rsidP="002E78F9">
            <w:pPr>
              <w:pStyle w:val="Default"/>
              <w:numPr>
                <w:ilvl w:val="0"/>
                <w:numId w:val="9"/>
              </w:numPr>
              <w:ind w:left="357" w:hanging="357"/>
              <w:rPr>
                <w:sz w:val="20"/>
                <w:szCs w:val="20"/>
              </w:rPr>
            </w:pPr>
            <w:r w:rsidRPr="006543A0">
              <w:rPr>
                <w:sz w:val="20"/>
                <w:szCs w:val="20"/>
              </w:rPr>
              <w:t xml:space="preserve">baza spójnych i jednoznacznych danych o instalacjach; </w:t>
            </w:r>
          </w:p>
          <w:p w14:paraId="138D68C7" w14:textId="77777777" w:rsidR="002E78F9" w:rsidRPr="006543A0" w:rsidRDefault="002E78F9" w:rsidP="002E78F9">
            <w:pPr>
              <w:pStyle w:val="Default"/>
              <w:numPr>
                <w:ilvl w:val="0"/>
                <w:numId w:val="9"/>
              </w:numPr>
              <w:ind w:left="357" w:hanging="357"/>
              <w:rPr>
                <w:sz w:val="20"/>
                <w:szCs w:val="20"/>
              </w:rPr>
            </w:pPr>
            <w:r w:rsidRPr="006543A0">
              <w:rPr>
                <w:sz w:val="20"/>
                <w:szCs w:val="20"/>
              </w:rPr>
              <w:t xml:space="preserve">baza danych z wynikami pomiarów; </w:t>
            </w:r>
          </w:p>
          <w:p w14:paraId="32F9557D" w14:textId="77777777" w:rsidR="002E78F9" w:rsidRPr="006543A0" w:rsidRDefault="002E78F9" w:rsidP="002E78F9">
            <w:pPr>
              <w:pStyle w:val="Default"/>
              <w:numPr>
                <w:ilvl w:val="0"/>
                <w:numId w:val="9"/>
              </w:numPr>
              <w:ind w:left="357" w:hanging="357"/>
              <w:rPr>
                <w:sz w:val="20"/>
                <w:szCs w:val="20"/>
              </w:rPr>
            </w:pPr>
            <w:r w:rsidRPr="006543A0">
              <w:rPr>
                <w:sz w:val="20"/>
                <w:szCs w:val="20"/>
              </w:rPr>
              <w:t>modele obliczeniowe umożliwiające analizę, agregację i</w:t>
            </w:r>
            <w:r>
              <w:rPr>
                <w:sz w:val="20"/>
                <w:szCs w:val="20"/>
              </w:rPr>
              <w:t> </w:t>
            </w:r>
            <w:r w:rsidRPr="006543A0">
              <w:rPr>
                <w:sz w:val="20"/>
                <w:szCs w:val="20"/>
              </w:rPr>
              <w:t>przetwarzanie danych pomiarowych oraz precyzyjną estymację ciągłych rozkładów pola elektromagnetycznego w oparciu o pomiary i</w:t>
            </w:r>
            <w:r>
              <w:rPr>
                <w:sz w:val="20"/>
                <w:szCs w:val="20"/>
              </w:rPr>
              <w:t> </w:t>
            </w:r>
            <w:r w:rsidRPr="006543A0">
              <w:rPr>
                <w:sz w:val="20"/>
                <w:szCs w:val="20"/>
              </w:rPr>
              <w:t>opracowane modele matematyczne;</w:t>
            </w:r>
          </w:p>
          <w:p w14:paraId="225162EB" w14:textId="058EC6B2" w:rsidR="002E78F9" w:rsidRPr="00AB1E74" w:rsidRDefault="002E78F9" w:rsidP="002E78F9">
            <w:pPr>
              <w:pStyle w:val="Default"/>
              <w:numPr>
                <w:ilvl w:val="0"/>
                <w:numId w:val="9"/>
              </w:numPr>
              <w:ind w:left="357" w:hanging="357"/>
              <w:rPr>
                <w:spacing w:val="-4"/>
                <w:sz w:val="20"/>
                <w:szCs w:val="20"/>
              </w:rPr>
            </w:pPr>
            <w:r w:rsidRPr="00AB1E74">
              <w:rPr>
                <w:spacing w:val="-4"/>
                <w:sz w:val="20"/>
                <w:szCs w:val="20"/>
              </w:rPr>
              <w:t>interfejsy do zbierania, przetwarzania, prezentowania i udostępniania danych z</w:t>
            </w:r>
            <w:r w:rsidR="00333EDA" w:rsidRPr="00AB1E74">
              <w:rPr>
                <w:spacing w:val="-4"/>
                <w:sz w:val="20"/>
                <w:szCs w:val="20"/>
              </w:rPr>
              <w:t> </w:t>
            </w:r>
            <w:r w:rsidRPr="00AB1E74">
              <w:rPr>
                <w:spacing w:val="-4"/>
                <w:sz w:val="20"/>
                <w:szCs w:val="20"/>
              </w:rPr>
              <w:t xml:space="preserve">pomiarów; </w:t>
            </w:r>
          </w:p>
          <w:p w14:paraId="274CA84A" w14:textId="3808FC69" w:rsidR="002E78F9" w:rsidRPr="006543A0" w:rsidRDefault="002E78F9" w:rsidP="002E78F9">
            <w:pPr>
              <w:pStyle w:val="Default"/>
              <w:numPr>
                <w:ilvl w:val="0"/>
                <w:numId w:val="9"/>
              </w:numPr>
              <w:ind w:left="357" w:hanging="357"/>
              <w:rPr>
                <w:sz w:val="20"/>
                <w:szCs w:val="20"/>
              </w:rPr>
            </w:pPr>
            <w:r w:rsidRPr="006543A0">
              <w:rPr>
                <w:sz w:val="20"/>
                <w:szCs w:val="20"/>
              </w:rPr>
              <w:t>narzędzia do prezentacji danych z pomiarów w postaci map cyfrowych oraz w postaci tabelarycznej;</w:t>
            </w:r>
          </w:p>
          <w:p w14:paraId="1A31ECA6" w14:textId="17FAD5AE" w:rsidR="002E78F9" w:rsidRPr="00333EDA" w:rsidRDefault="002E78F9" w:rsidP="002E78F9">
            <w:pPr>
              <w:pStyle w:val="Default"/>
              <w:numPr>
                <w:ilvl w:val="0"/>
                <w:numId w:val="9"/>
              </w:numPr>
              <w:ind w:left="357" w:hanging="357"/>
              <w:rPr>
                <w:sz w:val="20"/>
                <w:szCs w:val="20"/>
              </w:rPr>
            </w:pPr>
            <w:r w:rsidRPr="006543A0">
              <w:rPr>
                <w:sz w:val="20"/>
                <w:szCs w:val="20"/>
              </w:rPr>
              <w:t>narzędzia analityczno-symulacyjne, pokazujące poziomy PEM w</w:t>
            </w:r>
            <w:r>
              <w:rPr>
                <w:sz w:val="20"/>
                <w:szCs w:val="20"/>
              </w:rPr>
              <w:t> </w:t>
            </w:r>
            <w:r w:rsidRPr="006543A0">
              <w:rPr>
                <w:sz w:val="20"/>
                <w:szCs w:val="20"/>
              </w:rPr>
              <w:t>dowolnie wybranym punkcie na terytorium kraju.</w:t>
            </w:r>
          </w:p>
        </w:tc>
      </w:tr>
      <w:tr w:rsidR="002E78F9" w:rsidRPr="002450C4" w14:paraId="63C57FFC" w14:textId="77777777" w:rsidTr="00EB382F">
        <w:tc>
          <w:tcPr>
            <w:tcW w:w="437" w:type="dxa"/>
          </w:tcPr>
          <w:p w14:paraId="0DAC8AD6" w14:textId="77777777" w:rsidR="002E78F9" w:rsidRPr="002450C4" w:rsidRDefault="002E78F9" w:rsidP="002E78F9">
            <w:pPr>
              <w:pStyle w:val="Akapitzlist"/>
              <w:numPr>
                <w:ilvl w:val="0"/>
                <w:numId w:val="1"/>
              </w:numPr>
              <w:rPr>
                <w:sz w:val="18"/>
                <w:szCs w:val="20"/>
              </w:rPr>
            </w:pPr>
          </w:p>
        </w:tc>
        <w:tc>
          <w:tcPr>
            <w:tcW w:w="1535" w:type="dxa"/>
          </w:tcPr>
          <w:p w14:paraId="2F56FF45" w14:textId="77777777" w:rsidR="002E78F9" w:rsidRPr="002450C4" w:rsidRDefault="002E78F9" w:rsidP="002E78F9">
            <w:pPr>
              <w:rPr>
                <w:sz w:val="18"/>
                <w:szCs w:val="20"/>
              </w:rPr>
            </w:pPr>
            <w:r>
              <w:rPr>
                <w:sz w:val="18"/>
                <w:szCs w:val="20"/>
              </w:rPr>
              <w:t>Postęp w realizacji strategicznych celów Państwa</w:t>
            </w:r>
          </w:p>
        </w:tc>
        <w:tc>
          <w:tcPr>
            <w:tcW w:w="7684" w:type="dxa"/>
          </w:tcPr>
          <w:p w14:paraId="378BD781" w14:textId="77777777" w:rsidR="002E78F9" w:rsidRPr="006543A0" w:rsidRDefault="002E78F9" w:rsidP="002E78F9">
            <w:pPr>
              <w:rPr>
                <w:sz w:val="20"/>
                <w:szCs w:val="20"/>
              </w:rPr>
            </w:pPr>
            <w:r w:rsidRPr="00CA53A7">
              <w:rPr>
                <w:sz w:val="20"/>
                <w:szCs w:val="20"/>
                <w:u w:val="single"/>
              </w:rPr>
              <w:t>Wszystkie wskaźniki projektu zostały zrealizowane w 100%.</w:t>
            </w:r>
            <w:r w:rsidRPr="006543A0">
              <w:rPr>
                <w:sz w:val="20"/>
                <w:szCs w:val="20"/>
              </w:rPr>
              <w:t xml:space="preserve"> Wykonanie wskaźników zostało potwierdzone końcowymi protokołami odbioru, wydrukami z</w:t>
            </w:r>
            <w:r>
              <w:rPr>
                <w:sz w:val="20"/>
                <w:szCs w:val="20"/>
              </w:rPr>
              <w:t> </w:t>
            </w:r>
            <w:r w:rsidRPr="006543A0">
              <w:rPr>
                <w:sz w:val="20"/>
                <w:szCs w:val="20"/>
              </w:rPr>
              <w:t>aplikacji systemu bądź listami obecności na szkoleniach.</w:t>
            </w:r>
          </w:p>
          <w:p w14:paraId="0AD736C0" w14:textId="0C2A623F" w:rsidR="002E78F9" w:rsidRPr="006543A0" w:rsidRDefault="002E78F9" w:rsidP="002E78F9">
            <w:pPr>
              <w:rPr>
                <w:sz w:val="20"/>
                <w:szCs w:val="20"/>
              </w:rPr>
            </w:pPr>
            <w:r w:rsidRPr="000C4A2B">
              <w:rPr>
                <w:bCs/>
                <w:sz w:val="20"/>
                <w:szCs w:val="20"/>
                <w:u w:val="single"/>
              </w:rPr>
              <w:t xml:space="preserve">Głównym wskaźnikiem produktu projektu, </w:t>
            </w:r>
            <w:r w:rsidRPr="000C4A2B">
              <w:rPr>
                <w:sz w:val="20"/>
                <w:szCs w:val="20"/>
                <w:u w:val="single"/>
              </w:rPr>
              <w:t xml:space="preserve">wskazującym główny cel projektu, </w:t>
            </w:r>
            <w:r w:rsidRPr="000C4A2B">
              <w:rPr>
                <w:bCs/>
                <w:sz w:val="20"/>
                <w:szCs w:val="20"/>
                <w:u w:val="single"/>
              </w:rPr>
              <w:t xml:space="preserve">jest </w:t>
            </w:r>
            <w:r w:rsidRPr="000C4A2B">
              <w:rPr>
                <w:bCs/>
                <w:i/>
                <w:sz w:val="20"/>
                <w:szCs w:val="20"/>
                <w:u w:val="single"/>
              </w:rPr>
              <w:t xml:space="preserve">Liczba usług publicznych udostępnionych on-line o stopniu dojrzałości 3 </w:t>
            </w:r>
            <w:r w:rsidRPr="000C4A2B">
              <w:rPr>
                <w:bCs/>
                <w:sz w:val="20"/>
                <w:szCs w:val="20"/>
                <w:u w:val="single"/>
              </w:rPr>
              <w:t xml:space="preserve">(A2B dwustronna interakcja) </w:t>
            </w:r>
            <w:r w:rsidRPr="000C4A2B">
              <w:rPr>
                <w:sz w:val="20"/>
                <w:szCs w:val="20"/>
                <w:u w:val="single"/>
              </w:rPr>
              <w:t>umożliwiająca świadczenie usług elektronicznej administracji.</w:t>
            </w:r>
            <w:r w:rsidRPr="006543A0">
              <w:rPr>
                <w:sz w:val="20"/>
                <w:szCs w:val="20"/>
              </w:rPr>
              <w:t xml:space="preserve"> </w:t>
            </w:r>
            <w:r w:rsidR="006A4F79">
              <w:rPr>
                <w:sz w:val="20"/>
                <w:szCs w:val="20"/>
              </w:rPr>
              <w:t xml:space="preserve"> Planowany termin osiągnięcia wskaźnika </w:t>
            </w:r>
            <w:r w:rsidR="00B35083">
              <w:rPr>
                <w:sz w:val="20"/>
                <w:szCs w:val="20"/>
              </w:rPr>
              <w:t>–</w:t>
            </w:r>
            <w:r w:rsidR="006A4F79">
              <w:rPr>
                <w:sz w:val="20"/>
                <w:szCs w:val="20"/>
              </w:rPr>
              <w:t xml:space="preserve"> 03.2021 r. </w:t>
            </w:r>
            <w:r w:rsidRPr="006543A0">
              <w:rPr>
                <w:sz w:val="20"/>
                <w:szCs w:val="20"/>
              </w:rPr>
              <w:t xml:space="preserve">Usługa ta, </w:t>
            </w:r>
            <w:r w:rsidRPr="00342F4D">
              <w:rPr>
                <w:rFonts w:ascii="Calibri" w:hAnsi="Calibri" w:cs="Calibri"/>
                <w:color w:val="000000"/>
                <w:sz w:val="20"/>
                <w:szCs w:val="20"/>
              </w:rPr>
              <w:t>związana z</w:t>
            </w:r>
            <w:r w:rsidRPr="006543A0">
              <w:rPr>
                <w:rFonts w:ascii="Calibri" w:hAnsi="Calibri" w:cs="Calibri"/>
                <w:color w:val="000000"/>
                <w:sz w:val="20"/>
                <w:szCs w:val="20"/>
              </w:rPr>
              <w:t> </w:t>
            </w:r>
            <w:r w:rsidRPr="00342F4D">
              <w:rPr>
                <w:rFonts w:ascii="Calibri" w:hAnsi="Calibri" w:cs="Calibri"/>
                <w:color w:val="000000"/>
                <w:sz w:val="20"/>
                <w:szCs w:val="20"/>
              </w:rPr>
              <w:t>planowaniem i</w:t>
            </w:r>
            <w:r>
              <w:rPr>
                <w:rFonts w:ascii="Calibri" w:hAnsi="Calibri" w:cs="Calibri"/>
                <w:color w:val="000000"/>
                <w:sz w:val="20"/>
                <w:szCs w:val="20"/>
              </w:rPr>
              <w:t> </w:t>
            </w:r>
            <w:r w:rsidRPr="00342F4D">
              <w:rPr>
                <w:rFonts w:ascii="Calibri" w:hAnsi="Calibri" w:cs="Calibri"/>
                <w:color w:val="000000"/>
                <w:sz w:val="20"/>
                <w:szCs w:val="20"/>
              </w:rPr>
              <w:t>projektowaniem nowych sieci radiokomunikacyjnych, w</w:t>
            </w:r>
            <w:r w:rsidRPr="006543A0">
              <w:rPr>
                <w:rFonts w:ascii="Calibri" w:hAnsi="Calibri" w:cs="Calibri"/>
                <w:color w:val="000000"/>
                <w:sz w:val="20"/>
                <w:szCs w:val="20"/>
              </w:rPr>
              <w:t> </w:t>
            </w:r>
            <w:r w:rsidRPr="00342F4D">
              <w:rPr>
                <w:rFonts w:ascii="Calibri" w:hAnsi="Calibri" w:cs="Calibri"/>
                <w:color w:val="000000"/>
                <w:sz w:val="20"/>
                <w:szCs w:val="20"/>
              </w:rPr>
              <w:t>tym narzędzia</w:t>
            </w:r>
            <w:r w:rsidRPr="006543A0">
              <w:rPr>
                <w:rFonts w:ascii="Calibri" w:hAnsi="Calibri" w:cs="Calibri"/>
                <w:color w:val="000000"/>
                <w:sz w:val="20"/>
                <w:szCs w:val="20"/>
              </w:rPr>
              <w:t>mi</w:t>
            </w:r>
            <w:r w:rsidRPr="00342F4D">
              <w:rPr>
                <w:rFonts w:ascii="Calibri" w:hAnsi="Calibri" w:cs="Calibri"/>
                <w:color w:val="000000"/>
                <w:sz w:val="20"/>
                <w:szCs w:val="20"/>
              </w:rPr>
              <w:t xml:space="preserve"> do obsługi działań związanych z</w:t>
            </w:r>
            <w:r>
              <w:rPr>
                <w:rFonts w:ascii="Calibri" w:hAnsi="Calibri" w:cs="Calibri"/>
                <w:color w:val="000000"/>
                <w:sz w:val="20"/>
                <w:szCs w:val="20"/>
              </w:rPr>
              <w:t> </w:t>
            </w:r>
            <w:r w:rsidRPr="00342F4D">
              <w:rPr>
                <w:rFonts w:ascii="Calibri" w:hAnsi="Calibri" w:cs="Calibri"/>
                <w:color w:val="000000"/>
                <w:sz w:val="20"/>
                <w:szCs w:val="20"/>
              </w:rPr>
              <w:t xml:space="preserve">wprowadzaniem </w:t>
            </w:r>
            <w:proofErr w:type="spellStart"/>
            <w:r w:rsidRPr="00342F4D">
              <w:rPr>
                <w:rFonts w:ascii="Calibri" w:hAnsi="Calibri" w:cs="Calibri"/>
                <w:color w:val="000000"/>
                <w:sz w:val="20"/>
                <w:szCs w:val="20"/>
              </w:rPr>
              <w:t>geolokalizowanych</w:t>
            </w:r>
            <w:proofErr w:type="spellEnd"/>
            <w:r w:rsidRPr="00342F4D">
              <w:rPr>
                <w:rFonts w:ascii="Calibri" w:hAnsi="Calibri" w:cs="Calibri"/>
                <w:color w:val="000000"/>
                <w:sz w:val="20"/>
                <w:szCs w:val="20"/>
              </w:rPr>
              <w:t xml:space="preserve"> danych o</w:t>
            </w:r>
            <w:r w:rsidR="009A6D22">
              <w:rPr>
                <w:rFonts w:ascii="Calibri" w:hAnsi="Calibri" w:cs="Calibri"/>
                <w:color w:val="000000"/>
                <w:sz w:val="20"/>
                <w:szCs w:val="20"/>
              </w:rPr>
              <w:t> </w:t>
            </w:r>
            <w:r w:rsidRPr="00342F4D">
              <w:rPr>
                <w:rFonts w:ascii="Calibri" w:hAnsi="Calibri" w:cs="Calibri"/>
                <w:color w:val="000000"/>
                <w:sz w:val="20"/>
                <w:szCs w:val="20"/>
              </w:rPr>
              <w:t>obiektach i</w:t>
            </w:r>
            <w:r w:rsidRPr="006543A0">
              <w:rPr>
                <w:rFonts w:ascii="Calibri" w:hAnsi="Calibri" w:cs="Calibri"/>
                <w:color w:val="000000"/>
                <w:sz w:val="20"/>
                <w:szCs w:val="20"/>
              </w:rPr>
              <w:t> </w:t>
            </w:r>
            <w:r w:rsidRPr="00342F4D">
              <w:rPr>
                <w:rFonts w:ascii="Calibri" w:hAnsi="Calibri" w:cs="Calibri"/>
                <w:color w:val="000000"/>
                <w:sz w:val="20"/>
                <w:szCs w:val="20"/>
              </w:rPr>
              <w:t>pomiarach PEM</w:t>
            </w:r>
            <w:r w:rsidRPr="006543A0">
              <w:rPr>
                <w:rFonts w:ascii="Calibri" w:hAnsi="Calibri" w:cs="Calibri"/>
                <w:color w:val="000000"/>
                <w:sz w:val="20"/>
                <w:szCs w:val="20"/>
              </w:rPr>
              <w:t xml:space="preserve">, </w:t>
            </w:r>
            <w:r w:rsidRPr="006543A0">
              <w:rPr>
                <w:sz w:val="20"/>
                <w:szCs w:val="20"/>
              </w:rPr>
              <w:t>została uruchomiona i</w:t>
            </w:r>
            <w:r>
              <w:rPr>
                <w:sz w:val="20"/>
                <w:szCs w:val="20"/>
              </w:rPr>
              <w:t> </w:t>
            </w:r>
            <w:r w:rsidRPr="006543A0">
              <w:rPr>
                <w:sz w:val="20"/>
                <w:szCs w:val="20"/>
              </w:rPr>
              <w:t xml:space="preserve">udostępniona przedsiębiorstwom telekomunikacyjnym, społeczeństwu oraz urzędom administracji państwowej. </w:t>
            </w:r>
          </w:p>
          <w:p w14:paraId="7D5C10C7" w14:textId="77777777" w:rsidR="002E78F9" w:rsidRDefault="002E78F9" w:rsidP="002E78F9">
            <w:pPr>
              <w:rPr>
                <w:sz w:val="20"/>
                <w:szCs w:val="20"/>
                <w:u w:val="single"/>
              </w:rPr>
            </w:pPr>
            <w:r w:rsidRPr="000C4A2B">
              <w:rPr>
                <w:sz w:val="20"/>
                <w:szCs w:val="20"/>
                <w:u w:val="single"/>
              </w:rPr>
              <w:t>Z listy dostępnych wskaźników w działaniu POPC 2.1 dla projektu wskazano poniższe wskaźniki określające mierzalne efekty realizacji projektu:</w:t>
            </w:r>
          </w:p>
          <w:p w14:paraId="4FFCA8DD" w14:textId="41AD3826" w:rsidR="002E78F9" w:rsidRPr="006543A0" w:rsidRDefault="002E78F9" w:rsidP="002E78F9">
            <w:pPr>
              <w:pStyle w:val="Akapitzlist"/>
              <w:numPr>
                <w:ilvl w:val="0"/>
                <w:numId w:val="10"/>
              </w:numPr>
              <w:autoSpaceDE w:val="0"/>
              <w:autoSpaceDN w:val="0"/>
              <w:adjustRightInd w:val="0"/>
              <w:rPr>
                <w:rFonts w:ascii="Calibri" w:hAnsi="Calibri" w:cs="Calibri"/>
                <w:color w:val="000000"/>
                <w:sz w:val="20"/>
                <w:szCs w:val="20"/>
              </w:rPr>
            </w:pPr>
            <w:r w:rsidRPr="006543A0">
              <w:rPr>
                <w:rFonts w:ascii="Calibri" w:hAnsi="Calibri" w:cs="Calibri"/>
                <w:color w:val="000000"/>
                <w:sz w:val="20"/>
                <w:szCs w:val="20"/>
              </w:rPr>
              <w:t>Przestrzeń dyskowa serwerowni – 60</w:t>
            </w:r>
            <w:r>
              <w:rPr>
                <w:rFonts w:ascii="Calibri" w:hAnsi="Calibri" w:cs="Calibri"/>
                <w:color w:val="000000"/>
                <w:sz w:val="20"/>
                <w:szCs w:val="20"/>
              </w:rPr>
              <w:t> </w:t>
            </w:r>
            <w:r w:rsidRPr="006543A0">
              <w:rPr>
                <w:rFonts w:ascii="Calibri" w:hAnsi="Calibri" w:cs="Calibri"/>
                <w:color w:val="000000"/>
                <w:sz w:val="20"/>
                <w:szCs w:val="20"/>
              </w:rPr>
              <w:t xml:space="preserve">TB, wskaźnik odnoszący się do głównego celu projektu świadczenia e-usług administracji. </w:t>
            </w:r>
            <w:r>
              <w:rPr>
                <w:rFonts w:ascii="Calibri" w:hAnsi="Calibri" w:cs="Calibri"/>
                <w:color w:val="000000"/>
                <w:sz w:val="20"/>
                <w:szCs w:val="20"/>
              </w:rPr>
              <w:t>Faktyczna przestrzeń dyskowa serwerowni: 89,1 TB.</w:t>
            </w:r>
            <w:r w:rsidR="006A4F79">
              <w:rPr>
                <w:rFonts w:ascii="Calibri" w:hAnsi="Calibri" w:cs="Calibri"/>
                <w:color w:val="000000"/>
                <w:sz w:val="20"/>
                <w:szCs w:val="20"/>
              </w:rPr>
              <w:t xml:space="preserve"> </w:t>
            </w:r>
            <w:r w:rsidR="006A4F79">
              <w:rPr>
                <w:sz w:val="20"/>
                <w:szCs w:val="20"/>
              </w:rPr>
              <w:t xml:space="preserve">Planowany termin osiągnięcia wskaźnika – 01.2021 r. </w:t>
            </w:r>
          </w:p>
          <w:p w14:paraId="7E7F5EAB" w14:textId="2EF1208C" w:rsidR="006A4F79" w:rsidRPr="006A4F79" w:rsidRDefault="002E78F9" w:rsidP="002E78F9">
            <w:pPr>
              <w:pStyle w:val="Akapitzlist"/>
              <w:numPr>
                <w:ilvl w:val="0"/>
                <w:numId w:val="10"/>
              </w:numPr>
              <w:autoSpaceDE w:val="0"/>
              <w:autoSpaceDN w:val="0"/>
              <w:adjustRightInd w:val="0"/>
              <w:rPr>
                <w:rFonts w:ascii="Calibri" w:hAnsi="Calibri" w:cs="Calibri"/>
                <w:color w:val="000000"/>
                <w:sz w:val="20"/>
                <w:szCs w:val="20"/>
              </w:rPr>
            </w:pPr>
            <w:r w:rsidRPr="002A4E1A">
              <w:rPr>
                <w:rFonts w:ascii="Calibri" w:hAnsi="Calibri" w:cs="Calibri"/>
                <w:color w:val="000000"/>
                <w:sz w:val="20"/>
                <w:szCs w:val="20"/>
              </w:rPr>
              <w:t>Liczba uruchomionych systemów teleinformatycznych i aplikacji w</w:t>
            </w:r>
            <w:r>
              <w:rPr>
                <w:rFonts w:ascii="Calibri" w:hAnsi="Calibri" w:cs="Calibri"/>
                <w:color w:val="000000"/>
                <w:sz w:val="20"/>
                <w:szCs w:val="20"/>
              </w:rPr>
              <w:t> </w:t>
            </w:r>
            <w:r w:rsidRPr="002A4E1A">
              <w:rPr>
                <w:rFonts w:ascii="Calibri" w:hAnsi="Calibri" w:cs="Calibri"/>
                <w:color w:val="000000"/>
                <w:sz w:val="20"/>
                <w:szCs w:val="20"/>
              </w:rPr>
              <w:t xml:space="preserve">podmiotach wykonujących zadania publiczne – 1 szt., wskaźnik </w:t>
            </w:r>
            <w:r w:rsidRPr="006543A0">
              <w:rPr>
                <w:rFonts w:ascii="Calibri" w:hAnsi="Calibri" w:cs="Calibri"/>
                <w:color w:val="000000"/>
                <w:sz w:val="20"/>
                <w:szCs w:val="20"/>
              </w:rPr>
              <w:t>odnoszący</w:t>
            </w:r>
            <w:r w:rsidRPr="002A4E1A">
              <w:rPr>
                <w:rFonts w:ascii="Calibri" w:hAnsi="Calibri" w:cs="Calibri"/>
                <w:color w:val="000000"/>
                <w:sz w:val="20"/>
                <w:szCs w:val="20"/>
              </w:rPr>
              <w:t xml:space="preserve"> się do głównego celu projektu, którym jest e-usługa publiczna</w:t>
            </w:r>
            <w:r w:rsidRPr="006543A0">
              <w:rPr>
                <w:rFonts w:ascii="Calibri" w:hAnsi="Calibri" w:cs="Calibri"/>
                <w:color w:val="000000"/>
                <w:sz w:val="20"/>
                <w:szCs w:val="20"/>
              </w:rPr>
              <w:t>.</w:t>
            </w:r>
            <w:r w:rsidRPr="002A4E1A">
              <w:rPr>
                <w:rFonts w:ascii="Calibri" w:hAnsi="Calibri" w:cs="Calibri"/>
                <w:color w:val="000000"/>
                <w:sz w:val="20"/>
                <w:szCs w:val="20"/>
              </w:rPr>
              <w:t xml:space="preserve"> </w:t>
            </w:r>
            <w:r>
              <w:rPr>
                <w:rFonts w:ascii="Calibri" w:hAnsi="Calibri" w:cs="Calibri"/>
                <w:color w:val="000000"/>
                <w:sz w:val="20"/>
                <w:szCs w:val="20"/>
              </w:rPr>
              <w:t>Faktyczna liczba uruchomionych systemów: 1</w:t>
            </w:r>
            <w:r w:rsidR="00B35083">
              <w:rPr>
                <w:rFonts w:ascii="Calibri" w:hAnsi="Calibri" w:cs="Calibri"/>
                <w:color w:val="000000"/>
                <w:sz w:val="20"/>
                <w:szCs w:val="20"/>
              </w:rPr>
              <w:t> </w:t>
            </w:r>
            <w:r>
              <w:rPr>
                <w:rFonts w:ascii="Calibri" w:hAnsi="Calibri" w:cs="Calibri"/>
                <w:color w:val="000000"/>
                <w:sz w:val="20"/>
                <w:szCs w:val="20"/>
              </w:rPr>
              <w:t>szt.</w:t>
            </w:r>
            <w:r w:rsidR="006A4F79">
              <w:rPr>
                <w:sz w:val="20"/>
                <w:szCs w:val="20"/>
              </w:rPr>
              <w:t xml:space="preserve"> Planowany termin osiągnięcia wskaźnika – 03.2021 r.</w:t>
            </w:r>
          </w:p>
          <w:p w14:paraId="7C4A0E4B" w14:textId="63CD04A4" w:rsidR="002E78F9" w:rsidRPr="002A4E1A" w:rsidRDefault="002E78F9" w:rsidP="002E78F9">
            <w:pPr>
              <w:pStyle w:val="Akapitzlist"/>
              <w:numPr>
                <w:ilvl w:val="0"/>
                <w:numId w:val="10"/>
              </w:numPr>
              <w:autoSpaceDE w:val="0"/>
              <w:autoSpaceDN w:val="0"/>
              <w:adjustRightInd w:val="0"/>
              <w:rPr>
                <w:rFonts w:ascii="Calibri" w:hAnsi="Calibri" w:cs="Calibri"/>
                <w:color w:val="000000"/>
                <w:sz w:val="20"/>
                <w:szCs w:val="20"/>
              </w:rPr>
            </w:pPr>
            <w:r w:rsidRPr="002A4E1A">
              <w:rPr>
                <w:rFonts w:ascii="Calibri" w:hAnsi="Calibri" w:cs="Calibri"/>
                <w:color w:val="000000"/>
                <w:sz w:val="20"/>
                <w:szCs w:val="20"/>
              </w:rPr>
              <w:t>Liczba rejestrów publicznych o poprawionej interoperacyjności – 1</w:t>
            </w:r>
            <w:r>
              <w:rPr>
                <w:rFonts w:ascii="Calibri" w:hAnsi="Calibri" w:cs="Calibri"/>
                <w:color w:val="000000"/>
                <w:sz w:val="20"/>
                <w:szCs w:val="20"/>
              </w:rPr>
              <w:t> </w:t>
            </w:r>
            <w:r w:rsidRPr="002A4E1A">
              <w:rPr>
                <w:rFonts w:ascii="Calibri" w:hAnsi="Calibri" w:cs="Calibri"/>
                <w:color w:val="000000"/>
                <w:sz w:val="20"/>
                <w:szCs w:val="20"/>
              </w:rPr>
              <w:t xml:space="preserve">szt., </w:t>
            </w:r>
            <w:r w:rsidRPr="007073EB">
              <w:rPr>
                <w:rFonts w:ascii="Calibri" w:hAnsi="Calibri" w:cs="Calibri"/>
                <w:color w:val="000000"/>
                <w:spacing w:val="-2"/>
                <w:sz w:val="20"/>
                <w:szCs w:val="20"/>
              </w:rPr>
              <w:t>wskaźnik specyficzny dla programu POPC, realizowany na potrzeby osiągnięcia</w:t>
            </w:r>
            <w:r w:rsidRPr="002A4E1A">
              <w:rPr>
                <w:rFonts w:ascii="Calibri" w:hAnsi="Calibri" w:cs="Calibri"/>
                <w:color w:val="000000"/>
                <w:sz w:val="20"/>
                <w:szCs w:val="20"/>
              </w:rPr>
              <w:t xml:space="preserve"> celu głównego projektu</w:t>
            </w:r>
            <w:r w:rsidRPr="006543A0">
              <w:rPr>
                <w:rFonts w:ascii="Calibri" w:hAnsi="Calibri" w:cs="Calibri"/>
                <w:color w:val="000000"/>
                <w:sz w:val="20"/>
                <w:szCs w:val="20"/>
              </w:rPr>
              <w:t>.</w:t>
            </w:r>
            <w:r w:rsidRPr="002A4E1A">
              <w:rPr>
                <w:rFonts w:ascii="Calibri" w:hAnsi="Calibri" w:cs="Calibri"/>
                <w:color w:val="000000"/>
                <w:sz w:val="20"/>
                <w:szCs w:val="20"/>
              </w:rPr>
              <w:t xml:space="preserve"> </w:t>
            </w:r>
            <w:r>
              <w:rPr>
                <w:rFonts w:ascii="Calibri" w:hAnsi="Calibri" w:cs="Calibri"/>
                <w:color w:val="000000"/>
                <w:sz w:val="20"/>
                <w:szCs w:val="20"/>
              </w:rPr>
              <w:t>Faktyczna liczba rejestrów publicznych: 1 szt.</w:t>
            </w:r>
            <w:r w:rsidR="006A4F79">
              <w:rPr>
                <w:sz w:val="20"/>
                <w:szCs w:val="20"/>
              </w:rPr>
              <w:t xml:space="preserve"> Planowany termin osiągnięcia wskaźnika – 03.2021 r.</w:t>
            </w:r>
          </w:p>
          <w:p w14:paraId="40134151" w14:textId="078EC3FE" w:rsidR="002E78F9" w:rsidRPr="00D204E6" w:rsidRDefault="002E78F9" w:rsidP="002E78F9">
            <w:pPr>
              <w:pStyle w:val="Akapitzlist"/>
              <w:numPr>
                <w:ilvl w:val="0"/>
                <w:numId w:val="10"/>
              </w:numPr>
              <w:autoSpaceDE w:val="0"/>
              <w:autoSpaceDN w:val="0"/>
              <w:adjustRightInd w:val="0"/>
              <w:rPr>
                <w:rFonts w:ascii="Calibri" w:hAnsi="Calibri" w:cs="Calibri"/>
                <w:color w:val="000000"/>
                <w:sz w:val="20"/>
                <w:szCs w:val="20"/>
              </w:rPr>
            </w:pPr>
            <w:r w:rsidRPr="002A4E1A">
              <w:rPr>
                <w:rFonts w:ascii="Calibri" w:hAnsi="Calibri" w:cs="Calibri"/>
                <w:color w:val="000000"/>
                <w:sz w:val="20"/>
                <w:szCs w:val="20"/>
              </w:rPr>
              <w:t xml:space="preserve">Liczba pracowników podmiotów wykonujących zadania publiczne nie będących pracownikami IT, objętych wsparciem szkoleniowym – </w:t>
            </w:r>
            <w:r w:rsidRPr="006543A0">
              <w:rPr>
                <w:rFonts w:ascii="Calibri" w:hAnsi="Calibri" w:cs="Calibri"/>
                <w:color w:val="000000"/>
                <w:sz w:val="20"/>
                <w:szCs w:val="20"/>
              </w:rPr>
              <w:t xml:space="preserve">1 200, </w:t>
            </w:r>
            <w:r w:rsidRPr="002A4E1A">
              <w:rPr>
                <w:rFonts w:ascii="Calibri" w:hAnsi="Calibri" w:cs="Calibri"/>
                <w:color w:val="000000"/>
                <w:sz w:val="20"/>
                <w:szCs w:val="20"/>
              </w:rPr>
              <w:t xml:space="preserve">wskaźnik ten odnosi się do celu szczegółowego „Rozwój kompetencji pracowników podmiotów wykonujących </w:t>
            </w:r>
            <w:r w:rsidRPr="0041073D">
              <w:rPr>
                <w:rFonts w:ascii="Calibri" w:hAnsi="Calibri" w:cs="Calibri"/>
                <w:color w:val="000000"/>
                <w:spacing w:val="-4"/>
                <w:sz w:val="20"/>
                <w:szCs w:val="20"/>
              </w:rPr>
              <w:t>zadania publiczne”, w tym podnoszenia umiejętności z zakresu pola elektromagnetycznego</w:t>
            </w:r>
            <w:r w:rsidRPr="00D204E6">
              <w:rPr>
                <w:rFonts w:ascii="Calibri" w:hAnsi="Calibri" w:cs="Calibri"/>
                <w:color w:val="000000"/>
                <w:sz w:val="20"/>
                <w:szCs w:val="20"/>
              </w:rPr>
              <w:t xml:space="preserve">, źródeł promieniowania i jego wpływu na środowisko naturalne oraz zdrowie. </w:t>
            </w:r>
            <w:r>
              <w:rPr>
                <w:rFonts w:ascii="Calibri" w:hAnsi="Calibri" w:cs="Calibri"/>
                <w:color w:val="000000"/>
                <w:sz w:val="20"/>
                <w:szCs w:val="20"/>
              </w:rPr>
              <w:t>Faktyczna liczba: 1 540.</w:t>
            </w:r>
            <w:r w:rsidR="006A4F79">
              <w:rPr>
                <w:rFonts w:ascii="Calibri" w:hAnsi="Calibri" w:cs="Calibri"/>
                <w:color w:val="000000"/>
                <w:sz w:val="20"/>
                <w:szCs w:val="20"/>
              </w:rPr>
              <w:t xml:space="preserve"> </w:t>
            </w:r>
            <w:r w:rsidR="006A4F79">
              <w:rPr>
                <w:sz w:val="20"/>
                <w:szCs w:val="20"/>
              </w:rPr>
              <w:t>Planowany termin osiągnięcia wskaźnika –</w:t>
            </w:r>
            <w:r w:rsidR="00B35083">
              <w:rPr>
                <w:sz w:val="20"/>
                <w:szCs w:val="20"/>
              </w:rPr>
              <w:t> </w:t>
            </w:r>
            <w:r w:rsidR="006A4F79">
              <w:rPr>
                <w:sz w:val="20"/>
                <w:szCs w:val="20"/>
              </w:rPr>
              <w:t>07.2021 r.</w:t>
            </w:r>
          </w:p>
          <w:p w14:paraId="3DBD93D2" w14:textId="209F60D7" w:rsidR="002E78F9" w:rsidRPr="006A4F79" w:rsidRDefault="002E78F9" w:rsidP="006A4F79">
            <w:pPr>
              <w:pStyle w:val="Akapitzlist"/>
              <w:numPr>
                <w:ilvl w:val="0"/>
                <w:numId w:val="10"/>
              </w:numPr>
              <w:autoSpaceDE w:val="0"/>
              <w:autoSpaceDN w:val="0"/>
              <w:adjustRightInd w:val="0"/>
              <w:rPr>
                <w:rFonts w:ascii="Calibri" w:hAnsi="Calibri" w:cs="Calibri"/>
                <w:color w:val="000000"/>
                <w:sz w:val="20"/>
                <w:szCs w:val="20"/>
              </w:rPr>
            </w:pPr>
            <w:r w:rsidRPr="002A4E1A">
              <w:rPr>
                <w:rFonts w:ascii="Calibri" w:hAnsi="Calibri" w:cs="Calibri"/>
                <w:color w:val="000000"/>
                <w:sz w:val="20"/>
                <w:szCs w:val="20"/>
              </w:rPr>
              <w:t xml:space="preserve">Liczba pracowników podmiotów wykonujących zadania publiczne nie będących pracownikami IT, objętych wsparciem szkoleniowym </w:t>
            </w:r>
            <w:r w:rsidRPr="006543A0">
              <w:rPr>
                <w:rFonts w:ascii="Calibri" w:hAnsi="Calibri" w:cs="Calibri"/>
                <w:color w:val="000000"/>
                <w:sz w:val="20"/>
                <w:szCs w:val="20"/>
              </w:rPr>
              <w:t xml:space="preserve">(kobiety) </w:t>
            </w:r>
            <w:r w:rsidRPr="002A4E1A">
              <w:rPr>
                <w:rFonts w:ascii="Calibri" w:hAnsi="Calibri" w:cs="Calibri"/>
                <w:color w:val="000000"/>
                <w:sz w:val="20"/>
                <w:szCs w:val="20"/>
              </w:rPr>
              <w:t xml:space="preserve">– </w:t>
            </w:r>
            <w:r w:rsidRPr="006543A0">
              <w:rPr>
                <w:rFonts w:ascii="Calibri" w:hAnsi="Calibri" w:cs="Calibri"/>
                <w:color w:val="000000"/>
                <w:sz w:val="20"/>
                <w:szCs w:val="20"/>
              </w:rPr>
              <w:t xml:space="preserve">700, </w:t>
            </w:r>
            <w:r w:rsidRPr="002A4E1A">
              <w:rPr>
                <w:rFonts w:ascii="Calibri" w:hAnsi="Calibri" w:cs="Calibri"/>
                <w:color w:val="000000"/>
                <w:sz w:val="20"/>
                <w:szCs w:val="20"/>
              </w:rPr>
              <w:t xml:space="preserve">wskaźnik </w:t>
            </w:r>
            <w:proofErr w:type="spellStart"/>
            <w:r w:rsidRPr="006543A0">
              <w:rPr>
                <w:rFonts w:ascii="Calibri" w:hAnsi="Calibri" w:cs="Calibri"/>
                <w:color w:val="000000"/>
                <w:sz w:val="20"/>
                <w:szCs w:val="20"/>
              </w:rPr>
              <w:t>j.w</w:t>
            </w:r>
            <w:proofErr w:type="spellEnd"/>
            <w:r w:rsidRPr="006543A0">
              <w:rPr>
                <w:rFonts w:ascii="Calibri" w:hAnsi="Calibri" w:cs="Calibri"/>
                <w:color w:val="000000"/>
                <w:sz w:val="20"/>
                <w:szCs w:val="20"/>
              </w:rPr>
              <w:t>.</w:t>
            </w:r>
            <w:r>
              <w:rPr>
                <w:rFonts w:ascii="Calibri" w:hAnsi="Calibri" w:cs="Calibri"/>
                <w:color w:val="000000"/>
                <w:sz w:val="20"/>
                <w:szCs w:val="20"/>
              </w:rPr>
              <w:t xml:space="preserve"> Faktyczna liczba – kobiety: 841.</w:t>
            </w:r>
            <w:r w:rsidR="006A4F79">
              <w:rPr>
                <w:rFonts w:ascii="Calibri" w:hAnsi="Calibri" w:cs="Calibri"/>
                <w:color w:val="000000"/>
                <w:sz w:val="20"/>
                <w:szCs w:val="20"/>
              </w:rPr>
              <w:t xml:space="preserve"> </w:t>
            </w:r>
            <w:r w:rsidR="006A4F79">
              <w:rPr>
                <w:sz w:val="20"/>
                <w:szCs w:val="20"/>
              </w:rPr>
              <w:t>Planowany termin osiągnięcia wskaźnika – 07.2021 r.</w:t>
            </w:r>
          </w:p>
          <w:p w14:paraId="380B76DC" w14:textId="0219535A" w:rsidR="006A4F79" w:rsidRPr="00D204E6" w:rsidRDefault="002E78F9" w:rsidP="006A4F79">
            <w:pPr>
              <w:pStyle w:val="Akapitzlist"/>
              <w:numPr>
                <w:ilvl w:val="0"/>
                <w:numId w:val="10"/>
              </w:numPr>
              <w:autoSpaceDE w:val="0"/>
              <w:autoSpaceDN w:val="0"/>
              <w:adjustRightInd w:val="0"/>
              <w:rPr>
                <w:rFonts w:ascii="Calibri" w:hAnsi="Calibri" w:cs="Calibri"/>
                <w:color w:val="000000"/>
                <w:sz w:val="20"/>
                <w:szCs w:val="20"/>
              </w:rPr>
            </w:pPr>
            <w:r w:rsidRPr="002A4E1A">
              <w:rPr>
                <w:rFonts w:ascii="Calibri" w:hAnsi="Calibri" w:cs="Calibri"/>
                <w:color w:val="000000"/>
                <w:sz w:val="20"/>
                <w:szCs w:val="20"/>
              </w:rPr>
              <w:lastRenderedPageBreak/>
              <w:t xml:space="preserve">Liczba pracowników podmiotów wykonujących zadania publiczne nie będących pracownikami IT, objętych wsparciem szkoleniowym </w:t>
            </w:r>
            <w:r w:rsidRPr="006543A0">
              <w:rPr>
                <w:rFonts w:ascii="Calibri" w:hAnsi="Calibri" w:cs="Calibri"/>
                <w:color w:val="000000"/>
                <w:sz w:val="20"/>
                <w:szCs w:val="20"/>
              </w:rPr>
              <w:t xml:space="preserve">(mężczyźni) </w:t>
            </w:r>
            <w:r w:rsidRPr="002A4E1A">
              <w:rPr>
                <w:rFonts w:ascii="Calibri" w:hAnsi="Calibri" w:cs="Calibri"/>
                <w:color w:val="000000"/>
                <w:sz w:val="20"/>
                <w:szCs w:val="20"/>
              </w:rPr>
              <w:t xml:space="preserve">– </w:t>
            </w:r>
            <w:r w:rsidRPr="006543A0">
              <w:rPr>
                <w:rFonts w:ascii="Calibri" w:hAnsi="Calibri" w:cs="Calibri"/>
                <w:color w:val="000000"/>
                <w:sz w:val="20"/>
                <w:szCs w:val="20"/>
              </w:rPr>
              <w:t xml:space="preserve">500, </w:t>
            </w:r>
            <w:r w:rsidRPr="002A4E1A">
              <w:rPr>
                <w:rFonts w:ascii="Calibri" w:hAnsi="Calibri" w:cs="Calibri"/>
                <w:color w:val="000000"/>
                <w:sz w:val="20"/>
                <w:szCs w:val="20"/>
              </w:rPr>
              <w:t xml:space="preserve">wskaźnik </w:t>
            </w:r>
            <w:proofErr w:type="spellStart"/>
            <w:r w:rsidRPr="006543A0">
              <w:rPr>
                <w:rFonts w:ascii="Calibri" w:hAnsi="Calibri" w:cs="Calibri"/>
                <w:color w:val="000000"/>
                <w:sz w:val="20"/>
                <w:szCs w:val="20"/>
              </w:rPr>
              <w:t>j.w</w:t>
            </w:r>
            <w:proofErr w:type="spellEnd"/>
            <w:r w:rsidRPr="00D204E6">
              <w:rPr>
                <w:rFonts w:ascii="Calibri" w:hAnsi="Calibri" w:cs="Calibri"/>
                <w:color w:val="000000"/>
                <w:sz w:val="20"/>
                <w:szCs w:val="20"/>
              </w:rPr>
              <w:t xml:space="preserve">. </w:t>
            </w:r>
            <w:r>
              <w:rPr>
                <w:rFonts w:ascii="Calibri" w:hAnsi="Calibri" w:cs="Calibri"/>
                <w:color w:val="000000"/>
                <w:sz w:val="20"/>
                <w:szCs w:val="20"/>
              </w:rPr>
              <w:t>Faktyczna liczba– mężczyźni: 699.</w:t>
            </w:r>
            <w:r w:rsidR="006A4F79">
              <w:rPr>
                <w:rFonts w:ascii="Calibri" w:hAnsi="Calibri" w:cs="Calibri"/>
                <w:color w:val="000000"/>
                <w:sz w:val="20"/>
                <w:szCs w:val="20"/>
              </w:rPr>
              <w:t xml:space="preserve"> </w:t>
            </w:r>
            <w:r w:rsidR="006A4F79">
              <w:rPr>
                <w:sz w:val="20"/>
                <w:szCs w:val="20"/>
              </w:rPr>
              <w:t>Planowany termin osiągnięcia wskaźnika – 07.2021 r.</w:t>
            </w:r>
          </w:p>
          <w:p w14:paraId="2CDCBF80" w14:textId="5536F2BF" w:rsidR="002E78F9" w:rsidRDefault="002E78F9" w:rsidP="006A4F79">
            <w:pPr>
              <w:pStyle w:val="Akapitzlist"/>
              <w:autoSpaceDE w:val="0"/>
              <w:autoSpaceDN w:val="0"/>
              <w:adjustRightInd w:val="0"/>
              <w:ind w:left="360"/>
              <w:rPr>
                <w:rFonts w:ascii="Calibri" w:hAnsi="Calibri" w:cs="Calibri"/>
                <w:color w:val="000000"/>
                <w:sz w:val="20"/>
                <w:szCs w:val="20"/>
              </w:rPr>
            </w:pPr>
          </w:p>
          <w:p w14:paraId="65CF6D7D" w14:textId="6CA1B8B6" w:rsidR="002E78F9" w:rsidRPr="007066CE" w:rsidRDefault="002E78F9" w:rsidP="002E78F9">
            <w:pPr>
              <w:autoSpaceDE w:val="0"/>
              <w:autoSpaceDN w:val="0"/>
              <w:adjustRightInd w:val="0"/>
              <w:rPr>
                <w:rFonts w:ascii="Calibri" w:hAnsi="Calibri" w:cs="Calibri"/>
                <w:color w:val="000000"/>
                <w:sz w:val="20"/>
                <w:szCs w:val="20"/>
              </w:rPr>
            </w:pPr>
            <w:r w:rsidRPr="006A4F79">
              <w:rPr>
                <w:rFonts w:ascii="Calibri" w:hAnsi="Calibri" w:cs="Calibri"/>
                <w:color w:val="000000"/>
                <w:sz w:val="20"/>
                <w:szCs w:val="20"/>
                <w:u w:val="single"/>
              </w:rPr>
              <w:t xml:space="preserve">Rezultatami projektu, rozumianymi jako korzyści, które zostaną osiągnięte dzięki realizacji projektu po jego zakończeniu, będzie </w:t>
            </w:r>
            <w:r w:rsidR="0041073D">
              <w:rPr>
                <w:rFonts w:ascii="Calibri" w:hAnsi="Calibri" w:cs="Calibri"/>
                <w:color w:val="000000"/>
                <w:sz w:val="20"/>
                <w:szCs w:val="20"/>
                <w:u w:val="single"/>
              </w:rPr>
              <w:t>l</w:t>
            </w:r>
            <w:r w:rsidRPr="006A4F79">
              <w:rPr>
                <w:rFonts w:ascii="Calibri" w:hAnsi="Calibri" w:cs="Calibri"/>
                <w:color w:val="000000"/>
                <w:sz w:val="20"/>
                <w:szCs w:val="20"/>
                <w:u w:val="single"/>
              </w:rPr>
              <w:t>iczba załatwionych spraw poprzez udostępnioną on-line usługę publiczną</w:t>
            </w:r>
            <w:r w:rsidR="006A4F79" w:rsidRPr="001E349D">
              <w:rPr>
                <w:rFonts w:ascii="Calibri" w:hAnsi="Calibri" w:cs="Calibri"/>
                <w:color w:val="000000"/>
                <w:sz w:val="20"/>
                <w:szCs w:val="20"/>
              </w:rPr>
              <w:t xml:space="preserve"> (</w:t>
            </w:r>
            <w:r w:rsidR="001E349D">
              <w:rPr>
                <w:rFonts w:ascii="Calibri" w:hAnsi="Calibri" w:cs="Calibri"/>
                <w:color w:val="000000"/>
                <w:sz w:val="20"/>
                <w:szCs w:val="20"/>
              </w:rPr>
              <w:t>p</w:t>
            </w:r>
            <w:r w:rsidR="006A4F79" w:rsidRPr="006A4F79">
              <w:rPr>
                <w:sz w:val="20"/>
                <w:szCs w:val="20"/>
              </w:rPr>
              <w:t>lanowany termin osiągnięcia wskaźnika</w:t>
            </w:r>
            <w:r w:rsidR="00ED1221">
              <w:rPr>
                <w:sz w:val="20"/>
                <w:szCs w:val="20"/>
              </w:rPr>
              <w:t>:</w:t>
            </w:r>
            <w:r w:rsidR="006A4F79" w:rsidRPr="006A4F79">
              <w:rPr>
                <w:sz w:val="20"/>
                <w:szCs w:val="20"/>
              </w:rPr>
              <w:t xml:space="preserve"> </w:t>
            </w:r>
            <w:r w:rsidR="006A4F79">
              <w:rPr>
                <w:sz w:val="20"/>
                <w:szCs w:val="20"/>
              </w:rPr>
              <w:t>0</w:t>
            </w:r>
            <w:r w:rsidR="00D72955">
              <w:rPr>
                <w:sz w:val="20"/>
                <w:szCs w:val="20"/>
              </w:rPr>
              <w:t>7</w:t>
            </w:r>
            <w:r w:rsidR="006A4F79">
              <w:rPr>
                <w:sz w:val="20"/>
                <w:szCs w:val="20"/>
              </w:rPr>
              <w:t>.2022</w:t>
            </w:r>
            <w:r w:rsidR="006A4F79" w:rsidRPr="006A4F79">
              <w:rPr>
                <w:sz w:val="20"/>
                <w:szCs w:val="20"/>
              </w:rPr>
              <w:t xml:space="preserve"> r.</w:t>
            </w:r>
            <w:r w:rsidR="006A4F79">
              <w:rPr>
                <w:sz w:val="20"/>
                <w:szCs w:val="20"/>
              </w:rPr>
              <w:t>)</w:t>
            </w:r>
            <w:r w:rsidR="007066CE">
              <w:rPr>
                <w:rFonts w:ascii="Calibri" w:hAnsi="Calibri" w:cs="Calibri"/>
                <w:color w:val="000000"/>
                <w:sz w:val="20"/>
                <w:szCs w:val="20"/>
              </w:rPr>
              <w:t xml:space="preserve"> </w:t>
            </w:r>
            <w:r w:rsidRPr="00D204E6">
              <w:rPr>
                <w:rFonts w:ascii="Calibri" w:hAnsi="Calibri" w:cs="Calibri"/>
                <w:color w:val="000000"/>
                <w:sz w:val="20"/>
                <w:szCs w:val="20"/>
              </w:rPr>
              <w:t xml:space="preserve">– wskaźnik </w:t>
            </w:r>
            <w:r w:rsidRPr="006543A0">
              <w:rPr>
                <w:rFonts w:ascii="Calibri" w:hAnsi="Calibri" w:cs="Calibri"/>
                <w:color w:val="000000"/>
                <w:sz w:val="20"/>
                <w:szCs w:val="20"/>
              </w:rPr>
              <w:t>odnoszący się</w:t>
            </w:r>
            <w:r w:rsidRPr="00D204E6">
              <w:rPr>
                <w:rFonts w:ascii="Calibri" w:hAnsi="Calibri" w:cs="Calibri"/>
                <w:color w:val="000000"/>
                <w:sz w:val="20"/>
                <w:szCs w:val="20"/>
              </w:rPr>
              <w:t xml:space="preserve"> do głównego celu projektu. Wartość wskaźnika określono na </w:t>
            </w:r>
            <w:r w:rsidRPr="006543A0">
              <w:rPr>
                <w:rFonts w:ascii="Calibri" w:hAnsi="Calibri" w:cs="Calibri"/>
                <w:color w:val="000000"/>
                <w:sz w:val="20"/>
                <w:szCs w:val="20"/>
              </w:rPr>
              <w:t xml:space="preserve">10 000, na </w:t>
            </w:r>
            <w:r w:rsidRPr="00D204E6">
              <w:rPr>
                <w:rFonts w:ascii="Calibri" w:hAnsi="Calibri" w:cs="Calibri"/>
                <w:color w:val="000000"/>
                <w:sz w:val="20"/>
                <w:szCs w:val="20"/>
              </w:rPr>
              <w:t>podstawie oszacowania prawdopodobnej liczby „nowych” stacji bazowych w</w:t>
            </w:r>
            <w:r w:rsidR="001E349D">
              <w:rPr>
                <w:rFonts w:ascii="Calibri" w:hAnsi="Calibri" w:cs="Calibri"/>
                <w:color w:val="000000"/>
                <w:sz w:val="20"/>
                <w:szCs w:val="20"/>
              </w:rPr>
              <w:t> </w:t>
            </w:r>
            <w:r w:rsidRPr="00D204E6">
              <w:rPr>
                <w:rFonts w:ascii="Calibri" w:hAnsi="Calibri" w:cs="Calibri"/>
                <w:color w:val="000000"/>
                <w:sz w:val="20"/>
                <w:szCs w:val="20"/>
              </w:rPr>
              <w:t>Polsce</w:t>
            </w:r>
            <w:r w:rsidRPr="006543A0">
              <w:rPr>
                <w:rFonts w:ascii="Calibri" w:hAnsi="Calibri" w:cs="Calibri"/>
                <w:color w:val="000000"/>
                <w:sz w:val="20"/>
                <w:szCs w:val="20"/>
              </w:rPr>
              <w:t>.</w:t>
            </w:r>
            <w:r w:rsidRPr="00D204E6">
              <w:rPr>
                <w:rFonts w:ascii="Calibri" w:hAnsi="Calibri" w:cs="Calibri"/>
                <w:color w:val="000000"/>
                <w:sz w:val="20"/>
                <w:szCs w:val="20"/>
              </w:rPr>
              <w:t xml:space="preserve"> </w:t>
            </w:r>
            <w:r w:rsidRPr="00CA53A7">
              <w:rPr>
                <w:sz w:val="20"/>
                <w:szCs w:val="20"/>
                <w:u w:val="single"/>
              </w:rPr>
              <w:t xml:space="preserve">Wartość ta zostanie potwierdzona na podstawie protokołu rejestru. </w:t>
            </w:r>
          </w:p>
          <w:p w14:paraId="4CFBBA71" w14:textId="77777777" w:rsidR="00B06FFF" w:rsidRDefault="00B06FFF" w:rsidP="002E78F9">
            <w:pPr>
              <w:autoSpaceDE w:val="0"/>
              <w:autoSpaceDN w:val="0"/>
              <w:adjustRightInd w:val="0"/>
              <w:rPr>
                <w:sz w:val="20"/>
                <w:szCs w:val="20"/>
                <w:u w:val="single"/>
              </w:rPr>
            </w:pPr>
          </w:p>
          <w:p w14:paraId="702C56B1" w14:textId="0410F724" w:rsidR="00B06FFF" w:rsidRPr="00DC1947" w:rsidRDefault="00B06FFF" w:rsidP="002E78F9">
            <w:pPr>
              <w:autoSpaceDE w:val="0"/>
              <w:autoSpaceDN w:val="0"/>
              <w:adjustRightInd w:val="0"/>
              <w:rPr>
                <w:bCs/>
                <w:sz w:val="20"/>
                <w:szCs w:val="20"/>
              </w:rPr>
            </w:pPr>
            <w:r w:rsidRPr="00DC1947">
              <w:rPr>
                <w:bCs/>
                <w:sz w:val="20"/>
                <w:szCs w:val="20"/>
              </w:rPr>
              <w:t xml:space="preserve">Informacje o wskaźnikach i osiągniętych wartościach będą udostępnione </w:t>
            </w:r>
            <w:r w:rsidR="003C7A4E" w:rsidRPr="00DC1947">
              <w:rPr>
                <w:bCs/>
                <w:sz w:val="20"/>
                <w:szCs w:val="20"/>
              </w:rPr>
              <w:t>w raportach składanych do Instytucji Pośredniczącej dla Działania 2.1 POPC.</w:t>
            </w:r>
          </w:p>
          <w:p w14:paraId="0F4D5685" w14:textId="77777777" w:rsidR="00B06FFF" w:rsidRPr="00CA53A7" w:rsidRDefault="00B06FFF" w:rsidP="002E78F9">
            <w:pPr>
              <w:autoSpaceDE w:val="0"/>
              <w:autoSpaceDN w:val="0"/>
              <w:adjustRightInd w:val="0"/>
              <w:rPr>
                <w:sz w:val="20"/>
                <w:szCs w:val="20"/>
                <w:u w:val="single"/>
              </w:rPr>
            </w:pPr>
          </w:p>
          <w:p w14:paraId="051315C2" w14:textId="77777777" w:rsidR="00CB0670" w:rsidRDefault="002E78F9" w:rsidP="002E78F9">
            <w:pPr>
              <w:autoSpaceDE w:val="0"/>
              <w:autoSpaceDN w:val="0"/>
              <w:adjustRightInd w:val="0"/>
              <w:rPr>
                <w:sz w:val="20"/>
                <w:szCs w:val="20"/>
              </w:rPr>
            </w:pPr>
            <w:r w:rsidRPr="00CA53A7">
              <w:rPr>
                <w:rFonts w:ascii="Calibri" w:hAnsi="Calibri" w:cs="Calibri"/>
                <w:sz w:val="20"/>
                <w:szCs w:val="20"/>
                <w:u w:val="single"/>
              </w:rPr>
              <w:t xml:space="preserve">Realizacja zadań projektu przekłada się wprost na </w:t>
            </w:r>
            <w:r w:rsidRPr="00CA53A7">
              <w:rPr>
                <w:sz w:val="20"/>
                <w:szCs w:val="20"/>
                <w:u w:val="single"/>
              </w:rPr>
              <w:t>realizację strategicznych celów państwa w obszarze informatyzacji administracji publicznej.</w:t>
            </w:r>
            <w:r w:rsidRPr="006543A0">
              <w:rPr>
                <w:sz w:val="20"/>
                <w:szCs w:val="20"/>
              </w:rPr>
              <w:t xml:space="preserve"> </w:t>
            </w:r>
          </w:p>
          <w:p w14:paraId="61A8427A" w14:textId="48366AA0" w:rsidR="002E78F9" w:rsidRDefault="002E78F9" w:rsidP="002E78F9">
            <w:pPr>
              <w:autoSpaceDE w:val="0"/>
              <w:autoSpaceDN w:val="0"/>
              <w:adjustRightInd w:val="0"/>
              <w:rPr>
                <w:rFonts w:ascii="Calibri" w:hAnsi="Calibri" w:cs="Calibri"/>
                <w:b/>
                <w:bCs/>
                <w:color w:val="000000"/>
                <w:sz w:val="20"/>
                <w:szCs w:val="20"/>
              </w:rPr>
            </w:pPr>
            <w:r w:rsidRPr="006543A0">
              <w:rPr>
                <w:sz w:val="20"/>
                <w:szCs w:val="20"/>
              </w:rPr>
              <w:t>I tak, c</w:t>
            </w:r>
            <w:r w:rsidRPr="006543A0">
              <w:rPr>
                <w:rFonts w:ascii="Calibri" w:hAnsi="Calibri" w:cs="Calibri"/>
                <w:color w:val="000000"/>
                <w:sz w:val="20"/>
                <w:szCs w:val="20"/>
              </w:rPr>
              <w:t xml:space="preserve">elem głównym projektu było </w:t>
            </w:r>
            <w:r w:rsidRPr="006543A0">
              <w:rPr>
                <w:rFonts w:ascii="Calibri" w:hAnsi="Calibri" w:cs="Calibri"/>
                <w:bCs/>
                <w:color w:val="000000"/>
                <w:sz w:val="20"/>
                <w:szCs w:val="20"/>
              </w:rPr>
              <w:t>udostępnienie usługi publicznej dla przedsiębiorstw telekomunikacyjnych polegającej na wprowadzaniu, przetwarzaniu i udostępnianiu przez przedsiębiorców telekomunikacyjnych informacji o instalacjach wytwarzających promieniowanie elektromagnetyczne, które będą mogły być wykorzystywane przy rozwoju sieci radiowej zapewniającej lepszą dostępność i podnoszącą jakość oferowanych usług (5G).</w:t>
            </w:r>
            <w:r w:rsidRPr="006543A0">
              <w:rPr>
                <w:rFonts w:ascii="Calibri" w:hAnsi="Calibri" w:cs="Calibri"/>
                <w:b/>
                <w:bCs/>
                <w:color w:val="000000"/>
                <w:sz w:val="20"/>
                <w:szCs w:val="20"/>
              </w:rPr>
              <w:t xml:space="preserve"> </w:t>
            </w:r>
          </w:p>
          <w:p w14:paraId="68861DB7" w14:textId="50EA78A1" w:rsidR="00CB0670" w:rsidRPr="00B35083" w:rsidRDefault="00CB0670" w:rsidP="002E78F9">
            <w:pPr>
              <w:autoSpaceDE w:val="0"/>
              <w:autoSpaceDN w:val="0"/>
              <w:adjustRightInd w:val="0"/>
              <w:rPr>
                <w:rFonts w:ascii="Calibri" w:hAnsi="Calibri" w:cs="Calibri"/>
                <w:color w:val="000000"/>
                <w:sz w:val="20"/>
                <w:szCs w:val="20"/>
              </w:rPr>
            </w:pPr>
            <w:r w:rsidRPr="00CA53A7">
              <w:rPr>
                <w:rFonts w:ascii="Calibri" w:hAnsi="Calibri" w:cs="Calibri"/>
                <w:bCs/>
                <w:color w:val="000000"/>
                <w:sz w:val="20"/>
                <w:szCs w:val="20"/>
                <w:u w:val="single"/>
              </w:rPr>
              <w:t xml:space="preserve">Dostarczona w ramach projektu usługa </w:t>
            </w:r>
            <w:r w:rsidRPr="00CA53A7">
              <w:rPr>
                <w:rFonts w:ascii="Calibri" w:hAnsi="Calibri" w:cs="Calibri"/>
                <w:color w:val="000000"/>
                <w:sz w:val="20"/>
                <w:szCs w:val="20"/>
                <w:u w:val="single"/>
              </w:rPr>
              <w:t>przyczynia się do realizacji założeń</w:t>
            </w:r>
            <w:r>
              <w:rPr>
                <w:rFonts w:ascii="Calibri" w:hAnsi="Calibri" w:cs="Calibri"/>
                <w:color w:val="000000"/>
                <w:sz w:val="20"/>
                <w:szCs w:val="20"/>
                <w:u w:val="single"/>
              </w:rPr>
              <w:t xml:space="preserve"> Programu Zintegrowanej Informatyzacji Państwa dostarczając na poziomie wewnątrzkrajowym </w:t>
            </w:r>
            <w:r w:rsidRPr="00162482">
              <w:rPr>
                <w:rFonts w:cs="Arial"/>
                <w:sz w:val="20"/>
                <w:lang w:eastAsia="pl-PL"/>
              </w:rPr>
              <w:t>i</w:t>
            </w:r>
            <w:r>
              <w:rPr>
                <w:rFonts w:cs="Arial"/>
                <w:sz w:val="20"/>
                <w:lang w:eastAsia="pl-PL"/>
              </w:rPr>
              <w:t> </w:t>
            </w:r>
            <w:r w:rsidRPr="00162482">
              <w:rPr>
                <w:rFonts w:cs="Arial"/>
                <w:sz w:val="20"/>
                <w:lang w:eastAsia="pl-PL"/>
              </w:rPr>
              <w:t>europejskim kluczow</w:t>
            </w:r>
            <w:r>
              <w:rPr>
                <w:rFonts w:cs="Arial"/>
                <w:sz w:val="20"/>
                <w:lang w:eastAsia="pl-PL"/>
              </w:rPr>
              <w:t>ą</w:t>
            </w:r>
            <w:r w:rsidRPr="00162482">
              <w:rPr>
                <w:rFonts w:cs="Arial"/>
                <w:sz w:val="20"/>
                <w:lang w:eastAsia="pl-PL"/>
              </w:rPr>
              <w:t xml:space="preserve"> usług</w:t>
            </w:r>
            <w:r>
              <w:rPr>
                <w:rFonts w:cs="Arial"/>
                <w:sz w:val="20"/>
                <w:lang w:eastAsia="pl-PL"/>
              </w:rPr>
              <w:t>ę</w:t>
            </w:r>
            <w:r w:rsidRPr="00162482">
              <w:rPr>
                <w:rFonts w:cs="Arial"/>
                <w:sz w:val="20"/>
                <w:lang w:eastAsia="pl-PL"/>
              </w:rPr>
              <w:t xml:space="preserve"> dla przedsiębiorstw w oparciu o jednolitą infrastrukturę </w:t>
            </w:r>
            <w:r w:rsidRPr="00B35083">
              <w:rPr>
                <w:rFonts w:cs="Arial"/>
                <w:sz w:val="20"/>
                <w:lang w:eastAsia="pl-PL"/>
              </w:rPr>
              <w:t>teleinformatyczną</w:t>
            </w:r>
            <w:r w:rsidRPr="00B35083">
              <w:rPr>
                <w:rFonts w:ascii="Calibri" w:hAnsi="Calibri" w:cs="Calibri"/>
                <w:color w:val="000000"/>
                <w:sz w:val="20"/>
                <w:szCs w:val="20"/>
              </w:rPr>
              <w:t>.</w:t>
            </w:r>
          </w:p>
          <w:p w14:paraId="0F0B3C02" w14:textId="0B23E6CF" w:rsidR="002E78F9" w:rsidRPr="006543A0" w:rsidRDefault="00CB0670" w:rsidP="002E78F9">
            <w:pPr>
              <w:autoSpaceDE w:val="0"/>
              <w:autoSpaceDN w:val="0"/>
              <w:adjustRightInd w:val="0"/>
              <w:rPr>
                <w:sz w:val="20"/>
                <w:szCs w:val="20"/>
              </w:rPr>
            </w:pPr>
            <w:r>
              <w:rPr>
                <w:rFonts w:ascii="Calibri" w:hAnsi="Calibri" w:cs="Calibri"/>
                <w:bCs/>
                <w:color w:val="000000"/>
                <w:sz w:val="20"/>
                <w:szCs w:val="20"/>
                <w:u w:val="single"/>
              </w:rPr>
              <w:t xml:space="preserve">Ponadto </w:t>
            </w:r>
            <w:r w:rsidR="002E78F9" w:rsidRPr="00CA53A7">
              <w:rPr>
                <w:rFonts w:ascii="Calibri" w:hAnsi="Calibri" w:cs="Calibri"/>
                <w:bCs/>
                <w:color w:val="000000"/>
                <w:sz w:val="20"/>
                <w:szCs w:val="20"/>
                <w:u w:val="single"/>
              </w:rPr>
              <w:t xml:space="preserve">usługa </w:t>
            </w:r>
            <w:r w:rsidR="002E78F9" w:rsidRPr="00CA53A7">
              <w:rPr>
                <w:rFonts w:ascii="Calibri" w:hAnsi="Calibri" w:cs="Calibri"/>
                <w:color w:val="000000"/>
                <w:sz w:val="20"/>
                <w:szCs w:val="20"/>
                <w:u w:val="single"/>
              </w:rPr>
              <w:t xml:space="preserve">przyczynia się w ten sposób do realizacji założeń celu </w:t>
            </w:r>
            <w:r w:rsidR="002E78F9" w:rsidRPr="00CA53A7">
              <w:rPr>
                <w:rFonts w:ascii="Calibri" w:hAnsi="Calibri" w:cs="Calibri"/>
                <w:i/>
                <w:color w:val="000000"/>
                <w:sz w:val="20"/>
                <w:szCs w:val="20"/>
                <w:u w:val="single"/>
              </w:rPr>
              <w:t>Programu Operacyjnego Polska Cyfrowa: Cel szczegółowy 2.1: „Wysoka dostępność i</w:t>
            </w:r>
            <w:r w:rsidR="009A6D22">
              <w:rPr>
                <w:rFonts w:ascii="Calibri" w:hAnsi="Calibri" w:cs="Calibri"/>
                <w:i/>
                <w:color w:val="000000"/>
                <w:sz w:val="20"/>
                <w:szCs w:val="20"/>
                <w:u w:val="single"/>
              </w:rPr>
              <w:t> </w:t>
            </w:r>
            <w:r w:rsidR="002E78F9" w:rsidRPr="00CA53A7">
              <w:rPr>
                <w:rFonts w:ascii="Calibri" w:hAnsi="Calibri" w:cs="Calibri"/>
                <w:i/>
                <w:color w:val="000000"/>
                <w:sz w:val="20"/>
                <w:szCs w:val="20"/>
                <w:u w:val="single"/>
              </w:rPr>
              <w:t>jakość e-usług publicznych”</w:t>
            </w:r>
            <w:r w:rsidR="002E78F9" w:rsidRPr="006543A0">
              <w:rPr>
                <w:rFonts w:ascii="Calibri" w:hAnsi="Calibri" w:cs="Calibri"/>
                <w:i/>
                <w:color w:val="000000"/>
                <w:sz w:val="20"/>
                <w:szCs w:val="20"/>
              </w:rPr>
              <w:t xml:space="preserve"> </w:t>
            </w:r>
            <w:r w:rsidR="002E78F9" w:rsidRPr="006543A0">
              <w:rPr>
                <w:rFonts w:ascii="Calibri" w:hAnsi="Calibri" w:cs="Calibri"/>
                <w:bCs/>
                <w:i/>
                <w:color w:val="000000"/>
                <w:sz w:val="20"/>
                <w:szCs w:val="20"/>
              </w:rPr>
              <w:t xml:space="preserve">Cel Tematyczny 2c – Wzmocnienie zastosowań TIK dla </w:t>
            </w:r>
            <w:r w:rsidR="009A6D22">
              <w:rPr>
                <w:rFonts w:ascii="Calibri" w:hAnsi="Calibri" w:cs="Calibri"/>
                <w:bCs/>
                <w:i/>
                <w:color w:val="000000"/>
                <w:sz w:val="20"/>
                <w:szCs w:val="20"/>
              </w:rPr>
              <w:br/>
            </w:r>
            <w:r w:rsidR="002E78F9" w:rsidRPr="006543A0">
              <w:rPr>
                <w:rFonts w:ascii="Calibri" w:hAnsi="Calibri" w:cs="Calibri"/>
                <w:bCs/>
                <w:i/>
                <w:color w:val="000000"/>
                <w:sz w:val="20"/>
                <w:szCs w:val="20"/>
              </w:rPr>
              <w:t>e-administracji, e-uczenia się, e-włączenia społecznego, e-kultury i e-zdrowia,</w:t>
            </w:r>
            <w:r w:rsidR="002E78F9" w:rsidRPr="006543A0">
              <w:rPr>
                <w:rFonts w:ascii="Calibri" w:hAnsi="Calibri" w:cs="Calibri"/>
                <w:bCs/>
                <w:color w:val="000000"/>
                <w:sz w:val="20"/>
                <w:szCs w:val="20"/>
              </w:rPr>
              <w:t xml:space="preserve"> </w:t>
            </w:r>
            <w:r w:rsidR="002E78F9" w:rsidRPr="006543A0">
              <w:rPr>
                <w:rFonts w:ascii="Calibri" w:hAnsi="Calibri" w:cs="Calibri"/>
                <w:color w:val="000000"/>
                <w:sz w:val="20"/>
                <w:szCs w:val="20"/>
              </w:rPr>
              <w:t xml:space="preserve">poprzez </w:t>
            </w:r>
            <w:r w:rsidR="002E78F9" w:rsidRPr="006543A0">
              <w:rPr>
                <w:sz w:val="20"/>
                <w:szCs w:val="20"/>
              </w:rPr>
              <w:t>wdrożenie usług A2B w ramach zbudowanego systemu informacyjnego.</w:t>
            </w:r>
          </w:p>
          <w:p w14:paraId="3D09CB9A" w14:textId="39A8FAFC" w:rsidR="002E78F9" w:rsidRPr="006543A0" w:rsidRDefault="002E78F9" w:rsidP="002E78F9">
            <w:pPr>
              <w:rPr>
                <w:sz w:val="20"/>
                <w:szCs w:val="20"/>
              </w:rPr>
            </w:pPr>
            <w:r w:rsidRPr="00CA53A7">
              <w:rPr>
                <w:sz w:val="20"/>
                <w:szCs w:val="20"/>
                <w:u w:val="single"/>
              </w:rPr>
              <w:t>Projekt wpływa także na realizację strategicznych celów państwa wpisując się w</w:t>
            </w:r>
            <w:r>
              <w:rPr>
                <w:sz w:val="20"/>
                <w:szCs w:val="20"/>
                <w:u w:val="single"/>
              </w:rPr>
              <w:t> </w:t>
            </w:r>
            <w:r w:rsidRPr="00CA53A7">
              <w:rPr>
                <w:i/>
                <w:sz w:val="20"/>
                <w:szCs w:val="20"/>
                <w:u w:val="single"/>
              </w:rPr>
              <w:t>Strategię „EUROPA 2020, Strategia na rzecz inteligentnego i zrównoważonego rozwoju sprzyjającego włączeniu” COM(2010)</w:t>
            </w:r>
            <w:r w:rsidRPr="006543A0">
              <w:rPr>
                <w:i/>
                <w:sz w:val="20"/>
                <w:szCs w:val="20"/>
              </w:rPr>
              <w:t xml:space="preserve"> 2020</w:t>
            </w:r>
            <w:r>
              <w:rPr>
                <w:i/>
                <w:sz w:val="20"/>
                <w:szCs w:val="20"/>
              </w:rPr>
              <w:t xml:space="preserve"> </w:t>
            </w:r>
            <w:proofErr w:type="spellStart"/>
            <w:r w:rsidRPr="006543A0">
              <w:rPr>
                <w:i/>
                <w:sz w:val="20"/>
                <w:szCs w:val="20"/>
              </w:rPr>
              <w:t>final</w:t>
            </w:r>
            <w:proofErr w:type="spellEnd"/>
            <w:r w:rsidRPr="006543A0">
              <w:rPr>
                <w:i/>
                <w:sz w:val="20"/>
                <w:szCs w:val="20"/>
              </w:rPr>
              <w:t>. Priorytet – Rozwój inteligentny – rozwój gospodarki opartej na wiedzy i innowacji</w:t>
            </w:r>
            <w:r w:rsidRPr="006543A0">
              <w:rPr>
                <w:sz w:val="20"/>
                <w:szCs w:val="20"/>
              </w:rPr>
              <w:t>, gdzie szczególne znaczenie przykłada się do pełnego wykorzystania technologii informacyjno-komunikacyjnych, by w pełni wykorzystać gospodarcze i społeczne możliwości społeczeństwa cyfrowego oraz nowe rozwiązania z</w:t>
            </w:r>
            <w:r w:rsidR="009A6D22">
              <w:rPr>
                <w:sz w:val="20"/>
                <w:szCs w:val="20"/>
              </w:rPr>
              <w:t> </w:t>
            </w:r>
            <w:r w:rsidRPr="006543A0">
              <w:rPr>
                <w:sz w:val="20"/>
                <w:szCs w:val="20"/>
              </w:rPr>
              <w:t xml:space="preserve">obszaru </w:t>
            </w:r>
            <w:r w:rsidRPr="00B57590">
              <w:rPr>
                <w:sz w:val="20"/>
                <w:szCs w:val="20"/>
              </w:rPr>
              <w:t>e-</w:t>
            </w:r>
            <w:proofErr w:type="spellStart"/>
            <w:r w:rsidRPr="00B57590">
              <w:rPr>
                <w:sz w:val="20"/>
                <w:szCs w:val="20"/>
              </w:rPr>
              <w:t>Government</w:t>
            </w:r>
            <w:proofErr w:type="spellEnd"/>
            <w:r w:rsidRPr="006543A0">
              <w:rPr>
                <w:sz w:val="20"/>
                <w:szCs w:val="20"/>
              </w:rPr>
              <w:t>.</w:t>
            </w:r>
          </w:p>
          <w:p w14:paraId="3BD4B999" w14:textId="77777777" w:rsidR="002E78F9" w:rsidRPr="006543A0" w:rsidRDefault="002E78F9" w:rsidP="002E78F9">
            <w:pPr>
              <w:rPr>
                <w:sz w:val="20"/>
                <w:szCs w:val="20"/>
              </w:rPr>
            </w:pPr>
            <w:r w:rsidRPr="00CA53A7">
              <w:rPr>
                <w:sz w:val="20"/>
                <w:szCs w:val="20"/>
                <w:u w:val="single"/>
              </w:rPr>
              <w:t xml:space="preserve">Wdrożenie systemu SI2PEM wspiera także realizację celów </w:t>
            </w:r>
            <w:r w:rsidRPr="00CA53A7">
              <w:rPr>
                <w:i/>
                <w:sz w:val="20"/>
                <w:szCs w:val="20"/>
                <w:u w:val="single"/>
              </w:rPr>
              <w:t>Strategii Komisji na rzecz Jednolitego Rynku Cyfrowego</w:t>
            </w:r>
            <w:r w:rsidRPr="00CA53A7">
              <w:rPr>
                <w:sz w:val="20"/>
                <w:szCs w:val="20"/>
                <w:u w:val="single"/>
              </w:rPr>
              <w:t>,</w:t>
            </w:r>
            <w:r w:rsidRPr="006543A0">
              <w:rPr>
                <w:sz w:val="20"/>
                <w:szCs w:val="20"/>
              </w:rPr>
              <w:t xml:space="preserve"> czyli głównego dokumentu programującego politykę Unii Europejskiej w obszarze cyfrowym podkreślającego znaczenie sieci o bardzo dużej przepustowości, takich jak sieć 5G, jako kluczowego zasobu, umożliwiającego Europie skuteczną konkurencję na rynku globalnym.</w:t>
            </w:r>
          </w:p>
          <w:p w14:paraId="6AE0F693" w14:textId="77777777" w:rsidR="002E78F9" w:rsidRPr="006543A0" w:rsidRDefault="002E78F9" w:rsidP="002E78F9">
            <w:pPr>
              <w:rPr>
                <w:sz w:val="20"/>
                <w:szCs w:val="20"/>
              </w:rPr>
            </w:pPr>
            <w:r w:rsidRPr="00E432D2">
              <w:rPr>
                <w:sz w:val="20"/>
                <w:szCs w:val="20"/>
                <w:u w:val="single"/>
              </w:rPr>
              <w:t xml:space="preserve">Wdrożenie systemu SI2PEM </w:t>
            </w:r>
            <w:r>
              <w:rPr>
                <w:sz w:val="20"/>
                <w:szCs w:val="20"/>
                <w:u w:val="single"/>
              </w:rPr>
              <w:t>wspomaga osiągnięcie</w:t>
            </w:r>
            <w:r w:rsidRPr="00E432D2">
              <w:rPr>
                <w:sz w:val="20"/>
                <w:szCs w:val="20"/>
                <w:u w:val="single"/>
              </w:rPr>
              <w:t xml:space="preserve"> cel</w:t>
            </w:r>
            <w:r>
              <w:rPr>
                <w:sz w:val="20"/>
                <w:szCs w:val="20"/>
                <w:u w:val="single"/>
              </w:rPr>
              <w:t xml:space="preserve">ów w zakresie sieci 5G w przyjętej przez Rząd RP w marcu 2020 r. aktualizacji </w:t>
            </w:r>
            <w:r>
              <w:rPr>
                <w:i/>
                <w:sz w:val="20"/>
                <w:szCs w:val="20"/>
                <w:u w:val="single"/>
              </w:rPr>
              <w:t xml:space="preserve">Narodowego Planu Szerokopasmowego. </w:t>
            </w:r>
          </w:p>
          <w:p w14:paraId="536056FE" w14:textId="1CD7915E" w:rsidR="002E78F9" w:rsidRPr="006543A0" w:rsidRDefault="002E78F9" w:rsidP="002E78F9">
            <w:pPr>
              <w:rPr>
                <w:sz w:val="20"/>
                <w:szCs w:val="20"/>
              </w:rPr>
            </w:pPr>
            <w:r w:rsidRPr="00E432D2">
              <w:rPr>
                <w:sz w:val="20"/>
                <w:szCs w:val="20"/>
                <w:u w:val="single"/>
              </w:rPr>
              <w:t xml:space="preserve">Wdrożenie systemu SI2PEM </w:t>
            </w:r>
            <w:r>
              <w:rPr>
                <w:sz w:val="20"/>
                <w:szCs w:val="20"/>
                <w:u w:val="single"/>
              </w:rPr>
              <w:t>realizuje rekomendację nr 4.39 (Informowanie opinii publicznej o zgodności instalacji stacji bazowych z obowiązującymi limitami PEM) Zestawu Narzędzi opracowanego w ramach Zalecenia</w:t>
            </w:r>
            <w:r w:rsidRPr="008E5060">
              <w:rPr>
                <w:sz w:val="20"/>
                <w:szCs w:val="20"/>
                <w:u w:val="single"/>
              </w:rPr>
              <w:t xml:space="preserve"> </w:t>
            </w:r>
            <w:r>
              <w:rPr>
                <w:sz w:val="20"/>
                <w:szCs w:val="20"/>
                <w:u w:val="single"/>
              </w:rPr>
              <w:t>Komisji</w:t>
            </w:r>
            <w:r w:rsidRPr="008E5060">
              <w:rPr>
                <w:sz w:val="20"/>
                <w:szCs w:val="20"/>
                <w:u w:val="single"/>
              </w:rPr>
              <w:t xml:space="preserve"> (UE) 2020/1307 z</w:t>
            </w:r>
            <w:r>
              <w:rPr>
                <w:sz w:val="20"/>
                <w:szCs w:val="20"/>
                <w:u w:val="single"/>
              </w:rPr>
              <w:t> </w:t>
            </w:r>
            <w:r w:rsidRPr="008E5060">
              <w:rPr>
                <w:sz w:val="20"/>
                <w:szCs w:val="20"/>
                <w:u w:val="single"/>
              </w:rPr>
              <w:t xml:space="preserve">dnia 18 września 2020 r. </w:t>
            </w:r>
            <w:r w:rsidRPr="00466E68">
              <w:rPr>
                <w:i/>
                <w:sz w:val="20"/>
                <w:szCs w:val="20"/>
                <w:u w:val="single"/>
              </w:rPr>
              <w:t>w</w:t>
            </w:r>
            <w:r w:rsidR="00B35083">
              <w:rPr>
                <w:i/>
                <w:sz w:val="20"/>
                <w:szCs w:val="20"/>
                <w:u w:val="single"/>
              </w:rPr>
              <w:t> </w:t>
            </w:r>
            <w:r w:rsidRPr="00466E68">
              <w:rPr>
                <w:i/>
                <w:sz w:val="20"/>
                <w:szCs w:val="20"/>
                <w:u w:val="single"/>
              </w:rPr>
              <w:t>sprawie wspólnego unijnego zestawu narzędzi służących zmniejszeniu kosztów wprowadzania sieci o bardzo dużej przepustowości oraz zapewnieniu terminowego i</w:t>
            </w:r>
            <w:r w:rsidR="009A6D22">
              <w:rPr>
                <w:i/>
                <w:sz w:val="20"/>
                <w:szCs w:val="20"/>
                <w:u w:val="single"/>
              </w:rPr>
              <w:t> </w:t>
            </w:r>
            <w:r w:rsidRPr="00466E68">
              <w:rPr>
                <w:i/>
                <w:sz w:val="20"/>
                <w:szCs w:val="20"/>
                <w:u w:val="single"/>
              </w:rPr>
              <w:t>sprzyjającego inwestycjom dostępu do widma radiowego 5G, aby wspierać łączność z</w:t>
            </w:r>
            <w:r w:rsidR="009A6D22">
              <w:rPr>
                <w:i/>
                <w:sz w:val="20"/>
                <w:szCs w:val="20"/>
                <w:u w:val="single"/>
              </w:rPr>
              <w:t> </w:t>
            </w:r>
            <w:r w:rsidRPr="00466E68">
              <w:rPr>
                <w:i/>
                <w:sz w:val="20"/>
                <w:szCs w:val="20"/>
                <w:u w:val="single"/>
              </w:rPr>
              <w:t>myślą o odbudowie gospodarki po kryzysie związanym z COVID-19 w Unii</w:t>
            </w:r>
            <w:r>
              <w:rPr>
                <w:sz w:val="20"/>
                <w:szCs w:val="20"/>
                <w:u w:val="single"/>
              </w:rPr>
              <w:t xml:space="preserve">. </w:t>
            </w:r>
          </w:p>
          <w:p w14:paraId="31F63633" w14:textId="6776D022" w:rsidR="002E78F9" w:rsidRPr="00DC3AC5" w:rsidRDefault="002E78F9" w:rsidP="002E78F9">
            <w:pPr>
              <w:rPr>
                <w:rFonts w:ascii="Calibri" w:hAnsi="Calibri" w:cs="Calibri"/>
                <w:color w:val="000000"/>
                <w:sz w:val="20"/>
                <w:szCs w:val="20"/>
              </w:rPr>
            </w:pPr>
            <w:r w:rsidRPr="006543A0">
              <w:rPr>
                <w:rFonts w:ascii="Calibri" w:hAnsi="Calibri" w:cs="Calibri"/>
                <w:color w:val="000000"/>
                <w:sz w:val="20"/>
                <w:szCs w:val="20"/>
              </w:rPr>
              <w:t xml:space="preserve">Wpływ wdrożenia systemu SI2PEM </w:t>
            </w:r>
            <w:r w:rsidRPr="006543A0">
              <w:rPr>
                <w:sz w:val="20"/>
                <w:szCs w:val="20"/>
              </w:rPr>
              <w:t>na realizację strategicznych celów państwa w</w:t>
            </w:r>
            <w:r>
              <w:rPr>
                <w:sz w:val="20"/>
                <w:szCs w:val="20"/>
              </w:rPr>
              <w:t> </w:t>
            </w:r>
            <w:r w:rsidRPr="006543A0">
              <w:rPr>
                <w:sz w:val="20"/>
                <w:szCs w:val="20"/>
              </w:rPr>
              <w:t>obszarze informatyzacji administracji publicznej</w:t>
            </w:r>
            <w:r w:rsidRPr="006543A0">
              <w:rPr>
                <w:rFonts w:ascii="Calibri" w:hAnsi="Calibri" w:cs="Calibri"/>
                <w:sz w:val="20"/>
                <w:szCs w:val="20"/>
              </w:rPr>
              <w:t xml:space="preserve"> wyraża się w</w:t>
            </w:r>
            <w:r>
              <w:rPr>
                <w:rFonts w:ascii="Calibri" w:hAnsi="Calibri" w:cs="Calibri"/>
                <w:sz w:val="20"/>
                <w:szCs w:val="20"/>
              </w:rPr>
              <w:t> </w:t>
            </w:r>
            <w:r w:rsidRPr="00DC3AC5">
              <w:rPr>
                <w:rFonts w:ascii="Calibri" w:hAnsi="Calibri" w:cs="Calibri"/>
                <w:color w:val="000000"/>
                <w:sz w:val="20"/>
                <w:szCs w:val="20"/>
              </w:rPr>
              <w:t>zwiększ</w:t>
            </w:r>
            <w:r w:rsidRPr="006543A0">
              <w:rPr>
                <w:rFonts w:ascii="Calibri" w:hAnsi="Calibri" w:cs="Calibri"/>
                <w:color w:val="000000"/>
                <w:sz w:val="20"/>
                <w:szCs w:val="20"/>
              </w:rPr>
              <w:t>eniu</w:t>
            </w:r>
            <w:r w:rsidRPr="00DC3AC5">
              <w:rPr>
                <w:rFonts w:ascii="Calibri" w:hAnsi="Calibri" w:cs="Calibri"/>
                <w:color w:val="000000"/>
                <w:sz w:val="20"/>
                <w:szCs w:val="20"/>
              </w:rPr>
              <w:t xml:space="preserve"> efektywności funkcjonowania instytucji publicznych oraz </w:t>
            </w:r>
            <w:r w:rsidRPr="006543A0">
              <w:rPr>
                <w:rFonts w:ascii="Calibri" w:hAnsi="Calibri" w:cs="Calibri"/>
                <w:color w:val="000000"/>
                <w:sz w:val="20"/>
                <w:szCs w:val="20"/>
              </w:rPr>
              <w:t xml:space="preserve">oznacza </w:t>
            </w:r>
            <w:r w:rsidRPr="00DC3AC5">
              <w:rPr>
                <w:rFonts w:ascii="Calibri" w:hAnsi="Calibri" w:cs="Calibri"/>
                <w:color w:val="000000"/>
                <w:sz w:val="20"/>
                <w:szCs w:val="20"/>
              </w:rPr>
              <w:t xml:space="preserve">większe wykorzystanie technologii informacyjno-komunikacyjnych w zarządzaniu państwem i komunikacji z obywatelami </w:t>
            </w:r>
            <w:r w:rsidRPr="00DC3AC5">
              <w:rPr>
                <w:rFonts w:ascii="Calibri" w:hAnsi="Calibri" w:cs="Calibri"/>
                <w:color w:val="000000"/>
                <w:sz w:val="20"/>
                <w:szCs w:val="20"/>
              </w:rPr>
              <w:lastRenderedPageBreak/>
              <w:t>i</w:t>
            </w:r>
            <w:r w:rsidR="009A6D22">
              <w:rPr>
                <w:rFonts w:ascii="Calibri" w:hAnsi="Calibri" w:cs="Calibri"/>
                <w:color w:val="000000"/>
                <w:sz w:val="20"/>
                <w:szCs w:val="20"/>
              </w:rPr>
              <w:t> </w:t>
            </w:r>
            <w:r w:rsidRPr="00DC3AC5">
              <w:rPr>
                <w:rFonts w:ascii="Calibri" w:hAnsi="Calibri" w:cs="Calibri"/>
                <w:color w:val="000000"/>
                <w:sz w:val="20"/>
                <w:szCs w:val="20"/>
              </w:rPr>
              <w:t>przedsiębiorcami</w:t>
            </w:r>
            <w:r w:rsidRPr="006543A0">
              <w:rPr>
                <w:rFonts w:ascii="Calibri" w:hAnsi="Calibri" w:cs="Calibri"/>
                <w:color w:val="000000"/>
                <w:sz w:val="20"/>
                <w:szCs w:val="20"/>
              </w:rPr>
              <w:t xml:space="preserve">. </w:t>
            </w:r>
            <w:r w:rsidRPr="00E432D2">
              <w:rPr>
                <w:rFonts w:ascii="Calibri" w:hAnsi="Calibri" w:cs="Calibri"/>
                <w:color w:val="000000"/>
                <w:sz w:val="20"/>
                <w:szCs w:val="20"/>
                <w:u w:val="single"/>
              </w:rPr>
              <w:t xml:space="preserve">Tym samym wpływa na realizację celów </w:t>
            </w:r>
            <w:r w:rsidRPr="00E432D2">
              <w:rPr>
                <w:rFonts w:ascii="Calibri" w:hAnsi="Calibri" w:cs="Calibri"/>
                <w:i/>
                <w:color w:val="000000"/>
                <w:sz w:val="20"/>
                <w:szCs w:val="20"/>
                <w:u w:val="single"/>
              </w:rPr>
              <w:t>Strategii na rzecz Odpowiedzialnego Rozwoju do roku 2020 (z</w:t>
            </w:r>
            <w:r>
              <w:rPr>
                <w:rFonts w:ascii="Calibri" w:hAnsi="Calibri" w:cs="Calibri"/>
                <w:i/>
                <w:color w:val="000000"/>
                <w:sz w:val="20"/>
                <w:szCs w:val="20"/>
                <w:u w:val="single"/>
              </w:rPr>
              <w:t> </w:t>
            </w:r>
            <w:r w:rsidRPr="00E432D2">
              <w:rPr>
                <w:rFonts w:ascii="Calibri" w:hAnsi="Calibri" w:cs="Calibri"/>
                <w:i/>
                <w:color w:val="000000"/>
                <w:sz w:val="20"/>
                <w:szCs w:val="20"/>
                <w:u w:val="single"/>
              </w:rPr>
              <w:t xml:space="preserve">perspektywą do 2030 r.) – Cel szczegółowy III </w:t>
            </w:r>
            <w:r w:rsidR="00B35083">
              <w:rPr>
                <w:rFonts w:ascii="Calibri" w:hAnsi="Calibri" w:cs="Calibri"/>
                <w:i/>
                <w:color w:val="000000"/>
                <w:sz w:val="20"/>
                <w:szCs w:val="20"/>
                <w:u w:val="single"/>
              </w:rPr>
              <w:t>–</w:t>
            </w:r>
            <w:r w:rsidRPr="00E432D2">
              <w:rPr>
                <w:rFonts w:ascii="Calibri" w:hAnsi="Calibri" w:cs="Calibri"/>
                <w:i/>
                <w:color w:val="000000"/>
                <w:sz w:val="20"/>
                <w:szCs w:val="20"/>
                <w:u w:val="single"/>
              </w:rPr>
              <w:t xml:space="preserve"> Skuteczne państwo i instytucje służące wzrostowi oraz włączeniu społecznemu i</w:t>
            </w:r>
            <w:r w:rsidR="009A6D22">
              <w:rPr>
                <w:rFonts w:ascii="Calibri" w:hAnsi="Calibri" w:cs="Calibri"/>
                <w:i/>
                <w:color w:val="000000"/>
                <w:sz w:val="20"/>
                <w:szCs w:val="20"/>
                <w:u w:val="single"/>
              </w:rPr>
              <w:t> </w:t>
            </w:r>
            <w:r w:rsidRPr="00E432D2">
              <w:rPr>
                <w:rFonts w:ascii="Calibri" w:hAnsi="Calibri" w:cs="Calibri"/>
                <w:i/>
                <w:color w:val="000000"/>
                <w:sz w:val="20"/>
                <w:szCs w:val="20"/>
                <w:u w:val="single"/>
              </w:rPr>
              <w:t>gospodarczemu, obszar E-państwo</w:t>
            </w:r>
            <w:r w:rsidRPr="006543A0">
              <w:rPr>
                <w:rFonts w:ascii="Calibri" w:hAnsi="Calibri" w:cs="Calibri"/>
                <w:color w:val="000000"/>
                <w:sz w:val="20"/>
                <w:szCs w:val="20"/>
              </w:rPr>
              <w:t>.</w:t>
            </w:r>
            <w:r w:rsidRPr="00DC3AC5">
              <w:rPr>
                <w:rFonts w:ascii="Calibri" w:hAnsi="Calibri" w:cs="Calibri"/>
                <w:color w:val="000000"/>
                <w:sz w:val="20"/>
                <w:szCs w:val="20"/>
              </w:rPr>
              <w:t xml:space="preserve"> Realizacja systemu SI2PEM jest wprost wpisana w</w:t>
            </w:r>
            <w:r w:rsidR="009A6D22">
              <w:rPr>
                <w:rFonts w:ascii="Calibri" w:hAnsi="Calibri" w:cs="Calibri"/>
                <w:color w:val="000000"/>
                <w:sz w:val="20"/>
                <w:szCs w:val="20"/>
              </w:rPr>
              <w:t> </w:t>
            </w:r>
            <w:r w:rsidRPr="00DC3AC5">
              <w:rPr>
                <w:rFonts w:ascii="Calibri" w:hAnsi="Calibri" w:cs="Calibri"/>
                <w:color w:val="000000"/>
                <w:sz w:val="20"/>
                <w:szCs w:val="20"/>
              </w:rPr>
              <w:t xml:space="preserve">obszary wpływające na osiągniecie celów SOR: </w:t>
            </w:r>
          </w:p>
          <w:p w14:paraId="4D8A19E5" w14:textId="61893427" w:rsidR="002E78F9" w:rsidRPr="004119F1" w:rsidRDefault="002E78F9" w:rsidP="002E78F9">
            <w:pPr>
              <w:autoSpaceDE w:val="0"/>
              <w:autoSpaceDN w:val="0"/>
              <w:adjustRightInd w:val="0"/>
              <w:rPr>
                <w:rFonts w:ascii="Calibri" w:hAnsi="Calibri" w:cs="Calibri"/>
                <w:color w:val="000000"/>
                <w:sz w:val="20"/>
                <w:szCs w:val="20"/>
              </w:rPr>
            </w:pPr>
            <w:r w:rsidRPr="004119F1">
              <w:rPr>
                <w:rFonts w:ascii="Calibri" w:hAnsi="Calibri" w:cs="Calibri"/>
                <w:color w:val="000000"/>
                <w:sz w:val="20"/>
                <w:szCs w:val="20"/>
              </w:rPr>
              <w:t xml:space="preserve">1. Cyfryzacja, Kierunek interwencji IV.1 – Rozwój nowoczesnej sieci cyfrowej – poprzez umożliwienie rozwoju nowych standardów </w:t>
            </w:r>
            <w:r w:rsidRPr="006543A0">
              <w:rPr>
                <w:rFonts w:ascii="Calibri" w:hAnsi="Calibri" w:cs="Calibri"/>
                <w:color w:val="000000"/>
                <w:sz w:val="20"/>
                <w:szCs w:val="20"/>
              </w:rPr>
              <w:t>i</w:t>
            </w:r>
            <w:r w:rsidRPr="004119F1">
              <w:rPr>
                <w:rFonts w:ascii="Calibri" w:hAnsi="Calibri" w:cs="Calibri"/>
                <w:color w:val="000000"/>
                <w:sz w:val="20"/>
                <w:szCs w:val="20"/>
              </w:rPr>
              <w:t xml:space="preserve"> budowy sieci (w ramach sieci 5G) na równi z</w:t>
            </w:r>
            <w:r w:rsidR="00333EDA">
              <w:rPr>
                <w:rFonts w:ascii="Calibri" w:hAnsi="Calibri" w:cs="Calibri"/>
                <w:color w:val="000000"/>
                <w:sz w:val="20"/>
                <w:szCs w:val="20"/>
              </w:rPr>
              <w:t> </w:t>
            </w:r>
            <w:r w:rsidRPr="004119F1">
              <w:rPr>
                <w:rFonts w:ascii="Calibri" w:hAnsi="Calibri" w:cs="Calibri"/>
                <w:color w:val="000000"/>
                <w:sz w:val="20"/>
                <w:szCs w:val="20"/>
              </w:rPr>
              <w:t>innymi krajami europejskimi, a</w:t>
            </w:r>
            <w:r w:rsidRPr="006543A0">
              <w:rPr>
                <w:rFonts w:ascii="Calibri" w:hAnsi="Calibri" w:cs="Calibri"/>
                <w:color w:val="000000"/>
                <w:sz w:val="20"/>
                <w:szCs w:val="20"/>
              </w:rPr>
              <w:t> </w:t>
            </w:r>
            <w:r w:rsidRPr="004119F1">
              <w:rPr>
                <w:rFonts w:ascii="Calibri" w:hAnsi="Calibri" w:cs="Calibri"/>
                <w:color w:val="000000"/>
                <w:sz w:val="20"/>
                <w:szCs w:val="20"/>
              </w:rPr>
              <w:t xml:space="preserve">docelowo umożliwienie realizacji projektu strategicznego SOR – Narodowego Planu Szerokopasmowego. </w:t>
            </w:r>
          </w:p>
          <w:p w14:paraId="2F838657" w14:textId="7C5FEAAD" w:rsidR="002E78F9" w:rsidRPr="00333EDA" w:rsidRDefault="002E78F9" w:rsidP="00333EDA">
            <w:pPr>
              <w:rPr>
                <w:rFonts w:ascii="Calibri" w:hAnsi="Calibri" w:cs="Calibri"/>
                <w:color w:val="000000"/>
                <w:sz w:val="20"/>
                <w:szCs w:val="20"/>
              </w:rPr>
            </w:pPr>
            <w:r w:rsidRPr="006543A0">
              <w:rPr>
                <w:rFonts w:ascii="Calibri" w:hAnsi="Calibri" w:cs="Calibri"/>
                <w:color w:val="000000"/>
                <w:sz w:val="20"/>
                <w:szCs w:val="20"/>
              </w:rPr>
              <w:t>2. Środowisko, Kierunek interwencji IV.7 – Oddziaływanie na jakość życia w</w:t>
            </w:r>
            <w:r>
              <w:rPr>
                <w:rFonts w:ascii="Calibri" w:hAnsi="Calibri" w:cs="Calibri"/>
                <w:color w:val="000000"/>
                <w:sz w:val="20"/>
                <w:szCs w:val="20"/>
              </w:rPr>
              <w:t> </w:t>
            </w:r>
            <w:r w:rsidRPr="006543A0">
              <w:rPr>
                <w:rFonts w:ascii="Calibri" w:hAnsi="Calibri" w:cs="Calibri"/>
                <w:color w:val="000000"/>
                <w:sz w:val="20"/>
                <w:szCs w:val="20"/>
              </w:rPr>
              <w:t xml:space="preserve">zakresie klimatu akustycznego i oddziaływania pól elektromagnetycznych – poprzez wprowadzenie jednolitego systemu informatycznego, </w:t>
            </w:r>
            <w:r w:rsidRPr="006543A0">
              <w:rPr>
                <w:sz w:val="20"/>
                <w:szCs w:val="20"/>
              </w:rPr>
              <w:t>umożliwiającego publiczny dostęp do danych technicznych instalacji oraz sprawozdań z pomiarów poziomów pól elektromagnetycznych.</w:t>
            </w:r>
          </w:p>
        </w:tc>
      </w:tr>
      <w:tr w:rsidR="002E78F9" w:rsidRPr="002450C4" w14:paraId="46AA0528" w14:textId="77777777" w:rsidTr="00EB382F">
        <w:tc>
          <w:tcPr>
            <w:tcW w:w="437" w:type="dxa"/>
          </w:tcPr>
          <w:p w14:paraId="2ACBD238" w14:textId="47C97BE0" w:rsidR="002E78F9" w:rsidRPr="002450C4" w:rsidRDefault="002E78F9" w:rsidP="002E78F9">
            <w:pPr>
              <w:pStyle w:val="Akapitzlist"/>
              <w:numPr>
                <w:ilvl w:val="0"/>
                <w:numId w:val="1"/>
              </w:numPr>
              <w:rPr>
                <w:sz w:val="18"/>
                <w:szCs w:val="20"/>
              </w:rPr>
            </w:pPr>
          </w:p>
        </w:tc>
        <w:tc>
          <w:tcPr>
            <w:tcW w:w="1535" w:type="dxa"/>
          </w:tcPr>
          <w:p w14:paraId="684C88DB" w14:textId="51728E92" w:rsidR="002E78F9" w:rsidRPr="002450C4" w:rsidRDefault="002E78F9" w:rsidP="002E78F9">
            <w:pPr>
              <w:rPr>
                <w:sz w:val="18"/>
                <w:szCs w:val="20"/>
              </w:rPr>
            </w:pPr>
            <w:r>
              <w:rPr>
                <w:sz w:val="18"/>
                <w:szCs w:val="20"/>
              </w:rPr>
              <w:t>Ryzyka i</w:t>
            </w:r>
            <w:r w:rsidR="008258A7">
              <w:rPr>
                <w:sz w:val="18"/>
                <w:szCs w:val="20"/>
              </w:rPr>
              <w:t> </w:t>
            </w:r>
            <w:r>
              <w:rPr>
                <w:sz w:val="18"/>
                <w:szCs w:val="20"/>
              </w:rPr>
              <w:t>problemy</w:t>
            </w:r>
          </w:p>
        </w:tc>
        <w:tc>
          <w:tcPr>
            <w:tcW w:w="7684" w:type="dxa"/>
          </w:tcPr>
          <w:p w14:paraId="5B2B2395" w14:textId="77777777" w:rsidR="002E78F9" w:rsidRDefault="002E78F9" w:rsidP="002E78F9">
            <w:pPr>
              <w:rPr>
                <w:sz w:val="20"/>
                <w:szCs w:val="20"/>
              </w:rPr>
            </w:pPr>
            <w:r w:rsidRPr="00DC1947">
              <w:rPr>
                <w:spacing w:val="-4"/>
                <w:sz w:val="20"/>
                <w:szCs w:val="20"/>
                <w:u w:val="single"/>
              </w:rPr>
              <w:t>W trakcie trwania projektu realizowano skutecznie, zgodnie ze wskazanymi poniżej sposobami</w:t>
            </w:r>
            <w:r w:rsidRPr="008B10D0">
              <w:rPr>
                <w:sz w:val="20"/>
                <w:szCs w:val="20"/>
                <w:u w:val="single"/>
              </w:rPr>
              <w:t xml:space="preserve">, zarządzanie zidentyfikowanymi na etapie planowania projektu </w:t>
            </w:r>
            <w:proofErr w:type="spellStart"/>
            <w:r w:rsidRPr="008B10D0">
              <w:rPr>
                <w:sz w:val="20"/>
                <w:szCs w:val="20"/>
                <w:u w:val="single"/>
              </w:rPr>
              <w:t>ryzykami</w:t>
            </w:r>
            <w:proofErr w:type="spellEnd"/>
            <w:r w:rsidRPr="008B10D0">
              <w:rPr>
                <w:sz w:val="20"/>
                <w:szCs w:val="20"/>
                <w:u w:val="single"/>
              </w:rPr>
              <w:t>,</w:t>
            </w:r>
            <w:r>
              <w:rPr>
                <w:sz w:val="20"/>
                <w:szCs w:val="20"/>
              </w:rPr>
              <w:t xml:space="preserve"> takimi jak:</w:t>
            </w:r>
          </w:p>
          <w:p w14:paraId="2100E5CB" w14:textId="77777777" w:rsidR="002E78F9" w:rsidRPr="00141E1F" w:rsidRDefault="002E78F9" w:rsidP="002E78F9">
            <w:pPr>
              <w:pStyle w:val="Akapitzlist"/>
              <w:numPr>
                <w:ilvl w:val="0"/>
                <w:numId w:val="11"/>
              </w:numPr>
              <w:rPr>
                <w:rFonts w:cstheme="minorHAnsi"/>
                <w:spacing w:val="-6"/>
                <w:sz w:val="20"/>
              </w:rPr>
            </w:pPr>
            <w:r w:rsidRPr="008B6D8F">
              <w:rPr>
                <w:rFonts w:cstheme="minorHAnsi"/>
                <w:i/>
                <w:sz w:val="20"/>
              </w:rPr>
              <w:t xml:space="preserve">Zagrożenie przeciążeniem zasobów zaangażowanych w projekcie </w:t>
            </w:r>
            <w:r>
              <w:rPr>
                <w:rFonts w:cstheme="minorHAnsi"/>
                <w:sz w:val="20"/>
              </w:rPr>
              <w:t>–</w:t>
            </w:r>
            <w:r w:rsidRPr="00141E1F">
              <w:rPr>
                <w:rFonts w:cstheme="minorHAnsi"/>
                <w:sz w:val="20"/>
              </w:rPr>
              <w:t xml:space="preserve"> re</w:t>
            </w:r>
            <w:r>
              <w:rPr>
                <w:rFonts w:cstheme="minorHAnsi"/>
                <w:sz w:val="20"/>
              </w:rPr>
              <w:t xml:space="preserve">organizacja prac w innych projektach, uruchomienie procedur rekrutacji nowych pracowników; </w:t>
            </w:r>
          </w:p>
          <w:p w14:paraId="3A7C6E58" w14:textId="77777777" w:rsidR="002E78F9" w:rsidRPr="00ED432B" w:rsidRDefault="002E78F9" w:rsidP="002E78F9">
            <w:pPr>
              <w:pStyle w:val="Akapitzlist"/>
              <w:numPr>
                <w:ilvl w:val="0"/>
                <w:numId w:val="11"/>
              </w:numPr>
              <w:rPr>
                <w:rFonts w:cstheme="minorHAnsi"/>
                <w:sz w:val="20"/>
              </w:rPr>
            </w:pPr>
            <w:r w:rsidRPr="00ED432B">
              <w:rPr>
                <w:rFonts w:cstheme="minorHAnsi"/>
                <w:i/>
                <w:sz w:val="20"/>
              </w:rPr>
              <w:t>Brak dostatecznych zasobów finansowych</w:t>
            </w:r>
            <w:r>
              <w:rPr>
                <w:rFonts w:cstheme="minorHAnsi"/>
                <w:sz w:val="20"/>
              </w:rPr>
              <w:t xml:space="preserve"> – właściwe planowanie wydatków, bieżąca kontrola kosztów;</w:t>
            </w:r>
          </w:p>
          <w:p w14:paraId="52A1F864" w14:textId="4E56BEC2" w:rsidR="002E78F9" w:rsidRPr="00AB1E74" w:rsidRDefault="002E78F9" w:rsidP="002E78F9">
            <w:pPr>
              <w:pStyle w:val="Akapitzlist"/>
              <w:numPr>
                <w:ilvl w:val="0"/>
                <w:numId w:val="11"/>
              </w:numPr>
              <w:rPr>
                <w:rFonts w:cstheme="minorHAnsi"/>
                <w:spacing w:val="-4"/>
                <w:sz w:val="20"/>
                <w:szCs w:val="20"/>
              </w:rPr>
            </w:pPr>
            <w:r w:rsidRPr="00AB1E74">
              <w:rPr>
                <w:rFonts w:cstheme="minorHAnsi"/>
                <w:i/>
                <w:spacing w:val="-4"/>
                <w:sz w:val="20"/>
              </w:rPr>
              <w:t>Rozwiązanie Porozumienia o dofinansowanie ze względu na niezgodność realizacji projektu z Wnioskiem o dofinansowanie i Studium Wykonalności</w:t>
            </w:r>
            <w:r w:rsidRPr="00AB1E74">
              <w:rPr>
                <w:rFonts w:cstheme="minorHAnsi"/>
                <w:spacing w:val="-4"/>
                <w:sz w:val="20"/>
              </w:rPr>
              <w:t xml:space="preserve"> – bieżące monitorowania rzeczowego postępu prac oraz informowanie na bieżąco Instytucji Pośredniczącej o</w:t>
            </w:r>
            <w:r w:rsidR="00AB1E74">
              <w:rPr>
                <w:rFonts w:cstheme="minorHAnsi"/>
                <w:spacing w:val="-4"/>
                <w:sz w:val="20"/>
              </w:rPr>
              <w:t> </w:t>
            </w:r>
            <w:r w:rsidRPr="00AB1E74">
              <w:rPr>
                <w:rFonts w:cstheme="minorHAnsi"/>
                <w:spacing w:val="-4"/>
                <w:sz w:val="20"/>
              </w:rPr>
              <w:t>wszelkich zmianach w projekcie wraz z ich wyjaśnieniem i uzasadnieniem;</w:t>
            </w:r>
          </w:p>
          <w:p w14:paraId="2AC2E6AD" w14:textId="77777777" w:rsidR="002E78F9" w:rsidRPr="008B6D8F" w:rsidRDefault="002E78F9" w:rsidP="002E78F9">
            <w:pPr>
              <w:pStyle w:val="Akapitzlist"/>
              <w:numPr>
                <w:ilvl w:val="0"/>
                <w:numId w:val="11"/>
              </w:numPr>
              <w:rPr>
                <w:rFonts w:cstheme="minorHAnsi"/>
                <w:sz w:val="20"/>
                <w:szCs w:val="20"/>
              </w:rPr>
            </w:pPr>
            <w:r w:rsidRPr="008B6D8F">
              <w:rPr>
                <w:rFonts w:cstheme="minorHAnsi"/>
                <w:i/>
                <w:sz w:val="20"/>
              </w:rPr>
              <w:t>Niestosowanie założeń planu komunikacji i informacji na temat projektu</w:t>
            </w:r>
            <w:r w:rsidRPr="008B6D8F">
              <w:rPr>
                <w:rFonts w:cstheme="minorHAnsi"/>
                <w:sz w:val="20"/>
              </w:rPr>
              <w:t xml:space="preserve"> – </w:t>
            </w:r>
            <w:r>
              <w:rPr>
                <w:rFonts w:cstheme="minorHAnsi"/>
                <w:sz w:val="20"/>
              </w:rPr>
              <w:t>wydłużenie okresu trwania szkoleń informacyjnych;</w:t>
            </w:r>
            <w:r w:rsidRPr="008B6D8F">
              <w:rPr>
                <w:rFonts w:cstheme="minorHAnsi"/>
                <w:sz w:val="20"/>
              </w:rPr>
              <w:t xml:space="preserve"> </w:t>
            </w:r>
          </w:p>
          <w:p w14:paraId="1218463B" w14:textId="3FD132CA" w:rsidR="002E78F9" w:rsidRPr="00D227DC" w:rsidRDefault="002E78F9" w:rsidP="002E78F9">
            <w:pPr>
              <w:pStyle w:val="Akapitzlist"/>
              <w:numPr>
                <w:ilvl w:val="0"/>
                <w:numId w:val="11"/>
              </w:numPr>
              <w:rPr>
                <w:rFonts w:cstheme="minorHAnsi"/>
                <w:sz w:val="20"/>
                <w:szCs w:val="20"/>
              </w:rPr>
            </w:pPr>
            <w:r w:rsidRPr="00D227DC">
              <w:rPr>
                <w:rFonts w:cstheme="minorHAnsi"/>
                <w:i/>
                <w:sz w:val="20"/>
              </w:rPr>
              <w:t>Możliwa „konkurencja” z projektami jednostek administracji państwowej związanymi z</w:t>
            </w:r>
            <w:r w:rsidR="00B35083">
              <w:rPr>
                <w:rFonts w:cstheme="minorHAnsi"/>
                <w:i/>
                <w:sz w:val="20"/>
              </w:rPr>
              <w:t> </w:t>
            </w:r>
            <w:r w:rsidRPr="00D227DC">
              <w:rPr>
                <w:rFonts w:cstheme="minorHAnsi"/>
                <w:i/>
                <w:sz w:val="20"/>
              </w:rPr>
              <w:t>tematyką PEM</w:t>
            </w:r>
            <w:r w:rsidRPr="00D227DC">
              <w:rPr>
                <w:rFonts w:cstheme="minorHAnsi"/>
                <w:sz w:val="20"/>
              </w:rPr>
              <w:t xml:space="preserve"> </w:t>
            </w:r>
            <w:r w:rsidRPr="008B6D8F">
              <w:rPr>
                <w:rFonts w:cstheme="minorHAnsi"/>
                <w:sz w:val="20"/>
              </w:rPr>
              <w:t>–</w:t>
            </w:r>
            <w:r w:rsidRPr="00D227DC">
              <w:rPr>
                <w:rFonts w:cstheme="minorHAnsi"/>
                <w:sz w:val="20"/>
              </w:rPr>
              <w:t xml:space="preserve"> prowadzenie </w:t>
            </w:r>
            <w:r>
              <w:rPr>
                <w:rFonts w:cstheme="minorHAnsi"/>
                <w:sz w:val="20"/>
              </w:rPr>
              <w:t xml:space="preserve">na bieżąco </w:t>
            </w:r>
            <w:r w:rsidRPr="00D227DC">
              <w:rPr>
                <w:rFonts w:cstheme="minorHAnsi"/>
                <w:sz w:val="20"/>
              </w:rPr>
              <w:t>rozmów z jednostkami administracji państwowej</w:t>
            </w:r>
            <w:r>
              <w:rPr>
                <w:rFonts w:cstheme="minorHAnsi"/>
                <w:sz w:val="20"/>
              </w:rPr>
              <w:t>;</w:t>
            </w:r>
          </w:p>
          <w:p w14:paraId="484AEE92" w14:textId="77777777" w:rsidR="002E78F9" w:rsidRPr="00D227DC" w:rsidRDefault="002E78F9" w:rsidP="002E78F9">
            <w:pPr>
              <w:pStyle w:val="Akapitzlist"/>
              <w:numPr>
                <w:ilvl w:val="0"/>
                <w:numId w:val="11"/>
              </w:numPr>
              <w:rPr>
                <w:rFonts w:cstheme="minorHAnsi"/>
                <w:sz w:val="20"/>
                <w:szCs w:val="20"/>
              </w:rPr>
            </w:pPr>
            <w:r w:rsidRPr="00D227DC">
              <w:rPr>
                <w:rFonts w:cstheme="minorHAnsi"/>
                <w:i/>
                <w:sz w:val="20"/>
              </w:rPr>
              <w:t>Duża fluktuacja kadry realizującej projekt</w:t>
            </w:r>
            <w:r w:rsidRPr="00D227DC">
              <w:rPr>
                <w:rFonts w:cstheme="minorHAnsi"/>
                <w:sz w:val="20"/>
              </w:rPr>
              <w:t xml:space="preserve"> </w:t>
            </w:r>
            <w:r w:rsidRPr="008B6D8F">
              <w:rPr>
                <w:rFonts w:cstheme="minorHAnsi"/>
                <w:sz w:val="20"/>
              </w:rPr>
              <w:t>–</w:t>
            </w:r>
            <w:r w:rsidRPr="00D227DC">
              <w:rPr>
                <w:rFonts w:cstheme="minorHAnsi"/>
                <w:sz w:val="20"/>
              </w:rPr>
              <w:t xml:space="preserve"> </w:t>
            </w:r>
            <w:r>
              <w:rPr>
                <w:rFonts w:cstheme="minorHAnsi"/>
                <w:sz w:val="20"/>
              </w:rPr>
              <w:t>p</w:t>
            </w:r>
            <w:r w:rsidRPr="00D227DC">
              <w:rPr>
                <w:rFonts w:cstheme="minorHAnsi"/>
                <w:sz w:val="20"/>
              </w:rPr>
              <w:t>rowadzenie bieżących działań mających na celu efektywną motywację zespołu projektowego</w:t>
            </w:r>
            <w:r>
              <w:rPr>
                <w:rFonts w:cstheme="minorHAnsi"/>
                <w:sz w:val="20"/>
              </w:rPr>
              <w:t>.</w:t>
            </w:r>
          </w:p>
          <w:p w14:paraId="7DAF2629" w14:textId="1ACE8865" w:rsidR="002E78F9" w:rsidRDefault="002E78F9" w:rsidP="002E78F9">
            <w:pPr>
              <w:rPr>
                <w:rFonts w:cstheme="minorHAnsi"/>
                <w:sz w:val="20"/>
                <w:szCs w:val="20"/>
              </w:rPr>
            </w:pPr>
            <w:r w:rsidRPr="008B10D0">
              <w:rPr>
                <w:rFonts w:cstheme="minorHAnsi"/>
                <w:sz w:val="20"/>
                <w:szCs w:val="20"/>
                <w:u w:val="single"/>
              </w:rPr>
              <w:t xml:space="preserve">Największe problemy oraz wzrost prawdopodobieństwa ich wystąpienia zidentyfikowano dla </w:t>
            </w:r>
            <w:proofErr w:type="spellStart"/>
            <w:r w:rsidRPr="008B10D0">
              <w:rPr>
                <w:rFonts w:cstheme="minorHAnsi"/>
                <w:sz w:val="20"/>
                <w:szCs w:val="20"/>
                <w:u w:val="single"/>
              </w:rPr>
              <w:t>ryzyk</w:t>
            </w:r>
            <w:proofErr w:type="spellEnd"/>
            <w:r w:rsidRPr="008B10D0">
              <w:rPr>
                <w:rFonts w:cstheme="minorHAnsi"/>
                <w:sz w:val="20"/>
                <w:szCs w:val="20"/>
                <w:u w:val="single"/>
              </w:rPr>
              <w:t xml:space="preserve"> związanych m.in. z</w:t>
            </w:r>
            <w:r>
              <w:rPr>
                <w:rFonts w:cstheme="minorHAnsi"/>
                <w:sz w:val="20"/>
                <w:szCs w:val="20"/>
              </w:rPr>
              <w:t>:</w:t>
            </w:r>
          </w:p>
          <w:p w14:paraId="4357EBE7" w14:textId="77777777" w:rsidR="002E78F9" w:rsidRPr="00156CE5" w:rsidRDefault="002E78F9" w:rsidP="002E78F9">
            <w:pPr>
              <w:pStyle w:val="Akapitzlist"/>
              <w:numPr>
                <w:ilvl w:val="0"/>
                <w:numId w:val="11"/>
              </w:numPr>
              <w:rPr>
                <w:rFonts w:cstheme="minorHAnsi"/>
                <w:sz w:val="20"/>
              </w:rPr>
            </w:pPr>
            <w:r w:rsidRPr="00156CE5">
              <w:rPr>
                <w:rFonts w:cstheme="minorHAnsi"/>
                <w:sz w:val="20"/>
              </w:rPr>
              <w:t>dużą liczbą przyszłych użytkowników systemu i długotrwałymi procedurami uzgodnieniowymi</w:t>
            </w:r>
            <w:r>
              <w:rPr>
                <w:rFonts w:cstheme="minorHAnsi"/>
                <w:sz w:val="20"/>
              </w:rPr>
              <w:t>;</w:t>
            </w:r>
            <w:r w:rsidRPr="00156CE5">
              <w:rPr>
                <w:rFonts w:cstheme="minorHAnsi"/>
                <w:sz w:val="20"/>
              </w:rPr>
              <w:t xml:space="preserve"> </w:t>
            </w:r>
          </w:p>
          <w:p w14:paraId="1F01E43F" w14:textId="77777777" w:rsidR="002E78F9" w:rsidRPr="00156CE5" w:rsidRDefault="002E78F9" w:rsidP="002E78F9">
            <w:pPr>
              <w:pStyle w:val="Akapitzlist"/>
              <w:numPr>
                <w:ilvl w:val="0"/>
                <w:numId w:val="11"/>
              </w:numPr>
              <w:rPr>
                <w:rFonts w:cstheme="minorHAnsi"/>
                <w:sz w:val="20"/>
              </w:rPr>
            </w:pPr>
            <w:r w:rsidRPr="00156CE5">
              <w:rPr>
                <w:rFonts w:cstheme="minorHAnsi"/>
                <w:sz w:val="20"/>
              </w:rPr>
              <w:t xml:space="preserve">potrzebą pozyskania </w:t>
            </w:r>
            <w:r>
              <w:rPr>
                <w:rFonts w:cstheme="minorHAnsi"/>
                <w:sz w:val="20"/>
              </w:rPr>
              <w:t xml:space="preserve">dużych ilości </w:t>
            </w:r>
            <w:r w:rsidRPr="00156CE5">
              <w:rPr>
                <w:rFonts w:cstheme="minorHAnsi"/>
                <w:sz w:val="20"/>
              </w:rPr>
              <w:t xml:space="preserve">danych </w:t>
            </w:r>
            <w:r>
              <w:rPr>
                <w:rFonts w:cstheme="minorHAnsi"/>
                <w:sz w:val="20"/>
              </w:rPr>
              <w:t xml:space="preserve">koniecznych </w:t>
            </w:r>
            <w:r w:rsidRPr="00156CE5">
              <w:rPr>
                <w:rFonts w:cstheme="minorHAnsi"/>
                <w:sz w:val="20"/>
              </w:rPr>
              <w:t xml:space="preserve">do </w:t>
            </w:r>
            <w:r>
              <w:rPr>
                <w:rFonts w:cstheme="minorHAnsi"/>
                <w:sz w:val="20"/>
              </w:rPr>
              <w:t xml:space="preserve">funkcjonowania </w:t>
            </w:r>
            <w:r w:rsidRPr="00156CE5">
              <w:rPr>
                <w:rFonts w:cstheme="minorHAnsi"/>
                <w:sz w:val="20"/>
              </w:rPr>
              <w:t>systemu</w:t>
            </w:r>
            <w:r>
              <w:rPr>
                <w:rFonts w:cstheme="minorHAnsi"/>
                <w:sz w:val="20"/>
              </w:rPr>
              <w:t>;</w:t>
            </w:r>
          </w:p>
          <w:p w14:paraId="269E0ADF" w14:textId="77777777" w:rsidR="002E78F9" w:rsidRPr="00156CE5" w:rsidRDefault="002E78F9" w:rsidP="002E78F9">
            <w:pPr>
              <w:pStyle w:val="Akapitzlist"/>
              <w:numPr>
                <w:ilvl w:val="0"/>
                <w:numId w:val="11"/>
              </w:numPr>
              <w:rPr>
                <w:rFonts w:cstheme="minorHAnsi"/>
                <w:sz w:val="20"/>
              </w:rPr>
            </w:pPr>
            <w:r w:rsidRPr="00156CE5">
              <w:rPr>
                <w:rFonts w:cstheme="minorHAnsi"/>
                <w:sz w:val="20"/>
              </w:rPr>
              <w:t>istotnymi ograniczeniami form bezpośredniego kontaktu, w związku z</w:t>
            </w:r>
            <w:r>
              <w:rPr>
                <w:rFonts w:cstheme="minorHAnsi"/>
                <w:sz w:val="20"/>
              </w:rPr>
              <w:t> </w:t>
            </w:r>
            <w:r w:rsidRPr="00156CE5">
              <w:rPr>
                <w:rFonts w:cstheme="minorHAnsi"/>
                <w:sz w:val="20"/>
              </w:rPr>
              <w:t>pandemią</w:t>
            </w:r>
            <w:r>
              <w:rPr>
                <w:rFonts w:cstheme="minorHAnsi"/>
                <w:sz w:val="20"/>
              </w:rPr>
              <w:t>;</w:t>
            </w:r>
            <w:r w:rsidRPr="00156CE5">
              <w:rPr>
                <w:rFonts w:cstheme="minorHAnsi"/>
                <w:sz w:val="20"/>
              </w:rPr>
              <w:t xml:space="preserve"> </w:t>
            </w:r>
          </w:p>
          <w:p w14:paraId="1813D984" w14:textId="77777777" w:rsidR="002E78F9" w:rsidRPr="00156CE5" w:rsidRDefault="002E78F9" w:rsidP="002E78F9">
            <w:pPr>
              <w:pStyle w:val="Akapitzlist"/>
              <w:numPr>
                <w:ilvl w:val="0"/>
                <w:numId w:val="11"/>
              </w:numPr>
              <w:rPr>
                <w:rFonts w:cstheme="minorHAnsi"/>
                <w:i/>
                <w:sz w:val="20"/>
              </w:rPr>
            </w:pPr>
            <w:r w:rsidRPr="00156CE5">
              <w:rPr>
                <w:rFonts w:cstheme="minorHAnsi"/>
                <w:sz w:val="20"/>
              </w:rPr>
              <w:t>wydłużonymi procedurami przetargowymi</w:t>
            </w:r>
            <w:r>
              <w:rPr>
                <w:rFonts w:cstheme="minorHAnsi"/>
                <w:i/>
                <w:sz w:val="20"/>
              </w:rPr>
              <w:t>.</w:t>
            </w:r>
            <w:r w:rsidRPr="00156CE5">
              <w:rPr>
                <w:rFonts w:cstheme="minorHAnsi"/>
                <w:i/>
                <w:sz w:val="20"/>
              </w:rPr>
              <w:t xml:space="preserve"> </w:t>
            </w:r>
          </w:p>
          <w:p w14:paraId="4C8C61E3" w14:textId="77777777" w:rsidR="002E78F9" w:rsidRPr="00141E1F" w:rsidRDefault="002E78F9" w:rsidP="002E78F9">
            <w:pPr>
              <w:rPr>
                <w:rFonts w:cstheme="minorHAnsi"/>
                <w:sz w:val="20"/>
                <w:szCs w:val="20"/>
              </w:rPr>
            </w:pPr>
            <w:r>
              <w:rPr>
                <w:rFonts w:cstheme="minorHAnsi"/>
                <w:sz w:val="20"/>
                <w:szCs w:val="20"/>
                <w:u w:val="single"/>
              </w:rPr>
              <w:t>N</w:t>
            </w:r>
            <w:r w:rsidRPr="008B10D0">
              <w:rPr>
                <w:rFonts w:cstheme="minorHAnsi"/>
                <w:sz w:val="20"/>
                <w:szCs w:val="20"/>
                <w:u w:val="single"/>
              </w:rPr>
              <w:t xml:space="preserve">ajważniejsze </w:t>
            </w:r>
            <w:r>
              <w:rPr>
                <w:rFonts w:cstheme="minorHAnsi"/>
                <w:sz w:val="20"/>
                <w:szCs w:val="20"/>
                <w:u w:val="single"/>
              </w:rPr>
              <w:t xml:space="preserve">problemy i </w:t>
            </w:r>
            <w:r w:rsidRPr="008B10D0">
              <w:rPr>
                <w:rFonts w:cstheme="minorHAnsi"/>
                <w:sz w:val="20"/>
                <w:szCs w:val="20"/>
                <w:u w:val="single"/>
              </w:rPr>
              <w:t>ryzyka projektowe oraz sposoby zarządzania nimi, wskazane zostały poniżej</w:t>
            </w:r>
            <w:r>
              <w:rPr>
                <w:rFonts w:cstheme="minorHAnsi"/>
                <w:sz w:val="20"/>
                <w:szCs w:val="20"/>
              </w:rPr>
              <w:t>:</w:t>
            </w:r>
          </w:p>
          <w:p w14:paraId="40941F80" w14:textId="77777777" w:rsidR="002E78F9" w:rsidRPr="008B6D8F" w:rsidRDefault="002E78F9" w:rsidP="002E78F9">
            <w:pPr>
              <w:pStyle w:val="Akapitzlist"/>
              <w:numPr>
                <w:ilvl w:val="0"/>
                <w:numId w:val="11"/>
              </w:numPr>
              <w:rPr>
                <w:rFonts w:cstheme="minorHAnsi"/>
                <w:spacing w:val="-6"/>
                <w:sz w:val="20"/>
              </w:rPr>
            </w:pPr>
            <w:r w:rsidRPr="008B6D8F">
              <w:rPr>
                <w:rFonts w:cstheme="minorHAnsi"/>
                <w:i/>
                <w:spacing w:val="-6"/>
                <w:sz w:val="20"/>
              </w:rPr>
              <w:t>Problemy z zapewnieniem wymaganych powiązań kooperacyjnych z innymi systemami/bazami</w:t>
            </w:r>
            <w:r w:rsidRPr="008B6D8F">
              <w:rPr>
                <w:rFonts w:cstheme="minorHAnsi"/>
                <w:spacing w:val="-6"/>
                <w:sz w:val="20"/>
              </w:rPr>
              <w:t xml:space="preserve"> </w:t>
            </w:r>
            <w:r w:rsidRPr="008B6D8F">
              <w:rPr>
                <w:rFonts w:cstheme="minorHAnsi"/>
                <w:i/>
                <w:spacing w:val="-6"/>
                <w:sz w:val="20"/>
              </w:rPr>
              <w:t>danych</w:t>
            </w:r>
            <w:r w:rsidRPr="008B6D8F">
              <w:rPr>
                <w:rFonts w:cstheme="minorHAnsi"/>
                <w:spacing w:val="-6"/>
                <w:sz w:val="20"/>
              </w:rPr>
              <w:t xml:space="preserve"> </w:t>
            </w:r>
            <w:r w:rsidRPr="008B6D8F">
              <w:rPr>
                <w:rFonts w:cstheme="minorHAnsi"/>
                <w:sz w:val="20"/>
              </w:rPr>
              <w:t>–</w:t>
            </w:r>
            <w:r w:rsidRPr="008B6D8F">
              <w:rPr>
                <w:rFonts w:cstheme="minorHAnsi"/>
                <w:spacing w:val="-6"/>
                <w:sz w:val="20"/>
              </w:rPr>
              <w:t xml:space="preserve"> </w:t>
            </w:r>
            <w:r w:rsidRPr="008B6D8F">
              <w:rPr>
                <w:rFonts w:cstheme="minorHAnsi"/>
                <w:sz w:val="20"/>
                <w:szCs w:val="20"/>
              </w:rPr>
              <w:t>wzrost prawdopodobieństwa wystąpienia ryzyka w związku z istotnymi ograniczeniami różnych form kontaktów, w tym bezpośrednich, wynikającymi z pandemii;</w:t>
            </w:r>
          </w:p>
          <w:p w14:paraId="0D8949C5" w14:textId="3C4478B7" w:rsidR="002E78F9" w:rsidRPr="00ED432B" w:rsidRDefault="002E78F9" w:rsidP="002E78F9">
            <w:pPr>
              <w:pStyle w:val="Akapitzlist"/>
              <w:numPr>
                <w:ilvl w:val="0"/>
                <w:numId w:val="11"/>
              </w:numPr>
              <w:rPr>
                <w:rFonts w:cstheme="minorHAnsi"/>
                <w:sz w:val="20"/>
              </w:rPr>
            </w:pPr>
            <w:r w:rsidRPr="008B6D8F">
              <w:rPr>
                <w:rFonts w:cstheme="minorHAnsi"/>
                <w:i/>
                <w:sz w:val="20"/>
              </w:rPr>
              <w:t>Opóźnienia w pozyskiwaniu sprzętu i oprogramowania wynikające z konieczności stosowania Ustawy PZP</w:t>
            </w:r>
            <w:r>
              <w:rPr>
                <w:rFonts w:cstheme="minorHAnsi"/>
                <w:sz w:val="20"/>
              </w:rPr>
              <w:t xml:space="preserve"> </w:t>
            </w:r>
            <w:r w:rsidRPr="008B6D8F">
              <w:rPr>
                <w:rFonts w:cstheme="minorHAnsi"/>
                <w:sz w:val="20"/>
              </w:rPr>
              <w:t>–</w:t>
            </w:r>
            <w:r w:rsidRPr="008B6D8F">
              <w:rPr>
                <w:rFonts w:cstheme="minorHAnsi"/>
                <w:spacing w:val="-6"/>
                <w:sz w:val="20"/>
              </w:rPr>
              <w:t xml:space="preserve"> </w:t>
            </w:r>
            <w:r w:rsidRPr="008B6D8F">
              <w:rPr>
                <w:rFonts w:cstheme="minorHAnsi"/>
                <w:sz w:val="20"/>
                <w:szCs w:val="20"/>
              </w:rPr>
              <w:t>wzrost prawdopodobieństwa wystąpienia ryzyka w związku z</w:t>
            </w:r>
            <w:r w:rsidR="00B35083">
              <w:rPr>
                <w:rFonts w:cstheme="minorHAnsi"/>
                <w:sz w:val="20"/>
                <w:szCs w:val="20"/>
              </w:rPr>
              <w:t> </w:t>
            </w:r>
            <w:r w:rsidRPr="008B6D8F">
              <w:rPr>
                <w:rFonts w:cstheme="minorHAnsi"/>
                <w:sz w:val="20"/>
                <w:szCs w:val="20"/>
              </w:rPr>
              <w:t xml:space="preserve">istotnymi ograniczeniami </w:t>
            </w:r>
            <w:r>
              <w:rPr>
                <w:rFonts w:cstheme="minorHAnsi"/>
                <w:sz w:val="20"/>
                <w:szCs w:val="20"/>
              </w:rPr>
              <w:t>m.in.</w:t>
            </w:r>
            <w:r w:rsidRPr="008B6D8F">
              <w:rPr>
                <w:rFonts w:cstheme="minorHAnsi"/>
                <w:sz w:val="20"/>
                <w:szCs w:val="20"/>
              </w:rPr>
              <w:t xml:space="preserve"> wynikającymi z</w:t>
            </w:r>
            <w:r>
              <w:rPr>
                <w:rFonts w:cstheme="minorHAnsi"/>
                <w:sz w:val="20"/>
                <w:szCs w:val="20"/>
              </w:rPr>
              <w:t> </w:t>
            </w:r>
            <w:r w:rsidRPr="008B6D8F">
              <w:rPr>
                <w:rFonts w:cstheme="minorHAnsi"/>
                <w:sz w:val="20"/>
                <w:szCs w:val="20"/>
              </w:rPr>
              <w:t>pandemii</w:t>
            </w:r>
            <w:r>
              <w:rPr>
                <w:rFonts w:cstheme="minorHAnsi"/>
                <w:sz w:val="20"/>
                <w:szCs w:val="20"/>
              </w:rPr>
              <w:t>;</w:t>
            </w:r>
          </w:p>
          <w:p w14:paraId="66DFBCFE" w14:textId="77777777" w:rsidR="002E78F9" w:rsidRPr="00D227DC" w:rsidRDefault="002E78F9" w:rsidP="002E78F9">
            <w:pPr>
              <w:pStyle w:val="Akapitzlist"/>
              <w:numPr>
                <w:ilvl w:val="0"/>
                <w:numId w:val="11"/>
              </w:numPr>
              <w:rPr>
                <w:rFonts w:cstheme="minorHAnsi"/>
                <w:sz w:val="20"/>
                <w:szCs w:val="20"/>
              </w:rPr>
            </w:pPr>
            <w:r w:rsidRPr="00D227DC">
              <w:rPr>
                <w:rFonts w:cstheme="minorHAnsi"/>
                <w:i/>
                <w:sz w:val="20"/>
              </w:rPr>
              <w:t>Opóźnienia w uruchomieniu pełnej funkcjonalności usług wynikające z</w:t>
            </w:r>
            <w:r>
              <w:rPr>
                <w:rFonts w:cstheme="minorHAnsi"/>
                <w:i/>
                <w:sz w:val="20"/>
              </w:rPr>
              <w:t> </w:t>
            </w:r>
            <w:r w:rsidRPr="00D227DC">
              <w:rPr>
                <w:rFonts w:cstheme="minorHAnsi"/>
                <w:i/>
                <w:sz w:val="20"/>
              </w:rPr>
              <w:t>działań przyszłych użytkowników</w:t>
            </w:r>
            <w:r w:rsidRPr="00D227DC">
              <w:rPr>
                <w:rFonts w:cstheme="minorHAnsi"/>
                <w:sz w:val="20"/>
              </w:rPr>
              <w:t xml:space="preserve"> </w:t>
            </w:r>
            <w:r w:rsidRPr="008B6D8F">
              <w:rPr>
                <w:rFonts w:cstheme="minorHAnsi"/>
                <w:sz w:val="20"/>
              </w:rPr>
              <w:t>–</w:t>
            </w:r>
            <w:r w:rsidRPr="00D227DC">
              <w:rPr>
                <w:rFonts w:cstheme="minorHAnsi"/>
                <w:sz w:val="20"/>
              </w:rPr>
              <w:t xml:space="preserve"> stała współpraca z przyszłymi użytkownikami w</w:t>
            </w:r>
            <w:r>
              <w:rPr>
                <w:rFonts w:cstheme="minorHAnsi"/>
                <w:sz w:val="20"/>
              </w:rPr>
              <w:t> </w:t>
            </w:r>
            <w:r w:rsidRPr="00D227DC">
              <w:rPr>
                <w:rFonts w:cstheme="minorHAnsi"/>
                <w:sz w:val="20"/>
              </w:rPr>
              <w:t xml:space="preserve">celu doprecyzowania wymagań i niwelowania wszelkich utrudnień; </w:t>
            </w:r>
            <w:r>
              <w:rPr>
                <w:rFonts w:cstheme="minorHAnsi"/>
                <w:sz w:val="20"/>
              </w:rPr>
              <w:t>z</w:t>
            </w:r>
            <w:r w:rsidRPr="00D227DC">
              <w:rPr>
                <w:rFonts w:cstheme="minorHAnsi"/>
                <w:sz w:val="20"/>
              </w:rPr>
              <w:t>apewnienie możliwie najwcześniej udziału użytkowników w zapoznawaniu się z produktami dla nich przeznaczonymi</w:t>
            </w:r>
            <w:r>
              <w:rPr>
                <w:rFonts w:cstheme="minorHAnsi"/>
                <w:sz w:val="20"/>
              </w:rPr>
              <w:t>;</w:t>
            </w:r>
          </w:p>
          <w:p w14:paraId="30623F7B" w14:textId="67E52868" w:rsidR="002E78F9" w:rsidRPr="00D227DC" w:rsidRDefault="002E78F9" w:rsidP="002E78F9">
            <w:pPr>
              <w:pStyle w:val="Akapitzlist"/>
              <w:numPr>
                <w:ilvl w:val="0"/>
                <w:numId w:val="11"/>
              </w:numPr>
              <w:rPr>
                <w:rFonts w:cstheme="minorHAnsi"/>
                <w:sz w:val="20"/>
              </w:rPr>
            </w:pPr>
            <w:r w:rsidRPr="00D227DC">
              <w:rPr>
                <w:rFonts w:cstheme="minorHAnsi"/>
                <w:i/>
                <w:sz w:val="20"/>
              </w:rPr>
              <w:t>Opóźnienie w uruchomieniu pełnej funkcjonalności systemu wynikające z</w:t>
            </w:r>
            <w:r>
              <w:rPr>
                <w:rFonts w:cstheme="minorHAnsi"/>
                <w:i/>
                <w:sz w:val="20"/>
              </w:rPr>
              <w:t> </w:t>
            </w:r>
            <w:r w:rsidRPr="00D227DC">
              <w:rPr>
                <w:rFonts w:cstheme="minorHAnsi"/>
                <w:i/>
                <w:sz w:val="20"/>
              </w:rPr>
              <w:t>braku w</w:t>
            </w:r>
            <w:r w:rsidR="00333EDA">
              <w:rPr>
                <w:rFonts w:cstheme="minorHAnsi"/>
                <w:i/>
                <w:sz w:val="20"/>
              </w:rPr>
              <w:t> </w:t>
            </w:r>
            <w:r w:rsidRPr="00D227DC">
              <w:rPr>
                <w:rFonts w:cstheme="minorHAnsi"/>
                <w:i/>
                <w:sz w:val="20"/>
              </w:rPr>
              <w:t xml:space="preserve">pełni poprawnych danych wejściowych pozyskiwanych od operatorów </w:t>
            </w:r>
            <w:r w:rsidRPr="008B6D8F">
              <w:rPr>
                <w:rFonts w:cstheme="minorHAnsi"/>
                <w:sz w:val="20"/>
              </w:rPr>
              <w:t>–</w:t>
            </w:r>
            <w:r w:rsidRPr="00D227DC">
              <w:rPr>
                <w:rFonts w:cstheme="minorHAnsi"/>
                <w:sz w:val="20"/>
              </w:rPr>
              <w:t xml:space="preserve"> </w:t>
            </w:r>
            <w:r>
              <w:rPr>
                <w:rFonts w:cstheme="minorHAnsi"/>
                <w:sz w:val="20"/>
              </w:rPr>
              <w:t>p</w:t>
            </w:r>
            <w:r w:rsidRPr="00D227DC">
              <w:rPr>
                <w:rFonts w:cstheme="minorHAnsi"/>
                <w:sz w:val="20"/>
              </w:rPr>
              <w:t>odjęte działania komunikacyjne i</w:t>
            </w:r>
            <w:r>
              <w:rPr>
                <w:rFonts w:cstheme="minorHAnsi"/>
                <w:sz w:val="20"/>
              </w:rPr>
              <w:t> </w:t>
            </w:r>
            <w:r w:rsidRPr="00D227DC">
              <w:rPr>
                <w:rFonts w:cstheme="minorHAnsi"/>
                <w:sz w:val="20"/>
              </w:rPr>
              <w:t>telekonferencje z</w:t>
            </w:r>
            <w:r>
              <w:rPr>
                <w:rFonts w:cstheme="minorHAnsi"/>
                <w:sz w:val="20"/>
              </w:rPr>
              <w:t> </w:t>
            </w:r>
            <w:r w:rsidRPr="00D227DC">
              <w:rPr>
                <w:rFonts w:cstheme="minorHAnsi"/>
                <w:sz w:val="20"/>
              </w:rPr>
              <w:t xml:space="preserve">operatorami telekomunikacyjnymi dostarczającymi </w:t>
            </w:r>
            <w:r w:rsidRPr="00D227DC">
              <w:rPr>
                <w:rFonts w:cstheme="minorHAnsi"/>
                <w:sz w:val="20"/>
              </w:rPr>
              <w:lastRenderedPageBreak/>
              <w:t>dane do systemu w celu wyjaśnienia i zapewnienia sposobów prawidłowego dostarczania kompletu danych</w:t>
            </w:r>
            <w:r>
              <w:rPr>
                <w:rFonts w:cstheme="minorHAnsi"/>
                <w:sz w:val="20"/>
              </w:rPr>
              <w:t>;</w:t>
            </w:r>
          </w:p>
          <w:p w14:paraId="442A180B" w14:textId="70243CBB" w:rsidR="002E78F9" w:rsidRPr="00D227DC" w:rsidRDefault="002E78F9" w:rsidP="002E78F9">
            <w:pPr>
              <w:pStyle w:val="Akapitzlist"/>
              <w:numPr>
                <w:ilvl w:val="0"/>
                <w:numId w:val="11"/>
              </w:numPr>
              <w:rPr>
                <w:rFonts w:cstheme="minorHAnsi"/>
                <w:sz w:val="20"/>
                <w:szCs w:val="20"/>
              </w:rPr>
            </w:pPr>
            <w:r w:rsidRPr="00EB431B">
              <w:rPr>
                <w:rFonts w:cstheme="minorHAnsi"/>
                <w:i/>
                <w:sz w:val="20"/>
                <w:szCs w:val="20"/>
              </w:rPr>
              <w:t xml:space="preserve">Brak możliwości zlecenia zamówienia zewnętrznego na sporządzenie analizy </w:t>
            </w:r>
            <w:r>
              <w:rPr>
                <w:rFonts w:cstheme="minorHAnsi"/>
                <w:i/>
                <w:sz w:val="20"/>
                <w:szCs w:val="20"/>
              </w:rPr>
              <w:t>w</w:t>
            </w:r>
            <w:r w:rsidR="009A6D22">
              <w:rPr>
                <w:rFonts w:cstheme="minorHAnsi"/>
                <w:i/>
                <w:sz w:val="20"/>
                <w:szCs w:val="20"/>
              </w:rPr>
              <w:t> </w:t>
            </w:r>
            <w:r>
              <w:rPr>
                <w:rFonts w:cstheme="minorHAnsi"/>
                <w:i/>
                <w:sz w:val="20"/>
                <w:szCs w:val="20"/>
              </w:rPr>
              <w:t>ramach</w:t>
            </w:r>
            <w:r w:rsidRPr="00EB431B">
              <w:rPr>
                <w:rFonts w:cstheme="minorHAnsi"/>
                <w:i/>
                <w:sz w:val="20"/>
                <w:szCs w:val="20"/>
              </w:rPr>
              <w:t xml:space="preserve"> Zadania 5</w:t>
            </w:r>
            <w:r>
              <w:rPr>
                <w:rFonts w:cstheme="minorHAnsi"/>
                <w:sz w:val="20"/>
                <w:szCs w:val="20"/>
              </w:rPr>
              <w:t xml:space="preserve"> </w:t>
            </w:r>
            <w:r w:rsidRPr="008B6D8F">
              <w:rPr>
                <w:rFonts w:cstheme="minorHAnsi"/>
                <w:sz w:val="20"/>
              </w:rPr>
              <w:t>–</w:t>
            </w:r>
            <w:r>
              <w:rPr>
                <w:rFonts w:cstheme="minorHAnsi"/>
                <w:sz w:val="20"/>
              </w:rPr>
              <w:t xml:space="preserve"> </w:t>
            </w:r>
            <w:r w:rsidRPr="008B6D8F">
              <w:rPr>
                <w:rFonts w:cstheme="minorHAnsi"/>
                <w:sz w:val="20"/>
                <w:szCs w:val="20"/>
              </w:rPr>
              <w:t xml:space="preserve">wzrost prawdopodobieństwa wystąpienia ryzyka w związku </w:t>
            </w:r>
            <w:r>
              <w:rPr>
                <w:rFonts w:cstheme="minorHAnsi"/>
                <w:sz w:val="20"/>
                <w:szCs w:val="20"/>
              </w:rPr>
              <w:t>z</w:t>
            </w:r>
            <w:r w:rsidR="009A6D22">
              <w:rPr>
                <w:rFonts w:cstheme="minorHAnsi"/>
                <w:sz w:val="20"/>
                <w:szCs w:val="20"/>
              </w:rPr>
              <w:t> </w:t>
            </w:r>
            <w:r>
              <w:rPr>
                <w:rFonts w:cstheme="minorHAnsi"/>
                <w:sz w:val="20"/>
                <w:szCs w:val="20"/>
              </w:rPr>
              <w:t>koniecznym ponawianiem</w:t>
            </w:r>
            <w:r w:rsidRPr="00EB431B">
              <w:rPr>
                <w:rFonts w:cstheme="minorHAnsi"/>
                <w:sz w:val="20"/>
              </w:rPr>
              <w:t xml:space="preserve"> postępowań przetargowych oraz niskim zainteresowaniem potencjalnych wykonawców realizacją zamówienia; </w:t>
            </w:r>
            <w:r>
              <w:rPr>
                <w:rFonts w:cstheme="minorHAnsi"/>
                <w:sz w:val="20"/>
              </w:rPr>
              <w:t xml:space="preserve">podjęta </w:t>
            </w:r>
            <w:r w:rsidRPr="00EB431B">
              <w:rPr>
                <w:rFonts w:cstheme="minorHAnsi"/>
                <w:sz w:val="20"/>
              </w:rPr>
              <w:t>decyzja o sporządzeniu analizy przez zespoły projektowe w</w:t>
            </w:r>
            <w:r>
              <w:rPr>
                <w:rFonts w:cstheme="minorHAnsi"/>
                <w:sz w:val="20"/>
              </w:rPr>
              <w:t> </w:t>
            </w:r>
            <w:r w:rsidRPr="00EB431B">
              <w:rPr>
                <w:rFonts w:cstheme="minorHAnsi"/>
                <w:sz w:val="20"/>
              </w:rPr>
              <w:t xml:space="preserve">Departamencie Telekomunikacji </w:t>
            </w:r>
            <w:r>
              <w:rPr>
                <w:rFonts w:cstheme="minorHAnsi"/>
                <w:sz w:val="20"/>
              </w:rPr>
              <w:t>KPRM;</w:t>
            </w:r>
          </w:p>
          <w:p w14:paraId="6AF1507F" w14:textId="1DE52F9A" w:rsidR="002E78F9" w:rsidRPr="00333EDA" w:rsidRDefault="002E78F9" w:rsidP="00333EDA">
            <w:pPr>
              <w:pStyle w:val="Akapitzlist"/>
              <w:numPr>
                <w:ilvl w:val="0"/>
                <w:numId w:val="11"/>
              </w:numPr>
              <w:rPr>
                <w:rFonts w:cstheme="minorHAnsi"/>
                <w:sz w:val="20"/>
                <w:szCs w:val="20"/>
              </w:rPr>
            </w:pPr>
            <w:r w:rsidRPr="00D227DC">
              <w:rPr>
                <w:rFonts w:cstheme="minorHAnsi"/>
                <w:i/>
                <w:sz w:val="20"/>
                <w:szCs w:val="20"/>
              </w:rPr>
              <w:t xml:space="preserve">Opóźnienie w dostarczeniu produktów </w:t>
            </w:r>
            <w:r w:rsidRPr="00D227DC">
              <w:rPr>
                <w:rFonts w:cstheme="minorHAnsi"/>
                <w:sz w:val="20"/>
                <w:szCs w:val="20"/>
              </w:rPr>
              <w:t xml:space="preserve">projektu </w:t>
            </w:r>
            <w:r w:rsidRPr="008B6D8F">
              <w:rPr>
                <w:rFonts w:cstheme="minorHAnsi"/>
                <w:sz w:val="20"/>
              </w:rPr>
              <w:t>–</w:t>
            </w:r>
            <w:r w:rsidRPr="00D227DC">
              <w:rPr>
                <w:rFonts w:cstheme="minorHAnsi"/>
                <w:sz w:val="20"/>
                <w:szCs w:val="20"/>
              </w:rPr>
              <w:t xml:space="preserve"> </w:t>
            </w:r>
            <w:r>
              <w:rPr>
                <w:rFonts w:cstheme="minorHAnsi"/>
                <w:sz w:val="20"/>
                <w:szCs w:val="20"/>
              </w:rPr>
              <w:t>podjęcie decyzji o uzasadnionym i</w:t>
            </w:r>
            <w:r w:rsidR="00333EDA">
              <w:rPr>
                <w:rFonts w:cstheme="minorHAnsi"/>
                <w:sz w:val="20"/>
                <w:szCs w:val="20"/>
              </w:rPr>
              <w:t> </w:t>
            </w:r>
            <w:r>
              <w:rPr>
                <w:rFonts w:cstheme="minorHAnsi"/>
                <w:sz w:val="20"/>
                <w:szCs w:val="20"/>
              </w:rPr>
              <w:t>celowym wnioskowaniu o przedłużenie okresu trwania projektu i podpisanie Aneksu do Umowy o dofinansowanie.</w:t>
            </w:r>
          </w:p>
        </w:tc>
      </w:tr>
      <w:tr w:rsidR="002E78F9" w:rsidRPr="002450C4" w14:paraId="15AF74B9" w14:textId="77777777" w:rsidTr="00EB382F">
        <w:tc>
          <w:tcPr>
            <w:tcW w:w="437" w:type="dxa"/>
          </w:tcPr>
          <w:p w14:paraId="0394B477" w14:textId="77777777" w:rsidR="002E78F9" w:rsidRPr="002450C4" w:rsidRDefault="002E78F9" w:rsidP="002E78F9">
            <w:pPr>
              <w:pStyle w:val="Akapitzlist"/>
              <w:numPr>
                <w:ilvl w:val="0"/>
                <w:numId w:val="1"/>
              </w:numPr>
              <w:rPr>
                <w:sz w:val="18"/>
                <w:szCs w:val="20"/>
              </w:rPr>
            </w:pPr>
          </w:p>
        </w:tc>
        <w:tc>
          <w:tcPr>
            <w:tcW w:w="1535" w:type="dxa"/>
          </w:tcPr>
          <w:p w14:paraId="7ADBE00A" w14:textId="77777777" w:rsidR="002E78F9" w:rsidRDefault="002E78F9" w:rsidP="002E78F9">
            <w:pPr>
              <w:rPr>
                <w:sz w:val="18"/>
                <w:szCs w:val="20"/>
              </w:rPr>
            </w:pPr>
            <w:r>
              <w:rPr>
                <w:sz w:val="18"/>
                <w:szCs w:val="20"/>
              </w:rPr>
              <w:t xml:space="preserve">Uzyskane korzyści </w:t>
            </w:r>
          </w:p>
        </w:tc>
        <w:tc>
          <w:tcPr>
            <w:tcW w:w="7684" w:type="dxa"/>
          </w:tcPr>
          <w:p w14:paraId="602EE348" w14:textId="77777777" w:rsidR="002E78F9" w:rsidRPr="00AB1E74" w:rsidRDefault="002E78F9" w:rsidP="002E78F9">
            <w:pPr>
              <w:tabs>
                <w:tab w:val="left" w:pos="977"/>
              </w:tabs>
              <w:rPr>
                <w:spacing w:val="-2"/>
                <w:sz w:val="20"/>
                <w:szCs w:val="20"/>
              </w:rPr>
            </w:pPr>
            <w:r w:rsidRPr="00AB1E74">
              <w:rPr>
                <w:spacing w:val="-2"/>
                <w:sz w:val="20"/>
                <w:szCs w:val="20"/>
              </w:rPr>
              <w:t xml:space="preserve">Projekt realizuje potrzeby wielu grup interesariuszy i odbiorców projektu w zakresie dostępu do danych o poziomach PEM w środowisku. Należą do nich przede wszystkim przedsiębiorcy telekomunikacyjni (prowadzący instalacje lub użytkownicy urządzeń emitujących PEM), organy administracji państwowej różnego szczebla (od lokalnego do ogólnokrajowego) oraz wszyscy obywatele: zorganizowani w organizacjach pozarządowych, a także niezrzeszonych. </w:t>
            </w:r>
            <w:r w:rsidRPr="00AB1E74">
              <w:rPr>
                <w:spacing w:val="-6"/>
                <w:sz w:val="20"/>
                <w:szCs w:val="20"/>
              </w:rPr>
              <w:t>Tak więc realizacja projektu dotyka szerokich grup biznesowych, społecznych i administracyjnych</w:t>
            </w:r>
            <w:r w:rsidRPr="00AB1E74">
              <w:rPr>
                <w:spacing w:val="-2"/>
                <w:sz w:val="20"/>
                <w:szCs w:val="20"/>
              </w:rPr>
              <w:t>, realizując ich potrzeby zidentyfikowane na etapie przygotowywania projektu.</w:t>
            </w:r>
          </w:p>
          <w:p w14:paraId="01D2208B" w14:textId="177D120B" w:rsidR="002E78F9" w:rsidRPr="000C4A2B" w:rsidRDefault="002E78F9" w:rsidP="002E78F9">
            <w:pPr>
              <w:tabs>
                <w:tab w:val="left" w:pos="977"/>
              </w:tabs>
              <w:rPr>
                <w:bCs/>
                <w:sz w:val="20"/>
                <w:szCs w:val="20"/>
                <w:u w:val="single"/>
              </w:rPr>
            </w:pPr>
            <w:r w:rsidRPr="000C4A2B">
              <w:rPr>
                <w:bCs/>
                <w:sz w:val="20"/>
                <w:szCs w:val="20"/>
                <w:u w:val="single"/>
              </w:rPr>
              <w:t>Wdrożenie systemu SI2PEM pozwala m.in. na poprawę i zwiększenie efektywności, w</w:t>
            </w:r>
            <w:r w:rsidR="00333EDA">
              <w:rPr>
                <w:bCs/>
                <w:sz w:val="20"/>
                <w:szCs w:val="20"/>
                <w:u w:val="single"/>
              </w:rPr>
              <w:t> </w:t>
            </w:r>
            <w:r w:rsidRPr="000C4A2B">
              <w:rPr>
                <w:bCs/>
                <w:sz w:val="20"/>
                <w:szCs w:val="20"/>
                <w:u w:val="single"/>
              </w:rPr>
              <w:t>takich aspektach jak:</w:t>
            </w:r>
          </w:p>
          <w:p w14:paraId="753730BC" w14:textId="77777777" w:rsidR="002E78F9" w:rsidRDefault="002E78F9" w:rsidP="002E78F9">
            <w:pPr>
              <w:pStyle w:val="Default"/>
              <w:numPr>
                <w:ilvl w:val="0"/>
                <w:numId w:val="9"/>
              </w:numPr>
              <w:ind w:left="357" w:hanging="357"/>
              <w:rPr>
                <w:sz w:val="20"/>
                <w:szCs w:val="20"/>
              </w:rPr>
            </w:pPr>
            <w:r>
              <w:rPr>
                <w:sz w:val="20"/>
                <w:szCs w:val="20"/>
              </w:rPr>
              <w:t xml:space="preserve">dostęp do rzetelnych i zagregowanych danych o poziomach PEM; </w:t>
            </w:r>
          </w:p>
          <w:p w14:paraId="61559E00" w14:textId="77777777" w:rsidR="002E78F9" w:rsidRDefault="002E78F9" w:rsidP="002E78F9">
            <w:pPr>
              <w:pStyle w:val="Default"/>
              <w:numPr>
                <w:ilvl w:val="0"/>
                <w:numId w:val="9"/>
              </w:numPr>
              <w:ind w:left="357" w:hanging="357"/>
              <w:rPr>
                <w:sz w:val="20"/>
                <w:szCs w:val="20"/>
              </w:rPr>
            </w:pPr>
            <w:r>
              <w:rPr>
                <w:sz w:val="20"/>
                <w:szCs w:val="20"/>
              </w:rPr>
              <w:t xml:space="preserve">skuteczność ocen stanu aktualnego poziomów PEM w odniesieniu do wartości dopuszczalnych; </w:t>
            </w:r>
          </w:p>
          <w:p w14:paraId="2C9B4097" w14:textId="77777777" w:rsidR="002E78F9" w:rsidRDefault="002E78F9" w:rsidP="002E78F9">
            <w:pPr>
              <w:pStyle w:val="Default"/>
              <w:numPr>
                <w:ilvl w:val="0"/>
                <w:numId w:val="9"/>
              </w:numPr>
              <w:ind w:left="357" w:hanging="357"/>
              <w:rPr>
                <w:sz w:val="20"/>
                <w:szCs w:val="20"/>
              </w:rPr>
            </w:pPr>
            <w:r>
              <w:rPr>
                <w:sz w:val="20"/>
                <w:szCs w:val="20"/>
              </w:rPr>
              <w:t xml:space="preserve">możliwość porównywania i analiz uzyskiwanych wyników; </w:t>
            </w:r>
          </w:p>
          <w:p w14:paraId="5B09AB7C" w14:textId="77777777" w:rsidR="002E78F9" w:rsidRDefault="002E78F9" w:rsidP="002E78F9">
            <w:pPr>
              <w:pStyle w:val="Default"/>
              <w:numPr>
                <w:ilvl w:val="0"/>
                <w:numId w:val="9"/>
              </w:numPr>
              <w:ind w:left="357" w:hanging="357"/>
              <w:rPr>
                <w:sz w:val="20"/>
                <w:szCs w:val="20"/>
              </w:rPr>
            </w:pPr>
            <w:r>
              <w:rPr>
                <w:sz w:val="20"/>
                <w:szCs w:val="20"/>
              </w:rPr>
              <w:t xml:space="preserve">możliwość analiz i obserwacji zachodzących zmian poziomów PEM w środowisku; </w:t>
            </w:r>
          </w:p>
          <w:p w14:paraId="1D048A97" w14:textId="77777777" w:rsidR="002E78F9" w:rsidRDefault="002E78F9" w:rsidP="002E78F9">
            <w:pPr>
              <w:pStyle w:val="Default"/>
              <w:numPr>
                <w:ilvl w:val="0"/>
                <w:numId w:val="9"/>
              </w:numPr>
              <w:ind w:left="357" w:hanging="357"/>
              <w:rPr>
                <w:sz w:val="20"/>
                <w:szCs w:val="20"/>
              </w:rPr>
            </w:pPr>
            <w:r>
              <w:rPr>
                <w:sz w:val="20"/>
                <w:szCs w:val="20"/>
              </w:rPr>
              <w:t xml:space="preserve">możliwość kompleksowej oceny zjawisk mogących mieć negatywny wpływ na środowisko naturalne oraz zdrowie człowieka; </w:t>
            </w:r>
          </w:p>
          <w:p w14:paraId="524594D4" w14:textId="77777777" w:rsidR="002E78F9" w:rsidRPr="005B4C09" w:rsidRDefault="002E78F9" w:rsidP="002E78F9">
            <w:pPr>
              <w:pStyle w:val="Default"/>
              <w:numPr>
                <w:ilvl w:val="0"/>
                <w:numId w:val="9"/>
              </w:numPr>
              <w:ind w:left="357" w:hanging="357"/>
              <w:rPr>
                <w:sz w:val="20"/>
                <w:szCs w:val="20"/>
              </w:rPr>
            </w:pPr>
            <w:r w:rsidRPr="005B4C09">
              <w:rPr>
                <w:sz w:val="20"/>
                <w:szCs w:val="20"/>
              </w:rPr>
              <w:t>jakość zgromadzonych danych</w:t>
            </w:r>
            <w:r>
              <w:rPr>
                <w:sz w:val="20"/>
                <w:szCs w:val="20"/>
              </w:rPr>
              <w:t>;</w:t>
            </w:r>
            <w:r w:rsidRPr="005B4C09">
              <w:rPr>
                <w:sz w:val="20"/>
                <w:szCs w:val="20"/>
              </w:rPr>
              <w:t xml:space="preserve"> </w:t>
            </w:r>
          </w:p>
          <w:p w14:paraId="526B57EA" w14:textId="77777777" w:rsidR="002E78F9" w:rsidRPr="005B4C09" w:rsidRDefault="002E78F9" w:rsidP="002E78F9">
            <w:pPr>
              <w:pStyle w:val="Default"/>
              <w:numPr>
                <w:ilvl w:val="0"/>
                <w:numId w:val="9"/>
              </w:numPr>
              <w:ind w:left="357" w:hanging="357"/>
              <w:rPr>
                <w:sz w:val="20"/>
                <w:szCs w:val="20"/>
              </w:rPr>
            </w:pPr>
            <w:r w:rsidRPr="005B4C09">
              <w:rPr>
                <w:sz w:val="20"/>
                <w:szCs w:val="20"/>
              </w:rPr>
              <w:t>krótszy czas dostępu do danych</w:t>
            </w:r>
            <w:r>
              <w:rPr>
                <w:sz w:val="20"/>
                <w:szCs w:val="20"/>
              </w:rPr>
              <w:t>;</w:t>
            </w:r>
            <w:r w:rsidRPr="005B4C09">
              <w:rPr>
                <w:sz w:val="20"/>
                <w:szCs w:val="20"/>
              </w:rPr>
              <w:t xml:space="preserve"> </w:t>
            </w:r>
          </w:p>
          <w:p w14:paraId="7B18901C" w14:textId="77777777" w:rsidR="002E78F9" w:rsidRDefault="002E78F9" w:rsidP="002E78F9">
            <w:pPr>
              <w:pStyle w:val="Default"/>
              <w:numPr>
                <w:ilvl w:val="0"/>
                <w:numId w:val="9"/>
              </w:numPr>
              <w:ind w:left="357" w:hanging="357"/>
              <w:rPr>
                <w:sz w:val="20"/>
                <w:szCs w:val="20"/>
              </w:rPr>
            </w:pPr>
            <w:r>
              <w:rPr>
                <w:sz w:val="20"/>
                <w:szCs w:val="20"/>
              </w:rPr>
              <w:t>efektywność i skuteczność planowania i projektowania sieci;</w:t>
            </w:r>
          </w:p>
          <w:p w14:paraId="785D75C8" w14:textId="77777777" w:rsidR="002E78F9" w:rsidRDefault="002E78F9" w:rsidP="002E78F9">
            <w:pPr>
              <w:pStyle w:val="Default"/>
              <w:numPr>
                <w:ilvl w:val="0"/>
                <w:numId w:val="9"/>
              </w:numPr>
              <w:ind w:left="357" w:hanging="357"/>
              <w:rPr>
                <w:sz w:val="20"/>
                <w:szCs w:val="20"/>
              </w:rPr>
            </w:pPr>
            <w:r>
              <w:rPr>
                <w:sz w:val="20"/>
                <w:szCs w:val="20"/>
              </w:rPr>
              <w:t xml:space="preserve">optymalizacja kosztów projektowania i wprowadzania zmian; </w:t>
            </w:r>
          </w:p>
          <w:p w14:paraId="347C8459" w14:textId="77777777" w:rsidR="002E78F9" w:rsidRDefault="002E78F9" w:rsidP="002E78F9">
            <w:pPr>
              <w:pStyle w:val="Default"/>
              <w:numPr>
                <w:ilvl w:val="0"/>
                <w:numId w:val="9"/>
              </w:numPr>
              <w:ind w:left="357" w:hanging="357"/>
              <w:rPr>
                <w:sz w:val="20"/>
                <w:szCs w:val="20"/>
              </w:rPr>
            </w:pPr>
            <w:r>
              <w:rPr>
                <w:sz w:val="20"/>
                <w:szCs w:val="20"/>
              </w:rPr>
              <w:t xml:space="preserve">możliwość wystrzegania się zjawisk, mogącymi mieć negatywny wpływ na środowisko naturalne oraz zdrowie człowieka; </w:t>
            </w:r>
          </w:p>
          <w:p w14:paraId="27EE2C91" w14:textId="77777777" w:rsidR="002E78F9" w:rsidRDefault="002E78F9" w:rsidP="002E78F9">
            <w:pPr>
              <w:pStyle w:val="Default"/>
              <w:numPr>
                <w:ilvl w:val="0"/>
                <w:numId w:val="9"/>
              </w:numPr>
              <w:ind w:left="357" w:hanging="357"/>
              <w:rPr>
                <w:sz w:val="20"/>
                <w:szCs w:val="20"/>
              </w:rPr>
            </w:pPr>
            <w:r>
              <w:rPr>
                <w:sz w:val="20"/>
                <w:szCs w:val="20"/>
              </w:rPr>
              <w:t xml:space="preserve">możliwość wykorzystania danych w innych procesach, systemach i usługach. </w:t>
            </w:r>
          </w:p>
          <w:p w14:paraId="77306F2B" w14:textId="7FBCE376" w:rsidR="002E78F9" w:rsidRPr="002F149A" w:rsidRDefault="002E78F9" w:rsidP="002E78F9">
            <w:pPr>
              <w:tabs>
                <w:tab w:val="left" w:pos="977"/>
              </w:tabs>
              <w:rPr>
                <w:sz w:val="20"/>
                <w:szCs w:val="20"/>
                <w:u w:val="single"/>
              </w:rPr>
            </w:pPr>
            <w:r w:rsidRPr="002F149A">
              <w:rPr>
                <w:sz w:val="20"/>
                <w:szCs w:val="20"/>
                <w:u w:val="single"/>
              </w:rPr>
              <w:t xml:space="preserve">Poniżej przedstawiono sposób i skalę w jakiej </w:t>
            </w:r>
            <w:r w:rsidRPr="002F149A">
              <w:rPr>
                <w:bCs/>
                <w:sz w:val="20"/>
                <w:szCs w:val="20"/>
                <w:u w:val="single"/>
              </w:rPr>
              <w:t>zidentyfikowane potrzeby obywateli/</w:t>
            </w:r>
            <w:r w:rsidR="00AB1E74">
              <w:rPr>
                <w:bCs/>
                <w:sz w:val="20"/>
                <w:szCs w:val="20"/>
                <w:u w:val="single"/>
              </w:rPr>
              <w:t xml:space="preserve"> </w:t>
            </w:r>
            <w:r w:rsidRPr="002F149A">
              <w:rPr>
                <w:bCs/>
                <w:sz w:val="20"/>
                <w:szCs w:val="20"/>
                <w:u w:val="single"/>
              </w:rPr>
              <w:t>przedsiębiorców/administracji publicznej, będą zaspokojone przez rezultaty projektu.</w:t>
            </w:r>
          </w:p>
          <w:p w14:paraId="1825C32E" w14:textId="77777777" w:rsidR="002E78F9" w:rsidRPr="00CE2800" w:rsidRDefault="002E78F9" w:rsidP="002E78F9">
            <w:pPr>
              <w:tabs>
                <w:tab w:val="left" w:pos="977"/>
              </w:tabs>
              <w:rPr>
                <w:sz w:val="20"/>
                <w:szCs w:val="20"/>
                <w:u w:val="single"/>
              </w:rPr>
            </w:pPr>
            <w:r w:rsidRPr="007D2EEC">
              <w:rPr>
                <w:sz w:val="20"/>
                <w:szCs w:val="20"/>
              </w:rPr>
              <w:t xml:space="preserve">Bezpośrednimi odbiorcami e-usługi </w:t>
            </w:r>
            <w:r>
              <w:rPr>
                <w:sz w:val="20"/>
                <w:szCs w:val="20"/>
              </w:rPr>
              <w:t>s</w:t>
            </w:r>
            <w:r w:rsidRPr="007D2EEC">
              <w:rPr>
                <w:sz w:val="20"/>
                <w:szCs w:val="20"/>
              </w:rPr>
              <w:t>ą operatorzy telekomunikacyjni. Obecnie można mówić o grupie ok. kilkudziesięciu podmiotów, natomiast w związku z</w:t>
            </w:r>
            <w:r>
              <w:rPr>
                <w:sz w:val="20"/>
                <w:szCs w:val="20"/>
              </w:rPr>
              <w:t> </w:t>
            </w:r>
            <w:r w:rsidRPr="007D2EEC">
              <w:rPr>
                <w:sz w:val="20"/>
                <w:szCs w:val="20"/>
              </w:rPr>
              <w:t>upublicznieniem systemu i rozwojem nowych usług (tj. 5G) powstawać będą kolejne podmioty biznesowe, które będą zainteresowane korzystaniem z wyników projektu, np. instalując swoje rozwiązania bezprzewodowe jako konkurencyjne i</w:t>
            </w:r>
            <w:r>
              <w:rPr>
                <w:sz w:val="20"/>
                <w:szCs w:val="20"/>
              </w:rPr>
              <w:t> </w:t>
            </w:r>
            <w:r w:rsidRPr="007D2EEC">
              <w:rPr>
                <w:sz w:val="20"/>
                <w:szCs w:val="20"/>
              </w:rPr>
              <w:t xml:space="preserve">uzupełniające do obecnych czterech dużych operatorów. Potencjalnie szacuje się, że systemem zainteresowanych będzie docelowo ok. 100 podmiotów realizujących usługi radiowe na terenie całego kraju. </w:t>
            </w:r>
            <w:r w:rsidRPr="00CE2800">
              <w:rPr>
                <w:sz w:val="20"/>
                <w:szCs w:val="20"/>
                <w:u w:val="single"/>
              </w:rPr>
              <w:t>Wymiernymi korzyściami ze stosowania systemu będzie na pewno wygoda i</w:t>
            </w:r>
            <w:r>
              <w:rPr>
                <w:sz w:val="20"/>
                <w:szCs w:val="20"/>
                <w:u w:val="single"/>
              </w:rPr>
              <w:t> </w:t>
            </w:r>
            <w:r w:rsidRPr="00CE2800">
              <w:rPr>
                <w:sz w:val="20"/>
                <w:szCs w:val="20"/>
                <w:u w:val="single"/>
              </w:rPr>
              <w:t>bezpośredni dostęp w jednym miejscu do interesujących</w:t>
            </w:r>
            <w:r>
              <w:rPr>
                <w:sz w:val="20"/>
                <w:szCs w:val="20"/>
                <w:u w:val="single"/>
              </w:rPr>
              <w:t>,</w:t>
            </w:r>
            <w:r w:rsidRPr="00CE2800">
              <w:rPr>
                <w:sz w:val="20"/>
                <w:szCs w:val="20"/>
                <w:u w:val="single"/>
              </w:rPr>
              <w:t xml:space="preserve"> wiarygodnych danych, pochodzących z wielu różnych źródeł, zawierających wyniki symulacji i pomiarów. Także możliwość elektronicznego dostarczania wyników pomiarów PEM oraz generowania zgłoszeń instalacji, usprawni i przyspieszy realizację ustawowych obowiązków.</w:t>
            </w:r>
          </w:p>
          <w:p w14:paraId="7BBD673E" w14:textId="77777777" w:rsidR="002E78F9" w:rsidRPr="007D2EEC" w:rsidRDefault="002E78F9" w:rsidP="002E78F9">
            <w:pPr>
              <w:tabs>
                <w:tab w:val="left" w:pos="977"/>
              </w:tabs>
              <w:rPr>
                <w:sz w:val="20"/>
                <w:szCs w:val="20"/>
              </w:rPr>
            </w:pPr>
            <w:r w:rsidRPr="007D2EEC">
              <w:rPr>
                <w:sz w:val="20"/>
                <w:szCs w:val="20"/>
              </w:rPr>
              <w:t xml:space="preserve">Odbiorcami projektu </w:t>
            </w:r>
            <w:r>
              <w:rPr>
                <w:sz w:val="20"/>
                <w:szCs w:val="20"/>
              </w:rPr>
              <w:t>są</w:t>
            </w:r>
            <w:r w:rsidRPr="007D2EEC">
              <w:rPr>
                <w:sz w:val="20"/>
                <w:szCs w:val="20"/>
              </w:rPr>
              <w:t xml:space="preserve"> też urzędy administracji państwowej zajmujące się tematyką promieniowania elektromagnetycznego zarówno na szczeblu krajowym, jak Minister Cyfryzacji, </w:t>
            </w:r>
            <w:r>
              <w:rPr>
                <w:sz w:val="20"/>
                <w:szCs w:val="20"/>
              </w:rPr>
              <w:t xml:space="preserve">Prezes </w:t>
            </w:r>
            <w:r w:rsidRPr="007D2EEC">
              <w:rPr>
                <w:sz w:val="20"/>
                <w:szCs w:val="20"/>
              </w:rPr>
              <w:t>Urz</w:t>
            </w:r>
            <w:r>
              <w:rPr>
                <w:sz w:val="20"/>
                <w:szCs w:val="20"/>
              </w:rPr>
              <w:t>ę</w:t>
            </w:r>
            <w:r w:rsidRPr="007D2EEC">
              <w:rPr>
                <w:sz w:val="20"/>
                <w:szCs w:val="20"/>
              </w:rPr>
              <w:t>d</w:t>
            </w:r>
            <w:r>
              <w:rPr>
                <w:sz w:val="20"/>
                <w:szCs w:val="20"/>
              </w:rPr>
              <w:t>u</w:t>
            </w:r>
            <w:r w:rsidRPr="007D2EEC">
              <w:rPr>
                <w:sz w:val="20"/>
                <w:szCs w:val="20"/>
              </w:rPr>
              <w:t xml:space="preserve"> Komunikacji Elektronicznej</w:t>
            </w:r>
            <w:r>
              <w:rPr>
                <w:sz w:val="20"/>
                <w:szCs w:val="20"/>
              </w:rPr>
              <w:t xml:space="preserve"> </w:t>
            </w:r>
            <w:r w:rsidRPr="007D2EEC">
              <w:rPr>
                <w:sz w:val="20"/>
                <w:szCs w:val="20"/>
              </w:rPr>
              <w:t>czy Główny Inspektor Ochrony Środowiska, jak i na szczeblach regionalnych i lokalnych (Wojewódz</w:t>
            </w:r>
            <w:r>
              <w:rPr>
                <w:sz w:val="20"/>
                <w:szCs w:val="20"/>
              </w:rPr>
              <w:t>cy</w:t>
            </w:r>
            <w:r w:rsidRPr="007D2EEC">
              <w:rPr>
                <w:sz w:val="20"/>
                <w:szCs w:val="20"/>
              </w:rPr>
              <w:t xml:space="preserve"> Inspektor</w:t>
            </w:r>
            <w:r>
              <w:rPr>
                <w:sz w:val="20"/>
                <w:szCs w:val="20"/>
              </w:rPr>
              <w:t>zy</w:t>
            </w:r>
            <w:r w:rsidRPr="007D2EEC">
              <w:rPr>
                <w:sz w:val="20"/>
                <w:szCs w:val="20"/>
              </w:rPr>
              <w:t xml:space="preserve"> Ochrony Środowiska, lokalne organy władzy samorządowej: wójtowie, burmistrzowie, prezydenci miast oraz starostowie). Szacowana liczba urzędników, które obecnie zajmują się tematem, to powyżej trzech tysięcy osób. Odbiorcy ci będą mogli korzystać </w:t>
            </w:r>
            <w:r>
              <w:rPr>
                <w:sz w:val="20"/>
                <w:szCs w:val="20"/>
              </w:rPr>
              <w:t xml:space="preserve">także </w:t>
            </w:r>
            <w:r w:rsidRPr="007D2EEC">
              <w:rPr>
                <w:sz w:val="20"/>
                <w:szCs w:val="20"/>
              </w:rPr>
              <w:t xml:space="preserve">z usługi zaadresowanej do przedsiębiorców, w formie przeglądu </w:t>
            </w:r>
            <w:r>
              <w:rPr>
                <w:sz w:val="20"/>
                <w:szCs w:val="20"/>
              </w:rPr>
              <w:t xml:space="preserve">zgłoszeń instalacji, </w:t>
            </w:r>
            <w:r w:rsidRPr="007D2EEC">
              <w:rPr>
                <w:sz w:val="20"/>
                <w:szCs w:val="20"/>
              </w:rPr>
              <w:t>wyników</w:t>
            </w:r>
            <w:r>
              <w:rPr>
                <w:sz w:val="20"/>
                <w:szCs w:val="20"/>
              </w:rPr>
              <w:t xml:space="preserve"> </w:t>
            </w:r>
            <w:r>
              <w:rPr>
                <w:sz w:val="20"/>
                <w:szCs w:val="20"/>
              </w:rPr>
              <w:lastRenderedPageBreak/>
              <w:t>pomiarów PEM</w:t>
            </w:r>
            <w:r w:rsidRPr="007D2EEC">
              <w:rPr>
                <w:sz w:val="20"/>
                <w:szCs w:val="20"/>
              </w:rPr>
              <w:t xml:space="preserve">, analiz wykonywanych na bazie danych dostarczanych bezpośrednio przez przedsiębiorców telekomunikacyjnych. </w:t>
            </w:r>
            <w:r w:rsidRPr="00A53F78">
              <w:rPr>
                <w:sz w:val="20"/>
                <w:szCs w:val="20"/>
              </w:rPr>
              <w:t>Możliwy dostęp do danych systemu, pozwoli na rozwój i tworzenie własnych aplikacji, wykorzystujących dane pochodzące z systemu SI2PEM.</w:t>
            </w:r>
            <w:r w:rsidRPr="007D2EEC">
              <w:rPr>
                <w:sz w:val="20"/>
                <w:szCs w:val="20"/>
              </w:rPr>
              <w:t xml:space="preserve"> </w:t>
            </w:r>
            <w:r w:rsidRPr="00CE2800">
              <w:rPr>
                <w:sz w:val="20"/>
                <w:szCs w:val="20"/>
                <w:u w:val="single"/>
              </w:rPr>
              <w:t xml:space="preserve">Wymierną korzyścią ze stosowania systemu będzie bezpośredni dostęp do aktualnych danych symulacyjnych i pomiarowych, szybka możliwość oszacowania skali </w:t>
            </w:r>
            <w:r>
              <w:rPr>
                <w:sz w:val="20"/>
                <w:szCs w:val="20"/>
                <w:u w:val="single"/>
              </w:rPr>
              <w:t xml:space="preserve">zjawiska kumulacji PEM </w:t>
            </w:r>
            <w:r w:rsidRPr="00CE2800">
              <w:rPr>
                <w:sz w:val="20"/>
                <w:szCs w:val="20"/>
                <w:u w:val="single"/>
              </w:rPr>
              <w:t>w związku z</w:t>
            </w:r>
            <w:r>
              <w:rPr>
                <w:sz w:val="20"/>
                <w:szCs w:val="20"/>
                <w:u w:val="single"/>
              </w:rPr>
              <w:t> </w:t>
            </w:r>
            <w:r w:rsidRPr="00CE2800">
              <w:rPr>
                <w:sz w:val="20"/>
                <w:szCs w:val="20"/>
                <w:u w:val="single"/>
              </w:rPr>
              <w:t>nowymi/modyfikowanymi instalacjami, łatwość gromadzenia i przeglądania wyników badań pomiarowych, a w efekcie skuteczna ochrona społeczeństwa przed ryzykiem nadmiern</w:t>
            </w:r>
            <w:r>
              <w:rPr>
                <w:sz w:val="20"/>
                <w:szCs w:val="20"/>
                <w:u w:val="single"/>
              </w:rPr>
              <w:t>ej</w:t>
            </w:r>
            <w:r w:rsidRPr="00CE2800">
              <w:rPr>
                <w:sz w:val="20"/>
                <w:szCs w:val="20"/>
                <w:u w:val="single"/>
              </w:rPr>
              <w:t xml:space="preserve"> </w:t>
            </w:r>
            <w:r>
              <w:rPr>
                <w:sz w:val="20"/>
                <w:szCs w:val="20"/>
                <w:u w:val="single"/>
              </w:rPr>
              <w:t xml:space="preserve">ekspozycji na </w:t>
            </w:r>
            <w:r w:rsidRPr="00CE2800">
              <w:rPr>
                <w:sz w:val="20"/>
                <w:szCs w:val="20"/>
                <w:u w:val="single"/>
              </w:rPr>
              <w:t>PEM</w:t>
            </w:r>
            <w:r w:rsidRPr="007D2EEC">
              <w:rPr>
                <w:sz w:val="20"/>
                <w:szCs w:val="20"/>
              </w:rPr>
              <w:t xml:space="preserve">. </w:t>
            </w:r>
          </w:p>
          <w:p w14:paraId="2C2EA3D2" w14:textId="2006E130" w:rsidR="002E78F9" w:rsidRDefault="002E78F9" w:rsidP="002E78F9">
            <w:pPr>
              <w:rPr>
                <w:rFonts w:cstheme="minorHAnsi"/>
                <w:sz w:val="20"/>
                <w:szCs w:val="20"/>
                <w:shd w:val="clear" w:color="auto" w:fill="FFFFFF"/>
              </w:rPr>
            </w:pPr>
            <w:r w:rsidRPr="007D2EEC">
              <w:rPr>
                <w:sz w:val="20"/>
                <w:szCs w:val="20"/>
              </w:rPr>
              <w:t xml:space="preserve">Do odbiorców projektu pośrednio należeć będą też organizacje społeczne pozarządowe, szczególnie te żywo zainteresowane ochroną społeczeństwa przed ryzykiem narażenia na </w:t>
            </w:r>
            <w:r>
              <w:rPr>
                <w:sz w:val="20"/>
                <w:szCs w:val="20"/>
              </w:rPr>
              <w:t>nadmierną ekspozycję na PEM</w:t>
            </w:r>
            <w:r w:rsidRPr="007D2EEC">
              <w:rPr>
                <w:sz w:val="20"/>
                <w:szCs w:val="20"/>
              </w:rPr>
              <w:t>, a także indywidualne osoby, które mogą być zainteresowane wpływem instalacji radiowych na ich najbliższe otoczenie, miejsca zamieszkania</w:t>
            </w:r>
            <w:r>
              <w:rPr>
                <w:sz w:val="20"/>
                <w:szCs w:val="20"/>
              </w:rPr>
              <w:t xml:space="preserve"> czy pracy</w:t>
            </w:r>
            <w:r w:rsidRPr="007D2EEC">
              <w:rPr>
                <w:sz w:val="20"/>
                <w:szCs w:val="20"/>
              </w:rPr>
              <w:t xml:space="preserve">. Szacowana liczba różnych grup i organizacji społecznych to kilkadziesiąt w skali kraju. </w:t>
            </w:r>
            <w:r w:rsidRPr="00CE2800">
              <w:rPr>
                <w:sz w:val="20"/>
                <w:szCs w:val="20"/>
                <w:u w:val="single"/>
              </w:rPr>
              <w:t>Wymierną korzyścią ze stosowania systemu dla tych grup odbiorców jest możliwość uzyskania dostępu do kompleksowych i spójnych danych z</w:t>
            </w:r>
            <w:r w:rsidR="009A6D22">
              <w:rPr>
                <w:sz w:val="20"/>
                <w:szCs w:val="20"/>
                <w:u w:val="single"/>
              </w:rPr>
              <w:t> </w:t>
            </w:r>
            <w:r w:rsidRPr="00CE2800">
              <w:rPr>
                <w:sz w:val="20"/>
                <w:szCs w:val="20"/>
                <w:u w:val="single"/>
              </w:rPr>
              <w:t xml:space="preserve">wynikami pomiarów pola elektromagnetycznego w otoczeniu wszystkich stacji w danej okolicy, a także dostępu do szacowanych symulowanych </w:t>
            </w:r>
            <w:r>
              <w:rPr>
                <w:sz w:val="20"/>
                <w:szCs w:val="20"/>
                <w:u w:val="single"/>
              </w:rPr>
              <w:t xml:space="preserve">rozkładów </w:t>
            </w:r>
            <w:r w:rsidRPr="00CE2800">
              <w:rPr>
                <w:sz w:val="20"/>
                <w:szCs w:val="20"/>
                <w:u w:val="single"/>
              </w:rPr>
              <w:t>natęże</w:t>
            </w:r>
            <w:r>
              <w:rPr>
                <w:sz w:val="20"/>
                <w:szCs w:val="20"/>
                <w:u w:val="single"/>
              </w:rPr>
              <w:t>nia</w:t>
            </w:r>
            <w:r w:rsidRPr="00CE2800">
              <w:rPr>
                <w:sz w:val="20"/>
                <w:szCs w:val="20"/>
                <w:u w:val="single"/>
              </w:rPr>
              <w:t xml:space="preserve"> PEM obliczanych wokół stacji wg najbardziej aktualnych danych, które mogą posłużyć wskazaniu miejsc </w:t>
            </w:r>
            <w:r>
              <w:rPr>
                <w:sz w:val="20"/>
                <w:szCs w:val="20"/>
                <w:u w:val="single"/>
              </w:rPr>
              <w:t xml:space="preserve">z </w:t>
            </w:r>
            <w:r w:rsidRPr="00CE2800">
              <w:rPr>
                <w:sz w:val="20"/>
                <w:szCs w:val="20"/>
                <w:u w:val="single"/>
              </w:rPr>
              <w:t>na</w:t>
            </w:r>
            <w:r>
              <w:rPr>
                <w:sz w:val="20"/>
                <w:szCs w:val="20"/>
                <w:u w:val="single"/>
              </w:rPr>
              <w:t xml:space="preserve">jwiększą ekspozycją </w:t>
            </w:r>
            <w:r w:rsidRPr="00CE2800">
              <w:rPr>
                <w:sz w:val="20"/>
                <w:szCs w:val="20"/>
                <w:u w:val="single"/>
              </w:rPr>
              <w:t>PEM.</w:t>
            </w:r>
            <w:r w:rsidRPr="007D2EEC">
              <w:rPr>
                <w:sz w:val="20"/>
                <w:szCs w:val="20"/>
              </w:rPr>
              <w:t xml:space="preserve"> Dzięki systemowi SI2PEM możliw</w:t>
            </w:r>
            <w:r>
              <w:rPr>
                <w:sz w:val="20"/>
                <w:szCs w:val="20"/>
              </w:rPr>
              <w:t>y</w:t>
            </w:r>
            <w:r w:rsidRPr="007D2EEC">
              <w:rPr>
                <w:sz w:val="20"/>
                <w:szCs w:val="20"/>
              </w:rPr>
              <w:t xml:space="preserve"> będzie</w:t>
            </w:r>
            <w:r>
              <w:rPr>
                <w:sz w:val="20"/>
                <w:szCs w:val="20"/>
              </w:rPr>
              <w:t>,</w:t>
            </w:r>
            <w:r w:rsidRPr="007D2EEC">
              <w:rPr>
                <w:sz w:val="20"/>
                <w:szCs w:val="20"/>
              </w:rPr>
              <w:t xml:space="preserve"> </w:t>
            </w:r>
            <w:r>
              <w:rPr>
                <w:sz w:val="20"/>
                <w:szCs w:val="20"/>
              </w:rPr>
              <w:t>w jednym miejscu, dostęp</w:t>
            </w:r>
            <w:r w:rsidRPr="007D2EEC">
              <w:rPr>
                <w:sz w:val="20"/>
                <w:szCs w:val="20"/>
              </w:rPr>
              <w:t xml:space="preserve"> </w:t>
            </w:r>
            <w:r>
              <w:rPr>
                <w:sz w:val="20"/>
                <w:szCs w:val="20"/>
              </w:rPr>
              <w:t xml:space="preserve">do </w:t>
            </w:r>
            <w:r w:rsidRPr="007D2EEC">
              <w:rPr>
                <w:sz w:val="20"/>
                <w:szCs w:val="20"/>
              </w:rPr>
              <w:t>wyników analiz i</w:t>
            </w:r>
            <w:r>
              <w:rPr>
                <w:sz w:val="20"/>
                <w:szCs w:val="20"/>
              </w:rPr>
              <w:t> </w:t>
            </w:r>
            <w:r w:rsidRPr="007D2EEC">
              <w:rPr>
                <w:sz w:val="20"/>
                <w:szCs w:val="20"/>
              </w:rPr>
              <w:t>raportów pomiarowych na podstawie danych przekazanych do systemu przez przedsiębiorców telekomunikacyjnych i danych pozyskanych z</w:t>
            </w:r>
            <w:r>
              <w:rPr>
                <w:sz w:val="20"/>
                <w:szCs w:val="20"/>
              </w:rPr>
              <w:t> </w:t>
            </w:r>
            <w:r w:rsidRPr="007D2EEC">
              <w:rPr>
                <w:sz w:val="20"/>
                <w:szCs w:val="20"/>
              </w:rPr>
              <w:t xml:space="preserve">instytucji </w:t>
            </w:r>
            <w:r>
              <w:rPr>
                <w:sz w:val="20"/>
                <w:szCs w:val="20"/>
              </w:rPr>
              <w:t>zajmujący się ochroną środowiska oraz z</w:t>
            </w:r>
            <w:r w:rsidRPr="007D2EEC">
              <w:rPr>
                <w:sz w:val="20"/>
                <w:szCs w:val="20"/>
              </w:rPr>
              <w:t xml:space="preserve"> rejestrów państwowych. </w:t>
            </w:r>
          </w:p>
          <w:p w14:paraId="144F7127" w14:textId="77777777" w:rsidR="002E78F9" w:rsidRDefault="002E78F9" w:rsidP="002E78F9">
            <w:pPr>
              <w:rPr>
                <w:rFonts w:cstheme="minorHAnsi"/>
                <w:sz w:val="20"/>
                <w:szCs w:val="20"/>
                <w:shd w:val="clear" w:color="auto" w:fill="FFFFFF"/>
              </w:rPr>
            </w:pPr>
            <w:r w:rsidRPr="009833AA">
              <w:rPr>
                <w:rFonts w:cstheme="minorHAnsi"/>
                <w:sz w:val="20"/>
                <w:szCs w:val="20"/>
                <w:u w:val="single"/>
                <w:shd w:val="clear" w:color="auto" w:fill="FFFFFF"/>
              </w:rPr>
              <w:t xml:space="preserve">Wymierną korzyścią projektu </w:t>
            </w:r>
            <w:r>
              <w:rPr>
                <w:rFonts w:cstheme="minorHAnsi"/>
                <w:sz w:val="20"/>
                <w:szCs w:val="20"/>
                <w:u w:val="single"/>
                <w:shd w:val="clear" w:color="auto" w:fill="FFFFFF"/>
              </w:rPr>
              <w:t>dla każdego obywatela jest</w:t>
            </w:r>
            <w:r w:rsidRPr="009833AA">
              <w:rPr>
                <w:rFonts w:cstheme="minorHAnsi"/>
                <w:sz w:val="20"/>
                <w:szCs w:val="20"/>
                <w:u w:val="single"/>
                <w:shd w:val="clear" w:color="auto" w:fill="FFFFFF"/>
              </w:rPr>
              <w:t xml:space="preserve"> to</w:t>
            </w:r>
            <w:r>
              <w:rPr>
                <w:rFonts w:cstheme="minorHAnsi"/>
                <w:sz w:val="20"/>
                <w:szCs w:val="20"/>
                <w:shd w:val="clear" w:color="auto" w:fill="FFFFFF"/>
              </w:rPr>
              <w:t>, że wszystkie udostępnione w systemie SI2PEM wyniki pomiarów PEM oraz informacje o instalacjach, w tym zgłoszenia instalacji, którym nadany zostanie status „Opublikowane”, prezentowane będą na mapach w systemie SI2PEM, w tym w ogólnodostępnym module dla Obywatela.</w:t>
            </w:r>
          </w:p>
          <w:p w14:paraId="46B4B20B" w14:textId="77777777" w:rsidR="002E78F9" w:rsidRPr="00784D2E" w:rsidRDefault="002E78F9" w:rsidP="002E78F9">
            <w:pPr>
              <w:rPr>
                <w:rFonts w:cstheme="minorHAnsi"/>
                <w:sz w:val="20"/>
                <w:szCs w:val="20"/>
                <w:shd w:val="clear" w:color="auto" w:fill="FFFFFF"/>
              </w:rPr>
            </w:pPr>
            <w:r w:rsidRPr="009833AA">
              <w:rPr>
                <w:rFonts w:cstheme="minorHAnsi"/>
                <w:sz w:val="20"/>
                <w:szCs w:val="20"/>
                <w:u w:val="single"/>
                <w:shd w:val="clear" w:color="auto" w:fill="FFFFFF"/>
              </w:rPr>
              <w:t>Zakłada się dalsze promowanie rezultatu projektu</w:t>
            </w:r>
            <w:r>
              <w:rPr>
                <w:rFonts w:cstheme="minorHAnsi"/>
                <w:sz w:val="20"/>
                <w:szCs w:val="20"/>
                <w:shd w:val="clear" w:color="auto" w:fill="FFFFFF"/>
              </w:rPr>
              <w:t xml:space="preserve">, a wszystkie istotne informacje dotyczące systemu SI2PEM będą umieszczane na portalu rządowym </w:t>
            </w:r>
            <w:hyperlink r:id="rId6" w:history="1">
              <w:r w:rsidRPr="00784D2E">
                <w:rPr>
                  <w:rStyle w:val="Hipercze"/>
                  <w:sz w:val="20"/>
                  <w:szCs w:val="20"/>
                </w:rPr>
                <w:t>SI2PEM - System Informacyjny o Instalacjach wytwarzających Promieniowanie ElektroMagnetyczne - SI2PEM - Portal Gov.pl (www.gov.pl)</w:t>
              </w:r>
            </w:hyperlink>
          </w:p>
          <w:p w14:paraId="49D0F847" w14:textId="58452F4C" w:rsidR="002E78F9" w:rsidRPr="00B35083" w:rsidRDefault="002E78F9" w:rsidP="009A6D22">
            <w:pPr>
              <w:rPr>
                <w:rFonts w:cstheme="minorHAnsi"/>
                <w:sz w:val="20"/>
                <w:szCs w:val="20"/>
                <w:shd w:val="clear" w:color="auto" w:fill="FFFFFF"/>
              </w:rPr>
            </w:pPr>
            <w:r w:rsidRPr="009833AA">
              <w:rPr>
                <w:rFonts w:cstheme="minorHAnsi"/>
                <w:sz w:val="20"/>
                <w:szCs w:val="20"/>
                <w:u w:val="single"/>
              </w:rPr>
              <w:t>Zainteresowanie i wykorzystanie systemu SI2PEM</w:t>
            </w:r>
            <w:r w:rsidRPr="001632E5">
              <w:rPr>
                <w:rFonts w:cstheme="minorHAnsi"/>
                <w:sz w:val="20"/>
                <w:szCs w:val="20"/>
              </w:rPr>
              <w:t>, w zakresie dostępu do danych o</w:t>
            </w:r>
            <w:r w:rsidR="00B35083">
              <w:rPr>
                <w:rFonts w:cstheme="minorHAnsi"/>
                <w:sz w:val="20"/>
                <w:szCs w:val="20"/>
              </w:rPr>
              <w:t> </w:t>
            </w:r>
            <w:r w:rsidRPr="001632E5">
              <w:rPr>
                <w:rFonts w:cstheme="minorHAnsi"/>
                <w:sz w:val="20"/>
                <w:szCs w:val="20"/>
              </w:rPr>
              <w:t xml:space="preserve">instalacjach wytwarzających </w:t>
            </w:r>
            <w:r>
              <w:rPr>
                <w:rFonts w:cstheme="minorHAnsi"/>
                <w:sz w:val="20"/>
                <w:szCs w:val="20"/>
              </w:rPr>
              <w:t xml:space="preserve">PEM </w:t>
            </w:r>
            <w:r w:rsidRPr="001632E5">
              <w:rPr>
                <w:rFonts w:cstheme="minorHAnsi"/>
                <w:sz w:val="20"/>
                <w:szCs w:val="20"/>
              </w:rPr>
              <w:t>oraz wyników pomiarów PEM, mierzone będzie na podstawie statystyk liczby użytkowników systemu wykonywanych z</w:t>
            </w:r>
            <w:r>
              <w:rPr>
                <w:rFonts w:cstheme="minorHAnsi"/>
                <w:sz w:val="20"/>
                <w:szCs w:val="20"/>
              </w:rPr>
              <w:t> </w:t>
            </w:r>
            <w:r w:rsidRPr="001632E5">
              <w:rPr>
                <w:rFonts w:cstheme="minorHAnsi"/>
                <w:sz w:val="20"/>
                <w:szCs w:val="20"/>
              </w:rPr>
              <w:t xml:space="preserve">wykorzystaniem </w:t>
            </w:r>
            <w:r w:rsidRPr="001632E5">
              <w:rPr>
                <w:rFonts w:cstheme="minorHAnsi"/>
                <w:sz w:val="20"/>
                <w:szCs w:val="20"/>
                <w:shd w:val="clear" w:color="auto" w:fill="FFFFFF"/>
              </w:rPr>
              <w:t>internetowe</w:t>
            </w:r>
            <w:r>
              <w:rPr>
                <w:rFonts w:cstheme="minorHAnsi"/>
                <w:sz w:val="20"/>
                <w:szCs w:val="20"/>
                <w:shd w:val="clear" w:color="auto" w:fill="FFFFFF"/>
              </w:rPr>
              <w:t>go</w:t>
            </w:r>
            <w:r w:rsidRPr="001632E5">
              <w:rPr>
                <w:rFonts w:cstheme="minorHAnsi"/>
                <w:sz w:val="20"/>
                <w:szCs w:val="20"/>
                <w:shd w:val="clear" w:color="auto" w:fill="FFFFFF"/>
              </w:rPr>
              <w:t xml:space="preserve"> narzędzi</w:t>
            </w:r>
            <w:r>
              <w:rPr>
                <w:rFonts w:cstheme="minorHAnsi"/>
                <w:sz w:val="20"/>
                <w:szCs w:val="20"/>
                <w:shd w:val="clear" w:color="auto" w:fill="FFFFFF"/>
              </w:rPr>
              <w:t>a</w:t>
            </w:r>
            <w:r w:rsidRPr="001632E5">
              <w:rPr>
                <w:rFonts w:cstheme="minorHAnsi"/>
                <w:sz w:val="20"/>
                <w:szCs w:val="20"/>
                <w:shd w:val="clear" w:color="auto" w:fill="FFFFFF"/>
              </w:rPr>
              <w:t xml:space="preserve"> do analizy statystyk serwisów WWW - Google Analytics</w:t>
            </w:r>
            <w:r>
              <w:rPr>
                <w:rFonts w:cstheme="minorHAnsi"/>
                <w:sz w:val="20"/>
                <w:szCs w:val="20"/>
                <w:shd w:val="clear" w:color="auto" w:fill="FFFFFF"/>
              </w:rPr>
              <w:t xml:space="preserve">. Ponadto prowadzone będą statystyki wykorzystania serwisu eksperckiego, przeznaczonego dla </w:t>
            </w:r>
            <w:r w:rsidRPr="00B35083">
              <w:rPr>
                <w:rFonts w:cstheme="minorHAnsi"/>
                <w:sz w:val="20"/>
                <w:szCs w:val="20"/>
                <w:shd w:val="clear" w:color="auto" w:fill="FFFFFF"/>
              </w:rPr>
              <w:t>operatorów, laboratoriów, urzędów, organów ochrony środowiska, obejmujące m.in. liczby nowych: stacji bazowych, zgłoszeń instalacji, raportów z pomiarów PEM, raportów z pomiarów kontrolnych, informacji o zgłoszeniach.</w:t>
            </w:r>
          </w:p>
          <w:p w14:paraId="70D1A36B" w14:textId="77777777" w:rsidR="009E0621" w:rsidRPr="00B35083" w:rsidRDefault="009E0621" w:rsidP="009A6D22">
            <w:pPr>
              <w:rPr>
                <w:rFonts w:cstheme="minorHAnsi"/>
                <w:sz w:val="20"/>
                <w:szCs w:val="20"/>
                <w:shd w:val="clear" w:color="auto" w:fill="FFFFFF"/>
              </w:rPr>
            </w:pPr>
          </w:p>
          <w:p w14:paraId="77370B0A" w14:textId="268578FD" w:rsidR="009E0621" w:rsidRPr="00B35083" w:rsidRDefault="009E0621" w:rsidP="00B35083">
            <w:pPr>
              <w:pStyle w:val="Other0"/>
              <w:rPr>
                <w:rFonts w:cstheme="minorBidi"/>
                <w:bCs/>
                <w:color w:val="000000"/>
                <w:sz w:val="20"/>
                <w:szCs w:val="20"/>
              </w:rPr>
            </w:pPr>
            <w:r w:rsidRPr="00B35083">
              <w:rPr>
                <w:bCs/>
                <w:sz w:val="20"/>
                <w:szCs w:val="20"/>
              </w:rPr>
              <w:t>Korzyści wynikające z zakończenia projektu będą mierzone poprzez monitorowanie wskaźników, które będą udostępniane na stronie internetowej ramach utrzymania promocji projektu, tj.:</w:t>
            </w:r>
            <w:r w:rsidR="00B35083">
              <w:rPr>
                <w:bCs/>
                <w:sz w:val="20"/>
                <w:szCs w:val="20"/>
              </w:rPr>
              <w:t xml:space="preserve"> </w:t>
            </w:r>
            <w:r w:rsidR="004650A5" w:rsidRPr="00B35083">
              <w:rPr>
                <w:bCs/>
                <w:color w:val="000000"/>
                <w:sz w:val="20"/>
                <w:szCs w:val="20"/>
              </w:rPr>
              <w:t xml:space="preserve">na stronie internetowej Systemu SI2PEM – </w:t>
            </w:r>
            <w:hyperlink r:id="rId7" w:history="1">
              <w:r w:rsidR="00B35083" w:rsidRPr="00A36946">
                <w:rPr>
                  <w:rStyle w:val="Hipercze"/>
                  <w:bCs/>
                  <w:sz w:val="20"/>
                  <w:szCs w:val="20"/>
                </w:rPr>
                <w:t>https://si2pem.gov.pl</w:t>
              </w:r>
            </w:hyperlink>
            <w:r w:rsidR="00B35083">
              <w:rPr>
                <w:bCs/>
                <w:color w:val="000000"/>
                <w:sz w:val="20"/>
                <w:szCs w:val="20"/>
              </w:rPr>
              <w:t xml:space="preserve"> </w:t>
            </w:r>
          </w:p>
        </w:tc>
      </w:tr>
      <w:tr w:rsidR="002E78F9" w:rsidRPr="002450C4" w14:paraId="44268303" w14:textId="77777777" w:rsidTr="00EB382F">
        <w:tc>
          <w:tcPr>
            <w:tcW w:w="437" w:type="dxa"/>
          </w:tcPr>
          <w:p w14:paraId="071D9AE0" w14:textId="77777777" w:rsidR="002E78F9" w:rsidRPr="002450C4" w:rsidRDefault="002E78F9" w:rsidP="002E78F9">
            <w:pPr>
              <w:pStyle w:val="Akapitzlist"/>
              <w:numPr>
                <w:ilvl w:val="0"/>
                <w:numId w:val="1"/>
              </w:numPr>
              <w:rPr>
                <w:sz w:val="18"/>
                <w:szCs w:val="20"/>
              </w:rPr>
            </w:pPr>
          </w:p>
        </w:tc>
        <w:tc>
          <w:tcPr>
            <w:tcW w:w="1535" w:type="dxa"/>
          </w:tcPr>
          <w:p w14:paraId="15CB49A9" w14:textId="77777777" w:rsidR="002E78F9" w:rsidRDefault="002E78F9" w:rsidP="002E78F9">
            <w:pPr>
              <w:rPr>
                <w:sz w:val="18"/>
                <w:szCs w:val="20"/>
              </w:rPr>
            </w:pPr>
            <w:r>
              <w:rPr>
                <w:sz w:val="18"/>
                <w:szCs w:val="20"/>
              </w:rPr>
              <w:t>E-usługi i r</w:t>
            </w:r>
            <w:r w:rsidRPr="00F82254">
              <w:rPr>
                <w:sz w:val="18"/>
                <w:szCs w:val="20"/>
              </w:rPr>
              <w:t>ejestry z</w:t>
            </w:r>
            <w:r>
              <w:rPr>
                <w:sz w:val="18"/>
                <w:szCs w:val="20"/>
              </w:rPr>
              <w:t> </w:t>
            </w:r>
            <w:r w:rsidRPr="00F82254">
              <w:rPr>
                <w:sz w:val="18"/>
                <w:szCs w:val="20"/>
              </w:rPr>
              <w:t>jakimi zintegrował się wytworzony system w ramach realizacji projektu</w:t>
            </w:r>
          </w:p>
        </w:tc>
        <w:tc>
          <w:tcPr>
            <w:tcW w:w="7684" w:type="dxa"/>
          </w:tcPr>
          <w:p w14:paraId="32D59A68" w14:textId="77777777" w:rsidR="002E78F9" w:rsidRPr="00F95504" w:rsidRDefault="002E78F9" w:rsidP="002E78F9">
            <w:pPr>
              <w:pStyle w:val="Default"/>
              <w:rPr>
                <w:rFonts w:cstheme="minorBidi"/>
                <w:color w:val="auto"/>
                <w:sz w:val="20"/>
                <w:szCs w:val="20"/>
              </w:rPr>
            </w:pPr>
            <w:r w:rsidRPr="00F95504">
              <w:rPr>
                <w:rFonts w:cstheme="minorBidi"/>
                <w:color w:val="auto"/>
                <w:sz w:val="20"/>
                <w:szCs w:val="20"/>
              </w:rPr>
              <w:t xml:space="preserve">Systemy informatyczne i rejestry z jakimi komunikuje </w:t>
            </w:r>
            <w:r>
              <w:rPr>
                <w:rFonts w:cstheme="minorBidi"/>
                <w:color w:val="auto"/>
                <w:sz w:val="20"/>
                <w:szCs w:val="20"/>
              </w:rPr>
              <w:t xml:space="preserve">się </w:t>
            </w:r>
            <w:r w:rsidRPr="00F95504">
              <w:rPr>
                <w:rFonts w:cstheme="minorBidi"/>
                <w:color w:val="auto"/>
                <w:sz w:val="20"/>
                <w:szCs w:val="20"/>
              </w:rPr>
              <w:t>system SI2PEM, to:</w:t>
            </w:r>
          </w:p>
          <w:p w14:paraId="47916298" w14:textId="77777777" w:rsidR="002E78F9" w:rsidRPr="00A44A61" w:rsidRDefault="002E78F9" w:rsidP="002E78F9">
            <w:pPr>
              <w:pStyle w:val="Default"/>
              <w:numPr>
                <w:ilvl w:val="0"/>
                <w:numId w:val="9"/>
              </w:numPr>
              <w:ind w:left="357" w:hanging="357"/>
              <w:rPr>
                <w:sz w:val="20"/>
                <w:szCs w:val="20"/>
              </w:rPr>
            </w:pPr>
            <w:r>
              <w:rPr>
                <w:sz w:val="20"/>
                <w:szCs w:val="20"/>
              </w:rPr>
              <w:t xml:space="preserve">Baza danych z monitoringu </w:t>
            </w:r>
            <w:r w:rsidRPr="00A44A61">
              <w:rPr>
                <w:sz w:val="20"/>
                <w:szCs w:val="20"/>
              </w:rPr>
              <w:t>pól elektromagnetycznych JELMAG (GIOŚ)</w:t>
            </w:r>
            <w:r>
              <w:rPr>
                <w:sz w:val="20"/>
                <w:szCs w:val="20"/>
              </w:rPr>
              <w:t>;</w:t>
            </w:r>
            <w:r w:rsidRPr="00A44A61">
              <w:rPr>
                <w:sz w:val="20"/>
                <w:szCs w:val="20"/>
              </w:rPr>
              <w:t xml:space="preserve"> </w:t>
            </w:r>
          </w:p>
          <w:p w14:paraId="2F8040C1" w14:textId="77777777" w:rsidR="002E78F9" w:rsidRPr="00A44A61" w:rsidRDefault="002E78F9" w:rsidP="002E78F9">
            <w:pPr>
              <w:pStyle w:val="Default"/>
              <w:numPr>
                <w:ilvl w:val="0"/>
                <w:numId w:val="9"/>
              </w:numPr>
              <w:ind w:left="357" w:hanging="357"/>
              <w:rPr>
                <w:sz w:val="20"/>
                <w:szCs w:val="20"/>
              </w:rPr>
            </w:pPr>
            <w:r w:rsidRPr="00A44A61">
              <w:rPr>
                <w:sz w:val="20"/>
                <w:szCs w:val="20"/>
              </w:rPr>
              <w:t>Bazy informacji terytorialnej (</w:t>
            </w:r>
            <w:proofErr w:type="spellStart"/>
            <w:r w:rsidRPr="00A44A61">
              <w:rPr>
                <w:sz w:val="20"/>
                <w:szCs w:val="20"/>
              </w:rPr>
              <w:t>GUGiK</w:t>
            </w:r>
            <w:proofErr w:type="spellEnd"/>
            <w:r w:rsidRPr="00A44A61">
              <w:rPr>
                <w:sz w:val="20"/>
                <w:szCs w:val="20"/>
              </w:rPr>
              <w:t>)</w:t>
            </w:r>
            <w:r>
              <w:rPr>
                <w:sz w:val="20"/>
                <w:szCs w:val="20"/>
              </w:rPr>
              <w:t>;</w:t>
            </w:r>
          </w:p>
          <w:p w14:paraId="6640F64A" w14:textId="77777777" w:rsidR="002E78F9" w:rsidRPr="00A44A61" w:rsidRDefault="002E78F9" w:rsidP="002E78F9">
            <w:pPr>
              <w:pStyle w:val="Default"/>
              <w:numPr>
                <w:ilvl w:val="0"/>
                <w:numId w:val="9"/>
              </w:numPr>
              <w:ind w:left="357" w:hanging="357"/>
              <w:rPr>
                <w:sz w:val="20"/>
                <w:szCs w:val="20"/>
              </w:rPr>
            </w:pPr>
            <w:proofErr w:type="spellStart"/>
            <w:r w:rsidRPr="00A44A61">
              <w:rPr>
                <w:sz w:val="20"/>
                <w:szCs w:val="20"/>
              </w:rPr>
              <w:t>Geoportal</w:t>
            </w:r>
            <w:proofErr w:type="spellEnd"/>
            <w:r w:rsidRPr="00A44A61">
              <w:rPr>
                <w:sz w:val="20"/>
                <w:szCs w:val="20"/>
              </w:rPr>
              <w:t xml:space="preserve"> (</w:t>
            </w:r>
            <w:proofErr w:type="spellStart"/>
            <w:r w:rsidRPr="00A44A61">
              <w:rPr>
                <w:sz w:val="20"/>
                <w:szCs w:val="20"/>
              </w:rPr>
              <w:t>GUGiK</w:t>
            </w:r>
            <w:proofErr w:type="spellEnd"/>
            <w:r w:rsidRPr="00A44A61">
              <w:rPr>
                <w:sz w:val="20"/>
                <w:szCs w:val="20"/>
              </w:rPr>
              <w:t>)</w:t>
            </w:r>
            <w:r>
              <w:rPr>
                <w:sz w:val="20"/>
                <w:szCs w:val="20"/>
              </w:rPr>
              <w:t>;</w:t>
            </w:r>
          </w:p>
          <w:p w14:paraId="65356E57" w14:textId="77777777" w:rsidR="002E78F9" w:rsidRPr="00A44A61" w:rsidRDefault="002E78F9" w:rsidP="002E78F9">
            <w:pPr>
              <w:pStyle w:val="Default"/>
              <w:numPr>
                <w:ilvl w:val="0"/>
                <w:numId w:val="9"/>
              </w:numPr>
              <w:ind w:left="357" w:hanging="357"/>
              <w:rPr>
                <w:sz w:val="20"/>
                <w:szCs w:val="20"/>
              </w:rPr>
            </w:pPr>
            <w:r w:rsidRPr="00A44A61">
              <w:rPr>
                <w:sz w:val="20"/>
                <w:szCs w:val="20"/>
              </w:rPr>
              <w:t xml:space="preserve">Rejestr urządzeń </w:t>
            </w:r>
            <w:r w:rsidRPr="0022178D">
              <w:rPr>
                <w:sz w:val="20"/>
                <w:szCs w:val="20"/>
              </w:rPr>
              <w:t>radiowych używanych bez pozwolenia radiowego</w:t>
            </w:r>
            <w:r w:rsidRPr="00A44A61">
              <w:rPr>
                <w:sz w:val="20"/>
                <w:szCs w:val="20"/>
              </w:rPr>
              <w:t xml:space="preserve"> (UKE)</w:t>
            </w:r>
            <w:r>
              <w:rPr>
                <w:sz w:val="20"/>
                <w:szCs w:val="20"/>
              </w:rPr>
              <w:t>;</w:t>
            </w:r>
          </w:p>
          <w:p w14:paraId="4DD6EA4E" w14:textId="77777777" w:rsidR="002E78F9" w:rsidRPr="00A44A61" w:rsidRDefault="002E78F9" w:rsidP="002E78F9">
            <w:pPr>
              <w:pStyle w:val="Default"/>
              <w:numPr>
                <w:ilvl w:val="0"/>
                <w:numId w:val="9"/>
              </w:numPr>
              <w:ind w:left="357" w:hanging="357"/>
              <w:rPr>
                <w:sz w:val="20"/>
                <w:szCs w:val="20"/>
              </w:rPr>
            </w:pPr>
            <w:r>
              <w:rPr>
                <w:sz w:val="20"/>
                <w:szCs w:val="20"/>
              </w:rPr>
              <w:t>Wykazy</w:t>
            </w:r>
            <w:r w:rsidRPr="00A44A61">
              <w:rPr>
                <w:sz w:val="20"/>
                <w:szCs w:val="20"/>
              </w:rPr>
              <w:t xml:space="preserve"> pozwoleń radiowych (UKE)</w:t>
            </w:r>
            <w:r>
              <w:rPr>
                <w:sz w:val="20"/>
                <w:szCs w:val="20"/>
              </w:rPr>
              <w:t>.</w:t>
            </w:r>
          </w:p>
          <w:p w14:paraId="48E77EFD" w14:textId="77777777" w:rsidR="002E78F9" w:rsidRDefault="002E78F9" w:rsidP="002E78F9">
            <w:pPr>
              <w:autoSpaceDE w:val="0"/>
              <w:autoSpaceDN w:val="0"/>
              <w:adjustRightInd w:val="0"/>
              <w:rPr>
                <w:rFonts w:ascii="Calibri" w:hAnsi="Calibri" w:cs="Calibri"/>
                <w:color w:val="000000"/>
                <w:sz w:val="20"/>
                <w:szCs w:val="20"/>
              </w:rPr>
            </w:pPr>
            <w:r w:rsidRPr="0022178D">
              <w:rPr>
                <w:rFonts w:ascii="Calibri" w:hAnsi="Calibri" w:cs="Calibri"/>
                <w:color w:val="000000"/>
                <w:sz w:val="20"/>
                <w:szCs w:val="20"/>
              </w:rPr>
              <w:t>Wykazy pozwoleń radiowych</w:t>
            </w:r>
            <w:r>
              <w:rPr>
                <w:rFonts w:ascii="Calibri" w:hAnsi="Calibri" w:cs="Calibri"/>
                <w:color w:val="000000"/>
                <w:sz w:val="20"/>
                <w:szCs w:val="20"/>
              </w:rPr>
              <w:t xml:space="preserve"> oraz</w:t>
            </w:r>
            <w:r w:rsidRPr="0022178D">
              <w:rPr>
                <w:rFonts w:ascii="Calibri" w:hAnsi="Calibri" w:cs="Calibri"/>
                <w:color w:val="000000"/>
                <w:sz w:val="20"/>
                <w:szCs w:val="20"/>
              </w:rPr>
              <w:t xml:space="preserve"> Rejestr urządzeń radiowych używanych bez pozwolenia radiowego</w:t>
            </w:r>
            <w:r>
              <w:rPr>
                <w:rFonts w:ascii="Calibri" w:hAnsi="Calibri" w:cs="Calibri"/>
                <w:color w:val="000000"/>
                <w:sz w:val="20"/>
                <w:szCs w:val="20"/>
              </w:rPr>
              <w:t xml:space="preserve">, </w:t>
            </w:r>
            <w:r w:rsidRPr="0022178D">
              <w:rPr>
                <w:rFonts w:ascii="Calibri" w:hAnsi="Calibri" w:cs="Calibri"/>
                <w:color w:val="000000"/>
                <w:sz w:val="20"/>
                <w:szCs w:val="20"/>
              </w:rPr>
              <w:t>prowadzone przez UKE i udostępniane publicznie w formie plików XLSX</w:t>
            </w:r>
            <w:r>
              <w:rPr>
                <w:rFonts w:ascii="Calibri" w:hAnsi="Calibri" w:cs="Calibri"/>
                <w:color w:val="000000"/>
                <w:sz w:val="20"/>
                <w:szCs w:val="20"/>
              </w:rPr>
              <w:t>, stanowią dla systemu SI2PEM n</w:t>
            </w:r>
            <w:r w:rsidRPr="0022178D">
              <w:rPr>
                <w:rFonts w:ascii="Calibri" w:hAnsi="Calibri" w:cs="Calibri"/>
                <w:color w:val="000000"/>
                <w:sz w:val="20"/>
                <w:szCs w:val="20"/>
              </w:rPr>
              <w:t>iezależn</w:t>
            </w:r>
            <w:r>
              <w:rPr>
                <w:rFonts w:ascii="Calibri" w:hAnsi="Calibri" w:cs="Calibri"/>
                <w:color w:val="000000"/>
                <w:sz w:val="20"/>
                <w:szCs w:val="20"/>
              </w:rPr>
              <w:t>e</w:t>
            </w:r>
            <w:r w:rsidRPr="0022178D">
              <w:rPr>
                <w:rFonts w:ascii="Calibri" w:hAnsi="Calibri" w:cs="Calibri"/>
                <w:color w:val="000000"/>
                <w:sz w:val="20"/>
                <w:szCs w:val="20"/>
              </w:rPr>
              <w:t xml:space="preserve"> źródł</w:t>
            </w:r>
            <w:r>
              <w:rPr>
                <w:rFonts w:ascii="Calibri" w:hAnsi="Calibri" w:cs="Calibri"/>
                <w:color w:val="000000"/>
                <w:sz w:val="20"/>
                <w:szCs w:val="20"/>
              </w:rPr>
              <w:t>o</w:t>
            </w:r>
            <w:r w:rsidRPr="0022178D">
              <w:rPr>
                <w:rFonts w:ascii="Calibri" w:hAnsi="Calibri" w:cs="Calibri"/>
                <w:color w:val="000000"/>
                <w:sz w:val="20"/>
                <w:szCs w:val="20"/>
              </w:rPr>
              <w:t xml:space="preserve"> danych (lokalizacyjnych) o instalacjach wytwarzających pola elektromagnetyczne</w:t>
            </w:r>
            <w:r>
              <w:rPr>
                <w:rFonts w:ascii="Calibri" w:hAnsi="Calibri" w:cs="Calibri"/>
                <w:color w:val="000000"/>
                <w:sz w:val="20"/>
                <w:szCs w:val="20"/>
              </w:rPr>
              <w:t xml:space="preserve">. </w:t>
            </w:r>
          </w:p>
          <w:p w14:paraId="73FF82C7" w14:textId="77777777" w:rsidR="002E78F9" w:rsidRPr="0022178D" w:rsidRDefault="002E78F9" w:rsidP="002E78F9">
            <w:pPr>
              <w:autoSpaceDE w:val="0"/>
              <w:autoSpaceDN w:val="0"/>
              <w:adjustRightInd w:val="0"/>
              <w:rPr>
                <w:rFonts w:ascii="Calibri" w:hAnsi="Calibri" w:cs="Calibri"/>
                <w:color w:val="000000"/>
                <w:sz w:val="20"/>
                <w:szCs w:val="20"/>
              </w:rPr>
            </w:pPr>
            <w:r>
              <w:rPr>
                <w:rFonts w:ascii="Calibri" w:hAnsi="Calibri" w:cs="Calibri"/>
                <w:color w:val="000000"/>
                <w:sz w:val="20"/>
                <w:szCs w:val="20"/>
              </w:rPr>
              <w:t>Jednak</w:t>
            </w:r>
            <w:r w:rsidRPr="0022178D">
              <w:rPr>
                <w:rFonts w:ascii="Calibri" w:hAnsi="Calibri" w:cs="Calibri"/>
                <w:color w:val="000000"/>
                <w:sz w:val="20"/>
                <w:szCs w:val="20"/>
              </w:rPr>
              <w:t xml:space="preserve"> </w:t>
            </w:r>
            <w:r>
              <w:rPr>
                <w:rFonts w:ascii="Calibri" w:hAnsi="Calibri" w:cs="Calibri"/>
                <w:color w:val="000000"/>
                <w:sz w:val="20"/>
                <w:szCs w:val="20"/>
              </w:rPr>
              <w:t xml:space="preserve">samo </w:t>
            </w:r>
            <w:r w:rsidRPr="0022178D">
              <w:rPr>
                <w:rFonts w:ascii="Calibri" w:hAnsi="Calibri" w:cs="Calibri"/>
                <w:color w:val="000000"/>
                <w:sz w:val="20"/>
                <w:szCs w:val="20"/>
              </w:rPr>
              <w:t>wydanie pozwole</w:t>
            </w:r>
            <w:r>
              <w:rPr>
                <w:rFonts w:ascii="Calibri" w:hAnsi="Calibri" w:cs="Calibri"/>
                <w:color w:val="000000"/>
                <w:sz w:val="20"/>
                <w:szCs w:val="20"/>
              </w:rPr>
              <w:t>nia</w:t>
            </w:r>
            <w:r w:rsidRPr="0022178D">
              <w:rPr>
                <w:rFonts w:ascii="Calibri" w:hAnsi="Calibri" w:cs="Calibri"/>
                <w:color w:val="000000"/>
                <w:sz w:val="20"/>
                <w:szCs w:val="20"/>
              </w:rPr>
              <w:t xml:space="preserve"> radiow</w:t>
            </w:r>
            <w:r>
              <w:rPr>
                <w:rFonts w:ascii="Calibri" w:hAnsi="Calibri" w:cs="Calibri"/>
                <w:color w:val="000000"/>
                <w:sz w:val="20"/>
                <w:szCs w:val="20"/>
              </w:rPr>
              <w:t>ego</w:t>
            </w:r>
            <w:r w:rsidRPr="0022178D">
              <w:rPr>
                <w:rFonts w:ascii="Calibri" w:hAnsi="Calibri" w:cs="Calibri"/>
                <w:color w:val="000000"/>
                <w:sz w:val="20"/>
                <w:szCs w:val="20"/>
              </w:rPr>
              <w:t xml:space="preserve"> czy wpisanie do rejestru nie oznacza, że dana instalacja została rzeczywiście uruchomiona ze wskazanymi parametrami, ponadto część danych z pozwoleń może być nieaktualna, a rzeczywiste instalacje pracują z innymi </w:t>
            </w:r>
            <w:r w:rsidRPr="0022178D">
              <w:rPr>
                <w:rFonts w:ascii="Calibri" w:hAnsi="Calibri" w:cs="Calibri"/>
                <w:color w:val="000000"/>
                <w:sz w:val="20"/>
                <w:szCs w:val="20"/>
              </w:rPr>
              <w:lastRenderedPageBreak/>
              <w:t>parametrami (np. z</w:t>
            </w:r>
            <w:r>
              <w:rPr>
                <w:rFonts w:ascii="Calibri" w:hAnsi="Calibri" w:cs="Calibri"/>
                <w:color w:val="000000"/>
                <w:sz w:val="20"/>
                <w:szCs w:val="20"/>
              </w:rPr>
              <w:t> </w:t>
            </w:r>
            <w:r w:rsidRPr="0022178D">
              <w:rPr>
                <w:rFonts w:ascii="Calibri" w:hAnsi="Calibri" w:cs="Calibri"/>
                <w:color w:val="000000"/>
                <w:sz w:val="20"/>
                <w:szCs w:val="20"/>
              </w:rPr>
              <w:t>mniejszymi mocami promieniowania), co wynikać może z konieczności dochowania dopuszczalnych poziomów PEM w</w:t>
            </w:r>
            <w:r>
              <w:rPr>
                <w:rFonts w:ascii="Calibri" w:hAnsi="Calibri" w:cs="Calibri"/>
                <w:color w:val="000000"/>
                <w:sz w:val="20"/>
                <w:szCs w:val="20"/>
              </w:rPr>
              <w:t> </w:t>
            </w:r>
            <w:r w:rsidRPr="0022178D">
              <w:rPr>
                <w:rFonts w:ascii="Calibri" w:hAnsi="Calibri" w:cs="Calibri"/>
                <w:color w:val="000000"/>
                <w:sz w:val="20"/>
                <w:szCs w:val="20"/>
              </w:rPr>
              <w:t xml:space="preserve">środowisku. </w:t>
            </w:r>
          </w:p>
          <w:p w14:paraId="2C490873" w14:textId="2A1076B4" w:rsidR="002E78F9" w:rsidRDefault="002E78F9" w:rsidP="002E78F9">
            <w:pPr>
              <w:autoSpaceDE w:val="0"/>
              <w:autoSpaceDN w:val="0"/>
              <w:adjustRightInd w:val="0"/>
              <w:rPr>
                <w:rFonts w:ascii="Calibri" w:hAnsi="Calibri" w:cs="Calibri"/>
                <w:color w:val="000000"/>
                <w:sz w:val="20"/>
                <w:szCs w:val="20"/>
              </w:rPr>
            </w:pPr>
            <w:r>
              <w:rPr>
                <w:rFonts w:ascii="Calibri" w:hAnsi="Calibri" w:cs="Calibri"/>
                <w:color w:val="000000"/>
                <w:sz w:val="20"/>
                <w:szCs w:val="20"/>
              </w:rPr>
              <w:t>Podobnie dotychczasowy b</w:t>
            </w:r>
            <w:r w:rsidRPr="0022178D">
              <w:rPr>
                <w:rFonts w:ascii="Calibri" w:hAnsi="Calibri" w:cs="Calibri"/>
                <w:color w:val="000000"/>
                <w:sz w:val="20"/>
                <w:szCs w:val="20"/>
              </w:rPr>
              <w:t>rak elektronicznych formularzy zgłoszeń instalacji, informacji o</w:t>
            </w:r>
            <w:r w:rsidR="00333EDA">
              <w:rPr>
                <w:rFonts w:ascii="Calibri" w:hAnsi="Calibri" w:cs="Calibri"/>
                <w:color w:val="000000"/>
                <w:sz w:val="20"/>
                <w:szCs w:val="20"/>
              </w:rPr>
              <w:t> </w:t>
            </w:r>
            <w:r w:rsidRPr="0022178D">
              <w:rPr>
                <w:rFonts w:ascii="Calibri" w:hAnsi="Calibri" w:cs="Calibri"/>
                <w:color w:val="000000"/>
                <w:sz w:val="20"/>
                <w:szCs w:val="20"/>
              </w:rPr>
              <w:t>zmianach oraz sprawozdań z pomiarów ogranicza</w:t>
            </w:r>
            <w:r>
              <w:rPr>
                <w:rFonts w:ascii="Calibri" w:hAnsi="Calibri" w:cs="Calibri"/>
                <w:color w:val="000000"/>
                <w:sz w:val="20"/>
                <w:szCs w:val="20"/>
              </w:rPr>
              <w:t>ł</w:t>
            </w:r>
            <w:r w:rsidRPr="0022178D">
              <w:rPr>
                <w:rFonts w:ascii="Calibri" w:hAnsi="Calibri" w:cs="Calibri"/>
                <w:color w:val="000000"/>
                <w:sz w:val="20"/>
                <w:szCs w:val="20"/>
              </w:rPr>
              <w:t xml:space="preserve"> możliwość wszelkiego rodzaju analiz, porównań oraz ocen wyników pomiarów pól elektromagnetycznych. </w:t>
            </w:r>
          </w:p>
          <w:p w14:paraId="08D5FCDF" w14:textId="77777777" w:rsidR="002E78F9" w:rsidRDefault="002E78F9" w:rsidP="002E78F9">
            <w:pPr>
              <w:autoSpaceDE w:val="0"/>
              <w:autoSpaceDN w:val="0"/>
              <w:adjustRightInd w:val="0"/>
              <w:rPr>
                <w:rFonts w:ascii="Calibri" w:hAnsi="Calibri" w:cs="Calibri"/>
                <w:color w:val="000000"/>
                <w:sz w:val="20"/>
                <w:szCs w:val="20"/>
              </w:rPr>
            </w:pPr>
            <w:r w:rsidRPr="009833AA">
              <w:rPr>
                <w:rFonts w:ascii="Calibri" w:hAnsi="Calibri" w:cs="Calibri"/>
                <w:color w:val="000000"/>
                <w:sz w:val="20"/>
                <w:szCs w:val="20"/>
                <w:u w:val="single"/>
              </w:rPr>
              <w:t>Wraz z wdrożenie</w:t>
            </w:r>
            <w:r>
              <w:rPr>
                <w:rFonts w:ascii="Calibri" w:hAnsi="Calibri" w:cs="Calibri"/>
                <w:color w:val="000000"/>
                <w:sz w:val="20"/>
                <w:szCs w:val="20"/>
                <w:u w:val="single"/>
              </w:rPr>
              <w:t>m</w:t>
            </w:r>
            <w:r w:rsidRPr="009833AA">
              <w:rPr>
                <w:rFonts w:ascii="Calibri" w:hAnsi="Calibri" w:cs="Calibri"/>
                <w:color w:val="000000"/>
                <w:sz w:val="20"/>
                <w:szCs w:val="20"/>
                <w:u w:val="single"/>
              </w:rPr>
              <w:t xml:space="preserve"> systemu SI2PEM powstała, jednolita i spójna z ww. rejestrami, baza danych o eksploatowanych instalacjach wytwarzających pola elektromagnetyczne i ich parametrach</w:t>
            </w:r>
            <w:r>
              <w:rPr>
                <w:rFonts w:ascii="Calibri" w:hAnsi="Calibri" w:cs="Calibri"/>
                <w:color w:val="000000"/>
                <w:sz w:val="20"/>
                <w:szCs w:val="20"/>
              </w:rPr>
              <w:t xml:space="preserve">. </w:t>
            </w:r>
            <w:r w:rsidRPr="006E0DA0">
              <w:rPr>
                <w:rFonts w:ascii="Calibri" w:hAnsi="Calibri" w:cs="Calibri"/>
                <w:color w:val="000000"/>
                <w:sz w:val="20"/>
                <w:szCs w:val="20"/>
              </w:rPr>
              <w:t>Poprzez ujednolicenie i</w:t>
            </w:r>
            <w:r>
              <w:rPr>
                <w:rFonts w:ascii="Calibri" w:hAnsi="Calibri" w:cs="Calibri"/>
                <w:color w:val="000000"/>
                <w:sz w:val="20"/>
                <w:szCs w:val="20"/>
              </w:rPr>
              <w:t> </w:t>
            </w:r>
            <w:r w:rsidRPr="006E0DA0">
              <w:rPr>
                <w:rFonts w:ascii="Calibri" w:hAnsi="Calibri" w:cs="Calibri"/>
                <w:color w:val="000000"/>
                <w:sz w:val="20"/>
                <w:szCs w:val="20"/>
              </w:rPr>
              <w:t>zachowanie zgodności identyfikatorów ID instalacji, uzyskano poprawę w zakresie interoperacyjności rejestrów UKE</w:t>
            </w:r>
            <w:r>
              <w:rPr>
                <w:rFonts w:ascii="Calibri" w:hAnsi="Calibri" w:cs="Calibri"/>
                <w:color w:val="000000"/>
                <w:sz w:val="20"/>
                <w:szCs w:val="20"/>
              </w:rPr>
              <w:t>,</w:t>
            </w:r>
            <w:r w:rsidRPr="006E0DA0">
              <w:rPr>
                <w:rFonts w:ascii="Calibri" w:hAnsi="Calibri" w:cs="Calibri"/>
                <w:color w:val="000000"/>
                <w:sz w:val="20"/>
                <w:szCs w:val="20"/>
              </w:rPr>
              <w:t xml:space="preserve"> tj. zdolnoś</w:t>
            </w:r>
            <w:r>
              <w:rPr>
                <w:rFonts w:ascii="Calibri" w:hAnsi="Calibri" w:cs="Calibri"/>
                <w:color w:val="000000"/>
                <w:sz w:val="20"/>
                <w:szCs w:val="20"/>
              </w:rPr>
              <w:t>ci</w:t>
            </w:r>
            <w:r w:rsidRPr="006E0DA0">
              <w:rPr>
                <w:rFonts w:ascii="Calibri" w:hAnsi="Calibri" w:cs="Calibri"/>
                <w:color w:val="000000"/>
                <w:sz w:val="20"/>
                <w:szCs w:val="20"/>
              </w:rPr>
              <w:t xml:space="preserve"> współpracy </w:t>
            </w:r>
            <w:r>
              <w:rPr>
                <w:rFonts w:ascii="Calibri" w:hAnsi="Calibri" w:cs="Calibri"/>
                <w:color w:val="000000"/>
                <w:sz w:val="20"/>
                <w:szCs w:val="20"/>
              </w:rPr>
              <w:t xml:space="preserve">pomiędzy składnikami systemów </w:t>
            </w:r>
            <w:r w:rsidRPr="006E0DA0">
              <w:rPr>
                <w:rFonts w:ascii="Calibri" w:hAnsi="Calibri" w:cs="Calibri"/>
                <w:color w:val="000000"/>
                <w:sz w:val="20"/>
                <w:szCs w:val="20"/>
              </w:rPr>
              <w:t>w zakresie wymiany informacji i jej wykorzystania.</w:t>
            </w:r>
          </w:p>
          <w:p w14:paraId="1452A95E" w14:textId="77777777" w:rsidR="002E78F9" w:rsidRPr="0060117E" w:rsidRDefault="002E78F9" w:rsidP="002E78F9">
            <w:pPr>
              <w:autoSpaceDE w:val="0"/>
              <w:autoSpaceDN w:val="0"/>
              <w:adjustRightInd w:val="0"/>
              <w:rPr>
                <w:sz w:val="20"/>
                <w:szCs w:val="20"/>
              </w:rPr>
            </w:pPr>
            <w:r w:rsidRPr="00D13F15">
              <w:rPr>
                <w:sz w:val="20"/>
                <w:szCs w:val="20"/>
                <w:u w:val="single"/>
              </w:rPr>
              <w:t xml:space="preserve">System SI2PEM korzysta z dostępnych w Bazie informacji terytorialnych </w:t>
            </w:r>
            <w:proofErr w:type="spellStart"/>
            <w:r w:rsidRPr="00D13F15">
              <w:rPr>
                <w:sz w:val="20"/>
                <w:szCs w:val="20"/>
                <w:u w:val="single"/>
              </w:rPr>
              <w:t>GUGiK</w:t>
            </w:r>
            <w:proofErr w:type="spellEnd"/>
            <w:r w:rsidRPr="00D13F15">
              <w:rPr>
                <w:sz w:val="20"/>
                <w:szCs w:val="20"/>
                <w:u w:val="single"/>
              </w:rPr>
              <w:t xml:space="preserve"> informacji </w:t>
            </w:r>
            <w:proofErr w:type="spellStart"/>
            <w:r w:rsidRPr="00D13F15">
              <w:rPr>
                <w:sz w:val="20"/>
                <w:szCs w:val="20"/>
                <w:u w:val="single"/>
              </w:rPr>
              <w:t>geoprzestrzennych</w:t>
            </w:r>
            <w:proofErr w:type="spellEnd"/>
            <w:r w:rsidRPr="0060117E">
              <w:rPr>
                <w:sz w:val="20"/>
                <w:szCs w:val="20"/>
              </w:rPr>
              <w:t>,</w:t>
            </w:r>
            <w:r>
              <w:rPr>
                <w:sz w:val="20"/>
                <w:szCs w:val="20"/>
              </w:rPr>
              <w:t xml:space="preserve"> </w:t>
            </w:r>
            <w:r w:rsidRPr="0060117E">
              <w:rPr>
                <w:sz w:val="20"/>
                <w:szCs w:val="20"/>
              </w:rPr>
              <w:t>w tym wykazu podziału terytorialnego Rzeczypospolitej Polski</w:t>
            </w:r>
            <w:r>
              <w:rPr>
                <w:sz w:val="20"/>
                <w:szCs w:val="20"/>
              </w:rPr>
              <w:t>.</w:t>
            </w:r>
            <w:r w:rsidRPr="0060117E">
              <w:rPr>
                <w:sz w:val="20"/>
                <w:szCs w:val="20"/>
              </w:rPr>
              <w:t xml:space="preserve"> </w:t>
            </w:r>
          </w:p>
          <w:p w14:paraId="42383106" w14:textId="77777777" w:rsidR="002E78F9" w:rsidRPr="0060117E" w:rsidRDefault="002E78F9" w:rsidP="002E78F9">
            <w:pPr>
              <w:autoSpaceDE w:val="0"/>
              <w:autoSpaceDN w:val="0"/>
              <w:adjustRightInd w:val="0"/>
              <w:rPr>
                <w:sz w:val="20"/>
                <w:szCs w:val="20"/>
              </w:rPr>
            </w:pPr>
            <w:r w:rsidRPr="00D13F15">
              <w:rPr>
                <w:sz w:val="20"/>
                <w:szCs w:val="20"/>
                <w:u w:val="single"/>
              </w:rPr>
              <w:t xml:space="preserve">Tworzone w systemie warstwy obrazujące poziomy PEM </w:t>
            </w:r>
            <w:r>
              <w:rPr>
                <w:sz w:val="20"/>
                <w:szCs w:val="20"/>
                <w:u w:val="single"/>
              </w:rPr>
              <w:t>mogą być</w:t>
            </w:r>
            <w:r w:rsidRPr="00D13F15">
              <w:rPr>
                <w:sz w:val="20"/>
                <w:szCs w:val="20"/>
                <w:u w:val="single"/>
              </w:rPr>
              <w:t xml:space="preserve"> udostępniane za pomocą WMS do </w:t>
            </w:r>
            <w:proofErr w:type="spellStart"/>
            <w:r w:rsidRPr="00D13F15">
              <w:rPr>
                <w:sz w:val="20"/>
                <w:szCs w:val="20"/>
                <w:u w:val="single"/>
              </w:rPr>
              <w:t>Geoportalu</w:t>
            </w:r>
            <w:proofErr w:type="spellEnd"/>
            <w:r w:rsidRPr="0060117E">
              <w:rPr>
                <w:sz w:val="20"/>
                <w:szCs w:val="20"/>
              </w:rPr>
              <w:t xml:space="preserve"> </w:t>
            </w:r>
            <w:r>
              <w:rPr>
                <w:sz w:val="20"/>
                <w:szCs w:val="20"/>
              </w:rPr>
              <w:t>(s</w:t>
            </w:r>
            <w:r w:rsidRPr="0060117E">
              <w:rPr>
                <w:sz w:val="20"/>
                <w:szCs w:val="20"/>
              </w:rPr>
              <w:t xml:space="preserve">ystem </w:t>
            </w:r>
            <w:proofErr w:type="spellStart"/>
            <w:r>
              <w:rPr>
                <w:sz w:val="20"/>
                <w:szCs w:val="20"/>
              </w:rPr>
              <w:t>G</w:t>
            </w:r>
            <w:r w:rsidRPr="0060117E">
              <w:rPr>
                <w:sz w:val="20"/>
                <w:szCs w:val="20"/>
              </w:rPr>
              <w:t>UGiK</w:t>
            </w:r>
            <w:proofErr w:type="spellEnd"/>
            <w:r w:rsidRPr="0060117E">
              <w:rPr>
                <w:sz w:val="20"/>
                <w:szCs w:val="20"/>
              </w:rPr>
              <w:t xml:space="preserve"> </w:t>
            </w:r>
            <w:r>
              <w:rPr>
                <w:sz w:val="20"/>
                <w:szCs w:val="20"/>
              </w:rPr>
              <w:t>oferujący</w:t>
            </w:r>
            <w:r w:rsidRPr="0060117E">
              <w:rPr>
                <w:sz w:val="20"/>
                <w:szCs w:val="20"/>
              </w:rPr>
              <w:t xml:space="preserve"> on-line usługi oparte o</w:t>
            </w:r>
            <w:r>
              <w:rPr>
                <w:sz w:val="20"/>
                <w:szCs w:val="20"/>
              </w:rPr>
              <w:t> </w:t>
            </w:r>
            <w:r w:rsidRPr="0060117E">
              <w:rPr>
                <w:sz w:val="20"/>
                <w:szCs w:val="20"/>
              </w:rPr>
              <w:t xml:space="preserve">dane </w:t>
            </w:r>
            <w:proofErr w:type="spellStart"/>
            <w:r w:rsidRPr="0060117E">
              <w:rPr>
                <w:sz w:val="20"/>
                <w:szCs w:val="20"/>
              </w:rPr>
              <w:t>geoprzestrzenne</w:t>
            </w:r>
            <w:proofErr w:type="spellEnd"/>
            <w:r w:rsidRPr="0060117E">
              <w:rPr>
                <w:sz w:val="20"/>
                <w:szCs w:val="20"/>
              </w:rPr>
              <w:t>, w tym o charakterze katastralnym oraz metadane</w:t>
            </w:r>
            <w:r>
              <w:rPr>
                <w:sz w:val="20"/>
                <w:szCs w:val="20"/>
              </w:rPr>
              <w:t>)</w:t>
            </w:r>
            <w:r w:rsidRPr="0060117E">
              <w:rPr>
                <w:sz w:val="20"/>
                <w:szCs w:val="20"/>
              </w:rPr>
              <w:t>.</w:t>
            </w:r>
          </w:p>
          <w:p w14:paraId="00BD7DAA" w14:textId="3986DE60" w:rsidR="002E78F9" w:rsidRDefault="002E78F9" w:rsidP="002E78F9">
            <w:pPr>
              <w:autoSpaceDE w:val="0"/>
              <w:autoSpaceDN w:val="0"/>
              <w:adjustRightInd w:val="0"/>
              <w:rPr>
                <w:sz w:val="20"/>
                <w:szCs w:val="20"/>
              </w:rPr>
            </w:pPr>
            <w:r w:rsidRPr="00D13F15">
              <w:rPr>
                <w:sz w:val="20"/>
                <w:szCs w:val="20"/>
                <w:u w:val="single"/>
              </w:rPr>
              <w:t>Ponadto, do celów realizacji analiz symulacyjnych, wymagane do obliczeń zasoby mapowe (GUGIK</w:t>
            </w:r>
            <w:r w:rsidRPr="00232C07">
              <w:rPr>
                <w:sz w:val="20"/>
                <w:szCs w:val="20"/>
              </w:rPr>
              <w:t>), umieszczone blisko silnika obliczeniowego na sieciowej macierzy dyskowej typu NAS o pojemności 12</w:t>
            </w:r>
            <w:r>
              <w:rPr>
                <w:sz w:val="20"/>
                <w:szCs w:val="20"/>
              </w:rPr>
              <w:t> </w:t>
            </w:r>
            <w:r w:rsidRPr="00232C07">
              <w:rPr>
                <w:sz w:val="20"/>
                <w:szCs w:val="20"/>
              </w:rPr>
              <w:t>TB pracującej w konfiguracji RAID 5 zlokalizowanej w miejscu wykonywania obliczeń.</w:t>
            </w:r>
          </w:p>
          <w:p w14:paraId="008A8501" w14:textId="77777777" w:rsidR="002E78F9" w:rsidRPr="00875865" w:rsidRDefault="002E78F9" w:rsidP="002E78F9">
            <w:pPr>
              <w:autoSpaceDE w:val="0"/>
              <w:autoSpaceDN w:val="0"/>
              <w:adjustRightInd w:val="0"/>
              <w:rPr>
                <w:rFonts w:ascii="Calibri" w:hAnsi="Calibri" w:cs="Calibri"/>
                <w:color w:val="000000"/>
                <w:sz w:val="20"/>
                <w:szCs w:val="20"/>
              </w:rPr>
            </w:pPr>
            <w:r w:rsidRPr="00D13F15">
              <w:rPr>
                <w:sz w:val="20"/>
                <w:szCs w:val="20"/>
                <w:u w:val="single"/>
              </w:rPr>
              <w:t xml:space="preserve">Istotnym źródłem informacji dla systemu SI2PEM są dane dotyczące danych nadajników radiowych przekazane przez operatorów telekomunikacyjnych oraz wyniki badań wykonanych przez akredytowane laboratoria. </w:t>
            </w:r>
            <w:r w:rsidRPr="00875865">
              <w:rPr>
                <w:sz w:val="20"/>
                <w:szCs w:val="20"/>
              </w:rPr>
              <w:t>W ramach realizacji projektu w wyniku konsultacji z</w:t>
            </w:r>
            <w:r>
              <w:rPr>
                <w:sz w:val="20"/>
                <w:szCs w:val="20"/>
              </w:rPr>
              <w:t> </w:t>
            </w:r>
            <w:r w:rsidRPr="00875865">
              <w:rPr>
                <w:sz w:val="20"/>
                <w:szCs w:val="20"/>
              </w:rPr>
              <w:t>przedstawicielami przedsiębiorców telekomunikacyjnych oraz laboratoriów nastąpiło ustandaryzowanie zakresu i</w:t>
            </w:r>
            <w:r>
              <w:rPr>
                <w:sz w:val="20"/>
                <w:szCs w:val="20"/>
              </w:rPr>
              <w:t> </w:t>
            </w:r>
            <w:r w:rsidRPr="00875865">
              <w:rPr>
                <w:sz w:val="20"/>
                <w:szCs w:val="20"/>
              </w:rPr>
              <w:t>formatu danych zarówno w kwestii planowanych nadajników</w:t>
            </w:r>
            <w:r>
              <w:rPr>
                <w:sz w:val="20"/>
                <w:szCs w:val="20"/>
              </w:rPr>
              <w:t>,</w:t>
            </w:r>
            <w:r w:rsidRPr="00875865">
              <w:rPr>
                <w:sz w:val="20"/>
                <w:szCs w:val="20"/>
              </w:rPr>
              <w:t xml:space="preserve"> jak i wyników pomiarów PEM. </w:t>
            </w:r>
          </w:p>
          <w:p w14:paraId="5D1D2B37" w14:textId="77777777" w:rsidR="002E78F9" w:rsidRPr="00875865" w:rsidRDefault="002E78F9" w:rsidP="002E78F9">
            <w:pPr>
              <w:autoSpaceDE w:val="0"/>
              <w:autoSpaceDN w:val="0"/>
              <w:adjustRightInd w:val="0"/>
              <w:rPr>
                <w:sz w:val="20"/>
                <w:szCs w:val="20"/>
              </w:rPr>
            </w:pPr>
            <w:r w:rsidRPr="00875865">
              <w:rPr>
                <w:sz w:val="20"/>
                <w:szCs w:val="20"/>
              </w:rPr>
              <w:t xml:space="preserve">Dane ze wszystkich źródeł są poddawane modyfikacji i standaryzacji do modelu danych obowiązujących w systemie SI2PEM w module przetwarzania danych. Umożliwia to uzyskanie wspólnego formatu dla danych pochodzących z różnych systemów </w:t>
            </w:r>
            <w:r>
              <w:rPr>
                <w:sz w:val="20"/>
                <w:szCs w:val="20"/>
              </w:rPr>
              <w:t>oraz</w:t>
            </w:r>
            <w:r w:rsidRPr="00875865">
              <w:rPr>
                <w:sz w:val="20"/>
                <w:szCs w:val="20"/>
              </w:rPr>
              <w:t xml:space="preserve"> rejestrów i ułatwia ich wizualizację oraz raportowanie.</w:t>
            </w:r>
          </w:p>
          <w:p w14:paraId="430FB6A1" w14:textId="71D3F726" w:rsidR="002E78F9" w:rsidRPr="00D43B76" w:rsidRDefault="002E78F9" w:rsidP="002E78F9">
            <w:pPr>
              <w:autoSpaceDE w:val="0"/>
              <w:autoSpaceDN w:val="0"/>
              <w:adjustRightInd w:val="0"/>
              <w:rPr>
                <w:rFonts w:ascii="Calibri" w:hAnsi="Calibri" w:cs="Calibri"/>
                <w:color w:val="000000"/>
                <w:sz w:val="20"/>
                <w:szCs w:val="20"/>
              </w:rPr>
            </w:pPr>
            <w:r w:rsidRPr="00D13F15">
              <w:rPr>
                <w:rFonts w:ascii="Calibri" w:hAnsi="Calibri" w:cs="Calibri"/>
                <w:color w:val="000000"/>
                <w:sz w:val="20"/>
                <w:szCs w:val="20"/>
                <w:u w:val="single"/>
              </w:rPr>
              <w:t>System SI2PEM tworzy nowy rejestr publiczny</w:t>
            </w:r>
            <w:r w:rsidRPr="00D43B76">
              <w:rPr>
                <w:rFonts w:ascii="Calibri" w:hAnsi="Calibri" w:cs="Calibri"/>
                <w:color w:val="000000"/>
                <w:sz w:val="20"/>
                <w:szCs w:val="20"/>
              </w:rPr>
              <w:t xml:space="preserve"> w rozumieniu art. 3 pkt 5 ustawy o</w:t>
            </w:r>
            <w:r w:rsidR="00333EDA">
              <w:rPr>
                <w:rFonts w:ascii="Calibri" w:hAnsi="Calibri" w:cs="Calibri"/>
                <w:color w:val="000000"/>
                <w:sz w:val="20"/>
                <w:szCs w:val="20"/>
              </w:rPr>
              <w:t> </w:t>
            </w:r>
            <w:r w:rsidRPr="00D43B76">
              <w:rPr>
                <w:rFonts w:ascii="Calibri" w:hAnsi="Calibri" w:cs="Calibri"/>
                <w:color w:val="000000"/>
                <w:sz w:val="20"/>
                <w:szCs w:val="20"/>
              </w:rPr>
              <w:t>informatyzacji działalności podmiotów realizujących zadania publiczne (</w:t>
            </w:r>
            <w:proofErr w:type="spellStart"/>
            <w:r w:rsidRPr="00525C4A">
              <w:rPr>
                <w:rFonts w:ascii="Calibri" w:hAnsi="Calibri" w:cs="Calibri"/>
                <w:color w:val="000000"/>
                <w:sz w:val="20"/>
                <w:szCs w:val="20"/>
              </w:rPr>
              <w:t>t</w:t>
            </w:r>
            <w:r>
              <w:rPr>
                <w:rFonts w:ascii="Calibri" w:hAnsi="Calibri" w:cs="Calibri"/>
                <w:color w:val="000000"/>
                <w:sz w:val="20"/>
                <w:szCs w:val="20"/>
              </w:rPr>
              <w:t>.</w:t>
            </w:r>
            <w:r w:rsidRPr="00525C4A">
              <w:rPr>
                <w:rFonts w:ascii="Calibri" w:hAnsi="Calibri" w:cs="Calibri"/>
                <w:color w:val="000000"/>
                <w:sz w:val="20"/>
                <w:szCs w:val="20"/>
              </w:rPr>
              <w:t>j</w:t>
            </w:r>
            <w:proofErr w:type="spellEnd"/>
            <w:r w:rsidRPr="00525C4A">
              <w:rPr>
                <w:rFonts w:ascii="Calibri" w:hAnsi="Calibri" w:cs="Calibri"/>
                <w:color w:val="000000"/>
                <w:sz w:val="20"/>
                <w:szCs w:val="20"/>
              </w:rPr>
              <w:t>.</w:t>
            </w:r>
            <w:r>
              <w:rPr>
                <w:rFonts w:ascii="Calibri" w:hAnsi="Calibri" w:cs="Calibri"/>
                <w:color w:val="000000"/>
                <w:sz w:val="20"/>
                <w:szCs w:val="20"/>
              </w:rPr>
              <w:t xml:space="preserve"> </w:t>
            </w:r>
            <w:r w:rsidRPr="00525C4A">
              <w:rPr>
                <w:rFonts w:ascii="Calibri" w:hAnsi="Calibri" w:cs="Calibri"/>
                <w:color w:val="000000"/>
                <w:sz w:val="20"/>
                <w:szCs w:val="20"/>
              </w:rPr>
              <w:t>Dz. U. z</w:t>
            </w:r>
            <w:r w:rsidR="002D5FF5">
              <w:rPr>
                <w:rFonts w:ascii="Calibri" w:hAnsi="Calibri" w:cs="Calibri"/>
                <w:color w:val="000000"/>
                <w:sz w:val="20"/>
                <w:szCs w:val="20"/>
              </w:rPr>
              <w:t> </w:t>
            </w:r>
            <w:r w:rsidRPr="00525C4A">
              <w:rPr>
                <w:rFonts w:ascii="Calibri" w:hAnsi="Calibri" w:cs="Calibri"/>
                <w:color w:val="000000"/>
                <w:sz w:val="20"/>
                <w:szCs w:val="20"/>
              </w:rPr>
              <w:t>2017</w:t>
            </w:r>
            <w:r w:rsidR="00AB1E74">
              <w:rPr>
                <w:rFonts w:ascii="Calibri" w:hAnsi="Calibri" w:cs="Calibri"/>
                <w:color w:val="000000"/>
                <w:sz w:val="20"/>
                <w:szCs w:val="20"/>
              </w:rPr>
              <w:t> </w:t>
            </w:r>
            <w:r w:rsidRPr="00525C4A">
              <w:rPr>
                <w:rFonts w:ascii="Calibri" w:hAnsi="Calibri" w:cs="Calibri"/>
                <w:color w:val="000000"/>
                <w:sz w:val="20"/>
                <w:szCs w:val="20"/>
              </w:rPr>
              <w:t>r.</w:t>
            </w:r>
            <w:r>
              <w:rPr>
                <w:rFonts w:ascii="Calibri" w:hAnsi="Calibri" w:cs="Calibri"/>
                <w:color w:val="000000"/>
                <w:sz w:val="20"/>
                <w:szCs w:val="20"/>
              </w:rPr>
              <w:t xml:space="preserve"> </w:t>
            </w:r>
            <w:r w:rsidRPr="00525C4A">
              <w:rPr>
                <w:rFonts w:ascii="Calibri" w:hAnsi="Calibri" w:cs="Calibri"/>
                <w:color w:val="000000"/>
                <w:sz w:val="20"/>
                <w:szCs w:val="20"/>
              </w:rPr>
              <w:t>poz. 570, z 2018 r.</w:t>
            </w:r>
            <w:r>
              <w:rPr>
                <w:rFonts w:ascii="Calibri" w:hAnsi="Calibri" w:cs="Calibri"/>
                <w:color w:val="000000"/>
                <w:sz w:val="20"/>
                <w:szCs w:val="20"/>
              </w:rPr>
              <w:t xml:space="preserve"> </w:t>
            </w:r>
            <w:r w:rsidRPr="00525C4A">
              <w:rPr>
                <w:rFonts w:ascii="Calibri" w:hAnsi="Calibri" w:cs="Calibri"/>
                <w:color w:val="000000"/>
                <w:sz w:val="20"/>
                <w:szCs w:val="20"/>
              </w:rPr>
              <w:t>poz. 1000, 1544,</w:t>
            </w:r>
            <w:r>
              <w:rPr>
                <w:rFonts w:ascii="Calibri" w:hAnsi="Calibri" w:cs="Calibri"/>
                <w:color w:val="000000"/>
                <w:sz w:val="20"/>
                <w:szCs w:val="20"/>
              </w:rPr>
              <w:t xml:space="preserve"> </w:t>
            </w:r>
            <w:r w:rsidRPr="00525C4A">
              <w:rPr>
                <w:rFonts w:ascii="Calibri" w:hAnsi="Calibri" w:cs="Calibri"/>
                <w:color w:val="000000"/>
                <w:sz w:val="20"/>
                <w:szCs w:val="20"/>
              </w:rPr>
              <w:t>1669, z 2019 r.</w:t>
            </w:r>
            <w:r>
              <w:rPr>
                <w:rFonts w:ascii="Calibri" w:hAnsi="Calibri" w:cs="Calibri"/>
                <w:color w:val="000000"/>
                <w:sz w:val="20"/>
                <w:szCs w:val="20"/>
              </w:rPr>
              <w:t xml:space="preserve"> </w:t>
            </w:r>
            <w:r w:rsidRPr="00525C4A">
              <w:rPr>
                <w:rFonts w:ascii="Calibri" w:hAnsi="Calibri" w:cs="Calibri"/>
                <w:color w:val="000000"/>
                <w:sz w:val="20"/>
                <w:szCs w:val="20"/>
              </w:rPr>
              <w:t>poz. 60, 534</w:t>
            </w:r>
            <w:r w:rsidRPr="00D43B76">
              <w:rPr>
                <w:rFonts w:ascii="Calibri" w:hAnsi="Calibri" w:cs="Calibri"/>
                <w:color w:val="000000"/>
                <w:sz w:val="20"/>
                <w:szCs w:val="20"/>
              </w:rPr>
              <w:t xml:space="preserve">) wspierający ustawowe zadania Ministra Cyfryzacji w obszarach: </w:t>
            </w:r>
          </w:p>
          <w:p w14:paraId="4CDE2151" w14:textId="77777777" w:rsidR="002E78F9" w:rsidRPr="00D43B76" w:rsidRDefault="002E78F9" w:rsidP="002E78F9">
            <w:pPr>
              <w:pStyle w:val="Default"/>
              <w:numPr>
                <w:ilvl w:val="0"/>
                <w:numId w:val="9"/>
              </w:numPr>
              <w:ind w:left="357" w:hanging="357"/>
              <w:rPr>
                <w:sz w:val="20"/>
                <w:szCs w:val="20"/>
              </w:rPr>
            </w:pPr>
            <w:r>
              <w:rPr>
                <w:sz w:val="20"/>
                <w:szCs w:val="20"/>
              </w:rPr>
              <w:t>w</w:t>
            </w:r>
            <w:r w:rsidRPr="00D43B76">
              <w:rPr>
                <w:sz w:val="20"/>
                <w:szCs w:val="20"/>
              </w:rPr>
              <w:t xml:space="preserve">spierania inwestycji w dziedzinie informatyzacji; </w:t>
            </w:r>
          </w:p>
          <w:p w14:paraId="00B110AC" w14:textId="77777777" w:rsidR="002E78F9" w:rsidRPr="00D43B76" w:rsidRDefault="002E78F9" w:rsidP="002E78F9">
            <w:pPr>
              <w:pStyle w:val="Default"/>
              <w:numPr>
                <w:ilvl w:val="0"/>
                <w:numId w:val="9"/>
              </w:numPr>
              <w:ind w:left="357" w:hanging="357"/>
              <w:rPr>
                <w:sz w:val="20"/>
                <w:szCs w:val="20"/>
              </w:rPr>
            </w:pPr>
            <w:r>
              <w:rPr>
                <w:sz w:val="20"/>
                <w:szCs w:val="20"/>
              </w:rPr>
              <w:t>r</w:t>
            </w:r>
            <w:r w:rsidRPr="00D43B76">
              <w:rPr>
                <w:sz w:val="20"/>
                <w:szCs w:val="20"/>
              </w:rPr>
              <w:t xml:space="preserve">ozwoju społeczeństwa informacyjnego i przeciwdziałania wykluczeniu cyfrowemu; </w:t>
            </w:r>
          </w:p>
          <w:p w14:paraId="23D94DB5" w14:textId="77777777" w:rsidR="002E78F9" w:rsidRPr="00D43B76" w:rsidRDefault="002E78F9" w:rsidP="002E78F9">
            <w:pPr>
              <w:pStyle w:val="Default"/>
              <w:numPr>
                <w:ilvl w:val="0"/>
                <w:numId w:val="9"/>
              </w:numPr>
              <w:ind w:left="357" w:hanging="357"/>
              <w:rPr>
                <w:sz w:val="20"/>
                <w:szCs w:val="20"/>
              </w:rPr>
            </w:pPr>
            <w:r>
              <w:rPr>
                <w:sz w:val="20"/>
                <w:szCs w:val="20"/>
              </w:rPr>
              <w:t>r</w:t>
            </w:r>
            <w:r w:rsidRPr="00D43B76">
              <w:rPr>
                <w:sz w:val="20"/>
                <w:szCs w:val="20"/>
              </w:rPr>
              <w:t xml:space="preserve">ozwoju usług świadczonych drogą elektroniczną; </w:t>
            </w:r>
          </w:p>
          <w:p w14:paraId="6286ED92" w14:textId="77777777" w:rsidR="002E78F9" w:rsidRPr="00D43B76" w:rsidRDefault="002E78F9" w:rsidP="002E78F9">
            <w:pPr>
              <w:pStyle w:val="Default"/>
              <w:numPr>
                <w:ilvl w:val="0"/>
                <w:numId w:val="9"/>
              </w:numPr>
              <w:ind w:left="357" w:hanging="357"/>
              <w:rPr>
                <w:sz w:val="20"/>
                <w:szCs w:val="20"/>
              </w:rPr>
            </w:pPr>
            <w:r>
              <w:rPr>
                <w:sz w:val="20"/>
                <w:szCs w:val="20"/>
              </w:rPr>
              <w:t>t</w:t>
            </w:r>
            <w:r w:rsidRPr="00D43B76">
              <w:rPr>
                <w:sz w:val="20"/>
                <w:szCs w:val="20"/>
              </w:rPr>
              <w:t xml:space="preserve">elekomunikacji. </w:t>
            </w:r>
          </w:p>
          <w:p w14:paraId="6D54F70E" w14:textId="77777777" w:rsidR="002E78F9" w:rsidRPr="00D43B76" w:rsidRDefault="002E78F9" w:rsidP="002E78F9">
            <w:pPr>
              <w:autoSpaceDE w:val="0"/>
              <w:autoSpaceDN w:val="0"/>
              <w:adjustRightInd w:val="0"/>
              <w:rPr>
                <w:rFonts w:ascii="Calibri" w:hAnsi="Calibri" w:cs="Calibri"/>
                <w:color w:val="000000"/>
                <w:sz w:val="20"/>
                <w:szCs w:val="20"/>
              </w:rPr>
            </w:pPr>
            <w:r w:rsidRPr="00D43B76">
              <w:rPr>
                <w:rFonts w:ascii="Calibri" w:hAnsi="Calibri" w:cs="Calibri"/>
                <w:color w:val="000000"/>
                <w:sz w:val="20"/>
                <w:szCs w:val="20"/>
              </w:rPr>
              <w:t xml:space="preserve">System </w:t>
            </w:r>
            <w:r>
              <w:rPr>
                <w:rFonts w:ascii="Calibri" w:hAnsi="Calibri" w:cs="Calibri"/>
                <w:color w:val="000000"/>
                <w:sz w:val="20"/>
                <w:szCs w:val="20"/>
              </w:rPr>
              <w:t xml:space="preserve">SI2PEM </w:t>
            </w:r>
            <w:r w:rsidRPr="00D43B76">
              <w:rPr>
                <w:rFonts w:ascii="Calibri" w:hAnsi="Calibri" w:cs="Calibri"/>
                <w:color w:val="000000"/>
                <w:sz w:val="20"/>
                <w:szCs w:val="20"/>
              </w:rPr>
              <w:t xml:space="preserve">przyczyni się do uporządkowania i szerokiego udostępnienia informacji, które są istotne zarówno z punktu widzenia przedsiębiorców planujących rozbudowę swoich sieci telekomunikacyjnych, mieszkańców obawiających się negatywnego wpływu promieniowania elektromagnetycznego, jak i instytucji administracji publicznej powołanych do kontroli i regulacji działalności telekomunikacyjnej, a także ochrony środowiska. </w:t>
            </w:r>
            <w:r>
              <w:rPr>
                <w:rFonts w:ascii="Calibri" w:hAnsi="Calibri" w:cs="Calibri"/>
                <w:color w:val="000000"/>
                <w:sz w:val="20"/>
                <w:szCs w:val="20"/>
              </w:rPr>
              <w:t>Na potrzeby systemu wdrożone zostały procedury</w:t>
            </w:r>
            <w:r w:rsidRPr="00D43B76">
              <w:rPr>
                <w:rFonts w:ascii="Calibri" w:hAnsi="Calibri" w:cs="Calibri"/>
                <w:color w:val="000000"/>
                <w:sz w:val="20"/>
                <w:szCs w:val="20"/>
              </w:rPr>
              <w:t xml:space="preserve"> pozyskiwania danych od przedsiębiorców telekomunikacyjnych, dla których pomiary PEM w środowisku wykonują laboratoria akredytowane przez Polskie Centrum Akredytacji. Umożliwi </w:t>
            </w:r>
            <w:r>
              <w:rPr>
                <w:rFonts w:ascii="Calibri" w:hAnsi="Calibri" w:cs="Calibri"/>
                <w:color w:val="000000"/>
                <w:sz w:val="20"/>
                <w:szCs w:val="20"/>
              </w:rPr>
              <w:t xml:space="preserve">to </w:t>
            </w:r>
            <w:r w:rsidRPr="00D43B76">
              <w:rPr>
                <w:rFonts w:ascii="Calibri" w:hAnsi="Calibri" w:cs="Calibri"/>
                <w:color w:val="000000"/>
                <w:sz w:val="20"/>
                <w:szCs w:val="20"/>
              </w:rPr>
              <w:t xml:space="preserve">publiczny dostęp do danych, które do tej pory były trudno dostępne (ze względu na ich postać papierową) oraz rozproszone. </w:t>
            </w:r>
          </w:p>
          <w:p w14:paraId="4EA5A7E3" w14:textId="021DCDA2" w:rsidR="002E78F9" w:rsidRPr="009A6D22" w:rsidRDefault="002E78F9" w:rsidP="009A6D22">
            <w:pPr>
              <w:rPr>
                <w:rFonts w:ascii="Calibri" w:hAnsi="Calibri" w:cs="Calibri"/>
                <w:color w:val="000000"/>
                <w:sz w:val="20"/>
                <w:szCs w:val="20"/>
              </w:rPr>
            </w:pPr>
            <w:r w:rsidRPr="0022178D">
              <w:rPr>
                <w:rFonts w:ascii="Calibri" w:hAnsi="Calibri" w:cs="Calibri"/>
                <w:color w:val="000000"/>
                <w:sz w:val="20"/>
                <w:szCs w:val="20"/>
              </w:rPr>
              <w:t>Część symulacyjna systemu umożliwi</w:t>
            </w:r>
            <w:r>
              <w:rPr>
                <w:rFonts w:ascii="Calibri" w:hAnsi="Calibri" w:cs="Calibri"/>
                <w:color w:val="000000"/>
                <w:sz w:val="20"/>
                <w:szCs w:val="20"/>
              </w:rPr>
              <w:t>a</w:t>
            </w:r>
            <w:r w:rsidRPr="0022178D">
              <w:rPr>
                <w:rFonts w:ascii="Calibri" w:hAnsi="Calibri" w:cs="Calibri"/>
                <w:color w:val="000000"/>
                <w:sz w:val="20"/>
                <w:szCs w:val="20"/>
              </w:rPr>
              <w:t xml:space="preserve"> również obliczenie natężenia </w:t>
            </w:r>
            <w:r>
              <w:rPr>
                <w:rFonts w:ascii="Calibri" w:hAnsi="Calibri" w:cs="Calibri"/>
                <w:color w:val="000000"/>
                <w:sz w:val="20"/>
                <w:szCs w:val="20"/>
              </w:rPr>
              <w:t>pola</w:t>
            </w:r>
            <w:r w:rsidRPr="0022178D">
              <w:rPr>
                <w:rFonts w:ascii="Calibri" w:hAnsi="Calibri" w:cs="Calibri"/>
                <w:color w:val="000000"/>
                <w:sz w:val="20"/>
                <w:szCs w:val="20"/>
              </w:rPr>
              <w:t xml:space="preserve"> elektromagnetycznego w tych punktach, w których pomiary nigdy nie były realizowane. System SI2PEM będzie korzystał ze wszystkich publicznie dostępnych rejestrów dotyczących pomiarów PEM oraz instalacji radiowych emitujących </w:t>
            </w:r>
            <w:r>
              <w:rPr>
                <w:rFonts w:ascii="Calibri" w:hAnsi="Calibri" w:cs="Calibri"/>
                <w:color w:val="000000"/>
                <w:sz w:val="20"/>
                <w:szCs w:val="20"/>
              </w:rPr>
              <w:t>pole</w:t>
            </w:r>
            <w:r w:rsidRPr="0022178D">
              <w:rPr>
                <w:rFonts w:ascii="Calibri" w:hAnsi="Calibri" w:cs="Calibri"/>
                <w:color w:val="000000"/>
                <w:sz w:val="20"/>
                <w:szCs w:val="20"/>
              </w:rPr>
              <w:t xml:space="preserve"> elektromagnetyczne</w:t>
            </w:r>
            <w:r>
              <w:rPr>
                <w:rFonts w:ascii="Calibri" w:hAnsi="Calibri" w:cs="Calibri"/>
                <w:color w:val="000000"/>
                <w:sz w:val="20"/>
                <w:szCs w:val="20"/>
              </w:rPr>
              <w:t>.</w:t>
            </w:r>
            <w:r w:rsidRPr="0022178D">
              <w:rPr>
                <w:rFonts w:ascii="Calibri" w:hAnsi="Calibri" w:cs="Calibri"/>
                <w:color w:val="000000"/>
                <w:sz w:val="20"/>
                <w:szCs w:val="20"/>
              </w:rPr>
              <w:t xml:space="preserve"> </w:t>
            </w:r>
          </w:p>
        </w:tc>
      </w:tr>
      <w:tr w:rsidR="002E78F9" w:rsidRPr="002450C4" w14:paraId="6116361F" w14:textId="77777777" w:rsidTr="00EB382F">
        <w:tc>
          <w:tcPr>
            <w:tcW w:w="437" w:type="dxa"/>
          </w:tcPr>
          <w:p w14:paraId="147CD1E0" w14:textId="77777777" w:rsidR="002E78F9" w:rsidRPr="002450C4" w:rsidRDefault="002E78F9" w:rsidP="002E78F9">
            <w:pPr>
              <w:pStyle w:val="Akapitzlist"/>
              <w:numPr>
                <w:ilvl w:val="0"/>
                <w:numId w:val="1"/>
              </w:numPr>
              <w:rPr>
                <w:sz w:val="18"/>
                <w:szCs w:val="20"/>
              </w:rPr>
            </w:pPr>
          </w:p>
        </w:tc>
        <w:tc>
          <w:tcPr>
            <w:tcW w:w="1535" w:type="dxa"/>
          </w:tcPr>
          <w:p w14:paraId="138C324E" w14:textId="77777777" w:rsidR="002E78F9" w:rsidRDefault="002E78F9" w:rsidP="002E78F9">
            <w:pPr>
              <w:rPr>
                <w:sz w:val="18"/>
                <w:szCs w:val="20"/>
              </w:rPr>
            </w:pPr>
            <w:r>
              <w:rPr>
                <w:sz w:val="18"/>
                <w:szCs w:val="20"/>
              </w:rPr>
              <w:t>Zapewnienie utrzymania projektu (w okresie trwałości)</w:t>
            </w:r>
          </w:p>
        </w:tc>
        <w:tc>
          <w:tcPr>
            <w:tcW w:w="7684" w:type="dxa"/>
          </w:tcPr>
          <w:p w14:paraId="04728918" w14:textId="77777777" w:rsidR="002E78F9" w:rsidRPr="00C87134" w:rsidRDefault="002E78F9" w:rsidP="002E78F9">
            <w:pPr>
              <w:autoSpaceDE w:val="0"/>
              <w:autoSpaceDN w:val="0"/>
              <w:adjustRightInd w:val="0"/>
              <w:rPr>
                <w:sz w:val="20"/>
                <w:szCs w:val="20"/>
              </w:rPr>
            </w:pPr>
            <w:r w:rsidRPr="0013366C">
              <w:rPr>
                <w:sz w:val="20"/>
                <w:szCs w:val="20"/>
              </w:rPr>
              <w:t xml:space="preserve">Po wejściu projektu w etap utrzymania przewiduje się </w:t>
            </w:r>
            <w:r>
              <w:rPr>
                <w:sz w:val="20"/>
                <w:szCs w:val="20"/>
              </w:rPr>
              <w:t>realizację</w:t>
            </w:r>
            <w:r w:rsidRPr="0013366C">
              <w:rPr>
                <w:sz w:val="20"/>
                <w:szCs w:val="20"/>
              </w:rPr>
              <w:t xml:space="preserve"> prac </w:t>
            </w:r>
            <w:r>
              <w:rPr>
                <w:sz w:val="20"/>
                <w:szCs w:val="20"/>
              </w:rPr>
              <w:t>w </w:t>
            </w:r>
            <w:r w:rsidRPr="0013366C">
              <w:rPr>
                <w:sz w:val="20"/>
                <w:szCs w:val="20"/>
              </w:rPr>
              <w:t>zakres</w:t>
            </w:r>
            <w:r>
              <w:rPr>
                <w:sz w:val="20"/>
                <w:szCs w:val="20"/>
              </w:rPr>
              <w:t>ie</w:t>
            </w:r>
            <w:r w:rsidRPr="0013366C">
              <w:rPr>
                <w:sz w:val="20"/>
                <w:szCs w:val="20"/>
              </w:rPr>
              <w:t xml:space="preserve"> niezbędn</w:t>
            </w:r>
            <w:r>
              <w:rPr>
                <w:sz w:val="20"/>
                <w:szCs w:val="20"/>
              </w:rPr>
              <w:t>ym</w:t>
            </w:r>
            <w:r w:rsidRPr="0013366C">
              <w:rPr>
                <w:sz w:val="20"/>
                <w:szCs w:val="20"/>
              </w:rPr>
              <w:t xml:space="preserve"> do utrzymania systemu SI2PEM </w:t>
            </w:r>
            <w:r w:rsidRPr="00C87134">
              <w:rPr>
                <w:sz w:val="20"/>
                <w:szCs w:val="20"/>
              </w:rPr>
              <w:t xml:space="preserve">oraz </w:t>
            </w:r>
            <w:r>
              <w:rPr>
                <w:sz w:val="20"/>
                <w:szCs w:val="20"/>
              </w:rPr>
              <w:t xml:space="preserve">zapewnienia możliwości </w:t>
            </w:r>
            <w:r w:rsidRPr="00C87134">
              <w:rPr>
                <w:sz w:val="20"/>
                <w:szCs w:val="20"/>
              </w:rPr>
              <w:t xml:space="preserve">jego </w:t>
            </w:r>
            <w:r>
              <w:rPr>
                <w:sz w:val="20"/>
                <w:szCs w:val="20"/>
              </w:rPr>
              <w:t xml:space="preserve">dalszego </w:t>
            </w:r>
            <w:r w:rsidRPr="00C87134">
              <w:rPr>
                <w:sz w:val="20"/>
                <w:szCs w:val="20"/>
              </w:rPr>
              <w:t>rozwoju uwzględniającego zmieniające się otoczenie prawne, biznesowe i technologiczne.</w:t>
            </w:r>
          </w:p>
          <w:p w14:paraId="39021E62" w14:textId="77777777" w:rsidR="002E78F9" w:rsidRPr="00AC10CF" w:rsidRDefault="002E78F9" w:rsidP="002E78F9">
            <w:pPr>
              <w:autoSpaceDE w:val="0"/>
              <w:autoSpaceDN w:val="0"/>
              <w:adjustRightInd w:val="0"/>
              <w:rPr>
                <w:sz w:val="20"/>
                <w:szCs w:val="20"/>
                <w:u w:val="single"/>
              </w:rPr>
            </w:pPr>
            <w:r w:rsidRPr="00AC10CF">
              <w:rPr>
                <w:sz w:val="20"/>
                <w:szCs w:val="20"/>
                <w:u w:val="single"/>
              </w:rPr>
              <w:lastRenderedPageBreak/>
              <w:t>Zgodnie z założeniami projektu utrzymanie systemu SI2PEM w okresie trwałości projektu, będzie finansowane w ramach umów dotacji ministerialnych lub z innych środków budżetu państwa.</w:t>
            </w:r>
          </w:p>
          <w:p w14:paraId="21546614" w14:textId="77777777" w:rsidR="002E78F9" w:rsidRDefault="002E78F9" w:rsidP="002E78F9">
            <w:pPr>
              <w:autoSpaceDE w:val="0"/>
              <w:autoSpaceDN w:val="0"/>
              <w:adjustRightInd w:val="0"/>
              <w:rPr>
                <w:sz w:val="20"/>
                <w:szCs w:val="20"/>
              </w:rPr>
            </w:pPr>
            <w:r>
              <w:rPr>
                <w:sz w:val="20"/>
                <w:szCs w:val="20"/>
              </w:rPr>
              <w:t xml:space="preserve">Ponieważ utrzymanie systemu powinno być zapewnione w sposób ciągły, prace utrzymaniowe są realizowane. </w:t>
            </w:r>
          </w:p>
          <w:p w14:paraId="3DDCC3E4" w14:textId="77777777" w:rsidR="002E78F9" w:rsidRPr="00E50BAE" w:rsidRDefault="002E78F9" w:rsidP="002E78F9">
            <w:pPr>
              <w:autoSpaceDE w:val="0"/>
              <w:autoSpaceDN w:val="0"/>
              <w:adjustRightInd w:val="0"/>
              <w:rPr>
                <w:sz w:val="20"/>
                <w:szCs w:val="20"/>
              </w:rPr>
            </w:pPr>
            <w:r>
              <w:rPr>
                <w:sz w:val="20"/>
                <w:szCs w:val="20"/>
              </w:rPr>
              <w:t xml:space="preserve">Poniżej opisany został sposób realizacji utrzymania systemu SI2PEM. </w:t>
            </w:r>
            <w:r>
              <w:rPr>
                <w:sz w:val="20"/>
                <w:szCs w:val="20"/>
              </w:rPr>
              <w:br/>
            </w:r>
            <w:r w:rsidRPr="00875865">
              <w:rPr>
                <w:rFonts w:ascii="Calibri" w:hAnsi="Calibri" w:cs="Calibri"/>
                <w:color w:val="000000"/>
                <w:sz w:val="20"/>
                <w:szCs w:val="20"/>
              </w:rPr>
              <w:t xml:space="preserve">System </w:t>
            </w:r>
            <w:r w:rsidRPr="0013366C">
              <w:rPr>
                <w:rFonts w:ascii="Calibri" w:hAnsi="Calibri" w:cs="Calibri"/>
                <w:color w:val="000000"/>
                <w:sz w:val="20"/>
                <w:szCs w:val="20"/>
              </w:rPr>
              <w:t xml:space="preserve">SI2PEM </w:t>
            </w:r>
            <w:r>
              <w:rPr>
                <w:rFonts w:ascii="Calibri" w:hAnsi="Calibri" w:cs="Calibri"/>
                <w:color w:val="000000"/>
                <w:sz w:val="20"/>
                <w:szCs w:val="20"/>
              </w:rPr>
              <w:t>jest</w:t>
            </w:r>
            <w:r w:rsidRPr="00875865">
              <w:rPr>
                <w:rFonts w:ascii="Calibri" w:hAnsi="Calibri" w:cs="Calibri"/>
                <w:color w:val="000000"/>
                <w:sz w:val="20"/>
                <w:szCs w:val="20"/>
              </w:rPr>
              <w:t xml:space="preserve"> utrzymywany przez </w:t>
            </w:r>
            <w:r>
              <w:rPr>
                <w:rFonts w:ascii="Calibri" w:hAnsi="Calibri" w:cs="Calibri"/>
                <w:color w:val="000000"/>
                <w:sz w:val="20"/>
                <w:szCs w:val="20"/>
              </w:rPr>
              <w:t>Dział</w:t>
            </w:r>
            <w:r w:rsidRPr="00875865">
              <w:rPr>
                <w:rFonts w:ascii="Calibri" w:hAnsi="Calibri" w:cs="Calibri"/>
                <w:color w:val="000000"/>
                <w:sz w:val="20"/>
                <w:szCs w:val="20"/>
              </w:rPr>
              <w:t xml:space="preserve"> Informatyki IŁ-PIB. </w:t>
            </w:r>
            <w:r>
              <w:rPr>
                <w:rFonts w:ascii="Calibri" w:hAnsi="Calibri" w:cs="Calibri"/>
                <w:color w:val="000000"/>
                <w:sz w:val="20"/>
                <w:szCs w:val="20"/>
              </w:rPr>
              <w:t xml:space="preserve">Zespół ten obejmuje </w:t>
            </w:r>
            <w:r w:rsidRPr="0013366C">
              <w:rPr>
                <w:sz w:val="20"/>
                <w:szCs w:val="20"/>
              </w:rPr>
              <w:t>developer</w:t>
            </w:r>
            <w:r>
              <w:rPr>
                <w:sz w:val="20"/>
                <w:szCs w:val="20"/>
              </w:rPr>
              <w:t>ów</w:t>
            </w:r>
            <w:r w:rsidRPr="0013366C">
              <w:rPr>
                <w:sz w:val="20"/>
                <w:szCs w:val="20"/>
              </w:rPr>
              <w:t>, administratorów, testerów, jak i obsługę helpdesk</w:t>
            </w:r>
            <w:r>
              <w:rPr>
                <w:sz w:val="20"/>
                <w:szCs w:val="20"/>
              </w:rPr>
              <w:t xml:space="preserve">. </w:t>
            </w:r>
            <w:r w:rsidRPr="00875865">
              <w:rPr>
                <w:rFonts w:ascii="Calibri" w:hAnsi="Calibri" w:cs="Calibri"/>
                <w:color w:val="000000"/>
                <w:sz w:val="20"/>
                <w:szCs w:val="20"/>
              </w:rPr>
              <w:t xml:space="preserve">Zespół ma wieloletnie doświadczenie w utrzymaniu szeregu systemów publicznych. Eksploatacja </w:t>
            </w:r>
            <w:r>
              <w:rPr>
                <w:rFonts w:ascii="Calibri" w:hAnsi="Calibri" w:cs="Calibri"/>
                <w:color w:val="000000"/>
                <w:sz w:val="20"/>
                <w:szCs w:val="20"/>
              </w:rPr>
              <w:t xml:space="preserve">systemu </w:t>
            </w:r>
            <w:r w:rsidRPr="00875865">
              <w:rPr>
                <w:rFonts w:ascii="Calibri" w:hAnsi="Calibri" w:cs="Calibri"/>
                <w:color w:val="000000"/>
                <w:sz w:val="20"/>
                <w:szCs w:val="20"/>
              </w:rPr>
              <w:t>odbywa się w serwerowni IŁ-PIB</w:t>
            </w:r>
            <w:r>
              <w:rPr>
                <w:rFonts w:ascii="Calibri" w:hAnsi="Calibri" w:cs="Calibri"/>
                <w:color w:val="000000"/>
                <w:sz w:val="20"/>
                <w:szCs w:val="20"/>
              </w:rPr>
              <w:t>.</w:t>
            </w:r>
          </w:p>
          <w:p w14:paraId="5953C543" w14:textId="77777777" w:rsidR="002E78F9" w:rsidRPr="00AB1E74" w:rsidRDefault="002E78F9" w:rsidP="002E78F9">
            <w:pPr>
              <w:autoSpaceDE w:val="0"/>
              <w:autoSpaceDN w:val="0"/>
              <w:adjustRightInd w:val="0"/>
              <w:rPr>
                <w:rFonts w:ascii="Calibri" w:hAnsi="Calibri" w:cs="Calibri"/>
                <w:color w:val="000000"/>
                <w:spacing w:val="-2"/>
                <w:sz w:val="20"/>
                <w:szCs w:val="20"/>
              </w:rPr>
            </w:pPr>
            <w:r w:rsidRPr="00AB1E74">
              <w:rPr>
                <w:rFonts w:ascii="Calibri" w:hAnsi="Calibri" w:cs="Calibri"/>
                <w:color w:val="000000"/>
                <w:spacing w:val="-2"/>
                <w:sz w:val="20"/>
                <w:szCs w:val="20"/>
              </w:rPr>
              <w:t>Istotnym elementem utrzymania systemu jest system obsługi zgłoszeń (</w:t>
            </w:r>
            <w:proofErr w:type="spellStart"/>
            <w:r w:rsidRPr="00AB1E74">
              <w:rPr>
                <w:rFonts w:ascii="Calibri" w:hAnsi="Calibri" w:cs="Calibri"/>
                <w:color w:val="000000"/>
                <w:spacing w:val="-2"/>
                <w:sz w:val="20"/>
                <w:szCs w:val="20"/>
              </w:rPr>
              <w:t>help</w:t>
            </w:r>
            <w:proofErr w:type="spellEnd"/>
            <w:r w:rsidRPr="00AB1E74">
              <w:rPr>
                <w:rFonts w:ascii="Calibri" w:hAnsi="Calibri" w:cs="Calibri"/>
                <w:color w:val="000000"/>
                <w:spacing w:val="-2"/>
                <w:sz w:val="20"/>
                <w:szCs w:val="20"/>
              </w:rPr>
              <w:t xml:space="preserve"> </w:t>
            </w:r>
            <w:proofErr w:type="spellStart"/>
            <w:r w:rsidRPr="00AB1E74">
              <w:rPr>
                <w:rFonts w:ascii="Calibri" w:hAnsi="Calibri" w:cs="Calibri"/>
                <w:color w:val="000000"/>
                <w:spacing w:val="-2"/>
                <w:sz w:val="20"/>
                <w:szCs w:val="20"/>
              </w:rPr>
              <w:t>desk</w:t>
            </w:r>
            <w:proofErr w:type="spellEnd"/>
            <w:r w:rsidRPr="00AB1E74">
              <w:rPr>
                <w:rFonts w:ascii="Calibri" w:hAnsi="Calibri" w:cs="Calibri"/>
                <w:color w:val="000000"/>
                <w:spacing w:val="-2"/>
                <w:sz w:val="20"/>
                <w:szCs w:val="20"/>
              </w:rPr>
              <w:t xml:space="preserve">). Komunikacja z użytkownikami odbywa się za pomocą formularza kontaktowego w systemie oraz poczty e-mail. System obsługi zgłoszeń został podzielony na trzy linie wsparcia. </w:t>
            </w:r>
          </w:p>
          <w:p w14:paraId="7DC38775" w14:textId="77777777" w:rsidR="002E78F9" w:rsidRPr="00875865" w:rsidRDefault="002E78F9" w:rsidP="002E78F9">
            <w:pPr>
              <w:autoSpaceDE w:val="0"/>
              <w:autoSpaceDN w:val="0"/>
              <w:adjustRightInd w:val="0"/>
              <w:rPr>
                <w:rFonts w:ascii="Calibri" w:hAnsi="Calibri" w:cs="Calibri"/>
                <w:color w:val="000000"/>
                <w:sz w:val="20"/>
                <w:szCs w:val="20"/>
              </w:rPr>
            </w:pPr>
            <w:r w:rsidRPr="00875865">
              <w:rPr>
                <w:rFonts w:ascii="Calibri" w:hAnsi="Calibri" w:cs="Calibri"/>
                <w:color w:val="000000"/>
                <w:sz w:val="20"/>
                <w:szCs w:val="20"/>
              </w:rPr>
              <w:t xml:space="preserve">Pierwsza linia wsparcia odpowiada na typowe pytania użytkowników (dostęp do systemu, elementy zawarte w instrukcji itp.), dla których zazwyczaj definiowane będą gotowe szablony odpowiedzi. Jeśli pytania będą odnosiły się do elementów prawnych bądź wykraczały poza obszar działania systemu, będą kierowane do odpowiednich ekspertów </w:t>
            </w:r>
            <w:r w:rsidRPr="0013366C">
              <w:rPr>
                <w:rFonts w:ascii="Calibri" w:hAnsi="Calibri" w:cs="Calibri"/>
                <w:color w:val="000000"/>
                <w:sz w:val="20"/>
                <w:szCs w:val="20"/>
              </w:rPr>
              <w:t>KPRM</w:t>
            </w:r>
            <w:r w:rsidRPr="00875865">
              <w:rPr>
                <w:rFonts w:ascii="Calibri" w:hAnsi="Calibri" w:cs="Calibri"/>
                <w:color w:val="000000"/>
                <w:sz w:val="20"/>
                <w:szCs w:val="20"/>
              </w:rPr>
              <w:t xml:space="preserve">. </w:t>
            </w:r>
          </w:p>
          <w:p w14:paraId="513097D4" w14:textId="77777777" w:rsidR="002E78F9" w:rsidRPr="0013366C" w:rsidRDefault="002E78F9" w:rsidP="002E78F9">
            <w:pPr>
              <w:rPr>
                <w:rFonts w:ascii="Calibri" w:hAnsi="Calibri" w:cs="Calibri"/>
                <w:color w:val="000000"/>
                <w:sz w:val="20"/>
                <w:szCs w:val="20"/>
              </w:rPr>
            </w:pPr>
            <w:r w:rsidRPr="0013366C">
              <w:rPr>
                <w:rFonts w:ascii="Calibri" w:hAnsi="Calibri" w:cs="Calibri"/>
                <w:color w:val="000000"/>
                <w:sz w:val="20"/>
                <w:szCs w:val="20"/>
              </w:rPr>
              <w:t>Problemy techniczne zgłaszane przez użytkowników będą w pierwszej kolejności weryfikowane przez</w:t>
            </w:r>
            <w:r>
              <w:rPr>
                <w:rFonts w:ascii="Calibri" w:hAnsi="Calibri" w:cs="Calibri"/>
                <w:color w:val="000000"/>
                <w:sz w:val="20"/>
                <w:szCs w:val="20"/>
              </w:rPr>
              <w:t xml:space="preserve"> Zespół Administracji Systemami DIT</w:t>
            </w:r>
            <w:r w:rsidRPr="0013366C">
              <w:rPr>
                <w:rFonts w:ascii="Calibri" w:hAnsi="Calibri" w:cs="Calibri"/>
                <w:color w:val="000000"/>
                <w:sz w:val="20"/>
                <w:szCs w:val="20"/>
              </w:rPr>
              <w:t xml:space="preserve"> </w:t>
            </w:r>
            <w:r>
              <w:rPr>
                <w:rFonts w:ascii="Calibri" w:hAnsi="Calibri" w:cs="Calibri"/>
                <w:color w:val="000000"/>
                <w:sz w:val="20"/>
                <w:szCs w:val="20"/>
              </w:rPr>
              <w:t>(</w:t>
            </w:r>
            <w:r w:rsidRPr="0013366C">
              <w:rPr>
                <w:rFonts w:ascii="Calibri" w:hAnsi="Calibri" w:cs="Calibri"/>
                <w:color w:val="000000"/>
                <w:sz w:val="20"/>
                <w:szCs w:val="20"/>
              </w:rPr>
              <w:t>ZAS</w:t>
            </w:r>
            <w:r>
              <w:rPr>
                <w:rFonts w:ascii="Calibri" w:hAnsi="Calibri" w:cs="Calibri"/>
                <w:color w:val="000000"/>
                <w:sz w:val="20"/>
                <w:szCs w:val="20"/>
              </w:rPr>
              <w:t>)</w:t>
            </w:r>
            <w:r w:rsidRPr="0013366C">
              <w:rPr>
                <w:rFonts w:ascii="Calibri" w:hAnsi="Calibri" w:cs="Calibri"/>
                <w:color w:val="000000"/>
                <w:sz w:val="20"/>
                <w:szCs w:val="20"/>
              </w:rPr>
              <w:t>. W przypadku</w:t>
            </w:r>
            <w:r>
              <w:rPr>
                <w:rFonts w:ascii="Calibri" w:hAnsi="Calibri" w:cs="Calibri"/>
                <w:color w:val="000000"/>
                <w:sz w:val="20"/>
                <w:szCs w:val="20"/>
              </w:rPr>
              <w:t>,</w:t>
            </w:r>
            <w:r w:rsidRPr="0013366C">
              <w:rPr>
                <w:rFonts w:ascii="Calibri" w:hAnsi="Calibri" w:cs="Calibri"/>
                <w:color w:val="000000"/>
                <w:sz w:val="20"/>
                <w:szCs w:val="20"/>
              </w:rPr>
              <w:t xml:space="preserve"> gdy administratorzy systemu samodzielnie będą potrafili rozwiązać problem, użytkownicy zostaną poinformowali o spodziewanym terminie rozwiązania i po rozwiązaniu problemu informowali, że został on już usunięty. Administratorzy mogą też reagować na podstawie automatycznych zgłoszeń systemowych lub dokonywać planowych modyfikacji systemu (np. skalowanie na podstawie </w:t>
            </w:r>
            <w:proofErr w:type="spellStart"/>
            <w:r w:rsidRPr="0013366C">
              <w:rPr>
                <w:rFonts w:ascii="Calibri" w:hAnsi="Calibri" w:cs="Calibri"/>
                <w:color w:val="000000"/>
                <w:sz w:val="20"/>
                <w:szCs w:val="20"/>
              </w:rPr>
              <w:t>capacity</w:t>
            </w:r>
            <w:proofErr w:type="spellEnd"/>
            <w:r w:rsidRPr="0013366C">
              <w:rPr>
                <w:rFonts w:ascii="Calibri" w:hAnsi="Calibri" w:cs="Calibri"/>
                <w:color w:val="000000"/>
                <w:sz w:val="20"/>
                <w:szCs w:val="20"/>
              </w:rPr>
              <w:t xml:space="preserve"> </w:t>
            </w:r>
            <w:proofErr w:type="spellStart"/>
            <w:r w:rsidRPr="0013366C">
              <w:rPr>
                <w:rFonts w:ascii="Calibri" w:hAnsi="Calibri" w:cs="Calibri"/>
                <w:color w:val="000000"/>
                <w:sz w:val="20"/>
                <w:szCs w:val="20"/>
              </w:rPr>
              <w:t>planning</w:t>
            </w:r>
            <w:proofErr w:type="spellEnd"/>
            <w:r w:rsidRPr="0013366C">
              <w:rPr>
                <w:rFonts w:ascii="Calibri" w:hAnsi="Calibri" w:cs="Calibri"/>
                <w:color w:val="000000"/>
                <w:sz w:val="20"/>
                <w:szCs w:val="20"/>
              </w:rPr>
              <w:t>).</w:t>
            </w:r>
          </w:p>
          <w:p w14:paraId="503D7176" w14:textId="20A16BF0" w:rsidR="002E78F9" w:rsidRPr="0013366C" w:rsidRDefault="002E78F9" w:rsidP="002E78F9">
            <w:pPr>
              <w:rPr>
                <w:sz w:val="20"/>
                <w:szCs w:val="20"/>
              </w:rPr>
            </w:pPr>
            <w:r w:rsidRPr="0013366C">
              <w:rPr>
                <w:sz w:val="20"/>
                <w:szCs w:val="20"/>
              </w:rPr>
              <w:t>W przypadku</w:t>
            </w:r>
            <w:r>
              <w:rPr>
                <w:sz w:val="20"/>
                <w:szCs w:val="20"/>
              </w:rPr>
              <w:t>,</w:t>
            </w:r>
            <w:r w:rsidRPr="0013366C">
              <w:rPr>
                <w:sz w:val="20"/>
                <w:szCs w:val="20"/>
              </w:rPr>
              <w:t xml:space="preserve"> gdy problem ma naturę software’ową, bądź dotyczy nowej funkcjonalności systemu, jest on przekazywany do Zespołu Rozwoju Oprogramowania</w:t>
            </w:r>
            <w:r>
              <w:rPr>
                <w:sz w:val="20"/>
                <w:szCs w:val="20"/>
              </w:rPr>
              <w:t xml:space="preserve"> DIT</w:t>
            </w:r>
            <w:r w:rsidRPr="0013366C">
              <w:rPr>
                <w:sz w:val="20"/>
                <w:szCs w:val="20"/>
              </w:rPr>
              <w:t xml:space="preserve"> (ZRO). Także i</w:t>
            </w:r>
            <w:r w:rsidR="00333EDA">
              <w:rPr>
                <w:sz w:val="20"/>
                <w:szCs w:val="20"/>
              </w:rPr>
              <w:t> </w:t>
            </w:r>
            <w:r w:rsidRPr="0013366C">
              <w:rPr>
                <w:sz w:val="20"/>
                <w:szCs w:val="20"/>
              </w:rPr>
              <w:t>w</w:t>
            </w:r>
            <w:r w:rsidR="00333EDA">
              <w:rPr>
                <w:sz w:val="20"/>
                <w:szCs w:val="20"/>
              </w:rPr>
              <w:t> </w:t>
            </w:r>
            <w:r w:rsidRPr="0013366C">
              <w:rPr>
                <w:sz w:val="20"/>
                <w:szCs w:val="20"/>
              </w:rPr>
              <w:t>tym przypadku użytkownik będzie informowany o możliwym terminie rozwiązania oraz</w:t>
            </w:r>
            <w:r w:rsidR="00AB1E74">
              <w:rPr>
                <w:sz w:val="20"/>
                <w:szCs w:val="20"/>
              </w:rPr>
              <w:t> </w:t>
            </w:r>
            <w:r w:rsidRPr="0013366C">
              <w:rPr>
                <w:sz w:val="20"/>
                <w:szCs w:val="20"/>
              </w:rPr>
              <w:t>o rozwiązaniu problemu.</w:t>
            </w:r>
          </w:p>
          <w:p w14:paraId="6036A6B7" w14:textId="77777777" w:rsidR="002E78F9" w:rsidRPr="00CD5ED0" w:rsidRDefault="002E78F9" w:rsidP="002E78F9">
            <w:pPr>
              <w:autoSpaceDE w:val="0"/>
              <w:autoSpaceDN w:val="0"/>
              <w:adjustRightInd w:val="0"/>
              <w:rPr>
                <w:rFonts w:ascii="Calibri" w:hAnsi="Calibri" w:cs="Calibri"/>
                <w:color w:val="000000"/>
                <w:sz w:val="20"/>
                <w:szCs w:val="20"/>
              </w:rPr>
            </w:pPr>
            <w:r w:rsidRPr="00CD5ED0">
              <w:rPr>
                <w:rFonts w:ascii="Calibri" w:hAnsi="Calibri" w:cs="Calibri"/>
                <w:color w:val="000000"/>
                <w:sz w:val="20"/>
                <w:szCs w:val="20"/>
              </w:rPr>
              <w:t xml:space="preserve">Na koszty utrzymania systemu </w:t>
            </w:r>
            <w:r>
              <w:rPr>
                <w:rFonts w:ascii="Calibri" w:hAnsi="Calibri" w:cs="Calibri"/>
                <w:color w:val="000000"/>
                <w:sz w:val="20"/>
                <w:szCs w:val="20"/>
              </w:rPr>
              <w:t xml:space="preserve">będą się </w:t>
            </w:r>
            <w:r w:rsidRPr="00CD5ED0">
              <w:rPr>
                <w:rFonts w:ascii="Calibri" w:hAnsi="Calibri" w:cs="Calibri"/>
                <w:color w:val="000000"/>
                <w:sz w:val="20"/>
                <w:szCs w:val="20"/>
              </w:rPr>
              <w:t>składa</w:t>
            </w:r>
            <w:r>
              <w:rPr>
                <w:rFonts w:ascii="Calibri" w:hAnsi="Calibri" w:cs="Calibri"/>
                <w:color w:val="000000"/>
                <w:sz w:val="20"/>
                <w:szCs w:val="20"/>
              </w:rPr>
              <w:t>ć</w:t>
            </w:r>
            <w:r w:rsidRPr="00CD5ED0">
              <w:rPr>
                <w:rFonts w:ascii="Calibri" w:hAnsi="Calibri" w:cs="Calibri"/>
                <w:color w:val="000000"/>
                <w:sz w:val="20"/>
                <w:szCs w:val="20"/>
              </w:rPr>
              <w:t xml:space="preserve"> następujące grupy kosztów: </w:t>
            </w:r>
          </w:p>
          <w:p w14:paraId="2BA69512" w14:textId="77777777" w:rsidR="002E78F9" w:rsidRPr="00CD5ED0" w:rsidRDefault="002E78F9" w:rsidP="002E78F9">
            <w:pPr>
              <w:pStyle w:val="Default"/>
              <w:numPr>
                <w:ilvl w:val="0"/>
                <w:numId w:val="9"/>
              </w:numPr>
              <w:ind w:left="357" w:hanging="357"/>
              <w:rPr>
                <w:sz w:val="20"/>
                <w:szCs w:val="20"/>
              </w:rPr>
            </w:pPr>
            <w:r w:rsidRPr="0013366C">
              <w:rPr>
                <w:sz w:val="20"/>
                <w:szCs w:val="20"/>
              </w:rPr>
              <w:t>k</w:t>
            </w:r>
            <w:r w:rsidRPr="00CD5ED0">
              <w:rPr>
                <w:sz w:val="20"/>
                <w:szCs w:val="20"/>
              </w:rPr>
              <w:t>oszty osobowe personelu odpowiedzialnego za utrzymanie systemu i oprogramowania SI2PEM</w:t>
            </w:r>
            <w:r w:rsidRPr="0013366C">
              <w:rPr>
                <w:sz w:val="20"/>
                <w:szCs w:val="20"/>
              </w:rPr>
              <w:t>;</w:t>
            </w:r>
            <w:r w:rsidRPr="00CD5ED0">
              <w:rPr>
                <w:sz w:val="20"/>
                <w:szCs w:val="20"/>
              </w:rPr>
              <w:t xml:space="preserve"> </w:t>
            </w:r>
          </w:p>
          <w:p w14:paraId="30B19E2B" w14:textId="77777777" w:rsidR="002E78F9" w:rsidRPr="00CD5ED0" w:rsidRDefault="002E78F9" w:rsidP="002E78F9">
            <w:pPr>
              <w:pStyle w:val="Default"/>
              <w:numPr>
                <w:ilvl w:val="0"/>
                <w:numId w:val="9"/>
              </w:numPr>
              <w:ind w:left="357" w:hanging="357"/>
              <w:rPr>
                <w:sz w:val="20"/>
                <w:szCs w:val="20"/>
              </w:rPr>
            </w:pPr>
            <w:r w:rsidRPr="0013366C">
              <w:rPr>
                <w:sz w:val="20"/>
                <w:szCs w:val="20"/>
              </w:rPr>
              <w:t>k</w:t>
            </w:r>
            <w:r w:rsidRPr="00CD5ED0">
              <w:rPr>
                <w:sz w:val="20"/>
                <w:szCs w:val="20"/>
              </w:rPr>
              <w:t>oszty zużycia energii elektrycznej</w:t>
            </w:r>
            <w:r w:rsidRPr="0013366C">
              <w:rPr>
                <w:sz w:val="20"/>
                <w:szCs w:val="20"/>
              </w:rPr>
              <w:t>;</w:t>
            </w:r>
            <w:r w:rsidRPr="00CD5ED0">
              <w:rPr>
                <w:sz w:val="20"/>
                <w:szCs w:val="20"/>
              </w:rPr>
              <w:t xml:space="preserve"> </w:t>
            </w:r>
          </w:p>
          <w:p w14:paraId="290DAE2A" w14:textId="77777777" w:rsidR="002E78F9" w:rsidRPr="00CD5ED0" w:rsidRDefault="002E78F9" w:rsidP="002E78F9">
            <w:pPr>
              <w:pStyle w:val="Default"/>
              <w:numPr>
                <w:ilvl w:val="0"/>
                <w:numId w:val="9"/>
              </w:numPr>
              <w:ind w:left="357" w:hanging="357"/>
              <w:rPr>
                <w:sz w:val="20"/>
                <w:szCs w:val="20"/>
              </w:rPr>
            </w:pPr>
            <w:r w:rsidRPr="0013366C">
              <w:rPr>
                <w:sz w:val="20"/>
                <w:szCs w:val="20"/>
              </w:rPr>
              <w:t>k</w:t>
            </w:r>
            <w:r w:rsidRPr="00CD5ED0">
              <w:rPr>
                <w:sz w:val="20"/>
                <w:szCs w:val="20"/>
              </w:rPr>
              <w:t>oszty serwisowania i utrzymania sprzętu i oprogramowania</w:t>
            </w:r>
            <w:r w:rsidRPr="0013366C">
              <w:rPr>
                <w:sz w:val="20"/>
                <w:szCs w:val="20"/>
              </w:rPr>
              <w:t>;</w:t>
            </w:r>
          </w:p>
          <w:p w14:paraId="0CDF533C" w14:textId="77777777" w:rsidR="002E78F9" w:rsidRDefault="002E78F9" w:rsidP="002E78F9">
            <w:pPr>
              <w:pStyle w:val="Default"/>
              <w:numPr>
                <w:ilvl w:val="0"/>
                <w:numId w:val="9"/>
              </w:numPr>
              <w:ind w:left="357" w:hanging="357"/>
              <w:rPr>
                <w:sz w:val="20"/>
                <w:szCs w:val="20"/>
              </w:rPr>
            </w:pPr>
            <w:r w:rsidRPr="0013366C">
              <w:rPr>
                <w:sz w:val="20"/>
                <w:szCs w:val="20"/>
              </w:rPr>
              <w:t>k</w:t>
            </w:r>
            <w:r w:rsidRPr="00CD5ED0">
              <w:rPr>
                <w:sz w:val="20"/>
                <w:szCs w:val="20"/>
              </w:rPr>
              <w:t>oszty amortyzacji przyjęte jako amortyzacja liniowa</w:t>
            </w:r>
            <w:r>
              <w:rPr>
                <w:sz w:val="20"/>
                <w:szCs w:val="20"/>
              </w:rPr>
              <w:t>,</w:t>
            </w:r>
            <w:r w:rsidRPr="00CD5ED0">
              <w:rPr>
                <w:sz w:val="20"/>
                <w:szCs w:val="20"/>
              </w:rPr>
              <w:t xml:space="preserve"> oszacowane na podstawie nakładów inwestycyjnych związanych z realizacją projektu oraz oszacowanej przeciętnej stawki amortyzacyjnej przyjętej na poziomie 30% z</w:t>
            </w:r>
            <w:r>
              <w:rPr>
                <w:sz w:val="20"/>
                <w:szCs w:val="20"/>
              </w:rPr>
              <w:t> </w:t>
            </w:r>
            <w:r w:rsidRPr="00CD5ED0">
              <w:rPr>
                <w:sz w:val="20"/>
                <w:szCs w:val="20"/>
              </w:rPr>
              <w:t>uwagi na fakt, że po okresie 3-4 lat oprogramowanie bez jego bieżącego utrzymania byłoby praktycznie</w:t>
            </w:r>
            <w:r w:rsidRPr="0013366C">
              <w:rPr>
                <w:sz w:val="20"/>
                <w:szCs w:val="20"/>
              </w:rPr>
              <w:t xml:space="preserve"> </w:t>
            </w:r>
            <w:r w:rsidRPr="00CD5ED0">
              <w:rPr>
                <w:sz w:val="20"/>
                <w:szCs w:val="20"/>
              </w:rPr>
              <w:t>zdezaktualizowane.</w:t>
            </w:r>
          </w:p>
          <w:p w14:paraId="0FFC675E" w14:textId="6BB6A263" w:rsidR="002E78F9" w:rsidRPr="00AB1E74" w:rsidRDefault="002E78F9" w:rsidP="00AB1E74">
            <w:pPr>
              <w:rPr>
                <w:bCs/>
                <w:sz w:val="20"/>
                <w:szCs w:val="20"/>
              </w:rPr>
            </w:pPr>
            <w:r>
              <w:rPr>
                <w:bCs/>
                <w:sz w:val="20"/>
                <w:szCs w:val="20"/>
              </w:rPr>
              <w:t xml:space="preserve">Ponadto warto wskazać, że zaplanowana jest </w:t>
            </w:r>
            <w:r w:rsidRPr="008315D8">
              <w:rPr>
                <w:bCs/>
                <w:sz w:val="20"/>
                <w:szCs w:val="20"/>
              </w:rPr>
              <w:t>rozbudow</w:t>
            </w:r>
            <w:r>
              <w:rPr>
                <w:bCs/>
                <w:sz w:val="20"/>
                <w:szCs w:val="20"/>
              </w:rPr>
              <w:t>a</w:t>
            </w:r>
            <w:r w:rsidRPr="008315D8">
              <w:rPr>
                <w:bCs/>
                <w:sz w:val="20"/>
                <w:szCs w:val="20"/>
              </w:rPr>
              <w:t xml:space="preserve"> </w:t>
            </w:r>
            <w:r>
              <w:rPr>
                <w:bCs/>
                <w:sz w:val="20"/>
                <w:szCs w:val="20"/>
              </w:rPr>
              <w:t xml:space="preserve">systemu </w:t>
            </w:r>
            <w:r w:rsidRPr="008315D8">
              <w:rPr>
                <w:bCs/>
                <w:sz w:val="20"/>
                <w:szCs w:val="20"/>
              </w:rPr>
              <w:t>SI2PEM</w:t>
            </w:r>
            <w:r>
              <w:rPr>
                <w:bCs/>
                <w:sz w:val="20"/>
                <w:szCs w:val="20"/>
              </w:rPr>
              <w:t xml:space="preserve"> przew</w:t>
            </w:r>
            <w:r w:rsidRPr="008315D8">
              <w:rPr>
                <w:bCs/>
                <w:sz w:val="20"/>
                <w:szCs w:val="20"/>
              </w:rPr>
              <w:t>i</w:t>
            </w:r>
            <w:r>
              <w:rPr>
                <w:bCs/>
                <w:sz w:val="20"/>
                <w:szCs w:val="20"/>
              </w:rPr>
              <w:t>dziana do realizacji w ramach</w:t>
            </w:r>
            <w:r w:rsidRPr="008315D8">
              <w:rPr>
                <w:bCs/>
                <w:sz w:val="20"/>
                <w:szCs w:val="20"/>
              </w:rPr>
              <w:t xml:space="preserve"> projekt</w:t>
            </w:r>
            <w:r>
              <w:rPr>
                <w:bCs/>
                <w:sz w:val="20"/>
                <w:szCs w:val="20"/>
              </w:rPr>
              <w:t>u</w:t>
            </w:r>
            <w:r w:rsidRPr="008315D8">
              <w:rPr>
                <w:bCs/>
                <w:sz w:val="20"/>
                <w:szCs w:val="20"/>
              </w:rPr>
              <w:t xml:space="preserve"> indykatywn</w:t>
            </w:r>
            <w:r>
              <w:rPr>
                <w:bCs/>
                <w:sz w:val="20"/>
                <w:szCs w:val="20"/>
              </w:rPr>
              <w:t>ego</w:t>
            </w:r>
            <w:r w:rsidRPr="008315D8">
              <w:rPr>
                <w:bCs/>
                <w:sz w:val="20"/>
                <w:szCs w:val="20"/>
              </w:rPr>
              <w:t xml:space="preserve"> zawart</w:t>
            </w:r>
            <w:r>
              <w:rPr>
                <w:bCs/>
                <w:sz w:val="20"/>
                <w:szCs w:val="20"/>
              </w:rPr>
              <w:t>ego w </w:t>
            </w:r>
            <w:r w:rsidRPr="008315D8">
              <w:rPr>
                <w:bCs/>
                <w:sz w:val="20"/>
                <w:szCs w:val="20"/>
              </w:rPr>
              <w:t>K</w:t>
            </w:r>
            <w:r>
              <w:rPr>
                <w:bCs/>
                <w:sz w:val="20"/>
                <w:szCs w:val="20"/>
              </w:rPr>
              <w:t xml:space="preserve">rajowym </w:t>
            </w:r>
            <w:r w:rsidRPr="008315D8">
              <w:rPr>
                <w:bCs/>
                <w:sz w:val="20"/>
                <w:szCs w:val="20"/>
              </w:rPr>
              <w:t>P</w:t>
            </w:r>
            <w:r>
              <w:rPr>
                <w:bCs/>
                <w:sz w:val="20"/>
                <w:szCs w:val="20"/>
              </w:rPr>
              <w:t xml:space="preserve">rogramie </w:t>
            </w:r>
            <w:r w:rsidRPr="008315D8">
              <w:rPr>
                <w:bCs/>
                <w:sz w:val="20"/>
                <w:szCs w:val="20"/>
              </w:rPr>
              <w:t>O</w:t>
            </w:r>
            <w:r>
              <w:rPr>
                <w:bCs/>
                <w:sz w:val="20"/>
                <w:szCs w:val="20"/>
              </w:rPr>
              <w:t xml:space="preserve">dbudowy. Zakłada się, że rozbudowa systemu </w:t>
            </w:r>
            <w:r w:rsidRPr="008315D8">
              <w:rPr>
                <w:bCs/>
                <w:sz w:val="20"/>
                <w:szCs w:val="20"/>
              </w:rPr>
              <w:t>SI2PEM</w:t>
            </w:r>
            <w:r>
              <w:rPr>
                <w:bCs/>
                <w:sz w:val="20"/>
                <w:szCs w:val="20"/>
              </w:rPr>
              <w:t xml:space="preserve"> będzie </w:t>
            </w:r>
            <w:r w:rsidRPr="008315D8">
              <w:rPr>
                <w:bCs/>
                <w:sz w:val="20"/>
                <w:szCs w:val="20"/>
              </w:rPr>
              <w:t>polega</w:t>
            </w:r>
            <w:r>
              <w:rPr>
                <w:bCs/>
                <w:sz w:val="20"/>
                <w:szCs w:val="20"/>
              </w:rPr>
              <w:t xml:space="preserve">ła </w:t>
            </w:r>
            <w:r w:rsidRPr="008315D8">
              <w:rPr>
                <w:bCs/>
                <w:sz w:val="20"/>
                <w:szCs w:val="20"/>
              </w:rPr>
              <w:t xml:space="preserve">na budowie </w:t>
            </w:r>
            <w:r w:rsidRPr="002C1A1E">
              <w:rPr>
                <w:bCs/>
                <w:sz w:val="20"/>
                <w:szCs w:val="20"/>
              </w:rPr>
              <w:t>sieci stacjonarnego monitoringu pola elektromagnetycznego emitowanego przez instalacje radiokomunikacyjne</w:t>
            </w:r>
            <w:r>
              <w:rPr>
                <w:bCs/>
                <w:sz w:val="20"/>
                <w:szCs w:val="20"/>
              </w:rPr>
              <w:t>, przy czym w</w:t>
            </w:r>
            <w:r w:rsidRPr="00FB7F58">
              <w:rPr>
                <w:bCs/>
                <w:sz w:val="20"/>
                <w:szCs w:val="20"/>
              </w:rPr>
              <w:t xml:space="preserve">yniki prowadzonego monitoringu PEM będą </w:t>
            </w:r>
            <w:r>
              <w:rPr>
                <w:bCs/>
                <w:sz w:val="20"/>
                <w:szCs w:val="20"/>
              </w:rPr>
              <w:t>u</w:t>
            </w:r>
            <w:r w:rsidRPr="00FB7F58">
              <w:rPr>
                <w:bCs/>
                <w:sz w:val="20"/>
                <w:szCs w:val="20"/>
              </w:rPr>
              <w:t>dostępn</w:t>
            </w:r>
            <w:r>
              <w:rPr>
                <w:bCs/>
                <w:sz w:val="20"/>
                <w:szCs w:val="20"/>
              </w:rPr>
              <w:t>ian</w:t>
            </w:r>
            <w:r w:rsidRPr="00FB7F58">
              <w:rPr>
                <w:bCs/>
                <w:sz w:val="20"/>
                <w:szCs w:val="20"/>
              </w:rPr>
              <w:t>e bezpłatnie dla wszystkich obywateli on-line w systemie SI2PEM. Prezentacja wyników będzie odbywać się w czasie rzeczywistym.</w:t>
            </w:r>
            <w:r>
              <w:rPr>
                <w:bCs/>
                <w:sz w:val="20"/>
                <w:szCs w:val="20"/>
              </w:rPr>
              <w:t xml:space="preserve"> S</w:t>
            </w:r>
            <w:r w:rsidRPr="002C1A1E">
              <w:rPr>
                <w:bCs/>
                <w:sz w:val="20"/>
                <w:szCs w:val="20"/>
              </w:rPr>
              <w:t>ie</w:t>
            </w:r>
            <w:r>
              <w:rPr>
                <w:bCs/>
                <w:sz w:val="20"/>
                <w:szCs w:val="20"/>
              </w:rPr>
              <w:t xml:space="preserve">ć </w:t>
            </w:r>
            <w:r w:rsidRPr="002C1A1E">
              <w:rPr>
                <w:bCs/>
                <w:sz w:val="20"/>
                <w:szCs w:val="20"/>
              </w:rPr>
              <w:t>stacjonarnego monitoringu pola elektromagnetycznego</w:t>
            </w:r>
            <w:r>
              <w:rPr>
                <w:bCs/>
                <w:sz w:val="20"/>
                <w:szCs w:val="20"/>
              </w:rPr>
              <w:t xml:space="preserve"> będzie składała się ze </w:t>
            </w:r>
            <w:r w:rsidRPr="00FB7F58">
              <w:rPr>
                <w:bCs/>
                <w:sz w:val="20"/>
                <w:szCs w:val="20"/>
              </w:rPr>
              <w:t>100 stacji do realizacji monitoringu selektywnego oraz 200 stacji do realizacji monitoringu szerokopasmowego</w:t>
            </w:r>
            <w:r>
              <w:rPr>
                <w:bCs/>
                <w:sz w:val="20"/>
                <w:szCs w:val="20"/>
              </w:rPr>
              <w:t xml:space="preserve">. Stacje te będą instalowane rotacyjnie w lokalizacjach uzgadnianych z </w:t>
            </w:r>
            <w:r w:rsidRPr="008C68EA">
              <w:rPr>
                <w:bCs/>
                <w:sz w:val="20"/>
                <w:szCs w:val="20"/>
              </w:rPr>
              <w:t>jednostkami samorządu terytorialnego</w:t>
            </w:r>
            <w:r>
              <w:rPr>
                <w:bCs/>
                <w:sz w:val="20"/>
                <w:szCs w:val="20"/>
              </w:rPr>
              <w:t>.</w:t>
            </w:r>
          </w:p>
        </w:tc>
      </w:tr>
      <w:tr w:rsidR="002E78F9" w:rsidRPr="002450C4" w14:paraId="1BBDD378" w14:textId="77777777" w:rsidTr="00EB382F">
        <w:tc>
          <w:tcPr>
            <w:tcW w:w="437" w:type="dxa"/>
          </w:tcPr>
          <w:p w14:paraId="2C272D36" w14:textId="77777777" w:rsidR="002E78F9" w:rsidRPr="002450C4" w:rsidRDefault="002E78F9" w:rsidP="002E78F9">
            <w:pPr>
              <w:pStyle w:val="Akapitzlist"/>
              <w:numPr>
                <w:ilvl w:val="0"/>
                <w:numId w:val="1"/>
              </w:numPr>
              <w:rPr>
                <w:sz w:val="18"/>
                <w:szCs w:val="20"/>
              </w:rPr>
            </w:pPr>
          </w:p>
        </w:tc>
        <w:tc>
          <w:tcPr>
            <w:tcW w:w="1535" w:type="dxa"/>
          </w:tcPr>
          <w:p w14:paraId="75FE444F" w14:textId="77777777" w:rsidR="002E78F9" w:rsidRDefault="002E78F9" w:rsidP="002E78F9">
            <w:pPr>
              <w:rPr>
                <w:sz w:val="18"/>
                <w:szCs w:val="20"/>
              </w:rPr>
            </w:pPr>
            <w:r>
              <w:rPr>
                <w:sz w:val="18"/>
                <w:szCs w:val="20"/>
              </w:rPr>
              <w:t>Doświadczenia związane z realizacją projektu</w:t>
            </w:r>
          </w:p>
        </w:tc>
        <w:tc>
          <w:tcPr>
            <w:tcW w:w="7684" w:type="dxa"/>
          </w:tcPr>
          <w:p w14:paraId="368F86C8" w14:textId="77777777" w:rsidR="002E78F9" w:rsidRPr="008B10D0" w:rsidRDefault="002E78F9" w:rsidP="002E78F9">
            <w:pPr>
              <w:rPr>
                <w:bCs/>
                <w:sz w:val="20"/>
                <w:szCs w:val="20"/>
              </w:rPr>
            </w:pPr>
            <w:r w:rsidRPr="008B10D0">
              <w:rPr>
                <w:bCs/>
                <w:sz w:val="20"/>
                <w:szCs w:val="20"/>
              </w:rPr>
              <w:t xml:space="preserve">Realizacja projektów o tak dużej skali i tak dużej </w:t>
            </w:r>
            <w:r>
              <w:rPr>
                <w:bCs/>
                <w:sz w:val="20"/>
                <w:szCs w:val="20"/>
              </w:rPr>
              <w:t xml:space="preserve">różnorodności oraz </w:t>
            </w:r>
            <w:r w:rsidRPr="008B10D0">
              <w:rPr>
                <w:bCs/>
                <w:sz w:val="20"/>
                <w:szCs w:val="20"/>
              </w:rPr>
              <w:t xml:space="preserve">liczbie przyszłych użytkowników </w:t>
            </w:r>
            <w:r>
              <w:rPr>
                <w:sz w:val="20"/>
                <w:szCs w:val="20"/>
              </w:rPr>
              <w:t xml:space="preserve">(operatorzy, laboratoria, urzędy, organy ochrony środowiska, ogół obywateli) </w:t>
            </w:r>
            <w:r w:rsidRPr="008B10D0">
              <w:rPr>
                <w:bCs/>
                <w:sz w:val="20"/>
                <w:szCs w:val="20"/>
              </w:rPr>
              <w:t>wymaga doświadczonego zespołu projektowego i</w:t>
            </w:r>
            <w:r>
              <w:rPr>
                <w:bCs/>
                <w:sz w:val="20"/>
                <w:szCs w:val="20"/>
              </w:rPr>
              <w:t> </w:t>
            </w:r>
            <w:r w:rsidRPr="008B10D0">
              <w:rPr>
                <w:bCs/>
                <w:sz w:val="20"/>
                <w:szCs w:val="20"/>
              </w:rPr>
              <w:t>stosowania uznanych metodyk zarządzania projektami.</w:t>
            </w:r>
          </w:p>
          <w:p w14:paraId="3B3278B4" w14:textId="77777777" w:rsidR="002E78F9" w:rsidRPr="008B10D0" w:rsidRDefault="002E78F9" w:rsidP="002E78F9">
            <w:pPr>
              <w:rPr>
                <w:bCs/>
                <w:sz w:val="20"/>
                <w:szCs w:val="20"/>
              </w:rPr>
            </w:pPr>
            <w:r w:rsidRPr="008B10D0">
              <w:rPr>
                <w:bCs/>
                <w:sz w:val="20"/>
                <w:szCs w:val="20"/>
              </w:rPr>
              <w:t>Wymagane jest stosowanie dobrych praktyk, w szczególności w zakresie:</w:t>
            </w:r>
          </w:p>
          <w:p w14:paraId="1A4D6743" w14:textId="77777777" w:rsidR="002E78F9" w:rsidRDefault="002E78F9" w:rsidP="002E78F9">
            <w:pPr>
              <w:pStyle w:val="Default"/>
              <w:numPr>
                <w:ilvl w:val="0"/>
                <w:numId w:val="9"/>
              </w:numPr>
              <w:ind w:left="357" w:hanging="357"/>
              <w:rPr>
                <w:bCs/>
                <w:sz w:val="20"/>
                <w:szCs w:val="20"/>
              </w:rPr>
            </w:pPr>
            <w:r>
              <w:rPr>
                <w:bCs/>
                <w:sz w:val="20"/>
                <w:szCs w:val="20"/>
              </w:rPr>
              <w:t>dobrej wymiany informacji pomiędzy wszystkim zainteresowanymi;</w:t>
            </w:r>
          </w:p>
          <w:p w14:paraId="267F2EF6" w14:textId="77777777" w:rsidR="002E78F9" w:rsidRDefault="002E78F9" w:rsidP="002E78F9">
            <w:pPr>
              <w:pStyle w:val="Default"/>
              <w:numPr>
                <w:ilvl w:val="0"/>
                <w:numId w:val="9"/>
              </w:numPr>
              <w:ind w:left="357" w:hanging="357"/>
              <w:rPr>
                <w:bCs/>
                <w:sz w:val="20"/>
                <w:szCs w:val="20"/>
              </w:rPr>
            </w:pPr>
            <w:r>
              <w:rPr>
                <w:bCs/>
                <w:sz w:val="20"/>
                <w:szCs w:val="20"/>
              </w:rPr>
              <w:lastRenderedPageBreak/>
              <w:t>skutecznego planu komunikacji z przyszłymi użytkownikami;</w:t>
            </w:r>
          </w:p>
          <w:p w14:paraId="783960FD" w14:textId="77777777" w:rsidR="002E78F9" w:rsidRDefault="002E78F9" w:rsidP="002E78F9">
            <w:pPr>
              <w:pStyle w:val="Default"/>
              <w:numPr>
                <w:ilvl w:val="0"/>
                <w:numId w:val="9"/>
              </w:numPr>
              <w:ind w:left="357" w:hanging="357"/>
              <w:rPr>
                <w:bCs/>
                <w:sz w:val="20"/>
                <w:szCs w:val="20"/>
              </w:rPr>
            </w:pPr>
            <w:r>
              <w:rPr>
                <w:bCs/>
                <w:sz w:val="20"/>
                <w:szCs w:val="20"/>
              </w:rPr>
              <w:t>dobrze przygotowanego i przeprowadzonego procesu uzgodnieniowego w zakresie wymagań przyszłych użytkowników;</w:t>
            </w:r>
          </w:p>
          <w:p w14:paraId="4C4AD101" w14:textId="77777777" w:rsidR="002E78F9" w:rsidRPr="008B10D0" w:rsidRDefault="002E78F9" w:rsidP="002E78F9">
            <w:pPr>
              <w:pStyle w:val="Default"/>
              <w:numPr>
                <w:ilvl w:val="0"/>
                <w:numId w:val="9"/>
              </w:numPr>
              <w:ind w:left="357" w:hanging="357"/>
              <w:rPr>
                <w:bCs/>
                <w:sz w:val="20"/>
                <w:szCs w:val="20"/>
              </w:rPr>
            </w:pPr>
            <w:r>
              <w:rPr>
                <w:bCs/>
                <w:sz w:val="20"/>
                <w:szCs w:val="20"/>
              </w:rPr>
              <w:t xml:space="preserve">wdrożenia skutecznych procedur pozyskiwania danych. </w:t>
            </w:r>
          </w:p>
          <w:p w14:paraId="6D410062" w14:textId="77777777" w:rsidR="002E78F9" w:rsidRDefault="002E78F9" w:rsidP="002E78F9">
            <w:pPr>
              <w:rPr>
                <w:sz w:val="20"/>
                <w:szCs w:val="20"/>
              </w:rPr>
            </w:pPr>
            <w:r>
              <w:rPr>
                <w:sz w:val="20"/>
                <w:szCs w:val="20"/>
              </w:rPr>
              <w:t xml:space="preserve">Zastosowanie ww. praktyk oraz skuteczne zarządzanie </w:t>
            </w:r>
            <w:proofErr w:type="spellStart"/>
            <w:r>
              <w:rPr>
                <w:sz w:val="20"/>
                <w:szCs w:val="20"/>
              </w:rPr>
              <w:t>ryzykami</w:t>
            </w:r>
            <w:proofErr w:type="spellEnd"/>
            <w:r>
              <w:rPr>
                <w:sz w:val="20"/>
                <w:szCs w:val="20"/>
              </w:rPr>
              <w:t xml:space="preserve"> projektowymi, w tym także tymi nie zidentyfikowanymi na etapie przygotowywania projektu, a związanymi bezpośrednio z utrudnieniami i ograniczeniami wynikającymi z pandemii COVID-19, pozwoliło na uruchomienie systemu SI2PEM w przewidywanym terminie.</w:t>
            </w:r>
          </w:p>
          <w:p w14:paraId="512412DC" w14:textId="77777777" w:rsidR="002E78F9" w:rsidRDefault="002E78F9" w:rsidP="002E78F9">
            <w:pPr>
              <w:rPr>
                <w:sz w:val="20"/>
                <w:szCs w:val="20"/>
              </w:rPr>
            </w:pPr>
            <w:r>
              <w:rPr>
                <w:sz w:val="20"/>
                <w:szCs w:val="20"/>
              </w:rPr>
              <w:t xml:space="preserve">Doświadczenia i wnioski z realizacji projektu, które warto uwzględniać w przyszłych projektach dotyczących dużych systemów informacyjnych, dotyczą m.in.: </w:t>
            </w:r>
          </w:p>
          <w:p w14:paraId="6FF47156" w14:textId="77777777" w:rsidR="002E78F9" w:rsidRPr="00A53F78" w:rsidRDefault="002E78F9" w:rsidP="002E78F9">
            <w:pPr>
              <w:pStyle w:val="Default"/>
              <w:numPr>
                <w:ilvl w:val="0"/>
                <w:numId w:val="9"/>
              </w:numPr>
              <w:ind w:left="357" w:hanging="357"/>
              <w:rPr>
                <w:bCs/>
                <w:sz w:val="20"/>
                <w:szCs w:val="20"/>
              </w:rPr>
            </w:pPr>
            <w:r w:rsidRPr="00A53F78">
              <w:rPr>
                <w:bCs/>
                <w:sz w:val="20"/>
                <w:szCs w:val="20"/>
              </w:rPr>
              <w:t xml:space="preserve">powszechności działań informacyjno-szkoleniowych; </w:t>
            </w:r>
          </w:p>
          <w:p w14:paraId="0FACF445" w14:textId="77777777" w:rsidR="002E78F9" w:rsidRPr="00A53F78" w:rsidRDefault="002E78F9" w:rsidP="002E78F9">
            <w:pPr>
              <w:pStyle w:val="Default"/>
              <w:numPr>
                <w:ilvl w:val="0"/>
                <w:numId w:val="9"/>
              </w:numPr>
              <w:ind w:left="357" w:hanging="357"/>
              <w:rPr>
                <w:bCs/>
                <w:sz w:val="20"/>
                <w:szCs w:val="20"/>
              </w:rPr>
            </w:pPr>
            <w:r w:rsidRPr="00A53F78">
              <w:rPr>
                <w:bCs/>
                <w:sz w:val="20"/>
                <w:szCs w:val="20"/>
              </w:rPr>
              <w:t>odpowiednio długiego okresu próbnego uruchomienia systemu;</w:t>
            </w:r>
          </w:p>
          <w:p w14:paraId="7923B0A3" w14:textId="5DA4C891" w:rsidR="002E78F9" w:rsidRPr="00A53F78" w:rsidRDefault="002E78F9" w:rsidP="002E78F9">
            <w:pPr>
              <w:pStyle w:val="Default"/>
              <w:numPr>
                <w:ilvl w:val="0"/>
                <w:numId w:val="9"/>
              </w:numPr>
              <w:ind w:left="357" w:hanging="357"/>
              <w:rPr>
                <w:bCs/>
                <w:sz w:val="20"/>
                <w:szCs w:val="20"/>
              </w:rPr>
            </w:pPr>
            <w:r w:rsidRPr="00A53F78">
              <w:rPr>
                <w:bCs/>
                <w:sz w:val="20"/>
                <w:szCs w:val="20"/>
              </w:rPr>
              <w:t>zapewnienia rezerw czasowych na nieprzewidywalne ryzyka np. wynikające z</w:t>
            </w:r>
            <w:r w:rsidR="002D5FF5">
              <w:rPr>
                <w:bCs/>
                <w:sz w:val="20"/>
                <w:szCs w:val="20"/>
              </w:rPr>
              <w:t xml:space="preserve"> </w:t>
            </w:r>
            <w:r w:rsidRPr="00A53F78">
              <w:rPr>
                <w:bCs/>
                <w:sz w:val="20"/>
                <w:szCs w:val="20"/>
              </w:rPr>
              <w:t>„siły wyższej”.</w:t>
            </w:r>
          </w:p>
          <w:p w14:paraId="693C588B" w14:textId="77777777" w:rsidR="002E78F9" w:rsidRPr="00AB1E74" w:rsidRDefault="002E78F9" w:rsidP="002E78F9">
            <w:pPr>
              <w:rPr>
                <w:spacing w:val="-2"/>
                <w:sz w:val="20"/>
                <w:szCs w:val="20"/>
              </w:rPr>
            </w:pPr>
            <w:r w:rsidRPr="00AB1E74">
              <w:rPr>
                <w:spacing w:val="-2"/>
                <w:sz w:val="20"/>
                <w:szCs w:val="20"/>
              </w:rPr>
              <w:t>W przypadku tworzenia systemu informacyjnego w miarę możliwości należy przewidywać uczestnictwo w szkoleniach wszystkich grup przyszłych użytkowników systemu (projekt SI2PEM zakładał przeprowadzenie szkoleń tylko dla przedstawicieli administracji publicznej).</w:t>
            </w:r>
          </w:p>
          <w:p w14:paraId="4B1DCC19" w14:textId="77777777" w:rsidR="002E78F9" w:rsidRDefault="002E78F9" w:rsidP="002E78F9">
            <w:pPr>
              <w:rPr>
                <w:sz w:val="20"/>
                <w:szCs w:val="20"/>
              </w:rPr>
            </w:pPr>
            <w:r>
              <w:rPr>
                <w:sz w:val="20"/>
                <w:szCs w:val="20"/>
              </w:rPr>
              <w:t>Przy wielu różnych grupach przyszłych użytkowników systemu oraz dużej ich liczbie, należy przewidywać, co najmniej kwartalny okres na próbne wdrożenie systemu, pozwalający na „masowe” jego przetestowanie pod wieloma względami, zarówno funkcjonalności, różnych dla poszczególnych grup użytkowników, zgodności ze specyficznymi dla poszczególnych grup wymaganiami, jak i wydajności systemu.</w:t>
            </w:r>
          </w:p>
          <w:p w14:paraId="512BC1BC" w14:textId="71376AD5" w:rsidR="002E78F9" w:rsidRDefault="002E78F9" w:rsidP="002E78F9">
            <w:pPr>
              <w:rPr>
                <w:sz w:val="20"/>
                <w:szCs w:val="20"/>
              </w:rPr>
            </w:pPr>
            <w:r>
              <w:rPr>
                <w:sz w:val="20"/>
                <w:szCs w:val="20"/>
              </w:rPr>
              <w:t>Uruchamianie pośrednich, pilotażowych wersji systemu, testowanych wewnętrznie oraz</w:t>
            </w:r>
            <w:r w:rsidR="001E349D">
              <w:rPr>
                <w:sz w:val="20"/>
                <w:szCs w:val="20"/>
              </w:rPr>
              <w:t> </w:t>
            </w:r>
            <w:r>
              <w:rPr>
                <w:sz w:val="20"/>
                <w:szCs w:val="20"/>
              </w:rPr>
              <w:t>przez ograniczoną liczbę użytkowników końcowych i ocenianych fragmentarycznie oraz</w:t>
            </w:r>
            <w:r w:rsidR="001E349D">
              <w:rPr>
                <w:sz w:val="20"/>
                <w:szCs w:val="20"/>
              </w:rPr>
              <w:t> </w:t>
            </w:r>
            <w:r>
              <w:rPr>
                <w:sz w:val="20"/>
                <w:szCs w:val="20"/>
              </w:rPr>
              <w:t>w krótkim okresie czasu, bywa w tym przypadku niewystarczające i rodzi ryzyko konieczności wprowadzania dużej liczby poprawek, zmian i uzupełnień w systemie.</w:t>
            </w:r>
          </w:p>
          <w:p w14:paraId="73DDB6E1" w14:textId="06158198" w:rsidR="002E78F9" w:rsidRPr="00AB1E74" w:rsidRDefault="002E78F9" w:rsidP="001E349D">
            <w:pPr>
              <w:rPr>
                <w:sz w:val="20"/>
                <w:szCs w:val="20"/>
              </w:rPr>
            </w:pPr>
            <w:r>
              <w:rPr>
                <w:sz w:val="20"/>
                <w:szCs w:val="20"/>
              </w:rPr>
              <w:t>Nieprzewidywane, wywołane w tym przypadku pandemią COVID-19, ograniczenia w zakresie kontaktów z przyszłymi użytkownikami systemu, kontrahentami, itp., istotnie wpływa na spowolnienie procesów uzgodnieniowych, przetargowych, wymianę informacji i</w:t>
            </w:r>
            <w:r w:rsidR="001E349D">
              <w:rPr>
                <w:sz w:val="20"/>
                <w:szCs w:val="20"/>
              </w:rPr>
              <w:t> </w:t>
            </w:r>
            <w:r>
              <w:rPr>
                <w:sz w:val="20"/>
                <w:szCs w:val="20"/>
              </w:rPr>
              <w:t>danych, dostępne formy szkoleń i spotkań informacyjnych, itp.</w:t>
            </w:r>
          </w:p>
        </w:tc>
      </w:tr>
    </w:tbl>
    <w:p w14:paraId="5C6674A4" w14:textId="77777777" w:rsidR="007A0A3D" w:rsidRDefault="007A0A3D" w:rsidP="007A0A3D"/>
    <w:sectPr w:rsidR="007A0A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A6846"/>
    <w:multiLevelType w:val="hybridMultilevel"/>
    <w:tmpl w:val="F64C6136"/>
    <w:lvl w:ilvl="0" w:tplc="6442A77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D12B37"/>
    <w:multiLevelType w:val="hybridMultilevel"/>
    <w:tmpl w:val="612C50EE"/>
    <w:lvl w:ilvl="0" w:tplc="6442A77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A754A9E"/>
    <w:multiLevelType w:val="hybridMultilevel"/>
    <w:tmpl w:val="9DEE26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3E71AA4"/>
    <w:multiLevelType w:val="hybridMultilevel"/>
    <w:tmpl w:val="55D645C6"/>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5" w15:restartNumberingAfterBreak="0">
    <w:nsid w:val="2CEB7CE4"/>
    <w:multiLevelType w:val="hybridMultilevel"/>
    <w:tmpl w:val="5992CA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E4417AE"/>
    <w:multiLevelType w:val="hybridMultilevel"/>
    <w:tmpl w:val="3A88FC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3BB72197"/>
    <w:multiLevelType w:val="hybridMultilevel"/>
    <w:tmpl w:val="B6A8E4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0475A84"/>
    <w:multiLevelType w:val="hybridMultilevel"/>
    <w:tmpl w:val="F64C6136"/>
    <w:lvl w:ilvl="0" w:tplc="6442A77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8977B07"/>
    <w:multiLevelType w:val="hybridMultilevel"/>
    <w:tmpl w:val="1EB08CAA"/>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6" w15:restartNumberingAfterBreak="0">
    <w:nsid w:val="7B983D61"/>
    <w:multiLevelType w:val="hybridMultilevel"/>
    <w:tmpl w:val="0B1EE5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F855F70"/>
    <w:multiLevelType w:val="hybridMultilevel"/>
    <w:tmpl w:val="0E1816C0"/>
    <w:lvl w:ilvl="0" w:tplc="FD1A95F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FEE27A8"/>
    <w:multiLevelType w:val="hybridMultilevel"/>
    <w:tmpl w:val="1682F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2"/>
  </w:num>
  <w:num w:numId="4">
    <w:abstractNumId w:val="12"/>
  </w:num>
  <w:num w:numId="5">
    <w:abstractNumId w:val="11"/>
  </w:num>
  <w:num w:numId="6">
    <w:abstractNumId w:val="14"/>
  </w:num>
  <w:num w:numId="7">
    <w:abstractNumId w:val="18"/>
  </w:num>
  <w:num w:numId="8">
    <w:abstractNumId w:val="17"/>
  </w:num>
  <w:num w:numId="9">
    <w:abstractNumId w:val="6"/>
  </w:num>
  <w:num w:numId="10">
    <w:abstractNumId w:val="5"/>
  </w:num>
  <w:num w:numId="11">
    <w:abstractNumId w:val="7"/>
  </w:num>
  <w:num w:numId="12">
    <w:abstractNumId w:val="4"/>
  </w:num>
  <w:num w:numId="13">
    <w:abstractNumId w:val="15"/>
  </w:num>
  <w:num w:numId="14">
    <w:abstractNumId w:val="9"/>
  </w:num>
  <w:num w:numId="15">
    <w:abstractNumId w:val="16"/>
  </w:num>
  <w:num w:numId="16">
    <w:abstractNumId w:val="1"/>
  </w:num>
  <w:num w:numId="17">
    <w:abstractNumId w:val="8"/>
  </w:num>
  <w:num w:numId="18">
    <w:abstractNumId w:val="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342A7"/>
    <w:rsid w:val="0004685F"/>
    <w:rsid w:val="00047FCF"/>
    <w:rsid w:val="000523F9"/>
    <w:rsid w:val="000658C5"/>
    <w:rsid w:val="00080046"/>
    <w:rsid w:val="00091115"/>
    <w:rsid w:val="000C4A2B"/>
    <w:rsid w:val="000D3CA9"/>
    <w:rsid w:val="000E0C6F"/>
    <w:rsid w:val="00100829"/>
    <w:rsid w:val="001325E8"/>
    <w:rsid w:val="0013366C"/>
    <w:rsid w:val="00141E1F"/>
    <w:rsid w:val="001455E8"/>
    <w:rsid w:val="00156CE5"/>
    <w:rsid w:val="00156DEE"/>
    <w:rsid w:val="001600BB"/>
    <w:rsid w:val="001632E5"/>
    <w:rsid w:val="001806EC"/>
    <w:rsid w:val="00182568"/>
    <w:rsid w:val="00191070"/>
    <w:rsid w:val="001B591E"/>
    <w:rsid w:val="001C611C"/>
    <w:rsid w:val="001C6D7D"/>
    <w:rsid w:val="001D01A7"/>
    <w:rsid w:val="001E349D"/>
    <w:rsid w:val="001E6157"/>
    <w:rsid w:val="00203485"/>
    <w:rsid w:val="0021582D"/>
    <w:rsid w:val="0022178D"/>
    <w:rsid w:val="00232C07"/>
    <w:rsid w:val="002450C4"/>
    <w:rsid w:val="002A153C"/>
    <w:rsid w:val="002A16F3"/>
    <w:rsid w:val="002A2510"/>
    <w:rsid w:val="002A4E1A"/>
    <w:rsid w:val="002A728C"/>
    <w:rsid w:val="002C1A1E"/>
    <w:rsid w:val="002D29A6"/>
    <w:rsid w:val="002D3C95"/>
    <w:rsid w:val="002D5FF5"/>
    <w:rsid w:val="002E5DE0"/>
    <w:rsid w:val="002E78F9"/>
    <w:rsid w:val="002F149A"/>
    <w:rsid w:val="002F5A7B"/>
    <w:rsid w:val="00303083"/>
    <w:rsid w:val="00314C47"/>
    <w:rsid w:val="00333EDA"/>
    <w:rsid w:val="00334C38"/>
    <w:rsid w:val="00342368"/>
    <w:rsid w:val="00342F4D"/>
    <w:rsid w:val="00350B77"/>
    <w:rsid w:val="00350C6F"/>
    <w:rsid w:val="00364C48"/>
    <w:rsid w:val="00365E55"/>
    <w:rsid w:val="00382FBA"/>
    <w:rsid w:val="003A5CD1"/>
    <w:rsid w:val="003B0C34"/>
    <w:rsid w:val="003B107D"/>
    <w:rsid w:val="003B21B5"/>
    <w:rsid w:val="003B7BD6"/>
    <w:rsid w:val="003C2FDC"/>
    <w:rsid w:val="003C7A4E"/>
    <w:rsid w:val="003D7919"/>
    <w:rsid w:val="003F702E"/>
    <w:rsid w:val="004046DC"/>
    <w:rsid w:val="0041073D"/>
    <w:rsid w:val="004119F1"/>
    <w:rsid w:val="00437205"/>
    <w:rsid w:val="004476F7"/>
    <w:rsid w:val="004520F7"/>
    <w:rsid w:val="00455BDE"/>
    <w:rsid w:val="00456EBC"/>
    <w:rsid w:val="004650A5"/>
    <w:rsid w:val="00466E68"/>
    <w:rsid w:val="004B19FE"/>
    <w:rsid w:val="004D135D"/>
    <w:rsid w:val="004D6FA2"/>
    <w:rsid w:val="004E5CC3"/>
    <w:rsid w:val="004F07B5"/>
    <w:rsid w:val="00506D2E"/>
    <w:rsid w:val="00512733"/>
    <w:rsid w:val="00525C4A"/>
    <w:rsid w:val="005373F0"/>
    <w:rsid w:val="0058262E"/>
    <w:rsid w:val="005A4344"/>
    <w:rsid w:val="005A6F1F"/>
    <w:rsid w:val="005B4C09"/>
    <w:rsid w:val="005C3676"/>
    <w:rsid w:val="005C7158"/>
    <w:rsid w:val="005D4188"/>
    <w:rsid w:val="005F5037"/>
    <w:rsid w:val="005F60F2"/>
    <w:rsid w:val="0060117E"/>
    <w:rsid w:val="00632AA0"/>
    <w:rsid w:val="00636399"/>
    <w:rsid w:val="00643672"/>
    <w:rsid w:val="00647265"/>
    <w:rsid w:val="0065012A"/>
    <w:rsid w:val="0065306D"/>
    <w:rsid w:val="006543A0"/>
    <w:rsid w:val="00657E48"/>
    <w:rsid w:val="0067759A"/>
    <w:rsid w:val="00687AFE"/>
    <w:rsid w:val="006A4F79"/>
    <w:rsid w:val="006B7454"/>
    <w:rsid w:val="006D50A9"/>
    <w:rsid w:val="006E0DA0"/>
    <w:rsid w:val="006E111E"/>
    <w:rsid w:val="007066CE"/>
    <w:rsid w:val="007073EB"/>
    <w:rsid w:val="00716201"/>
    <w:rsid w:val="00727BDC"/>
    <w:rsid w:val="00736B2B"/>
    <w:rsid w:val="007408A3"/>
    <w:rsid w:val="00743031"/>
    <w:rsid w:val="007437D9"/>
    <w:rsid w:val="00752761"/>
    <w:rsid w:val="007629A8"/>
    <w:rsid w:val="00766E3D"/>
    <w:rsid w:val="00767599"/>
    <w:rsid w:val="00773523"/>
    <w:rsid w:val="00774E9B"/>
    <w:rsid w:val="00784D2E"/>
    <w:rsid w:val="00785B9D"/>
    <w:rsid w:val="007A03A8"/>
    <w:rsid w:val="007A0A3D"/>
    <w:rsid w:val="007B2CEE"/>
    <w:rsid w:val="007B5B3D"/>
    <w:rsid w:val="007C54F9"/>
    <w:rsid w:val="007D2EEC"/>
    <w:rsid w:val="007E2F1F"/>
    <w:rsid w:val="007E6098"/>
    <w:rsid w:val="007F0E67"/>
    <w:rsid w:val="007F63EF"/>
    <w:rsid w:val="00813FEF"/>
    <w:rsid w:val="00814C23"/>
    <w:rsid w:val="008213A6"/>
    <w:rsid w:val="008258A7"/>
    <w:rsid w:val="008315D8"/>
    <w:rsid w:val="00831F8C"/>
    <w:rsid w:val="008632E4"/>
    <w:rsid w:val="00870D1D"/>
    <w:rsid w:val="00875865"/>
    <w:rsid w:val="008927DE"/>
    <w:rsid w:val="008A69B3"/>
    <w:rsid w:val="008B10D0"/>
    <w:rsid w:val="008B4842"/>
    <w:rsid w:val="008B6D8F"/>
    <w:rsid w:val="008C68EA"/>
    <w:rsid w:val="008E0416"/>
    <w:rsid w:val="008E0F5C"/>
    <w:rsid w:val="008E5060"/>
    <w:rsid w:val="0090564A"/>
    <w:rsid w:val="00905779"/>
    <w:rsid w:val="00905EB3"/>
    <w:rsid w:val="0092099A"/>
    <w:rsid w:val="00920CE8"/>
    <w:rsid w:val="0093372A"/>
    <w:rsid w:val="00933D4C"/>
    <w:rsid w:val="009443ED"/>
    <w:rsid w:val="0094555E"/>
    <w:rsid w:val="00954E74"/>
    <w:rsid w:val="009823C2"/>
    <w:rsid w:val="00982DC4"/>
    <w:rsid w:val="009833AA"/>
    <w:rsid w:val="009A2BE9"/>
    <w:rsid w:val="009A6D22"/>
    <w:rsid w:val="009B2328"/>
    <w:rsid w:val="009B4B69"/>
    <w:rsid w:val="009C6C71"/>
    <w:rsid w:val="009D3D41"/>
    <w:rsid w:val="009E0621"/>
    <w:rsid w:val="009E1398"/>
    <w:rsid w:val="009E77E0"/>
    <w:rsid w:val="009F134B"/>
    <w:rsid w:val="00A026FE"/>
    <w:rsid w:val="00A07468"/>
    <w:rsid w:val="00A12836"/>
    <w:rsid w:val="00A1534B"/>
    <w:rsid w:val="00A17663"/>
    <w:rsid w:val="00A44A61"/>
    <w:rsid w:val="00A522AB"/>
    <w:rsid w:val="00A53F78"/>
    <w:rsid w:val="00A5488F"/>
    <w:rsid w:val="00A6601B"/>
    <w:rsid w:val="00A710B2"/>
    <w:rsid w:val="00A82CA8"/>
    <w:rsid w:val="00AA1C73"/>
    <w:rsid w:val="00AB1E74"/>
    <w:rsid w:val="00AC10CF"/>
    <w:rsid w:val="00AE559F"/>
    <w:rsid w:val="00AF0FB6"/>
    <w:rsid w:val="00B06FFF"/>
    <w:rsid w:val="00B33C04"/>
    <w:rsid w:val="00B35083"/>
    <w:rsid w:val="00B57299"/>
    <w:rsid w:val="00B57590"/>
    <w:rsid w:val="00B63C60"/>
    <w:rsid w:val="00B70DC5"/>
    <w:rsid w:val="00B86EF2"/>
    <w:rsid w:val="00B93735"/>
    <w:rsid w:val="00B95598"/>
    <w:rsid w:val="00BB1F97"/>
    <w:rsid w:val="00BC120E"/>
    <w:rsid w:val="00BD36DF"/>
    <w:rsid w:val="00C0079A"/>
    <w:rsid w:val="00C00F13"/>
    <w:rsid w:val="00C1795C"/>
    <w:rsid w:val="00C37A3A"/>
    <w:rsid w:val="00C42446"/>
    <w:rsid w:val="00C546B0"/>
    <w:rsid w:val="00C56B53"/>
    <w:rsid w:val="00C67B9B"/>
    <w:rsid w:val="00C71395"/>
    <w:rsid w:val="00C8697E"/>
    <w:rsid w:val="00C87134"/>
    <w:rsid w:val="00C90180"/>
    <w:rsid w:val="00C948E6"/>
    <w:rsid w:val="00CA53A7"/>
    <w:rsid w:val="00CA62F1"/>
    <w:rsid w:val="00CA79E4"/>
    <w:rsid w:val="00CB0670"/>
    <w:rsid w:val="00CB6335"/>
    <w:rsid w:val="00CD5ED0"/>
    <w:rsid w:val="00CE0140"/>
    <w:rsid w:val="00CE14CD"/>
    <w:rsid w:val="00CE2800"/>
    <w:rsid w:val="00CF4111"/>
    <w:rsid w:val="00D13F15"/>
    <w:rsid w:val="00D1424A"/>
    <w:rsid w:val="00D204E6"/>
    <w:rsid w:val="00D20AE9"/>
    <w:rsid w:val="00D227DC"/>
    <w:rsid w:val="00D22A05"/>
    <w:rsid w:val="00D22CD6"/>
    <w:rsid w:val="00D2582C"/>
    <w:rsid w:val="00D27083"/>
    <w:rsid w:val="00D32AA2"/>
    <w:rsid w:val="00D36740"/>
    <w:rsid w:val="00D374FA"/>
    <w:rsid w:val="00D43B76"/>
    <w:rsid w:val="00D65F79"/>
    <w:rsid w:val="00D72955"/>
    <w:rsid w:val="00D81F5F"/>
    <w:rsid w:val="00DB6279"/>
    <w:rsid w:val="00DB70A5"/>
    <w:rsid w:val="00DB7430"/>
    <w:rsid w:val="00DC18B7"/>
    <w:rsid w:val="00DC1947"/>
    <w:rsid w:val="00DC3AC5"/>
    <w:rsid w:val="00DC7C34"/>
    <w:rsid w:val="00DE66C5"/>
    <w:rsid w:val="00DF257D"/>
    <w:rsid w:val="00E0075D"/>
    <w:rsid w:val="00E032FA"/>
    <w:rsid w:val="00E30008"/>
    <w:rsid w:val="00E41AB3"/>
    <w:rsid w:val="00E432D2"/>
    <w:rsid w:val="00E50BAE"/>
    <w:rsid w:val="00E52249"/>
    <w:rsid w:val="00E66869"/>
    <w:rsid w:val="00E96332"/>
    <w:rsid w:val="00EB382F"/>
    <w:rsid w:val="00EB431B"/>
    <w:rsid w:val="00EC26F0"/>
    <w:rsid w:val="00EC46A4"/>
    <w:rsid w:val="00ED1221"/>
    <w:rsid w:val="00ED432B"/>
    <w:rsid w:val="00EF094D"/>
    <w:rsid w:val="00F23583"/>
    <w:rsid w:val="00F249A8"/>
    <w:rsid w:val="00F31B2D"/>
    <w:rsid w:val="00F32CAA"/>
    <w:rsid w:val="00F41265"/>
    <w:rsid w:val="00F54D59"/>
    <w:rsid w:val="00F556D1"/>
    <w:rsid w:val="00F618FA"/>
    <w:rsid w:val="00F741B3"/>
    <w:rsid w:val="00F7452F"/>
    <w:rsid w:val="00F7522B"/>
    <w:rsid w:val="00F82254"/>
    <w:rsid w:val="00F95504"/>
    <w:rsid w:val="00FA2C7F"/>
    <w:rsid w:val="00FA2DFB"/>
    <w:rsid w:val="00FB0AB4"/>
    <w:rsid w:val="00FB7F58"/>
    <w:rsid w:val="00FC0797"/>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65342"/>
  <w15:docId w15:val="{A777C7DF-D0A9-493B-9F53-0C14C2F1E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customStyle="1" w:styleId="Default">
    <w:name w:val="Default"/>
    <w:rsid w:val="007D2EEC"/>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784D2E"/>
    <w:rPr>
      <w:color w:val="0000FF"/>
      <w:u w:val="single"/>
    </w:rPr>
  </w:style>
  <w:style w:type="paragraph" w:styleId="Tematkomentarza">
    <w:name w:val="annotation subject"/>
    <w:basedOn w:val="Tekstkomentarza"/>
    <w:next w:val="Tekstkomentarza"/>
    <w:link w:val="TematkomentarzaZnak"/>
    <w:uiPriority w:val="99"/>
    <w:semiHidden/>
    <w:unhideWhenUsed/>
    <w:rsid w:val="00FC0797"/>
    <w:rPr>
      <w:b/>
      <w:bCs/>
    </w:rPr>
  </w:style>
  <w:style w:type="character" w:customStyle="1" w:styleId="TematkomentarzaZnak">
    <w:name w:val="Temat komentarza Znak"/>
    <w:basedOn w:val="TekstkomentarzaZnak"/>
    <w:link w:val="Tematkomentarza"/>
    <w:uiPriority w:val="99"/>
    <w:semiHidden/>
    <w:rsid w:val="00FC0797"/>
    <w:rPr>
      <w:b/>
      <w:bCs/>
      <w:sz w:val="20"/>
      <w:szCs w:val="20"/>
    </w:rPr>
  </w:style>
  <w:style w:type="character" w:customStyle="1" w:styleId="Other">
    <w:name w:val="Other_"/>
    <w:basedOn w:val="Domylnaczcionkaakapitu"/>
    <w:link w:val="Other0"/>
    <w:rsid w:val="00047FCF"/>
    <w:rPr>
      <w:rFonts w:ascii="Calibri" w:eastAsia="Calibri" w:hAnsi="Calibri" w:cs="Calibri"/>
      <w:sz w:val="18"/>
      <w:szCs w:val="18"/>
    </w:rPr>
  </w:style>
  <w:style w:type="paragraph" w:customStyle="1" w:styleId="Other0">
    <w:name w:val="Other"/>
    <w:basedOn w:val="Normalny"/>
    <w:link w:val="Other"/>
    <w:rsid w:val="00047FCF"/>
    <w:pPr>
      <w:widowControl w:val="0"/>
      <w:spacing w:after="0" w:line="240" w:lineRule="auto"/>
    </w:pPr>
    <w:rPr>
      <w:rFonts w:ascii="Calibri" w:eastAsia="Calibri" w:hAnsi="Calibri" w:cs="Calibri"/>
      <w:sz w:val="18"/>
      <w:szCs w:val="18"/>
    </w:rPr>
  </w:style>
  <w:style w:type="character" w:customStyle="1" w:styleId="TekstpodstawowyZnak">
    <w:name w:val="Tekst podstawowy Znak"/>
    <w:basedOn w:val="Domylnaczcionkaakapitu"/>
    <w:link w:val="Tekstpodstawowy"/>
    <w:rsid w:val="00047FCF"/>
    <w:rPr>
      <w:rFonts w:ascii="Calibri" w:eastAsia="Calibri" w:hAnsi="Calibri" w:cs="Calibri"/>
      <w:sz w:val="18"/>
      <w:szCs w:val="18"/>
    </w:rPr>
  </w:style>
  <w:style w:type="paragraph" w:styleId="Tekstpodstawowy">
    <w:name w:val="Body Text"/>
    <w:basedOn w:val="Normalny"/>
    <w:link w:val="TekstpodstawowyZnak"/>
    <w:qFormat/>
    <w:rsid w:val="00047FCF"/>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047FCF"/>
  </w:style>
  <w:style w:type="character" w:customStyle="1" w:styleId="Tablecaption">
    <w:name w:val="Table caption_"/>
    <w:basedOn w:val="Domylnaczcionkaakapitu"/>
    <w:link w:val="Tablecaption0"/>
    <w:rsid w:val="00CB6335"/>
    <w:rPr>
      <w:rFonts w:ascii="Calibri" w:eastAsia="Calibri" w:hAnsi="Calibri" w:cs="Calibri"/>
      <w:sz w:val="10"/>
      <w:szCs w:val="10"/>
    </w:rPr>
  </w:style>
  <w:style w:type="paragraph" w:customStyle="1" w:styleId="Tablecaption0">
    <w:name w:val="Table caption"/>
    <w:basedOn w:val="Normalny"/>
    <w:link w:val="Tablecaption"/>
    <w:rsid w:val="00CB6335"/>
    <w:pPr>
      <w:widowControl w:val="0"/>
      <w:spacing w:after="0" w:line="240" w:lineRule="auto"/>
    </w:pPr>
    <w:rPr>
      <w:rFonts w:ascii="Calibri" w:eastAsia="Calibri" w:hAnsi="Calibri" w:cs="Calibri"/>
      <w:sz w:val="10"/>
      <w:szCs w:val="10"/>
    </w:rPr>
  </w:style>
  <w:style w:type="paragraph" w:styleId="Stopka">
    <w:name w:val="footer"/>
    <w:basedOn w:val="Normalny"/>
    <w:link w:val="StopkaZnak"/>
    <w:uiPriority w:val="99"/>
    <w:unhideWhenUsed/>
    <w:rsid w:val="00650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0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i2pem.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si2pe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A7954-EE22-427C-A26E-E0813F063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7153</Words>
  <Characters>42921</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49975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DT</cp:lastModifiedBy>
  <cp:revision>2</cp:revision>
  <dcterms:created xsi:type="dcterms:W3CDTF">2021-10-18T10:56:00Z</dcterms:created>
  <dcterms:modified xsi:type="dcterms:W3CDTF">2021-10-18T10:56:00Z</dcterms:modified>
</cp:coreProperties>
</file>