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69836E40" w:rsidR="000A5C42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748A7B6E" w:rsidR="00765FD4" w:rsidRPr="00303469" w:rsidRDefault="00765FD4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346719">
        <w:rPr>
          <w:rFonts w:ascii="Arial" w:hAnsi="Arial" w:cs="Arial"/>
          <w:color w:val="000000" w:themeColor="text1"/>
          <w:sz w:val="28"/>
          <w:szCs w:val="28"/>
        </w:rPr>
        <w:t>23</w:t>
      </w:r>
      <w:r w:rsidR="009D297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620CA">
        <w:rPr>
          <w:rFonts w:ascii="Arial" w:hAnsi="Arial" w:cs="Arial"/>
          <w:color w:val="000000" w:themeColor="text1"/>
          <w:sz w:val="28"/>
          <w:szCs w:val="28"/>
        </w:rPr>
        <w:t>listopada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303469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086D2ADE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2620CA">
        <w:rPr>
          <w:rFonts w:ascii="Arial" w:hAnsi="Arial" w:cs="Arial"/>
          <w:bCs/>
          <w:color w:val="000000" w:themeColor="text1"/>
          <w:sz w:val="28"/>
          <w:szCs w:val="28"/>
        </w:rPr>
        <w:t>33</w:t>
      </w:r>
      <w:r w:rsidR="00E172A2"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D80D7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2620CA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79572861" w:rsidR="00AC0D39" w:rsidRPr="00303469" w:rsidRDefault="00AC0D39" w:rsidP="0030346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2620CA">
        <w:rPr>
          <w:rFonts w:ascii="Arial" w:hAnsi="Arial" w:cs="Arial"/>
          <w:bCs/>
          <w:color w:val="000000" w:themeColor="text1"/>
          <w:sz w:val="28"/>
          <w:szCs w:val="28"/>
        </w:rPr>
        <w:t>18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03469" w:rsidRPr="00303469">
        <w:rPr>
          <w:rFonts w:ascii="Arial" w:hAnsi="Arial" w:cs="Arial"/>
          <w:bCs/>
          <w:color w:val="000000" w:themeColor="text1"/>
          <w:sz w:val="28"/>
          <w:szCs w:val="28"/>
        </w:rPr>
        <w:t>1</w:t>
      </w:r>
    </w:p>
    <w:p w14:paraId="58DE93C0" w14:textId="77777777" w:rsidR="00784956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3C3B458D" w14:textId="24EDFA01" w:rsidR="00784956" w:rsidRPr="00303469" w:rsidRDefault="00784956" w:rsidP="00303469">
      <w:pPr>
        <w:pStyle w:val="Nagwek1"/>
        <w:spacing w:before="0"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o możliwości wypowiedzenia się co do zebranych dowodów i materiałów oraz zgłoszonych żądań</w:t>
      </w:r>
    </w:p>
    <w:p w14:paraId="0726CA61" w14:textId="5A3B4749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Na podstawie art. 10 paragraf 1 ustawy z dnia 14 czerwca 1960 r. – Kodeks postępowania administracyjnego (Dziennik Ustaw z 202</w:t>
      </w:r>
      <w:r w:rsidR="002620CA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2620CA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) w związku z art. 38 ust. 1 oraz art. 16 ust. 3 i 4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ustawy z dnia 9 marca 2017 r. o szczególnych zasadach usuwania skutków prawnych decyzji reprywatyzacyjnych dotyczących nieruchomości warszawskich, wydanych z naruszeniem prawa (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Dziennik Ustaw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2021 r. poz. 795)</w:t>
      </w:r>
    </w:p>
    <w:p w14:paraId="758E8405" w14:textId="663339A6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zawiadamiam</w:t>
      </w:r>
    </w:p>
    <w:p w14:paraId="5637943B" w14:textId="7FA3E056" w:rsidR="00303469" w:rsidRPr="00303469" w:rsidRDefault="00303469" w:rsidP="00303469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o zakończeniu postępowania rozpoznawczego w sprawie o sygn. akt KR VI R </w:t>
      </w:r>
      <w:r w:rsidR="002620CA">
        <w:rPr>
          <w:rFonts w:ascii="Arial" w:eastAsia="Calibri" w:hAnsi="Arial" w:cs="Arial"/>
          <w:sz w:val="28"/>
          <w:szCs w:val="28"/>
          <w:lang w:eastAsia="en-US"/>
        </w:rPr>
        <w:t>33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>2</w:t>
      </w:r>
      <w:r w:rsidR="002620CA">
        <w:rPr>
          <w:rFonts w:ascii="Arial" w:eastAsia="Calibri" w:hAnsi="Arial" w:cs="Arial"/>
          <w:sz w:val="28"/>
          <w:szCs w:val="28"/>
          <w:lang w:eastAsia="en-US"/>
        </w:rPr>
        <w:t>22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303469">
        <w:rPr>
          <w:rFonts w:ascii="Arial" w:hAnsi="Arial" w:cs="Arial"/>
          <w:bCs/>
          <w:sz w:val="28"/>
          <w:szCs w:val="28"/>
        </w:rPr>
        <w:t xml:space="preserve">w przedmiocie </w:t>
      </w:r>
      <w:r w:rsidRPr="00303469">
        <w:rPr>
          <w:rStyle w:val="FontStyle11"/>
          <w:rFonts w:ascii="Arial" w:hAnsi="Arial" w:cs="Arial"/>
          <w:sz w:val="28"/>
          <w:szCs w:val="28"/>
        </w:rPr>
        <w:t xml:space="preserve">decyzji Prezydenta m.st. Warszawy z dnia </w:t>
      </w:r>
      <w:r w:rsidR="002620CA">
        <w:rPr>
          <w:rStyle w:val="FontStyle11"/>
          <w:rFonts w:ascii="Arial" w:hAnsi="Arial" w:cs="Arial"/>
          <w:sz w:val="28"/>
          <w:szCs w:val="28"/>
        </w:rPr>
        <w:t>20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="002620CA">
        <w:rPr>
          <w:rStyle w:val="FontStyle11"/>
          <w:rFonts w:ascii="Arial" w:hAnsi="Arial" w:cs="Arial"/>
          <w:sz w:val="28"/>
          <w:szCs w:val="28"/>
        </w:rPr>
        <w:t>grudnia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Pr="00303469">
        <w:rPr>
          <w:rStyle w:val="FontStyle11"/>
          <w:rFonts w:ascii="Arial" w:hAnsi="Arial" w:cs="Arial"/>
          <w:sz w:val="28"/>
          <w:szCs w:val="28"/>
        </w:rPr>
        <w:t>20</w:t>
      </w:r>
      <w:r w:rsidR="002620CA">
        <w:rPr>
          <w:rStyle w:val="FontStyle11"/>
          <w:rFonts w:ascii="Arial" w:hAnsi="Arial" w:cs="Arial"/>
          <w:sz w:val="28"/>
          <w:szCs w:val="28"/>
        </w:rPr>
        <w:t>12</w:t>
      </w:r>
      <w:r w:rsidRPr="00303469">
        <w:rPr>
          <w:rFonts w:ascii="Arial" w:hAnsi="Arial" w:cs="Arial"/>
          <w:bCs/>
          <w:sz w:val="28"/>
          <w:szCs w:val="28"/>
        </w:rPr>
        <w:t> </w:t>
      </w:r>
      <w:r w:rsidRPr="00303469">
        <w:rPr>
          <w:rStyle w:val="FontStyle11"/>
          <w:rFonts w:ascii="Arial" w:hAnsi="Arial" w:cs="Arial"/>
          <w:sz w:val="28"/>
          <w:szCs w:val="28"/>
        </w:rPr>
        <w:t>r. nr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="002620CA">
        <w:rPr>
          <w:rStyle w:val="FontStyle11"/>
          <w:rFonts w:ascii="Arial" w:hAnsi="Arial" w:cs="Arial"/>
          <w:sz w:val="28"/>
          <w:szCs w:val="28"/>
        </w:rPr>
        <w:t>599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GK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DW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20</w:t>
      </w:r>
      <w:r w:rsidR="002620CA">
        <w:rPr>
          <w:rStyle w:val="FontStyle11"/>
          <w:rFonts w:ascii="Arial" w:hAnsi="Arial" w:cs="Arial"/>
          <w:sz w:val="28"/>
          <w:szCs w:val="28"/>
        </w:rPr>
        <w:t>12</w:t>
      </w:r>
      <w:r w:rsidRPr="00303469">
        <w:rPr>
          <w:rStyle w:val="FontStyle11"/>
          <w:rFonts w:ascii="Arial" w:hAnsi="Arial" w:cs="Arial"/>
          <w:sz w:val="28"/>
          <w:szCs w:val="28"/>
        </w:rPr>
        <w:t xml:space="preserve"> </w:t>
      </w:r>
      <w:r w:rsidRPr="00303469">
        <w:rPr>
          <w:rStyle w:val="FontStyle11"/>
          <w:rFonts w:ascii="Arial" w:hAnsi="Arial" w:cs="Arial"/>
          <w:sz w:val="28"/>
          <w:szCs w:val="28"/>
        </w:rPr>
        <w:lastRenderedPageBreak/>
        <w:t>dotyczącej nieruchomości położonej w Warszawie przy ul.</w:t>
      </w:r>
      <w:r w:rsidR="00F93517">
        <w:rPr>
          <w:rStyle w:val="FontStyle11"/>
          <w:rFonts w:ascii="Arial" w:hAnsi="Arial" w:cs="Arial"/>
          <w:sz w:val="28"/>
          <w:szCs w:val="28"/>
        </w:rPr>
        <w:t xml:space="preserve"> </w:t>
      </w:r>
      <w:r w:rsidR="002620CA">
        <w:rPr>
          <w:rStyle w:val="FontStyle11"/>
          <w:rFonts w:ascii="Arial" w:hAnsi="Arial" w:cs="Arial"/>
          <w:sz w:val="28"/>
          <w:szCs w:val="28"/>
        </w:rPr>
        <w:t>Topiel 21</w:t>
      </w:r>
      <w:r w:rsidRPr="00303469">
        <w:rPr>
          <w:rStyle w:val="FontStyle11"/>
          <w:rFonts w:ascii="Arial" w:hAnsi="Arial" w:cs="Arial"/>
          <w:sz w:val="28"/>
          <w:szCs w:val="28"/>
        </w:rPr>
        <w:t xml:space="preserve"> stanowiącej działkę ewidencyjną nr </w:t>
      </w:r>
      <w:r w:rsidR="009D297F">
        <w:rPr>
          <w:rStyle w:val="FontStyle11"/>
          <w:rFonts w:ascii="Arial" w:hAnsi="Arial" w:cs="Arial"/>
          <w:sz w:val="28"/>
          <w:szCs w:val="28"/>
        </w:rPr>
        <w:t>3</w:t>
      </w:r>
      <w:r w:rsidR="002620CA">
        <w:rPr>
          <w:rStyle w:val="FontStyle11"/>
          <w:rFonts w:ascii="Arial" w:hAnsi="Arial" w:cs="Arial"/>
          <w:sz w:val="28"/>
          <w:szCs w:val="28"/>
        </w:rPr>
        <w:t>8 oraz działkę ewidencyjną nr 41, obie z obrębu 5-04-05.</w:t>
      </w:r>
    </w:p>
    <w:p w14:paraId="7E2F0629" w14:textId="77777777" w:rsidR="00F93517" w:rsidRDefault="00303469" w:rsidP="00303469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619DF967" w14:textId="2B28A286" w:rsidR="00D56F18" w:rsidRPr="00F93517" w:rsidRDefault="00303469" w:rsidP="00F93517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Powyższe zawiadomienie uznaje się za skutecznie doręczone po upływie 7 dni od daty ogłoszenia.</w:t>
      </w:r>
    </w:p>
    <w:p w14:paraId="319620BC" w14:textId="56AF6943" w:rsidR="00765FD4" w:rsidRPr="00303469" w:rsidRDefault="00765FD4" w:rsidP="0030346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0EE02497" w14:textId="77777777" w:rsidR="00994608" w:rsidRPr="00303469" w:rsidRDefault="00994608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30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A5C42"/>
    <w:rsid w:val="000D26A8"/>
    <w:rsid w:val="001447E1"/>
    <w:rsid w:val="0015217A"/>
    <w:rsid w:val="001A2465"/>
    <w:rsid w:val="00245012"/>
    <w:rsid w:val="00247A15"/>
    <w:rsid w:val="002620CA"/>
    <w:rsid w:val="002F0972"/>
    <w:rsid w:val="00303469"/>
    <w:rsid w:val="00314A81"/>
    <w:rsid w:val="00346719"/>
    <w:rsid w:val="00376BB0"/>
    <w:rsid w:val="005355F1"/>
    <w:rsid w:val="00732645"/>
    <w:rsid w:val="00765FD4"/>
    <w:rsid w:val="00784956"/>
    <w:rsid w:val="00994608"/>
    <w:rsid w:val="009A5EAA"/>
    <w:rsid w:val="009A779F"/>
    <w:rsid w:val="009D297F"/>
    <w:rsid w:val="00AC0D39"/>
    <w:rsid w:val="00D52587"/>
    <w:rsid w:val="00D56F18"/>
    <w:rsid w:val="00D80D7E"/>
    <w:rsid w:val="00E172A2"/>
    <w:rsid w:val="00EE53F0"/>
    <w:rsid w:val="00F22269"/>
    <w:rsid w:val="00F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11">
    <w:name w:val="Font Style11"/>
    <w:basedOn w:val="Domylnaczcionkaakapitu"/>
    <w:uiPriority w:val="99"/>
    <w:rsid w:val="0030346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88E6-09E7-4555-BABE-3EF26527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2022-11-23T11:30:00Z</dcterms:created>
  <dcterms:modified xsi:type="dcterms:W3CDTF">2022-11-24T07:51:00Z</dcterms:modified>
</cp:coreProperties>
</file>