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CD53FD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CD53FD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3CAFB979" w:rsidR="00405329" w:rsidRPr="00D8004A" w:rsidRDefault="003F6F82" w:rsidP="00CD53FD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903B55">
        <w:rPr>
          <w:rStyle w:val="FontStyle42"/>
          <w:rFonts w:ascii="Arial" w:hAnsi="Arial" w:cs="Arial"/>
          <w:color w:val="000000" w:themeColor="text1"/>
          <w:sz w:val="28"/>
          <w:szCs w:val="28"/>
        </w:rPr>
        <w:t>dnia 16 listopada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 2022 r.</w:t>
      </w:r>
    </w:p>
    <w:p w14:paraId="583B003D" w14:textId="4F20C07A" w:rsidR="00CF5F1A" w:rsidRPr="00D8004A" w:rsidRDefault="003F6F82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Sygn. akt KR VI R </w:t>
      </w:r>
      <w:r w:rsidR="00903B55">
        <w:rPr>
          <w:rStyle w:val="FontStyle41"/>
          <w:rFonts w:ascii="Arial" w:hAnsi="Arial" w:cs="Arial"/>
          <w:color w:val="000000" w:themeColor="text1"/>
          <w:sz w:val="28"/>
          <w:szCs w:val="28"/>
        </w:rPr>
        <w:t>8</w:t>
      </w:r>
      <w:r w:rsidR="00E8242A">
        <w:rPr>
          <w:rStyle w:val="FontStyle41"/>
          <w:rFonts w:ascii="Arial" w:hAnsi="Arial" w:cs="Arial"/>
          <w:color w:val="000000" w:themeColor="text1"/>
          <w:sz w:val="28"/>
          <w:szCs w:val="28"/>
        </w:rPr>
        <w:t>9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ukośnik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22</w:t>
      </w:r>
    </w:p>
    <w:p w14:paraId="27D86E4E" w14:textId="2401A3C4" w:rsidR="00405329" w:rsidRPr="00D8004A" w:rsidRDefault="00CF5F1A" w:rsidP="00CD53FD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DPA</w:t>
      </w:r>
      <w:r w:rsid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 xml:space="preserve"> myślnik 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VI.9130.</w:t>
      </w:r>
      <w:r w:rsidR="000D189C">
        <w:rPr>
          <w:rStyle w:val="FontStyle41"/>
          <w:rFonts w:ascii="Arial" w:hAnsi="Arial" w:cs="Arial"/>
          <w:color w:val="000000" w:themeColor="text1"/>
          <w:sz w:val="28"/>
          <w:szCs w:val="28"/>
        </w:rPr>
        <w:t>3</w:t>
      </w:r>
      <w:r w:rsidR="00E8242A">
        <w:rPr>
          <w:rStyle w:val="FontStyle41"/>
          <w:rFonts w:ascii="Arial" w:hAnsi="Arial" w:cs="Arial"/>
          <w:color w:val="000000" w:themeColor="text1"/>
          <w:sz w:val="28"/>
          <w:szCs w:val="28"/>
        </w:rPr>
        <w:t>8</w:t>
      </w: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.2022</w:t>
      </w:r>
    </w:p>
    <w:p w14:paraId="350C5E9C" w14:textId="77777777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69649F5" w14:textId="1E04366E" w:rsidR="00405329" w:rsidRPr="00D8004A" w:rsidRDefault="00405329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22A8DFA5" w14:textId="77777777" w:rsidR="00190EDD" w:rsidRPr="00D8004A" w:rsidRDefault="00190EDD" w:rsidP="00CD53FD">
      <w:pPr>
        <w:pStyle w:val="Style4"/>
        <w:widowControl/>
        <w:spacing w:after="480" w:line="360" w:lineRule="auto"/>
        <w:ind w:right="7"/>
        <w:rPr>
          <w:rFonts w:ascii="Arial" w:hAnsi="Arial" w:cs="Arial"/>
          <w:color w:val="000000" w:themeColor="text1"/>
          <w:sz w:val="28"/>
          <w:szCs w:val="28"/>
        </w:rPr>
      </w:pPr>
    </w:p>
    <w:p w14:paraId="3EA01A30" w14:textId="1DB8061D" w:rsidR="00405329" w:rsidRPr="00D8004A" w:rsidRDefault="00CF5F1A" w:rsidP="00CD53FD">
      <w:pPr>
        <w:pStyle w:val="Nagwek1"/>
        <w:spacing w:after="480" w:line="360" w:lineRule="auto"/>
        <w:rPr>
          <w:rStyle w:val="FontStyle40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0"/>
          <w:rFonts w:ascii="Arial" w:hAnsi="Arial" w:cs="Arial"/>
          <w:color w:val="000000" w:themeColor="text1"/>
          <w:spacing w:val="60"/>
          <w:sz w:val="28"/>
          <w:szCs w:val="28"/>
        </w:rPr>
        <w:t>POSTANOWIENIE</w:t>
      </w:r>
    </w:p>
    <w:p w14:paraId="1F1989A4" w14:textId="77777777" w:rsidR="00405329" w:rsidRPr="00D8004A" w:rsidRDefault="00405329" w:rsidP="00CD53FD">
      <w:pPr>
        <w:pStyle w:val="Style5"/>
        <w:widowControl/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E8AC50E" w14:textId="77777777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lastRenderedPageBreak/>
        <w:t xml:space="preserve">Przewodniczący Komisji: </w:t>
      </w:r>
      <w:r w:rsidRPr="00D8004A">
        <w:rPr>
          <w:rStyle w:val="FontStyle42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26ACC422" w14:textId="77777777" w:rsidR="00190EDD" w:rsidRPr="00D8004A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color w:val="000000" w:themeColor="text1"/>
          <w:sz w:val="28"/>
          <w:szCs w:val="28"/>
        </w:rPr>
      </w:pPr>
    </w:p>
    <w:p w14:paraId="31C22921" w14:textId="4CED0D77" w:rsidR="00405329" w:rsidRPr="00D8004A" w:rsidRDefault="003F6F82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Członkowie Komisji:</w:t>
      </w:r>
    </w:p>
    <w:p w14:paraId="3D2A6227" w14:textId="77777777" w:rsidR="00190EDD" w:rsidRPr="000D189C" w:rsidRDefault="00190EDD" w:rsidP="00CD53FD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F472F84" w14:textId="49EA6C9F" w:rsidR="00903B55" w:rsidRDefault="00903B55" w:rsidP="00903B55">
      <w:pPr>
        <w:widowControl/>
        <w:autoSpaceDE/>
        <w:autoSpaceDN/>
        <w:adjustRightInd/>
        <w:spacing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Wiktor </w:t>
      </w:r>
      <w:proofErr w:type="spellStart"/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903B55">
        <w:rPr>
          <w:rFonts w:ascii="Arial" w:eastAsia="Calibri" w:hAnsi="Arial" w:cs="Arial"/>
          <w:kern w:val="3"/>
          <w:sz w:val="28"/>
          <w:szCs w:val="28"/>
          <w:lang w:eastAsia="en-US"/>
        </w:rPr>
        <w:t>, Jan Mosiński, Adam Zieliński, Sławomir Potapowicz</w:t>
      </w:r>
    </w:p>
    <w:p w14:paraId="4155E0C2" w14:textId="77777777" w:rsidR="00903B55" w:rsidRPr="00E8242A" w:rsidRDefault="00903B55" w:rsidP="009834F1">
      <w:pPr>
        <w:widowControl/>
        <w:autoSpaceDE/>
        <w:autoSpaceDN/>
        <w:adjustRightInd/>
        <w:spacing w:line="360" w:lineRule="auto"/>
        <w:contextualSpacing/>
        <w:rPr>
          <w:rFonts w:ascii="Arial" w:eastAsia="Calibri" w:hAnsi="Arial" w:cs="Arial"/>
          <w:kern w:val="3"/>
          <w:sz w:val="28"/>
          <w:szCs w:val="28"/>
          <w:lang w:eastAsia="en-US"/>
        </w:rPr>
      </w:pPr>
    </w:p>
    <w:p w14:paraId="5A972345" w14:textId="77777777" w:rsidR="00E8242A" w:rsidRPr="00E8242A" w:rsidRDefault="00E8242A" w:rsidP="009834F1">
      <w:pPr>
        <w:widowControl/>
        <w:autoSpaceDE/>
        <w:autoSpaceDN/>
        <w:adjustRightInd/>
        <w:spacing w:line="36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8242A">
        <w:rPr>
          <w:rFonts w:ascii="Arial" w:eastAsia="Calibri" w:hAnsi="Arial" w:cs="Arial"/>
          <w:sz w:val="28"/>
          <w:szCs w:val="28"/>
          <w:lang w:eastAsia="en-US"/>
        </w:rPr>
        <w:t xml:space="preserve">po rozpoznaniu w dniu 16 listopada 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</w:rPr>
        <w:t>2022 r.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Pr="00E8242A">
        <w:rPr>
          <w:rFonts w:ascii="Arial" w:eastAsia="Calibri" w:hAnsi="Arial" w:cs="Arial"/>
          <w:sz w:val="28"/>
          <w:szCs w:val="28"/>
          <w:lang w:eastAsia="en-US"/>
        </w:rPr>
        <w:t xml:space="preserve">na posiedzeniu niejawnym sprawy </w:t>
      </w:r>
    </w:p>
    <w:p w14:paraId="7330ECEC" w14:textId="77777777" w:rsidR="00E8242A" w:rsidRPr="00E8242A" w:rsidRDefault="00E8242A" w:rsidP="009834F1">
      <w:pPr>
        <w:widowControl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bookmarkStart w:id="0" w:name="_Hlk78205642"/>
      <w:r w:rsidRPr="00E8242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</w:t>
      </w:r>
      <w:bookmarkStart w:id="1" w:name="_Hlk77668048"/>
      <w:r w:rsidRPr="00E8242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przedmiocie decyzji </w:t>
      </w:r>
      <w:bookmarkStart w:id="2" w:name="_Hlk74923147"/>
      <w:r w:rsidRPr="00E8242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Prezydenta m.st. Warszawy z dnia   </w:t>
      </w:r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października 2009 r.                                nr          ustanawiającej prawo użytkowania wieczystego do udziału wynoszącego 0,6935 części gruntu o powierzchni 481 m</w:t>
      </w:r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  <w:lang w:eastAsia="zh-CN"/>
        </w:rPr>
        <w:t>2</w:t>
      </w:r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oznaczonego jako działka ewidencyjna nr    z obrębu     , położonego w Warszawie przy ulicy Targowej 71, dla którego Sąd Rejonowy dla W - M                             w </w:t>
      </w:r>
      <w:proofErr w:type="spellStart"/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W</w:t>
      </w:r>
      <w:proofErr w:type="spellEnd"/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  prowadzi księgę wieczystą nr     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oraz odmawiającej ustanowienia prawa użytkowania wieczystego do udziału wynoszącego 0,3065 ułamkowej części gruntu o pow.</w:t>
      </w:r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481 m</w:t>
      </w:r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  <w:lang w:eastAsia="zh-CN"/>
        </w:rPr>
        <w:t>2</w:t>
      </w:r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położonego w Warszawie przy ulicy Targowej 71, dla którego Sąd Rejonowy dla                                   W – M   w </w:t>
      </w:r>
      <w:proofErr w:type="spellStart"/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W</w:t>
      </w:r>
      <w:proofErr w:type="spellEnd"/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prowadzi księgę wieczystą nr     , dawne oznaczenie hipoteczne </w:t>
      </w:r>
      <w:bookmarkStart w:id="3" w:name="_Hlk75874532"/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                                  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„Hip- nr - P   "</w:t>
      </w:r>
      <w:bookmarkEnd w:id="3"/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</w:t>
      </w:r>
    </w:p>
    <w:p w14:paraId="33EEC2B8" w14:textId="4682EFE5" w:rsidR="00E8242A" w:rsidRPr="00E8242A" w:rsidRDefault="00E8242A" w:rsidP="009834F1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z udziałem stron: </w:t>
      </w:r>
      <w:r w:rsidRPr="00E8242A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</w:t>
      </w:r>
      <w:bookmarkEnd w:id="2"/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, </w:t>
      </w:r>
      <w:r w:rsidRPr="00E8242A">
        <w:rPr>
          <w:rFonts w:ascii="Arial" w:eastAsia="Times New Roman" w:hAnsi="Arial" w:cs="Arial"/>
          <w:sz w:val="28"/>
          <w:szCs w:val="28"/>
        </w:rPr>
        <w:t>K   M   W  ;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Times New Roman" w:hAnsi="Arial" w:cs="Arial"/>
          <w:sz w:val="28"/>
          <w:szCs w:val="28"/>
        </w:rPr>
        <w:t>A   B   R   (poprzednio W   );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Times New Roman" w:hAnsi="Arial" w:cs="Arial"/>
          <w:sz w:val="28"/>
          <w:szCs w:val="28"/>
        </w:rPr>
        <w:t>M    S   W   ;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Times New Roman" w:hAnsi="Arial" w:cs="Arial"/>
          <w:sz w:val="28"/>
          <w:szCs w:val="28"/>
        </w:rPr>
        <w:t>H   R   ,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Times New Roman" w:hAnsi="Arial" w:cs="Arial"/>
          <w:color w:val="000000"/>
          <w:sz w:val="28"/>
          <w:szCs w:val="28"/>
        </w:rPr>
        <w:t>M    K    ;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Times New Roman" w:hAnsi="Arial" w:cs="Arial"/>
          <w:color w:val="000000"/>
          <w:sz w:val="28"/>
          <w:szCs w:val="28"/>
        </w:rPr>
        <w:t xml:space="preserve">K    M   </w:t>
      </w:r>
      <w:proofErr w:type="spellStart"/>
      <w:r w:rsidRPr="00E8242A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 w:rsidRPr="00E8242A">
        <w:rPr>
          <w:rFonts w:ascii="Arial" w:eastAsia="Times New Roman" w:hAnsi="Arial" w:cs="Arial"/>
          <w:color w:val="000000"/>
          <w:sz w:val="28"/>
          <w:szCs w:val="28"/>
        </w:rPr>
        <w:t xml:space="preserve">   ;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Times New Roman" w:hAnsi="Arial" w:cs="Arial"/>
          <w:sz w:val="28"/>
          <w:szCs w:val="28"/>
        </w:rPr>
        <w:t>H    K   ,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Times New Roman" w:hAnsi="Arial" w:cs="Arial"/>
          <w:sz w:val="28"/>
          <w:szCs w:val="28"/>
        </w:rPr>
        <w:t xml:space="preserve">P   M  , 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K   M   W  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;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   P  ,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   A   P   -  P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A  M  G  (poprzednio K    )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E8242A">
        <w:rPr>
          <w:rFonts w:ascii="Arial" w:eastAsia="Times New Roman" w:hAnsi="Arial" w:cs="Arial"/>
          <w:sz w:val="28"/>
          <w:szCs w:val="28"/>
        </w:rPr>
        <w:t>P    J   ,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    K   G    (poprzednio K   )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Ł   K   P 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E  T   P 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  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</w:rPr>
        <w:t>M   G    K   ,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Z    J   S    , H   T   -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 xml:space="preserve">S  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następców prawnych – J     M  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następców prawnych – J    S    D     ,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E8242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następców prawnych K     D     </w:t>
      </w:r>
      <w:r w:rsidRPr="00E8242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bookmarkEnd w:id="0"/>
      <w:bookmarkEnd w:id="1"/>
    </w:p>
    <w:p w14:paraId="06CC2926" w14:textId="77777777" w:rsidR="007618A6" w:rsidRPr="00903B55" w:rsidRDefault="007618A6" w:rsidP="009834F1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F12A901" w14:textId="77777777" w:rsidR="00903B55" w:rsidRDefault="00903B55" w:rsidP="00CD53FD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0DBC3532" w14:textId="70D56B51" w:rsidR="00CF5F1A" w:rsidRPr="00D8004A" w:rsidRDefault="007618A6" w:rsidP="00E8242A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</w:t>
      </w:r>
    </w:p>
    <w:p w14:paraId="79C3E71D" w14:textId="101E76EA" w:rsidR="00CF5F1A" w:rsidRPr="00D8004A" w:rsidRDefault="00CF5F1A" w:rsidP="00CD53FD">
      <w:pPr>
        <w:pStyle w:val="Nagwek1"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postanawia:</w:t>
      </w:r>
    </w:p>
    <w:p w14:paraId="7BC4A733" w14:textId="424F5892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4A405CDB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1B24595B" w14:textId="4037CFB0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  <w:r w:rsidRPr="00D8004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1B8A07A" w14:textId="7DC00EA0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t>1. na podstawie art. 26 ust. 2 ustawy z dnia 9 marca 2017 r. o szczególnych zasadach usuwania skutków prawnych decyzji reprywatyzacyjnych dotyczących nieruchomości warszawskich, wydanych z naruszeniem prawa (Dz. U. z 2021 r. poz. 795 dalej: ustawa) zawiadomić właściwe organy administracji lub sądy o wszczęciu z urzędu postępowania rozpoznawczego</w:t>
      </w:r>
      <w:r w:rsidRPr="00D8004A">
        <w:rPr>
          <w:rFonts w:ascii="Arial" w:eastAsia="Calibri" w:hAnsi="Arial" w:cs="Arial"/>
          <w:bCs/>
          <w:color w:val="000000" w:themeColor="text1"/>
          <w:sz w:val="28"/>
          <w:szCs w:val="28"/>
        </w:rPr>
        <w:t>;</w:t>
      </w:r>
    </w:p>
    <w:p w14:paraId="4BFE084F" w14:textId="77777777" w:rsidR="007618A6" w:rsidRPr="00D8004A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02F16275" w14:textId="4000E9B6" w:rsidR="007618A6" w:rsidRPr="00D8004A" w:rsidRDefault="007618A6" w:rsidP="00CD53FD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D8004A">
        <w:rPr>
          <w:rFonts w:ascii="Arial" w:eastAsia="Calibri" w:hAnsi="Arial" w:cs="Arial"/>
          <w:color w:val="000000" w:themeColor="text1"/>
          <w:sz w:val="28"/>
          <w:szCs w:val="28"/>
        </w:rPr>
        <w:lastRenderedPageBreak/>
        <w:t xml:space="preserve">2. na podstawie art. 16 ust. 3 i ust. 4 ustawy zawiadomić o wydaniu niniejszego postanowienia poprzez ogłoszenie w Biuletynie Informacji Publicznej, </w:t>
      </w:r>
      <w:r w:rsidRPr="00D8004A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na stronie podmiotowej urzędu obsługującego Ministra Sprawiedliwości.</w:t>
      </w:r>
    </w:p>
    <w:p w14:paraId="116CCF3D" w14:textId="77777777" w:rsidR="00CF5F1A" w:rsidRPr="00D8004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16571A73" w14:textId="6DD6CAEA" w:rsidR="00CF5F1A" w:rsidRDefault="00CF5F1A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43353BD" w14:textId="77777777" w:rsidR="000D189C" w:rsidRPr="00D8004A" w:rsidRDefault="000D189C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6404595" w14:textId="0DF7BC25" w:rsidR="00CF5F1A" w:rsidRPr="000D189C" w:rsidRDefault="000D189C" w:rsidP="00CD53FD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0D189C">
        <w:rPr>
          <w:rStyle w:val="FontStyle42"/>
          <w:rFonts w:ascii="Arial" w:hAnsi="Arial" w:cs="Arial"/>
          <w:b/>
          <w:bCs/>
          <w:color w:val="000000" w:themeColor="text1"/>
          <w:sz w:val="28"/>
          <w:szCs w:val="28"/>
        </w:rPr>
        <w:t xml:space="preserve">Przewodniczący Komisji </w:t>
      </w:r>
    </w:p>
    <w:p w14:paraId="29A5AF93" w14:textId="77777777" w:rsidR="00405329" w:rsidRPr="00D8004A" w:rsidRDefault="00405329" w:rsidP="00CD53FD">
      <w:pPr>
        <w:pStyle w:val="Style3"/>
        <w:widowControl/>
        <w:spacing w:after="480" w:line="360" w:lineRule="auto"/>
        <w:ind w:left="346"/>
        <w:rPr>
          <w:rFonts w:ascii="Arial" w:hAnsi="Arial" w:cs="Arial"/>
          <w:color w:val="000000" w:themeColor="text1"/>
          <w:sz w:val="28"/>
          <w:szCs w:val="28"/>
        </w:rPr>
      </w:pPr>
    </w:p>
    <w:p w14:paraId="305B4AAE" w14:textId="7E12C4BA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  <w:r w:rsidRPr="00D8004A">
        <w:rPr>
          <w:rStyle w:val="FontStyle41"/>
          <w:rFonts w:ascii="Arial" w:hAnsi="Arial" w:cs="Arial"/>
          <w:color w:val="000000" w:themeColor="text1"/>
          <w:sz w:val="28"/>
          <w:szCs w:val="28"/>
        </w:rPr>
        <w:t>Sebastian Kaleta</w:t>
      </w:r>
    </w:p>
    <w:p w14:paraId="31121D11" w14:textId="1EF1D4A4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3E776BA6" w14:textId="77777777" w:rsidR="007618A6" w:rsidRPr="00D8004A" w:rsidRDefault="007618A6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125A2670" w14:textId="77777777" w:rsidR="003F6F82" w:rsidRPr="00D8004A" w:rsidRDefault="003F6F82" w:rsidP="00CD53FD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color w:val="000000" w:themeColor="text1"/>
          <w:sz w:val="28"/>
          <w:szCs w:val="28"/>
        </w:rPr>
      </w:pPr>
    </w:p>
    <w:p w14:paraId="0B8C7D37" w14:textId="77777777" w:rsidR="003F6F82" w:rsidRPr="00D8004A" w:rsidRDefault="003F6F82" w:rsidP="00CD53FD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D8004A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D8004A" w:rsidRDefault="009C76E8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</w:pPr>
    </w:p>
    <w:p w14:paraId="6264BE8B" w14:textId="77777777" w:rsidR="007618A6" w:rsidRPr="007618A6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7E9E6778" w14:textId="23F871E2" w:rsidR="007618A6" w:rsidRPr="007618A6" w:rsidRDefault="007618A6" w:rsidP="00CD53FD">
      <w:pPr>
        <w:widowControl/>
        <w:autoSpaceDE/>
        <w:autoSpaceDN/>
        <w:adjustRightInd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1DF46380" w14:textId="77777777" w:rsidR="007618A6" w:rsidRPr="007618A6" w:rsidRDefault="007618A6" w:rsidP="00CD53FD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7618A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lastRenderedPageBreak/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2A4BADE0" w14:textId="50FBAD3B" w:rsidR="003F6F82" w:rsidRDefault="003F6F82" w:rsidP="00CD53FD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8EAB" w14:textId="77777777" w:rsidR="00BE6D7C" w:rsidRDefault="00BE6D7C">
      <w:r>
        <w:separator/>
      </w:r>
    </w:p>
  </w:endnote>
  <w:endnote w:type="continuationSeparator" w:id="0">
    <w:p w14:paraId="404AEA2C" w14:textId="77777777" w:rsidR="00BE6D7C" w:rsidRDefault="00BE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35D0" w14:textId="77777777" w:rsidR="00BE6D7C" w:rsidRDefault="00BE6D7C">
      <w:r>
        <w:separator/>
      </w:r>
    </w:p>
  </w:footnote>
  <w:footnote w:type="continuationSeparator" w:id="0">
    <w:p w14:paraId="26415B10" w14:textId="77777777" w:rsidR="00BE6D7C" w:rsidRDefault="00BE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46A95"/>
    <w:multiLevelType w:val="hybridMultilevel"/>
    <w:tmpl w:val="1D7C783A"/>
    <w:lvl w:ilvl="0" w:tplc="F678E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23C1A"/>
    <w:multiLevelType w:val="hybridMultilevel"/>
    <w:tmpl w:val="84F643C8"/>
    <w:lvl w:ilvl="0" w:tplc="B11C0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E530C1"/>
    <w:multiLevelType w:val="hybridMultilevel"/>
    <w:tmpl w:val="17DA4E16"/>
    <w:lvl w:ilvl="0" w:tplc="30A0F8D2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9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8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7"/>
  </w:num>
  <w:num w:numId="11" w16cid:durableId="604459756">
    <w:abstractNumId w:val="3"/>
  </w:num>
  <w:num w:numId="12" w16cid:durableId="1191604690">
    <w:abstractNumId w:val="25"/>
  </w:num>
  <w:num w:numId="13" w16cid:durableId="1574899943">
    <w:abstractNumId w:val="25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6"/>
  </w:num>
  <w:num w:numId="16" w16cid:durableId="1251349470">
    <w:abstractNumId w:val="20"/>
  </w:num>
  <w:num w:numId="17" w16cid:durableId="602953565">
    <w:abstractNumId w:val="18"/>
  </w:num>
  <w:num w:numId="18" w16cid:durableId="447353265">
    <w:abstractNumId w:val="23"/>
  </w:num>
  <w:num w:numId="19" w16cid:durableId="1708216420">
    <w:abstractNumId w:val="29"/>
  </w:num>
  <w:num w:numId="20" w16cid:durableId="1110395338">
    <w:abstractNumId w:val="29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22"/>
  </w:num>
  <w:num w:numId="30" w16cid:durableId="79298617">
    <w:abstractNumId w:val="7"/>
  </w:num>
  <w:num w:numId="31" w16cid:durableId="1160734412">
    <w:abstractNumId w:val="30"/>
  </w:num>
  <w:num w:numId="32" w16cid:durableId="1209605503">
    <w:abstractNumId w:val="24"/>
  </w:num>
  <w:num w:numId="33" w16cid:durableId="18473313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9267136">
    <w:abstractNumId w:val="16"/>
  </w:num>
  <w:num w:numId="35" w16cid:durableId="453327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D189C"/>
    <w:rsid w:val="000D2F88"/>
    <w:rsid w:val="000F6619"/>
    <w:rsid w:val="00133AA9"/>
    <w:rsid w:val="001478F2"/>
    <w:rsid w:val="00150E5C"/>
    <w:rsid w:val="00190EDD"/>
    <w:rsid w:val="001A0D73"/>
    <w:rsid w:val="00223759"/>
    <w:rsid w:val="00292D3F"/>
    <w:rsid w:val="002A236D"/>
    <w:rsid w:val="0030791F"/>
    <w:rsid w:val="00333013"/>
    <w:rsid w:val="00371BB2"/>
    <w:rsid w:val="003C3A35"/>
    <w:rsid w:val="003F6F82"/>
    <w:rsid w:val="00405329"/>
    <w:rsid w:val="004D4D38"/>
    <w:rsid w:val="00530D0E"/>
    <w:rsid w:val="00562B44"/>
    <w:rsid w:val="006178AF"/>
    <w:rsid w:val="0064489A"/>
    <w:rsid w:val="006467E8"/>
    <w:rsid w:val="006854EB"/>
    <w:rsid w:val="007618A6"/>
    <w:rsid w:val="00792D01"/>
    <w:rsid w:val="007E1FBD"/>
    <w:rsid w:val="007F035F"/>
    <w:rsid w:val="008D2A4C"/>
    <w:rsid w:val="00903B55"/>
    <w:rsid w:val="009244EA"/>
    <w:rsid w:val="00964C36"/>
    <w:rsid w:val="009834F1"/>
    <w:rsid w:val="009C76E8"/>
    <w:rsid w:val="00AD6AB6"/>
    <w:rsid w:val="00B60057"/>
    <w:rsid w:val="00BA190F"/>
    <w:rsid w:val="00BE6D7C"/>
    <w:rsid w:val="00C02E56"/>
    <w:rsid w:val="00CD53FD"/>
    <w:rsid w:val="00CF5F1A"/>
    <w:rsid w:val="00D8004A"/>
    <w:rsid w:val="00DA606B"/>
    <w:rsid w:val="00DC026D"/>
    <w:rsid w:val="00E62722"/>
    <w:rsid w:val="00E6586B"/>
    <w:rsid w:val="00E8242A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18A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618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406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7</cp:revision>
  <cp:lastPrinted>2022-11-03T11:48:00Z</cp:lastPrinted>
  <dcterms:created xsi:type="dcterms:W3CDTF">2022-11-03T11:49:00Z</dcterms:created>
  <dcterms:modified xsi:type="dcterms:W3CDTF">2022-11-28T10:47:00Z</dcterms:modified>
</cp:coreProperties>
</file>