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2CA9" w14:textId="2D3CC83E" w:rsidR="00494CD9" w:rsidRPr="00494CD9" w:rsidRDefault="00494CD9" w:rsidP="00494C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4CD9">
        <w:rPr>
          <w:rFonts w:asciiTheme="minorHAnsi" w:hAnsiTheme="minorHAnsi" w:cstheme="minorHAnsi"/>
          <w:sz w:val="20"/>
          <w:szCs w:val="20"/>
        </w:rPr>
        <w:t>GENERALNY DYREKTOR</w:t>
      </w:r>
    </w:p>
    <w:p w14:paraId="54F93ED2" w14:textId="6C891608" w:rsidR="00494CD9" w:rsidRPr="00494CD9" w:rsidRDefault="00494CD9" w:rsidP="00494C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4CD9">
        <w:rPr>
          <w:rFonts w:asciiTheme="minorHAnsi" w:hAnsiTheme="minorHAnsi" w:cstheme="minorHAnsi"/>
          <w:sz w:val="20"/>
          <w:szCs w:val="20"/>
        </w:rPr>
        <w:t>OCHRONY ŚRODOWISKA</w:t>
      </w:r>
    </w:p>
    <w:p w14:paraId="5F16AEA9" w14:textId="77777777" w:rsidR="00494CD9" w:rsidRPr="00494CD9" w:rsidRDefault="00494CD9" w:rsidP="00494C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455D633" w14:textId="2990F4C0" w:rsidR="00802E05" w:rsidRPr="00494CD9" w:rsidRDefault="00B65C6A" w:rsidP="00494CD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94CD9">
        <w:rPr>
          <w:rFonts w:asciiTheme="minorHAnsi" w:hAnsiTheme="minorHAnsi" w:cstheme="minorHAnsi"/>
          <w:sz w:val="20"/>
          <w:szCs w:val="20"/>
        </w:rPr>
        <w:t>Warszawa,</w:t>
      </w:r>
      <w:r w:rsidR="00494CD9" w:rsidRPr="00494CD9">
        <w:rPr>
          <w:rFonts w:asciiTheme="minorHAnsi" w:hAnsiTheme="minorHAnsi" w:cstheme="minorHAnsi"/>
          <w:sz w:val="20"/>
          <w:szCs w:val="20"/>
        </w:rPr>
        <w:t xml:space="preserve">4 </w:t>
      </w:r>
      <w:r w:rsidR="00823172" w:rsidRPr="00494CD9">
        <w:rPr>
          <w:rFonts w:asciiTheme="minorHAnsi" w:hAnsiTheme="minorHAnsi" w:cstheme="minorHAnsi"/>
          <w:sz w:val="20"/>
          <w:szCs w:val="20"/>
        </w:rPr>
        <w:t xml:space="preserve">stycznia </w:t>
      </w:r>
      <w:r w:rsidR="001D479F" w:rsidRPr="00494CD9">
        <w:rPr>
          <w:rFonts w:asciiTheme="minorHAnsi" w:hAnsiTheme="minorHAnsi" w:cstheme="minorHAnsi"/>
          <w:sz w:val="20"/>
          <w:szCs w:val="20"/>
        </w:rPr>
        <w:t>202</w:t>
      </w:r>
      <w:r w:rsidR="004C4A72" w:rsidRPr="00494CD9">
        <w:rPr>
          <w:rFonts w:asciiTheme="minorHAnsi" w:hAnsiTheme="minorHAnsi" w:cstheme="minorHAnsi"/>
          <w:sz w:val="20"/>
          <w:szCs w:val="20"/>
        </w:rPr>
        <w:t>4</w:t>
      </w:r>
      <w:r w:rsidR="001D479F" w:rsidRPr="00494CD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C075829" w14:textId="296A9F88" w:rsidR="00270122" w:rsidRPr="00494CD9" w:rsidRDefault="00270122" w:rsidP="0027012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94CD9">
        <w:rPr>
          <w:rFonts w:asciiTheme="minorHAnsi" w:hAnsiTheme="minorHAnsi" w:cstheme="minorHAnsi"/>
          <w:sz w:val="20"/>
          <w:szCs w:val="20"/>
        </w:rPr>
        <w:t>DOOŚ-WDŚZOO.420.</w:t>
      </w:r>
      <w:r w:rsidR="004C4A72" w:rsidRPr="00494CD9">
        <w:rPr>
          <w:rFonts w:asciiTheme="minorHAnsi" w:hAnsiTheme="minorHAnsi" w:cstheme="minorHAnsi"/>
          <w:sz w:val="20"/>
          <w:szCs w:val="20"/>
        </w:rPr>
        <w:t>24</w:t>
      </w:r>
      <w:r w:rsidRPr="00494CD9">
        <w:rPr>
          <w:rFonts w:asciiTheme="minorHAnsi" w:hAnsiTheme="minorHAnsi" w:cstheme="minorHAnsi"/>
          <w:sz w:val="20"/>
          <w:szCs w:val="20"/>
        </w:rPr>
        <w:t>.20</w:t>
      </w:r>
      <w:r w:rsidR="004C4A72" w:rsidRPr="00494CD9">
        <w:rPr>
          <w:rFonts w:asciiTheme="minorHAnsi" w:hAnsiTheme="minorHAnsi" w:cstheme="minorHAnsi"/>
          <w:sz w:val="20"/>
          <w:szCs w:val="20"/>
        </w:rPr>
        <w:t>23</w:t>
      </w:r>
      <w:r w:rsidRPr="00494CD9">
        <w:rPr>
          <w:rFonts w:asciiTheme="minorHAnsi" w:hAnsiTheme="minorHAnsi" w:cstheme="minorHAnsi"/>
          <w:sz w:val="20"/>
          <w:szCs w:val="20"/>
        </w:rPr>
        <w:t>.</w:t>
      </w:r>
      <w:r w:rsidR="004C4A72" w:rsidRPr="00494CD9">
        <w:rPr>
          <w:rFonts w:asciiTheme="minorHAnsi" w:hAnsiTheme="minorHAnsi" w:cstheme="minorHAnsi"/>
          <w:sz w:val="20"/>
          <w:szCs w:val="20"/>
        </w:rPr>
        <w:t>PCh</w:t>
      </w:r>
      <w:r w:rsidRPr="00494CD9">
        <w:rPr>
          <w:rFonts w:asciiTheme="minorHAnsi" w:hAnsiTheme="minorHAnsi" w:cstheme="minorHAnsi"/>
          <w:sz w:val="20"/>
          <w:szCs w:val="20"/>
        </w:rPr>
        <w:t>.</w:t>
      </w:r>
      <w:r w:rsidR="004C4A72" w:rsidRPr="00494CD9">
        <w:rPr>
          <w:rFonts w:asciiTheme="minorHAnsi" w:hAnsiTheme="minorHAnsi" w:cstheme="minorHAnsi"/>
          <w:sz w:val="20"/>
          <w:szCs w:val="20"/>
        </w:rPr>
        <w:t>11</w:t>
      </w:r>
    </w:p>
    <w:p w14:paraId="60F16C66" w14:textId="77777777" w:rsidR="00494CD9" w:rsidRPr="00494CD9" w:rsidRDefault="00494CD9" w:rsidP="00494CD9">
      <w:pPr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F41CE31" w14:textId="043784E1" w:rsidR="00270122" w:rsidRPr="00494CD9" w:rsidRDefault="00270122" w:rsidP="00494CD9">
      <w:pPr>
        <w:spacing w:after="12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494CD9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14:paraId="5A8FF488" w14:textId="39242147" w:rsidR="00097E41" w:rsidRPr="00494CD9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</w:pP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Generalny Dyrektor Ochrony Środowiska, na podstawie art. 10 § 1 oraz art. 49 § 1 ustawy z</w:t>
      </w:r>
      <w:r w:rsidR="008231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dnia 14 czerwca 1960 r. </w:t>
      </w:r>
      <w:r w:rsidRPr="00494CD9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– </w:t>
      </w:r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D06077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poz. </w:t>
      </w:r>
      <w:r w:rsidR="00D06077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775</w:t>
      </w:r>
      <w:r w:rsidR="008231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ze zm.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</w:t>
      </w:r>
      <w:r w:rsidR="00823172"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 </w:t>
      </w:r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udostępnianiu informacji o</w:t>
      </w:r>
      <w:r w:rsidR="00823172"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DD44C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="00850AC5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r. poz. 109</w:t>
      </w:r>
      <w:r w:rsidR="00DD44C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4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proofErr w:type="spellStart"/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u.o.o.ś</w:t>
      </w:r>
      <w:proofErr w:type="spellEnd"/>
      <w:r w:rsidRPr="00494CD9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., 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zawiadamia, że w</w:t>
      </w:r>
      <w:r w:rsidR="008231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prowadzonym postępowaniu odwoławczym </w:t>
      </w: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decyzji Regionalnego Dyrektora Ochrony Środowiska </w:t>
      </w:r>
      <w:r w:rsidR="004C4A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</w:t>
      </w:r>
      <w:bookmarkStart w:id="0" w:name="_Hlk141442098"/>
      <w:r w:rsidR="004C4A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Rzeszowie z 7 kwietnia 2023 r., znak: WOOŚ.420.18.1.2023.PW.41, o</w:t>
      </w:r>
      <w:r w:rsidR="008D1E70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4C4A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środowiskowych uwarunkowaniach dla przedsięwzięcia polegającego na „zmianie koncesji nr 72/93 na wydobywanie gazu ziemnego ze złoża Zalesie</w:t>
      </w:r>
      <w:bookmarkEnd w:id="0"/>
      <w:r w:rsidR="004C4A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” </w:t>
      </w: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>zgromadzony został cały materiał dowodowy.</w:t>
      </w:r>
    </w:p>
    <w:p w14:paraId="5FA4F13A" w14:textId="1022A3C1" w:rsidR="00097E41" w:rsidRPr="00494CD9" w:rsidRDefault="00097E41" w:rsidP="00494CD9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Równocześnie Generalny Dyrektor Ochrony Środowiska informuje, że strony mogą zapoznać się z</w:t>
      </w:r>
      <w:r w:rsidR="008231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aktami sprawy, a przed wydaniem decyzji kończącej postępowanie wypowiedzieć się co do zebranych dowodów i materiałów oraz zgłoszonych żądań. </w:t>
      </w: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="0066564A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Al. Jerozolimskich 136</w:t>
      </w: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dniach roboczych, w godzinach 10.00-14.00, </w:t>
      </w:r>
      <w:r w:rsidRPr="00494CD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 uprzednim uzgodnieniu terminu pod numerem telefonu </w:t>
      </w:r>
      <w:r w:rsidR="00D3653B" w:rsidRPr="00494CD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22 120 29 50.</w:t>
      </w:r>
      <w:r w:rsidR="00D3653B"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Decyzja kończąca postępowanie zostanie wydana nie wcześniej niż po upływie </w:t>
      </w:r>
      <w:r w:rsidR="004C4A72"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</w:t>
      </w:r>
      <w:r w:rsidRPr="00494CD9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dni od dnia doręczenia niniejszego zawiadomienia.</w:t>
      </w:r>
    </w:p>
    <w:p w14:paraId="083E0D48" w14:textId="77777777" w:rsidR="004C4A72" w:rsidRPr="00494CD9" w:rsidRDefault="004C4A72" w:rsidP="00494CD9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>Jednocześnie Generalny Dyrektor Ochrony Środowiska informuje, na podstawie art. 36 k.p.a., o wyznaczeniu nowego terminu załatwienia sprawy na 15 lutego 2024 r. Przyczyną zwłoki jest konieczność zapewnienia stronom postępowania możliwości zapoznania się z aktami sprawy oraz wypowiedzenia się co do zebranych dowodów i materiałów oraz zgłoszonych żądań.</w:t>
      </w:r>
    </w:p>
    <w:p w14:paraId="03D22B9A" w14:textId="4F903954" w:rsidR="004C4A72" w:rsidRPr="00494CD9" w:rsidRDefault="004C4A72" w:rsidP="00494CD9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Ponadto Generalny Dyrektor Ochrony Środowiska informuje, że – zgodnie z art. 37 § 1 </w:t>
      </w:r>
      <w:r w:rsidRPr="00494CD9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k.p.a. </w:t>
      </w:r>
      <w:r w:rsidRPr="00494CD9">
        <w:rPr>
          <w:rFonts w:asciiTheme="minorHAnsi" w:eastAsia="Times New Roman" w:hAnsiTheme="minorHAnsi" w:cstheme="minorHAnsi"/>
          <w:sz w:val="24"/>
          <w:szCs w:val="24"/>
          <w:lang w:eastAsia="pl-PL"/>
        </w:rPr>
        <w:t>– stronie służy prawo do wniesienia ponaglenia.</w:t>
      </w:r>
    </w:p>
    <w:p w14:paraId="55C72685" w14:textId="77777777" w:rsidR="00097E41" w:rsidRPr="00494CD9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41D9E19" w14:textId="77777777" w:rsidR="00097E41" w:rsidRPr="00494CD9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94CD9">
        <w:rPr>
          <w:rFonts w:asciiTheme="minorHAnsi" w:eastAsia="Times New Roman" w:hAnsiTheme="minorHAnsi" w:cstheme="minorHAnsi"/>
          <w:sz w:val="20"/>
          <w:szCs w:val="20"/>
          <w:lang w:eastAsia="pl-PL"/>
        </w:rPr>
        <w:t>Upubliczniono w dniach: od ………………… do …………………</w:t>
      </w:r>
    </w:p>
    <w:p w14:paraId="0F47007F" w14:textId="77777777" w:rsidR="00097E41" w:rsidRPr="00494CD9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94CD9">
        <w:rPr>
          <w:rFonts w:asciiTheme="minorHAnsi" w:eastAsia="Times New Roman" w:hAnsiTheme="minorHAnsi" w:cstheme="minorHAnsi"/>
          <w:sz w:val="20"/>
          <w:szCs w:val="20"/>
          <w:lang w:eastAsia="pl-PL"/>
        </w:rPr>
        <w:t>Pieczęć urzędu i podpis:</w:t>
      </w:r>
    </w:p>
    <w:p w14:paraId="31EAD2B1" w14:textId="77777777" w:rsidR="00097E41" w:rsidRPr="00494CD9" w:rsidRDefault="00097E41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0B75CC4" w14:textId="77777777" w:rsidR="002923B6" w:rsidRPr="00494CD9" w:rsidRDefault="002923B6" w:rsidP="00097E41">
      <w:pPr>
        <w:suppressAutoHyphens/>
        <w:spacing w:after="0" w:line="31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616C286" w14:textId="77777777" w:rsidR="00097E41" w:rsidRPr="00494CD9" w:rsidRDefault="00097E41" w:rsidP="008D1E70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>Art.</w:t>
      </w:r>
      <w:r w:rsidR="00850AC5"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>10</w:t>
      </w:r>
      <w:r w:rsidR="00850AC5"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>§</w:t>
      </w:r>
      <w:r w:rsidR="00850AC5"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>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3667EFCB" w14:textId="77777777" w:rsidR="00AD5D8F" w:rsidRPr="00494CD9" w:rsidRDefault="00AD5D8F" w:rsidP="008D1E70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E5D391A" w14:textId="4C67064D" w:rsidR="00AD5D8F" w:rsidRPr="00494CD9" w:rsidRDefault="00AD5D8F" w:rsidP="008D1E70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u w:val="single"/>
          <w:lang w:eastAsia="pl-PL"/>
        </w:rPr>
      </w:pP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lastRenderedPageBreak/>
        <w:t>Art. 37 § 1 k.p.a.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2317089" w14:textId="77777777" w:rsidR="00097E41" w:rsidRPr="00494CD9" w:rsidRDefault="00097E41" w:rsidP="008D1E70">
      <w:pPr>
        <w:suppressAutoHyphens/>
        <w:spacing w:after="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Art. 49 § 1 </w:t>
      </w:r>
      <w:r w:rsidRPr="00494CD9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k.p.a.</w:t>
      </w: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D926E8"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Pr="00494CD9">
        <w:rPr>
          <w:rFonts w:asciiTheme="minorHAnsi" w:eastAsia="Times New Roman" w:hAnsiTheme="minorHAnsi" w:cstheme="minorHAnsi"/>
          <w:sz w:val="18"/>
          <w:szCs w:val="18"/>
          <w:lang w:eastAsia="pl-PL"/>
        </w:rPr>
        <w:t>danej miejscowości lub przez udostępnienie pisma w Biuletynie Informacji Publicznej na stronie podmiotowej właściwego organu administracji publicznej.</w:t>
      </w:r>
    </w:p>
    <w:p w14:paraId="6DB71A26" w14:textId="77777777" w:rsidR="00823172" w:rsidRPr="00494CD9" w:rsidRDefault="00097E41" w:rsidP="008D1E70">
      <w:pPr>
        <w:pStyle w:val="Bezodstpw1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94CD9">
        <w:rPr>
          <w:rFonts w:asciiTheme="minorHAnsi" w:hAnsiTheme="minorHAnsi" w:cstheme="minorHAnsi"/>
          <w:sz w:val="18"/>
          <w:szCs w:val="18"/>
        </w:rPr>
        <w:t xml:space="preserve">Art. 74 ust. 3 </w:t>
      </w:r>
      <w:proofErr w:type="spellStart"/>
      <w:r w:rsidRPr="00494CD9">
        <w:rPr>
          <w:rFonts w:asciiTheme="minorHAnsi" w:hAnsiTheme="minorHAnsi" w:cstheme="minorHAnsi"/>
          <w:iCs/>
          <w:sz w:val="18"/>
          <w:szCs w:val="18"/>
        </w:rPr>
        <w:t>u.o.o.ś</w:t>
      </w:r>
      <w:proofErr w:type="spellEnd"/>
      <w:r w:rsidRPr="00494CD9">
        <w:rPr>
          <w:rFonts w:asciiTheme="minorHAnsi" w:hAnsiTheme="minorHAnsi" w:cstheme="minorHAnsi"/>
          <w:iCs/>
          <w:sz w:val="18"/>
          <w:szCs w:val="18"/>
        </w:rPr>
        <w:t>.</w:t>
      </w:r>
      <w:r w:rsidRPr="00494CD9">
        <w:rPr>
          <w:rFonts w:asciiTheme="minorHAnsi" w:hAnsiTheme="minorHAnsi" w:cstheme="minorHAnsi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753AC416" w14:textId="5DA48CA4" w:rsidR="00AD5D8F" w:rsidRPr="008D1E70" w:rsidRDefault="00AD5D8F" w:rsidP="008D1E70">
      <w:pPr>
        <w:pStyle w:val="Bezodstpw1"/>
        <w:spacing w:after="60"/>
        <w:jc w:val="both"/>
        <w:rPr>
          <w:sz w:val="18"/>
          <w:szCs w:val="18"/>
        </w:rPr>
      </w:pPr>
      <w:r w:rsidRPr="00494CD9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1890).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</w:t>
      </w:r>
      <w:r w:rsidRPr="00494CD9">
        <w:rPr>
          <w:sz w:val="18"/>
          <w:szCs w:val="18"/>
        </w:rPr>
        <w:t xml:space="preserve"> art. 86f ust. la, 2a </w:t>
      </w:r>
      <w:r w:rsidRPr="008D1E70">
        <w:rPr>
          <w:sz w:val="18"/>
          <w:szCs w:val="18"/>
        </w:rPr>
        <w:t>i 8 ustawy zmienianej w art. 1</w:t>
      </w:r>
    </w:p>
    <w:sectPr w:rsidR="00AD5D8F" w:rsidRPr="008D1E70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0806" w14:textId="77777777" w:rsidR="00E01B91" w:rsidRDefault="00E01B91">
      <w:pPr>
        <w:spacing w:after="0" w:line="240" w:lineRule="auto"/>
      </w:pPr>
      <w:r>
        <w:separator/>
      </w:r>
    </w:p>
  </w:endnote>
  <w:endnote w:type="continuationSeparator" w:id="0">
    <w:p w14:paraId="57A3FD1C" w14:textId="77777777" w:rsidR="00E01B91" w:rsidRDefault="00E0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802E05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802E05" w:rsidRDefault="00802E0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3911" w14:textId="77777777" w:rsidR="00E01B91" w:rsidRDefault="00E01B91">
      <w:pPr>
        <w:spacing w:after="0" w:line="240" w:lineRule="auto"/>
      </w:pPr>
      <w:r>
        <w:separator/>
      </w:r>
    </w:p>
  </w:footnote>
  <w:footnote w:type="continuationSeparator" w:id="0">
    <w:p w14:paraId="7E17F6C2" w14:textId="77777777" w:rsidR="00E01B91" w:rsidRDefault="00E0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802E05" w:rsidRDefault="00802E05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97E41"/>
    <w:rsid w:val="001A6B06"/>
    <w:rsid w:val="001D479F"/>
    <w:rsid w:val="002446E3"/>
    <w:rsid w:val="00270122"/>
    <w:rsid w:val="002923B6"/>
    <w:rsid w:val="002B67ED"/>
    <w:rsid w:val="002B6A6B"/>
    <w:rsid w:val="003A4832"/>
    <w:rsid w:val="00494CD9"/>
    <w:rsid w:val="004C4A72"/>
    <w:rsid w:val="004F5C94"/>
    <w:rsid w:val="00526FAE"/>
    <w:rsid w:val="006568C0"/>
    <w:rsid w:val="0066564A"/>
    <w:rsid w:val="006663A9"/>
    <w:rsid w:val="00726E38"/>
    <w:rsid w:val="00802E05"/>
    <w:rsid w:val="00823172"/>
    <w:rsid w:val="00850AC5"/>
    <w:rsid w:val="008B7345"/>
    <w:rsid w:val="008D1E70"/>
    <w:rsid w:val="0096757F"/>
    <w:rsid w:val="00A25467"/>
    <w:rsid w:val="00A920B0"/>
    <w:rsid w:val="00AD5D8F"/>
    <w:rsid w:val="00B64572"/>
    <w:rsid w:val="00B65C6A"/>
    <w:rsid w:val="00B92515"/>
    <w:rsid w:val="00C60237"/>
    <w:rsid w:val="00CA053F"/>
    <w:rsid w:val="00D06077"/>
    <w:rsid w:val="00D3653B"/>
    <w:rsid w:val="00D37049"/>
    <w:rsid w:val="00D85600"/>
    <w:rsid w:val="00D926E8"/>
    <w:rsid w:val="00DA57C4"/>
    <w:rsid w:val="00DD20B5"/>
    <w:rsid w:val="00DD44C2"/>
    <w:rsid w:val="00E01B91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923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Patrycja Chibowska</cp:lastModifiedBy>
  <cp:revision>3</cp:revision>
  <cp:lastPrinted>2010-12-24T09:23:00Z</cp:lastPrinted>
  <dcterms:created xsi:type="dcterms:W3CDTF">2024-01-04T10:18:00Z</dcterms:created>
  <dcterms:modified xsi:type="dcterms:W3CDTF">2024-01-04T12:11:00Z</dcterms:modified>
</cp:coreProperties>
</file>