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00F42854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6B9E8D2" w:rsidR="008A332F" w:rsidRDefault="006012E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A6E0CD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25E7">
        <w:rPr>
          <w:rFonts w:ascii="Arial" w:hAnsi="Arial" w:cs="Arial"/>
          <w:b/>
          <w:color w:val="auto"/>
          <w:sz w:val="24"/>
          <w:szCs w:val="24"/>
        </w:rPr>
        <w:t>I</w:t>
      </w:r>
      <w:r w:rsidR="008A15B0">
        <w:rPr>
          <w:rFonts w:ascii="Arial" w:hAnsi="Arial" w:cs="Arial"/>
          <w:b/>
          <w:color w:val="auto"/>
          <w:sz w:val="24"/>
          <w:szCs w:val="24"/>
        </w:rPr>
        <w:t>I</w:t>
      </w:r>
      <w:r w:rsidR="00DE613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3434C">
        <w:rPr>
          <w:rFonts w:ascii="Arial" w:hAnsi="Arial" w:cs="Arial"/>
          <w:b/>
          <w:color w:val="auto"/>
          <w:sz w:val="24"/>
          <w:szCs w:val="24"/>
        </w:rPr>
        <w:t>202</w:t>
      </w:r>
      <w:r w:rsidR="00C31ADF">
        <w:rPr>
          <w:rFonts w:ascii="Arial" w:hAnsi="Arial" w:cs="Arial"/>
          <w:b/>
          <w:color w:val="auto"/>
          <w:sz w:val="24"/>
          <w:szCs w:val="24"/>
        </w:rPr>
        <w:t>3</w:t>
      </w:r>
      <w:r w:rsidR="009343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05352B">
        <w:trPr>
          <w:trHeight w:val="60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2231FBF" w:rsidR="00CA516B" w:rsidRPr="0093434C" w:rsidRDefault="0093434C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93434C">
              <w:rPr>
                <w:rFonts w:ascii="Arial" w:hAnsi="Arial" w:cs="Arial"/>
                <w:iCs/>
                <w:sz w:val="20"/>
              </w:rPr>
              <w:t>Centralizacja i wdrożenie platformy zarządzania usługami IT (PZU IT)</w:t>
            </w:r>
          </w:p>
        </w:tc>
      </w:tr>
      <w:tr w:rsidR="00CA516B" w:rsidRPr="002B50C0" w14:paraId="05B59807" w14:textId="77777777" w:rsidTr="0005352B">
        <w:trPr>
          <w:trHeight w:val="59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80072E3" w:rsidR="00CA516B" w:rsidRPr="00AA40F4" w:rsidRDefault="00AA40F4" w:rsidP="006822BC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Minister Sprawiedliwości</w:t>
            </w:r>
          </w:p>
        </w:tc>
      </w:tr>
      <w:tr w:rsidR="00CA516B" w:rsidRPr="0030196F" w14:paraId="719B01E2" w14:textId="77777777" w:rsidTr="0005352B">
        <w:trPr>
          <w:trHeight w:val="56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A194D50" w:rsidR="00CA516B" w:rsidRPr="00AA40F4" w:rsidRDefault="00AA40F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Ministerstwo Sprawiedliwości</w:t>
            </w:r>
          </w:p>
        </w:tc>
      </w:tr>
      <w:tr w:rsidR="00CA516B" w:rsidRPr="002B50C0" w14:paraId="3FF7E21D" w14:textId="77777777" w:rsidTr="0005352B">
        <w:trPr>
          <w:trHeight w:val="68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0EB3A5C" w:rsidR="00CA516B" w:rsidRPr="00141A92" w:rsidRDefault="00AA40F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F56FE" w14:textId="5C795909" w:rsidR="00DD3C1F" w:rsidRPr="00DD3C1F" w:rsidRDefault="00DD3C1F" w:rsidP="009D2FA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Środki UE: 84,63 %, Środki BP: 15,37%</w:t>
            </w:r>
          </w:p>
          <w:p w14:paraId="55582688" w14:textId="4FBF02E8" w:rsidR="00CA516B" w:rsidRPr="00DD3C1F" w:rsidRDefault="00B56318" w:rsidP="00066A6E">
            <w:pPr>
              <w:suppressAutoHyphens/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Środki UE: Program Operacyjny Polska Cyfrowa na lata 2014-2020,</w:t>
            </w:r>
            <w:r w:rsidRPr="00DD3C1F">
              <w:rPr>
                <w:rFonts w:ascii="Arial" w:hAnsi="Arial" w:cs="Arial"/>
                <w:iCs/>
                <w:sz w:val="20"/>
              </w:rPr>
              <w:br/>
              <w:t xml:space="preserve">II oś priorytetowa „E-administracja i otwarty rząd”, </w:t>
            </w:r>
            <w:r w:rsidRPr="00DD3C1F">
              <w:rPr>
                <w:rFonts w:ascii="Arial" w:hAnsi="Arial" w:cs="Arial"/>
                <w:iCs/>
                <w:sz w:val="20"/>
              </w:rPr>
              <w:br/>
              <w:t xml:space="preserve">Działanie 2.2 „Cyfryzacja procesów </w:t>
            </w:r>
            <w:proofErr w:type="spellStart"/>
            <w:r w:rsidRPr="00DD3C1F">
              <w:rPr>
                <w:rFonts w:ascii="Arial" w:hAnsi="Arial" w:cs="Arial"/>
                <w:iCs/>
                <w:sz w:val="20"/>
              </w:rPr>
              <w:t>back-office</w:t>
            </w:r>
            <w:proofErr w:type="spellEnd"/>
            <w:r w:rsidRPr="00DD3C1F">
              <w:rPr>
                <w:rFonts w:ascii="Arial" w:hAnsi="Arial" w:cs="Arial"/>
                <w:iCs/>
                <w:sz w:val="20"/>
              </w:rPr>
              <w:t xml:space="preserve">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AC81C25" w:rsidR="00CA516B" w:rsidRPr="00DD3C1F" w:rsidRDefault="00DD3C1F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4 890 200,00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5C72600" w:rsidR="005212C8" w:rsidRPr="00141A92" w:rsidRDefault="00DD3C1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4 890 200,00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B4A8147" w:rsidR="00F2008A" w:rsidRPr="00F42854" w:rsidRDefault="00F42854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F42854">
              <w:rPr>
                <w:rFonts w:ascii="Arial" w:hAnsi="Arial" w:cs="Arial"/>
                <w:iCs/>
                <w:sz w:val="20"/>
              </w:rPr>
              <w:t>D</w:t>
            </w:r>
            <w:r w:rsidR="00F2008A" w:rsidRPr="00F42854">
              <w:rPr>
                <w:rFonts w:ascii="Arial" w:hAnsi="Arial" w:cs="Arial"/>
                <w:iCs/>
                <w:sz w:val="20"/>
              </w:rPr>
              <w:t>at</w:t>
            </w:r>
            <w:r w:rsidRPr="00F42854">
              <w:rPr>
                <w:rFonts w:ascii="Arial" w:hAnsi="Arial" w:cs="Arial"/>
                <w:iCs/>
                <w:sz w:val="20"/>
              </w:rPr>
              <w:t>a</w:t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 rozpoczęcia realizacji projektu: </w:t>
            </w:r>
            <w:bookmarkStart w:id="0" w:name="OLE_LINK1"/>
            <w:r w:rsidRPr="00F42854">
              <w:rPr>
                <w:rFonts w:ascii="Arial" w:hAnsi="Arial" w:cs="Arial"/>
                <w:iCs/>
                <w:sz w:val="20"/>
              </w:rPr>
              <w:t>10.04.2020</w:t>
            </w:r>
            <w:r w:rsidR="0005352B">
              <w:rPr>
                <w:rFonts w:ascii="Arial" w:hAnsi="Arial" w:cs="Arial"/>
                <w:iCs/>
                <w:sz w:val="20"/>
              </w:rPr>
              <w:t xml:space="preserve"> </w:t>
            </w:r>
            <w:bookmarkEnd w:id="0"/>
            <w:r w:rsidR="0005352B">
              <w:rPr>
                <w:rFonts w:ascii="Arial" w:hAnsi="Arial" w:cs="Arial"/>
                <w:iCs/>
                <w:sz w:val="20"/>
              </w:rPr>
              <w:t>r.</w:t>
            </w:r>
          </w:p>
          <w:p w14:paraId="0B81BF00" w14:textId="10131949" w:rsidR="007802B7" w:rsidRDefault="007802B7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Data 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początkowo planowanego</w:t>
            </w:r>
            <w:r>
              <w:rPr>
                <w:rFonts w:ascii="Arial" w:hAnsi="Arial" w:cs="Arial"/>
                <w:iCs/>
                <w:sz w:val="20"/>
              </w:rPr>
              <w:t xml:space="preserve"> zakończenia</w:t>
            </w:r>
            <w:r w:rsidR="005564B9">
              <w:rPr>
                <w:rFonts w:ascii="Arial" w:hAnsi="Arial" w:cs="Arial"/>
                <w:iCs/>
                <w:sz w:val="20"/>
              </w:rPr>
              <w:t xml:space="preserve"> projektu: 28</w:t>
            </w:r>
            <w:r w:rsidR="00901203">
              <w:rPr>
                <w:rFonts w:ascii="Arial" w:hAnsi="Arial" w:cs="Arial"/>
                <w:iCs/>
                <w:sz w:val="20"/>
              </w:rPr>
              <w:t>.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02</w:t>
            </w:r>
            <w:r w:rsidR="00901203">
              <w:rPr>
                <w:rFonts w:ascii="Arial" w:hAnsi="Arial" w:cs="Arial"/>
                <w:iCs/>
                <w:sz w:val="20"/>
              </w:rPr>
              <w:t>.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2023</w:t>
            </w:r>
            <w:r>
              <w:rPr>
                <w:rFonts w:ascii="Arial" w:hAnsi="Arial" w:cs="Arial"/>
                <w:iCs/>
                <w:sz w:val="20"/>
              </w:rPr>
              <w:t xml:space="preserve"> </w:t>
            </w:r>
            <w:r w:rsidR="00901203">
              <w:rPr>
                <w:rFonts w:ascii="Arial" w:hAnsi="Arial" w:cs="Arial"/>
                <w:iCs/>
                <w:sz w:val="20"/>
              </w:rPr>
              <w:t>r.</w:t>
            </w:r>
          </w:p>
          <w:p w14:paraId="78E0275A" w14:textId="174E1CC7" w:rsidR="006455D3" w:rsidRDefault="00F42854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F42854">
              <w:rPr>
                <w:rFonts w:ascii="Arial" w:hAnsi="Arial" w:cs="Arial"/>
                <w:iCs/>
                <w:sz w:val="20"/>
              </w:rPr>
              <w:t>D</w:t>
            </w:r>
            <w:r w:rsidR="00F2008A" w:rsidRPr="00F42854">
              <w:rPr>
                <w:rFonts w:ascii="Arial" w:hAnsi="Arial" w:cs="Arial"/>
                <w:iCs/>
                <w:sz w:val="20"/>
              </w:rPr>
              <w:t>at</w:t>
            </w:r>
            <w:r w:rsidR="006B6467">
              <w:rPr>
                <w:rFonts w:ascii="Arial" w:hAnsi="Arial" w:cs="Arial"/>
                <w:iCs/>
                <w:sz w:val="20"/>
              </w:rPr>
              <w:t>a</w:t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 zakończenia realizacji projektu</w:t>
            </w:r>
            <w:r w:rsidR="00CA516B" w:rsidRPr="006B6467">
              <w:rPr>
                <w:iCs/>
                <w:sz w:val="20"/>
                <w:vertAlign w:val="superscript"/>
              </w:rPr>
              <w:footnoteReference w:id="1"/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: </w:t>
            </w:r>
            <w:r w:rsidR="00DE6138">
              <w:rPr>
                <w:rFonts w:ascii="Arial" w:hAnsi="Arial" w:cs="Arial"/>
                <w:iCs/>
                <w:sz w:val="20"/>
              </w:rPr>
              <w:t>31</w:t>
            </w:r>
            <w:r w:rsidR="006455D3">
              <w:rPr>
                <w:rFonts w:ascii="Arial" w:hAnsi="Arial" w:cs="Arial"/>
                <w:iCs/>
                <w:sz w:val="20"/>
              </w:rPr>
              <w:t>.</w:t>
            </w:r>
            <w:r w:rsidR="00DE6138">
              <w:rPr>
                <w:rFonts w:ascii="Arial" w:hAnsi="Arial" w:cs="Arial"/>
                <w:iCs/>
                <w:sz w:val="20"/>
              </w:rPr>
              <w:t>12</w:t>
            </w:r>
            <w:r w:rsidR="006455D3">
              <w:rPr>
                <w:rFonts w:ascii="Arial" w:hAnsi="Arial" w:cs="Arial"/>
                <w:iCs/>
                <w:sz w:val="20"/>
              </w:rPr>
              <w:t>.2023 r.</w:t>
            </w:r>
          </w:p>
          <w:p w14:paraId="55CE9679" w14:textId="34F038FD" w:rsidR="00CA516B" w:rsidRPr="00F42854" w:rsidRDefault="00CF0EBF" w:rsidP="00F4285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20"/>
              </w:rPr>
              <w:t>P</w:t>
            </w:r>
            <w:r w:rsidR="00BF55A3">
              <w:rPr>
                <w:rFonts w:ascii="Arial" w:hAnsi="Arial" w:cs="Arial"/>
                <w:iCs/>
                <w:sz w:val="20"/>
              </w:rPr>
              <w:t xml:space="preserve">rzed zmianą: 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0</w:t>
            </w:r>
            <w:r w:rsidR="00DE6138">
              <w:rPr>
                <w:rFonts w:ascii="Arial" w:hAnsi="Arial" w:cs="Arial"/>
                <w:iCs/>
                <w:sz w:val="20"/>
              </w:rPr>
              <w:t>7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.0</w:t>
            </w:r>
            <w:r w:rsidR="00DE6138">
              <w:rPr>
                <w:rFonts w:ascii="Arial" w:hAnsi="Arial" w:cs="Arial"/>
                <w:iCs/>
                <w:sz w:val="20"/>
              </w:rPr>
              <w:t>7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.2023</w:t>
            </w:r>
            <w:r w:rsidR="00CA516B" w:rsidRPr="00F42854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05352B" w:rsidRPr="00741CEB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</w:tbl>
    <w:p w14:paraId="16FE2624" w14:textId="77777777" w:rsidR="002B5852" w:rsidRDefault="002B5852" w:rsidP="002B5852"/>
    <w:p w14:paraId="37C34253" w14:textId="5B95B26E" w:rsidR="002B5852" w:rsidRPr="002B5852" w:rsidRDefault="002B5852" w:rsidP="002B5852">
      <w:pPr>
        <w:rPr>
          <w:rFonts w:ascii="Arial" w:hAnsi="Arial" w:cs="Arial"/>
          <w:sz w:val="20"/>
          <w:szCs w:val="20"/>
        </w:rPr>
      </w:pPr>
      <w:r w:rsidRPr="002B5852">
        <w:rPr>
          <w:rFonts w:ascii="Arial" w:hAnsi="Arial" w:cs="Arial"/>
          <w:sz w:val="20"/>
          <w:szCs w:val="20"/>
        </w:rPr>
        <w:t xml:space="preserve">W dniu </w:t>
      </w:r>
      <w:r w:rsidR="00D133CE">
        <w:rPr>
          <w:rFonts w:ascii="Arial" w:hAnsi="Arial" w:cs="Arial"/>
          <w:sz w:val="20"/>
          <w:szCs w:val="20"/>
        </w:rPr>
        <w:t>07.07</w:t>
      </w:r>
      <w:r w:rsidRPr="002B5852">
        <w:rPr>
          <w:rFonts w:ascii="Arial" w:hAnsi="Arial" w:cs="Arial"/>
          <w:sz w:val="20"/>
          <w:szCs w:val="20"/>
        </w:rPr>
        <w:t>.202</w:t>
      </w:r>
      <w:r w:rsidR="00DE6138">
        <w:rPr>
          <w:rFonts w:ascii="Arial" w:hAnsi="Arial" w:cs="Arial"/>
          <w:sz w:val="20"/>
          <w:szCs w:val="20"/>
        </w:rPr>
        <w:t>3</w:t>
      </w:r>
      <w:r w:rsidRPr="002B5852">
        <w:rPr>
          <w:rFonts w:ascii="Arial" w:hAnsi="Arial" w:cs="Arial"/>
          <w:sz w:val="20"/>
          <w:szCs w:val="20"/>
        </w:rPr>
        <w:t xml:space="preserve"> r. </w:t>
      </w:r>
      <w:r w:rsidR="00D133CE">
        <w:rPr>
          <w:rFonts w:ascii="Arial" w:hAnsi="Arial" w:cs="Arial"/>
          <w:sz w:val="20"/>
          <w:szCs w:val="20"/>
        </w:rPr>
        <w:t>został podpisany aneks do Porozumienia o dofinansowanie</w:t>
      </w:r>
      <w:r w:rsidR="0009207D">
        <w:rPr>
          <w:rFonts w:ascii="Arial" w:hAnsi="Arial" w:cs="Arial"/>
          <w:sz w:val="20"/>
          <w:szCs w:val="20"/>
        </w:rPr>
        <w:t>, na podstawie którego</w:t>
      </w:r>
      <w:r w:rsidR="00D133CE">
        <w:rPr>
          <w:rFonts w:ascii="Arial" w:hAnsi="Arial" w:cs="Arial"/>
          <w:sz w:val="20"/>
          <w:szCs w:val="20"/>
        </w:rPr>
        <w:t xml:space="preserve"> wyd</w:t>
      </w:r>
      <w:r w:rsidR="00FE47BF">
        <w:rPr>
          <w:rFonts w:ascii="Arial" w:hAnsi="Arial" w:cs="Arial"/>
          <w:sz w:val="20"/>
          <w:szCs w:val="20"/>
        </w:rPr>
        <w:t>łuż</w:t>
      </w:r>
      <w:r w:rsidR="0009207D">
        <w:rPr>
          <w:rFonts w:ascii="Arial" w:hAnsi="Arial" w:cs="Arial"/>
          <w:sz w:val="20"/>
          <w:szCs w:val="20"/>
        </w:rPr>
        <w:t>ono</w:t>
      </w:r>
      <w:r w:rsidR="00FE47BF">
        <w:rPr>
          <w:rFonts w:ascii="Arial" w:hAnsi="Arial" w:cs="Arial"/>
          <w:sz w:val="20"/>
          <w:szCs w:val="20"/>
        </w:rPr>
        <w:t xml:space="preserve"> termin realizacji projektu do </w:t>
      </w:r>
      <w:r w:rsidR="00DE6138">
        <w:rPr>
          <w:rFonts w:ascii="Arial" w:hAnsi="Arial" w:cs="Arial"/>
          <w:sz w:val="20"/>
          <w:szCs w:val="20"/>
        </w:rPr>
        <w:t>31</w:t>
      </w:r>
      <w:r w:rsidR="00FE47BF">
        <w:rPr>
          <w:rFonts w:ascii="Arial" w:hAnsi="Arial" w:cs="Arial"/>
          <w:sz w:val="20"/>
          <w:szCs w:val="20"/>
        </w:rPr>
        <w:t>.</w:t>
      </w:r>
      <w:r w:rsidR="00DE6138">
        <w:rPr>
          <w:rFonts w:ascii="Arial" w:hAnsi="Arial" w:cs="Arial"/>
          <w:sz w:val="20"/>
          <w:szCs w:val="20"/>
        </w:rPr>
        <w:t>12</w:t>
      </w:r>
      <w:r w:rsidR="00FE47BF">
        <w:rPr>
          <w:rFonts w:ascii="Arial" w:hAnsi="Arial" w:cs="Arial"/>
          <w:sz w:val="20"/>
          <w:szCs w:val="20"/>
        </w:rPr>
        <w:t xml:space="preserve">.2023 r., </w:t>
      </w:r>
      <w:r w:rsidR="0009207D">
        <w:rPr>
          <w:rFonts w:ascii="Arial" w:hAnsi="Arial" w:cs="Arial"/>
          <w:sz w:val="20"/>
          <w:szCs w:val="20"/>
        </w:rPr>
        <w:t xml:space="preserve">oraz zmieniono wartości wskaźników dot. </w:t>
      </w:r>
      <w:r w:rsidR="00993493">
        <w:rPr>
          <w:rFonts w:ascii="Arial" w:hAnsi="Arial" w:cs="Arial"/>
          <w:sz w:val="20"/>
          <w:szCs w:val="20"/>
        </w:rPr>
        <w:t>pracowników objętych wparciem szkoleniowym</w:t>
      </w:r>
      <w:r w:rsidR="0009207D">
        <w:rPr>
          <w:rFonts w:ascii="Arial" w:hAnsi="Arial" w:cs="Arial"/>
          <w:sz w:val="20"/>
          <w:szCs w:val="20"/>
        </w:rPr>
        <w:t>.</w:t>
      </w:r>
    </w:p>
    <w:p w14:paraId="7100E53D" w14:textId="5B588E74" w:rsidR="0005352B" w:rsidRPr="0005352B" w:rsidRDefault="004C1D48" w:rsidP="0005352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</w:t>
      </w:r>
      <w:r w:rsidR="0005352B">
        <w:rPr>
          <w:rFonts w:ascii="Arial" w:hAnsi="Arial" w:cs="Arial"/>
          <w:b/>
          <w:color w:val="auto"/>
          <w:sz w:val="24"/>
          <w:szCs w:val="24"/>
        </w:rPr>
        <w:t>e</w:t>
      </w:r>
    </w:p>
    <w:p w14:paraId="59F7DA39" w14:textId="3B4C1501" w:rsidR="004C1D48" w:rsidRPr="00F25348" w:rsidRDefault="00CE15F4" w:rsidP="00EB7DF6">
      <w:pPr>
        <w:suppressAutoHyphens/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CE15F4">
        <w:rPr>
          <w:rFonts w:ascii="Arial" w:hAnsi="Arial" w:cs="Arial"/>
          <w:iCs/>
          <w:sz w:val="20"/>
        </w:rPr>
        <w:t>W okresie sprawozdawczym nie nastąpiła modyfikacja stanu prawnego w zakresie realizowanego pr</w:t>
      </w:r>
      <w:r w:rsidR="00EB7DF6">
        <w:rPr>
          <w:rFonts w:ascii="Arial" w:hAnsi="Arial" w:cs="Arial"/>
          <w:iCs/>
          <w:sz w:val="20"/>
        </w:rPr>
        <w:t>o</w:t>
      </w:r>
      <w:r w:rsidRPr="00CE15F4">
        <w:rPr>
          <w:rFonts w:ascii="Arial" w:hAnsi="Arial" w:cs="Arial"/>
          <w:iCs/>
          <w:sz w:val="20"/>
        </w:rPr>
        <w:t>jektu.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4CB32FE" w:rsidR="00907F6D" w:rsidRPr="00EB7DF6" w:rsidRDefault="00854CDF" w:rsidP="00B02D6C">
            <w:pPr>
              <w:suppressAutoHyphens/>
              <w:spacing w:after="120"/>
              <w:rPr>
                <w:rFonts w:ascii="Arial" w:hAnsi="Arial" w:cs="Arial"/>
                <w:b/>
                <w:bCs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93,24</w:t>
            </w:r>
            <w:r w:rsidR="00545E77" w:rsidRPr="00EB7DF6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AF1FA86" w14:textId="2EF05BD6" w:rsidR="0006164C" w:rsidRPr="009447F1" w:rsidRDefault="0006164C" w:rsidP="00B02D6C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wydatków poniesionych w projekcie w stosunku do całkowitego kosztu projektu </w:t>
            </w:r>
            <w:r w:rsidR="001F424D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43FB4" w:rsidRPr="002F0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2F0E0E" w:rsidRPr="002F0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8,79</w:t>
            </w:r>
            <w:r w:rsidRPr="002F0E0E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1024DBB9" w14:textId="65702FFB" w:rsidR="0006164C" w:rsidRPr="00876CB9" w:rsidRDefault="0006164C" w:rsidP="00876CB9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wydatków kwalifikowalnych wykazanych w zatwierdzonych wnioskach o płatność w stosunku do wartości umowy/porozumienia o dofinansowanie w części środków kwalifikowalnych </w:t>
            </w:r>
            <w:r w:rsidR="009447F1" w:rsidRPr="009447F1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54CD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83,23</w:t>
            </w:r>
            <w:r w:rsidR="00B43FB4" w:rsidRPr="00D80302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  <w:r w:rsidR="00B43FB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4929DAC9" w14:textId="443AEA56" w:rsidR="00907F6D" w:rsidRPr="009447F1" w:rsidRDefault="009447F1" w:rsidP="00B02D6C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D6C">
              <w:rPr>
                <w:rFonts w:ascii="Arial" w:hAnsi="Arial" w:cs="Arial"/>
                <w:sz w:val="20"/>
                <w:szCs w:val="20"/>
              </w:rPr>
              <w:t xml:space="preserve">wartość wydatkowanych kwalifikowalnych poniesionych w projekcie w stosunku do wartości umowy/porozumienia o dofinansowanie w części środków kwalifikowalnych – </w:t>
            </w:r>
            <w:r w:rsidRPr="00B02D6C">
              <w:rPr>
                <w:rFonts w:ascii="Arial" w:hAnsi="Arial" w:cs="Arial"/>
                <w:b/>
                <w:bCs/>
                <w:sz w:val="20"/>
                <w:szCs w:val="20"/>
              </w:rPr>
              <w:t>nie występują wydatki niekwalifikowalne</w:t>
            </w:r>
            <w:r w:rsidR="00B02D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5BB31D3" w14:textId="1C8FE789" w:rsidR="00907F6D" w:rsidRPr="00B02D6C" w:rsidRDefault="00B02D6C" w:rsidP="00B02D6C">
            <w:pPr>
              <w:suppressAutoHyphens/>
              <w:spacing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02D6C">
              <w:rPr>
                <w:rFonts w:ascii="Arial" w:hAnsi="Arial" w:cs="Arial"/>
                <w:sz w:val="20"/>
                <w:szCs w:val="20"/>
              </w:rPr>
              <w:t xml:space="preserve">wartość środków zaangażowanych w projekcie w stosunku do całkowitego kosztu projektu wynosi </w:t>
            </w:r>
            <w:r w:rsidR="006124A2" w:rsidRPr="00B23264">
              <w:rPr>
                <w:rFonts w:ascii="Arial" w:hAnsi="Arial" w:cs="Arial"/>
                <w:sz w:val="20"/>
                <w:szCs w:val="20"/>
              </w:rPr>
              <w:t>–</w:t>
            </w:r>
            <w:r w:rsidRPr="00B232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CB9" w:rsidRPr="00876CB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B92AB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876CB9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372E53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D36E1" w:rsidRPr="002B50C0" w14:paraId="0D061EBA" w14:textId="77777777" w:rsidTr="00372E53">
        <w:tc>
          <w:tcPr>
            <w:tcW w:w="2122" w:type="dxa"/>
          </w:tcPr>
          <w:p w14:paraId="3AC4B17B" w14:textId="2DA06F1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Zakontraktowane usługi zaprojektowania modernizacji i integracji narzędzi zamawiającego w celu wdrożenia centralnych procesów wsparcia utrzymania oraz nadzoru nad realizacją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9BB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389C9F" w14:textId="54EE090F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14:paraId="67DD3602" w14:textId="047DB20E" w:rsidR="006D36E1" w:rsidRPr="006D7E50" w:rsidRDefault="00FE3194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10-06-2020</w:t>
            </w:r>
          </w:p>
        </w:tc>
        <w:tc>
          <w:tcPr>
            <w:tcW w:w="2794" w:type="dxa"/>
          </w:tcPr>
          <w:p w14:paraId="5DE523E5" w14:textId="77777777" w:rsidR="006012E6" w:rsidRPr="006012E6" w:rsidRDefault="006012E6" w:rsidP="006012E6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C6DD80C" w14:textId="67485B5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6E1" w:rsidRPr="002B50C0" w14:paraId="7099B1A1" w14:textId="77777777" w:rsidTr="00372E53">
        <w:tc>
          <w:tcPr>
            <w:tcW w:w="2122" w:type="dxa"/>
          </w:tcPr>
          <w:p w14:paraId="1DE1F10F" w14:textId="6B780A6D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Opracowan</w:t>
            </w:r>
            <w:r w:rsidR="00A942BC">
              <w:rPr>
                <w:rFonts w:ascii="Arial" w:hAnsi="Arial" w:cs="Arial"/>
                <w:sz w:val="18"/>
                <w:szCs w:val="18"/>
              </w:rPr>
              <w:t>i</w:t>
            </w:r>
            <w:r w:rsidRPr="006D7E50">
              <w:rPr>
                <w:rFonts w:ascii="Arial" w:hAnsi="Arial" w:cs="Arial"/>
                <w:sz w:val="18"/>
                <w:szCs w:val="18"/>
              </w:rPr>
              <w:t xml:space="preserve">e projektu modyfikacji i integracji narzędzi utrzymaniowych w celu budowy Centralnej Platformy Zarządzania Usługami IT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920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E951979" w14:textId="69D2AEF5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78FF107E" w14:textId="64E8BCEB" w:rsidR="006D36E1" w:rsidRPr="006D7E50" w:rsidRDefault="00655CC6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794" w:type="dxa"/>
          </w:tcPr>
          <w:p w14:paraId="648702B7" w14:textId="26B9707D" w:rsidR="006D36E1" w:rsidRDefault="006012E6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6C28B44C" w14:textId="7F537AD7" w:rsidR="00B85651" w:rsidRPr="006D7E50" w:rsidRDefault="00B85651" w:rsidP="001F424D">
            <w:pPr>
              <w:rPr>
                <w:rFonts w:ascii="Arial" w:hAnsi="Arial" w:cs="Arial"/>
                <w:sz w:val="18"/>
                <w:szCs w:val="18"/>
              </w:rPr>
            </w:pPr>
            <w:r w:rsidRPr="00B85651">
              <w:rPr>
                <w:rFonts w:ascii="Arial" w:hAnsi="Arial" w:cs="Arial"/>
                <w:sz w:val="18"/>
                <w:szCs w:val="18"/>
              </w:rPr>
              <w:t xml:space="preserve">Wydłużenie terminu realizacji kamienia milowego </w:t>
            </w:r>
            <w:r>
              <w:rPr>
                <w:rFonts w:ascii="Arial" w:hAnsi="Arial" w:cs="Arial"/>
                <w:sz w:val="18"/>
                <w:szCs w:val="18"/>
              </w:rPr>
              <w:t>wynikało z panującej pandemii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COVID-19 oraz związaną z ni</w:t>
            </w:r>
            <w:r w:rsidR="001F424D">
              <w:rPr>
                <w:rFonts w:ascii="Arial" w:hAnsi="Arial" w:cs="Arial"/>
                <w:sz w:val="18"/>
                <w:szCs w:val="18"/>
              </w:rPr>
              <w:t>ą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nieobecnoś</w:t>
            </w:r>
            <w:r>
              <w:rPr>
                <w:rFonts w:ascii="Arial" w:hAnsi="Arial" w:cs="Arial"/>
                <w:sz w:val="18"/>
                <w:szCs w:val="18"/>
              </w:rPr>
              <w:t>cią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kluczow</w:t>
            </w:r>
            <w:r w:rsidR="001F424D">
              <w:rPr>
                <w:rFonts w:ascii="Arial" w:hAnsi="Arial" w:cs="Arial"/>
                <w:sz w:val="18"/>
                <w:szCs w:val="18"/>
              </w:rPr>
              <w:t>ych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424D">
              <w:rPr>
                <w:rFonts w:ascii="Arial" w:hAnsi="Arial" w:cs="Arial"/>
                <w:sz w:val="18"/>
                <w:szCs w:val="18"/>
              </w:rPr>
              <w:t>członków Zespołu Projektowego.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Dokument został opracowany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 termin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 określonym dla punktu </w:t>
            </w:r>
            <w:r>
              <w:rPr>
                <w:rFonts w:ascii="Arial" w:hAnsi="Arial" w:cs="Arial"/>
                <w:sz w:val="18"/>
                <w:szCs w:val="18"/>
              </w:rPr>
              <w:t>ostatecznego</w:t>
            </w:r>
            <w:r w:rsidRPr="00B856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D36E1" w:rsidRPr="002B50C0" w14:paraId="09B1C291" w14:textId="77777777" w:rsidTr="00372E53">
        <w:tc>
          <w:tcPr>
            <w:tcW w:w="2122" w:type="dxa"/>
          </w:tcPr>
          <w:p w14:paraId="5B5AD90C" w14:textId="76AFB39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Zakontraktowane usługi wykonania modernizacji i integracji narzędzi zamawiającego w celu wdrożenia centralnych procesów wsparcia utrzymania i wsparcia we wdrożeniu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8B15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1F589C8" w14:textId="04D8501C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53B39FBD" w14:textId="6FB773FB" w:rsidR="006D36E1" w:rsidRPr="006D7E50" w:rsidRDefault="001E3958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2794" w:type="dxa"/>
          </w:tcPr>
          <w:p w14:paraId="3AD9DC6B" w14:textId="77777777" w:rsidR="001E3958" w:rsidRDefault="001E3958" w:rsidP="001E3958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D03E696" w14:textId="52EE52C5" w:rsidR="006D36E1" w:rsidRPr="006D7E50" w:rsidRDefault="001E3958" w:rsidP="001E3958">
            <w:pPr>
              <w:rPr>
                <w:rFonts w:ascii="Arial" w:hAnsi="Arial" w:cs="Arial"/>
                <w:sz w:val="18"/>
                <w:szCs w:val="18"/>
              </w:rPr>
            </w:pPr>
            <w:r w:rsidRPr="00B85651">
              <w:rPr>
                <w:rFonts w:ascii="Arial" w:hAnsi="Arial" w:cs="Arial"/>
                <w:sz w:val="18"/>
                <w:szCs w:val="18"/>
              </w:rPr>
              <w:t xml:space="preserve">Wydłużenie terminu realizacji kamienia milowego </w:t>
            </w:r>
            <w:r>
              <w:rPr>
                <w:rFonts w:ascii="Arial" w:hAnsi="Arial" w:cs="Arial"/>
                <w:sz w:val="18"/>
                <w:szCs w:val="18"/>
              </w:rPr>
              <w:t>wynikało z</w:t>
            </w:r>
            <w:r w:rsidR="00BE7AA5" w:rsidRPr="00BE7AA5">
              <w:rPr>
                <w:rFonts w:ascii="Arial" w:hAnsi="Arial" w:cs="Arial"/>
                <w:sz w:val="18"/>
                <w:szCs w:val="18"/>
              </w:rPr>
              <w:t xml:space="preserve"> dł</w:t>
            </w:r>
            <w:r w:rsidR="00CD0145">
              <w:rPr>
                <w:rFonts w:ascii="Arial" w:hAnsi="Arial" w:cs="Arial"/>
                <w:sz w:val="18"/>
                <w:szCs w:val="18"/>
              </w:rPr>
              <w:t>ugotrwałe</w:t>
            </w:r>
            <w:r w:rsidR="00BE7AA5" w:rsidRPr="00BE7AA5">
              <w:rPr>
                <w:rFonts w:ascii="Arial" w:hAnsi="Arial" w:cs="Arial"/>
                <w:sz w:val="18"/>
                <w:szCs w:val="18"/>
              </w:rPr>
              <w:t>j procedury związanej z wyborem wykonawc</w:t>
            </w:r>
            <w:r w:rsidR="00CD01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D36E1" w:rsidRPr="002B50C0" w14:paraId="7B4730F8" w14:textId="77777777" w:rsidTr="00372E53">
        <w:tc>
          <w:tcPr>
            <w:tcW w:w="2122" w:type="dxa"/>
          </w:tcPr>
          <w:p w14:paraId="3FBBC617" w14:textId="4D89B9BE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lastRenderedPageBreak/>
              <w:t xml:space="preserve">Centralna Platforma Zarządzania Usługami IT wdrożona w zakresie centralnych systemów eksploatowanych przez MS dla sądownictwa powszechnego, obywateli i przedsiębiorców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3FB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B91844" w14:textId="1ADC69CC" w:rsidR="006D36E1" w:rsidRPr="00BF55A3" w:rsidRDefault="00442D44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6455D3" w:rsidRPr="00BF55A3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</w:tcPr>
          <w:p w14:paraId="74E4C40A" w14:textId="19D74A89" w:rsidR="006D36E1" w:rsidRPr="006D7E50" w:rsidRDefault="00395660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794" w:type="dxa"/>
          </w:tcPr>
          <w:p w14:paraId="07419D96" w14:textId="1FB6C742" w:rsidR="006D36E1" w:rsidRPr="006D7E50" w:rsidRDefault="00395660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6D36E1" w:rsidRPr="002B50C0" w14:paraId="08DFBDDD" w14:textId="77777777" w:rsidTr="00372E53">
        <w:tc>
          <w:tcPr>
            <w:tcW w:w="2122" w:type="dxa"/>
          </w:tcPr>
          <w:p w14:paraId="4F683B3D" w14:textId="37A77AAD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Centralna Platforma Zarządzania Usługami IT wdrożona w zakresie centralnych systemów eksploatowanych przez Sądy Apelacyjne dla sądownictwa powszechnego, obywateli i przedsiębiorców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7457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3D1E00" w14:textId="0EEBDFD0" w:rsidR="006D36E1" w:rsidRPr="00BF55A3" w:rsidRDefault="00442D44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6455D3" w:rsidRPr="00BF55A3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</w:tcPr>
          <w:p w14:paraId="2BB4AB29" w14:textId="5CFCFEDD" w:rsidR="006D36E1" w:rsidRPr="006D7E50" w:rsidRDefault="00395660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794" w:type="dxa"/>
          </w:tcPr>
          <w:p w14:paraId="4D171079" w14:textId="066DFBA9" w:rsidR="006D36E1" w:rsidRPr="006D7E50" w:rsidRDefault="00395660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6D36E1" w:rsidRPr="002B50C0" w14:paraId="4F3CC2F1" w14:textId="77777777" w:rsidTr="00372E53">
        <w:tc>
          <w:tcPr>
            <w:tcW w:w="2122" w:type="dxa"/>
          </w:tcPr>
          <w:p w14:paraId="1C05AC4F" w14:textId="2F1A11B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Centralna Platforma Zarządzania Usługami IT wdrożona w zakresie lokalnych systemów eksploatowanych przez Sądy Apelacyjne dla sądownictwa powszechnego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FD39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4FC455F0" w14:textId="77777777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docelowa: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A21B70C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3A781F8D" w14:textId="6036061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653</w:t>
            </w:r>
          </w:p>
          <w:p w14:paraId="2D5F360C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38A92B53" w14:textId="60541930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docelowa: </w:t>
            </w:r>
            <w:r w:rsidR="007A0298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  <w:p w14:paraId="4CEFD523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27D06C38" w14:textId="3EB8404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617</w:t>
            </w:r>
          </w:p>
          <w:p w14:paraId="01D46548" w14:textId="4EDF78BB" w:rsidR="0035516D" w:rsidRPr="00546CAE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42 469</w:t>
            </w:r>
          </w:p>
          <w:p w14:paraId="4C3E32D4" w14:textId="05877A5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34 055</w:t>
            </w:r>
          </w:p>
          <w:p w14:paraId="20B01F0E" w14:textId="2B443335" w:rsidR="006D36E1" w:rsidRPr="006D7E50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8 414</w:t>
            </w:r>
          </w:p>
        </w:tc>
        <w:tc>
          <w:tcPr>
            <w:tcW w:w="1306" w:type="dxa"/>
          </w:tcPr>
          <w:p w14:paraId="1FA41316" w14:textId="394C470A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</w:t>
            </w:r>
            <w:r w:rsidR="006455D3">
              <w:rPr>
                <w:rFonts w:ascii="Arial" w:hAnsi="Arial" w:cs="Arial"/>
                <w:sz w:val="18"/>
                <w:szCs w:val="18"/>
              </w:rPr>
              <w:t>7</w:t>
            </w:r>
            <w:r w:rsidRPr="006D7E50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1" w:type="dxa"/>
          </w:tcPr>
          <w:p w14:paraId="747CF2E7" w14:textId="4DF413DC" w:rsidR="006D36E1" w:rsidRPr="006D7E50" w:rsidRDefault="0080457F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11-2022</w:t>
            </w:r>
          </w:p>
        </w:tc>
        <w:tc>
          <w:tcPr>
            <w:tcW w:w="2794" w:type="dxa"/>
          </w:tcPr>
          <w:p w14:paraId="787F85CB" w14:textId="570B8A7F" w:rsidR="006D36E1" w:rsidRPr="006D7E50" w:rsidRDefault="0080457F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13CBF" w:rsidRPr="00D550AA" w14:paraId="20ECF7E5" w14:textId="77777777" w:rsidTr="00047D9D">
        <w:tc>
          <w:tcPr>
            <w:tcW w:w="2545" w:type="dxa"/>
          </w:tcPr>
          <w:p w14:paraId="304B3D3F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</w:t>
            </w:r>
          </w:p>
          <w:p w14:paraId="7D19908E" w14:textId="5179748D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awansu cyfrowego</w:t>
            </w:r>
          </w:p>
        </w:tc>
        <w:tc>
          <w:tcPr>
            <w:tcW w:w="1278" w:type="dxa"/>
          </w:tcPr>
          <w:p w14:paraId="58CB8E6C" w14:textId="7872BAE9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3A260" w14:textId="0941F435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618E7E3" w14:textId="7295EA8A" w:rsidR="00613CBF" w:rsidRPr="002939B4" w:rsidRDefault="00395660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54CDF">
              <w:rPr>
                <w:rFonts w:ascii="Arial" w:hAnsi="Arial" w:cs="Arial"/>
                <w:sz w:val="18"/>
                <w:szCs w:val="18"/>
              </w:rPr>
              <w:t>7</w:t>
            </w:r>
            <w:r w:rsidR="002939B4" w:rsidRPr="002939B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484ACFA" w14:textId="2DDAD072" w:rsidR="00613CBF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0AA" w:rsidRPr="00D550AA" w14:paraId="56B78E4F" w14:textId="77777777" w:rsidTr="00047D9D">
        <w:tc>
          <w:tcPr>
            <w:tcW w:w="2545" w:type="dxa"/>
          </w:tcPr>
          <w:p w14:paraId="0A52BF53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1DBDA540" w14:textId="23827745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0F793EBA" w14:textId="420DD7C0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9681B12" w14:textId="25B9D5EA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9E34F8A" w14:textId="29F8302D" w:rsidR="00D550AA" w:rsidRPr="002939B4" w:rsidRDefault="002939B4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0</w:t>
            </w:r>
            <w:r w:rsidR="006455D3">
              <w:rPr>
                <w:rFonts w:ascii="Arial" w:hAnsi="Arial" w:cs="Arial"/>
                <w:sz w:val="18"/>
                <w:szCs w:val="18"/>
              </w:rPr>
              <w:t>7</w:t>
            </w:r>
            <w:r w:rsidRPr="002939B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506F3E58" w14:textId="1E94E2EA" w:rsidR="00D550AA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0AA" w:rsidRPr="00D550AA" w14:paraId="778AEB76" w14:textId="77777777" w:rsidTr="00047D9D">
        <w:tc>
          <w:tcPr>
            <w:tcW w:w="2545" w:type="dxa"/>
          </w:tcPr>
          <w:p w14:paraId="652C2E38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pracowników IT podmiotów wykonujących zadania publiczne</w:t>
            </w:r>
          </w:p>
          <w:p w14:paraId="7C904992" w14:textId="6AF60F4E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objętych wsparciem szkoleniowym</w:t>
            </w:r>
          </w:p>
        </w:tc>
        <w:tc>
          <w:tcPr>
            <w:tcW w:w="1278" w:type="dxa"/>
          </w:tcPr>
          <w:p w14:paraId="4663724E" w14:textId="107C0B13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024F55F" w14:textId="3AB0BCA9" w:rsidR="00D550AA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1701" w:type="dxa"/>
          </w:tcPr>
          <w:p w14:paraId="54E631F3" w14:textId="301C7FC8" w:rsidR="00D550AA" w:rsidRPr="00D550AA" w:rsidRDefault="00395660" w:rsidP="00D55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E171B9C" w14:textId="32B3D259" w:rsidR="00D550AA" w:rsidRPr="00D550AA" w:rsidRDefault="002F0E0E" w:rsidP="00D55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</w:t>
            </w:r>
          </w:p>
        </w:tc>
      </w:tr>
      <w:tr w:rsidR="0099616E" w:rsidRPr="00D550AA" w14:paraId="3F65CD40" w14:textId="77777777" w:rsidTr="00FE0AF1">
        <w:tc>
          <w:tcPr>
            <w:tcW w:w="2545" w:type="dxa"/>
            <w:shd w:val="clear" w:color="auto" w:fill="auto"/>
          </w:tcPr>
          <w:p w14:paraId="0AE7B857" w14:textId="7737AED0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IT- kobiet</w:t>
            </w:r>
          </w:p>
        </w:tc>
        <w:tc>
          <w:tcPr>
            <w:tcW w:w="1278" w:type="dxa"/>
          </w:tcPr>
          <w:p w14:paraId="76978D49" w14:textId="243F7DC9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2F1425C1" w14:textId="0DF5DEA1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01" w:type="dxa"/>
          </w:tcPr>
          <w:p w14:paraId="32F916E2" w14:textId="469CDDD4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EFB7AB" w14:textId="3DFFB6A2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99616E" w:rsidRPr="00D550AA" w14:paraId="5BEBB1B9" w14:textId="77777777" w:rsidTr="00FE0AF1">
        <w:tc>
          <w:tcPr>
            <w:tcW w:w="2545" w:type="dxa"/>
            <w:shd w:val="clear" w:color="auto" w:fill="auto"/>
          </w:tcPr>
          <w:p w14:paraId="36995208" w14:textId="10FC16F6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IT- mężczyzn</w:t>
            </w:r>
          </w:p>
        </w:tc>
        <w:tc>
          <w:tcPr>
            <w:tcW w:w="1278" w:type="dxa"/>
          </w:tcPr>
          <w:p w14:paraId="32ECC789" w14:textId="32C95B7E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40AFA950" w14:textId="47D5DF0A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701" w:type="dxa"/>
          </w:tcPr>
          <w:p w14:paraId="2DFF3409" w14:textId="3FF1BA6F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327C0C2C" w14:textId="10361895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</w:t>
            </w:r>
          </w:p>
        </w:tc>
      </w:tr>
      <w:tr w:rsidR="0099616E" w:rsidRPr="00D550AA" w14:paraId="54BC0184" w14:textId="77777777" w:rsidTr="00FE0AF1">
        <w:tc>
          <w:tcPr>
            <w:tcW w:w="2545" w:type="dxa"/>
            <w:shd w:val="clear" w:color="auto" w:fill="auto"/>
          </w:tcPr>
          <w:p w14:paraId="7F453A16" w14:textId="32807C20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nie będących pracownikami IT</w:t>
            </w:r>
          </w:p>
        </w:tc>
        <w:tc>
          <w:tcPr>
            <w:tcW w:w="1278" w:type="dxa"/>
          </w:tcPr>
          <w:p w14:paraId="1DD2502F" w14:textId="71C7B195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285AEE06" w14:textId="51407B4F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D61A78">
              <w:rPr>
                <w:rFonts w:ascii="Arial" w:hAnsi="Arial" w:cs="Arial"/>
                <w:sz w:val="18"/>
                <w:szCs w:val="18"/>
              </w:rPr>
              <w:t> 969</w:t>
            </w:r>
          </w:p>
        </w:tc>
        <w:tc>
          <w:tcPr>
            <w:tcW w:w="1701" w:type="dxa"/>
          </w:tcPr>
          <w:p w14:paraId="436A1294" w14:textId="0871B3AE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7578CA9" w14:textId="6FC7E03B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42469</w:t>
            </w:r>
          </w:p>
        </w:tc>
      </w:tr>
      <w:tr w:rsidR="00AF0849" w:rsidRPr="00D550AA" w14:paraId="54731211" w14:textId="77777777" w:rsidTr="00382CC0">
        <w:tc>
          <w:tcPr>
            <w:tcW w:w="2545" w:type="dxa"/>
            <w:shd w:val="clear" w:color="auto" w:fill="auto"/>
          </w:tcPr>
          <w:p w14:paraId="0B8B1BD0" w14:textId="6BEC653E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nie będących pracownikami IT- kobiet</w:t>
            </w:r>
          </w:p>
        </w:tc>
        <w:tc>
          <w:tcPr>
            <w:tcW w:w="1278" w:type="dxa"/>
          </w:tcPr>
          <w:p w14:paraId="72B6B501" w14:textId="14F4A5E8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4ADB46" w14:textId="0F43459A" w:rsidR="00AF0849" w:rsidRPr="002939B4" w:rsidRDefault="00D61A78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36 108</w:t>
            </w:r>
          </w:p>
        </w:tc>
        <w:tc>
          <w:tcPr>
            <w:tcW w:w="1701" w:type="dxa"/>
          </w:tcPr>
          <w:p w14:paraId="60CB0CA1" w14:textId="67AD143D" w:rsidR="00AF0849" w:rsidRPr="00D550AA" w:rsidRDefault="00395660" w:rsidP="00AF084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8B07485" w14:textId="55FF607F" w:rsidR="00AF0849" w:rsidRPr="00D550AA" w:rsidRDefault="002F0E0E" w:rsidP="00AF0849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34055</w:t>
            </w:r>
          </w:p>
        </w:tc>
      </w:tr>
      <w:tr w:rsidR="00AF0849" w:rsidRPr="00D550AA" w14:paraId="5D360D1D" w14:textId="77777777" w:rsidTr="00382CC0">
        <w:tc>
          <w:tcPr>
            <w:tcW w:w="2545" w:type="dxa"/>
            <w:shd w:val="clear" w:color="auto" w:fill="auto"/>
          </w:tcPr>
          <w:p w14:paraId="791FBBB9" w14:textId="5ED746D6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lastRenderedPageBreak/>
              <w:t>Szkolenia pracowników nie będących pracownikami IT- mężczyzn</w:t>
            </w:r>
          </w:p>
        </w:tc>
        <w:tc>
          <w:tcPr>
            <w:tcW w:w="1278" w:type="dxa"/>
          </w:tcPr>
          <w:p w14:paraId="51718F88" w14:textId="11AFFC75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C9C40D5" w14:textId="78BD9655" w:rsidR="00AF0849" w:rsidRPr="002939B4" w:rsidRDefault="00D61A78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8 861</w:t>
            </w:r>
          </w:p>
        </w:tc>
        <w:tc>
          <w:tcPr>
            <w:tcW w:w="1701" w:type="dxa"/>
          </w:tcPr>
          <w:p w14:paraId="616FD87C" w14:textId="37C43532" w:rsidR="00AF0849" w:rsidRPr="00D550AA" w:rsidRDefault="00395660" w:rsidP="00AF084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AD0F43A" w14:textId="77BA095A" w:rsidR="00AF0849" w:rsidRPr="00D550AA" w:rsidRDefault="002F0E0E" w:rsidP="00AF0849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8414</w:t>
            </w:r>
          </w:p>
        </w:tc>
      </w:tr>
    </w:tbl>
    <w:p w14:paraId="52A08447" w14:textId="5E931DD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D7E5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72E53">
        <w:trPr>
          <w:trHeight w:val="643"/>
        </w:trPr>
        <w:tc>
          <w:tcPr>
            <w:tcW w:w="2937" w:type="dxa"/>
          </w:tcPr>
          <w:p w14:paraId="21262D83" w14:textId="21998E8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E2AF8D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72E53">
        <w:trPr>
          <w:trHeight w:val="533"/>
        </w:trPr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ACEDD9F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80587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bookmarkStart w:id="2" w:name="_Hlk132202094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bookmarkEnd w:id="2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45271283"/>
            <w:bookmarkStart w:id="4" w:name="_Hlk132204772"/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132202165"/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bookmarkEnd w:id="5"/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3"/>
      <w:tr w:rsidR="00F17940" w:rsidRPr="002B50C0" w14:paraId="3DDFC6C0" w14:textId="77777777" w:rsidTr="006251DB">
        <w:tc>
          <w:tcPr>
            <w:tcW w:w="2547" w:type="dxa"/>
          </w:tcPr>
          <w:p w14:paraId="3A3BEDC7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Wdrożona Platforma Centralnych Procesów Utrzymaniowych w zakresie</w:t>
            </w:r>
          </w:p>
          <w:p w14:paraId="3AB33813" w14:textId="281DAF08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centralnych systemów eksploatowanych przez MS</w:t>
            </w:r>
          </w:p>
        </w:tc>
        <w:tc>
          <w:tcPr>
            <w:tcW w:w="1701" w:type="dxa"/>
          </w:tcPr>
          <w:p w14:paraId="087B129D" w14:textId="4526BAF0" w:rsidR="00F17940" w:rsidRPr="00A675C2" w:rsidRDefault="00DA3A1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442D44" w:rsidRPr="00A675C2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</w:tcPr>
          <w:p w14:paraId="7485BF1D" w14:textId="1DBF2453" w:rsidR="00F17940" w:rsidRPr="00F17940" w:rsidRDefault="00D61A78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</w:tc>
        <w:tc>
          <w:tcPr>
            <w:tcW w:w="3543" w:type="dxa"/>
          </w:tcPr>
          <w:p w14:paraId="059399D7" w14:textId="50AB9D23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C3FD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Centralna Platforma Zarządzania Usługami IT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(s</w:t>
            </w:r>
            <w:r w:rsidR="007C3FD8" w:rsidRPr="007C3FD8">
              <w:rPr>
                <w:rFonts w:ascii="Arial" w:hAnsi="Arial" w:cs="Arial"/>
                <w:sz w:val="16"/>
                <w:szCs w:val="16"/>
              </w:rPr>
              <w:t>centralizowany zbiór systemów realizujących podstawowe funkcje wsparcia eksploatacji systemów utrzymywanych przez resort sprawiedliwości</w:t>
            </w:r>
            <w:r w:rsidR="007C3FD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E2D17A6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C3FD8" w:rsidRPr="007C3FD8">
              <w:rPr>
                <w:rFonts w:ascii="Arial" w:hAnsi="Arial" w:cs="Arial"/>
                <w:sz w:val="16"/>
                <w:szCs w:val="16"/>
              </w:rPr>
              <w:t>Modyfikacja komunikacji pomiędzy systemami wchodzącymi w skład platformy w celu ujednolicenia i zwiększenia efektywności działania procesów utrzymania</w:t>
            </w:r>
          </w:p>
          <w:p w14:paraId="5DCAE3FF" w14:textId="72E11273" w:rsidR="00F17940" w:rsidRP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="007C3FD8"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="007C3FD8" w:rsidRPr="000467B6">
              <w:rPr>
                <w:rFonts w:ascii="Arial" w:hAnsi="Arial" w:cs="Arial"/>
                <w:sz w:val="16"/>
                <w:szCs w:val="16"/>
              </w:rPr>
              <w:t xml:space="preserve"> w realizacji</w:t>
            </w:r>
          </w:p>
          <w:p w14:paraId="7069916B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C3FD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Centralne Systemy Zewnętrzne RS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C86F58">
              <w:rPr>
                <w:rFonts w:ascii="Arial" w:hAnsi="Arial" w:cs="Arial"/>
                <w:sz w:val="16"/>
                <w:szCs w:val="16"/>
              </w:rPr>
              <w:t>z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biór systemów utrzymywanych i rozwijanych w resorcie sprawiedliwości świadczący usługi dla użytkowników zewnętrznych</w:t>
            </w:r>
            <w:r w:rsidR="00C86F5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EF87BF9" w14:textId="4893EA3D" w:rsidR="007C3FD8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Integracja z komponentami Centralnej Platformy Zarządzania Usługami IT</w:t>
            </w:r>
          </w:p>
          <w:p w14:paraId="2A009505" w14:textId="5AD74BB5" w:rsidR="00C86F58" w:rsidRP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="00C86F58"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="00C86F58" w:rsidRPr="000467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7B59" w:rsidRPr="000467B6">
              <w:rPr>
                <w:rFonts w:ascii="Arial" w:hAnsi="Arial" w:cs="Arial"/>
                <w:sz w:val="16"/>
                <w:szCs w:val="16"/>
              </w:rPr>
              <w:t>w realizacji</w:t>
            </w:r>
          </w:p>
          <w:p w14:paraId="44EC6DFE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86F5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Systemy Wewnętrzne RS</w:t>
            </w:r>
            <w:r w:rsidR="00C86F58">
              <w:rPr>
                <w:rFonts w:ascii="Arial" w:hAnsi="Arial" w:cs="Arial"/>
                <w:sz w:val="16"/>
                <w:szCs w:val="16"/>
              </w:rPr>
              <w:t xml:space="preserve"> (z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biór systemów utrzymywanych i rozwijanych przez resort sprawiedliwości świadczących usługi dla użytkowników wewnętrznych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CFF37FB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0467B6">
              <w:rPr>
                <w:rFonts w:ascii="Arial" w:hAnsi="Arial" w:cs="Arial"/>
                <w:sz w:val="16"/>
                <w:szCs w:val="16"/>
              </w:rPr>
              <w:t>Integracja z komponentami Centralnej Platformy Zarządzania Usługami IT</w:t>
            </w:r>
          </w:p>
          <w:p w14:paraId="26136237" w14:textId="197A847C" w:rsidR="000467B6" w:rsidRPr="000467B6" w:rsidRDefault="000467B6" w:rsidP="000467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Pr="000467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938" w:rsidRPr="00ED4938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0CA3CA6B" w14:textId="77777777" w:rsidR="00A42EAE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</w:t>
            </w:r>
            <w:r w:rsidRPr="00A42EA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: </w:t>
            </w:r>
            <w:r w:rsidRPr="00A42EAE">
              <w:rPr>
                <w:rFonts w:ascii="Arial" w:hAnsi="Arial" w:cs="Arial"/>
                <w:b/>
                <w:bCs/>
                <w:sz w:val="16"/>
                <w:szCs w:val="16"/>
              </w:rPr>
              <w:t>Usługi infrastrukturalne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A42EAE">
              <w:rPr>
                <w:rFonts w:ascii="Arial" w:hAnsi="Arial" w:cs="Arial"/>
                <w:sz w:val="16"/>
                <w:szCs w:val="16"/>
              </w:rPr>
              <w:t>z</w:t>
            </w:r>
            <w:r w:rsidR="00A42EAE" w:rsidRPr="00A42EAE">
              <w:rPr>
                <w:rFonts w:ascii="Arial" w:hAnsi="Arial" w:cs="Arial"/>
                <w:sz w:val="16"/>
                <w:szCs w:val="16"/>
              </w:rPr>
              <w:t>biór systemów utrzymywanych i rozwijanych przez resort sprawiedliwości świadczących usługi będące podstawą funkcjonowania wszystkich systemów wewnętrznych i zewnętrznych</w:t>
            </w:r>
            <w:r w:rsidR="00A42EAE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F2F233E" w14:textId="412F14EF" w:rsidR="00A42EAE" w:rsidRPr="00A42EAE" w:rsidRDefault="00A42EAE" w:rsidP="00A42EAE">
            <w:pPr>
              <w:rPr>
                <w:rFonts w:ascii="Arial" w:hAnsi="Arial" w:cs="Arial"/>
                <w:sz w:val="16"/>
                <w:szCs w:val="16"/>
              </w:rPr>
            </w:pPr>
            <w:r w:rsidRPr="00A42EAE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Opis Zależności:</w:t>
            </w:r>
            <w:r w:rsidRPr="00A42EAE">
              <w:rPr>
                <w:rFonts w:ascii="Arial" w:hAnsi="Arial" w:cs="Arial"/>
                <w:sz w:val="16"/>
                <w:szCs w:val="16"/>
              </w:rPr>
              <w:t xml:space="preserve"> Integracja z komponentami Centralnej Platformy Zarządzania Usługami IT</w:t>
            </w:r>
          </w:p>
          <w:p w14:paraId="4A01B093" w14:textId="71EB86FE" w:rsidR="00A42EAE" w:rsidRPr="00A42EAE" w:rsidRDefault="00A42EAE" w:rsidP="00A42EAE">
            <w:pPr>
              <w:rPr>
                <w:rFonts w:ascii="Arial" w:hAnsi="Arial" w:cs="Arial"/>
                <w:sz w:val="16"/>
                <w:szCs w:val="16"/>
              </w:rPr>
            </w:pPr>
            <w:r w:rsidRPr="00A42E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Status: </w:t>
            </w:r>
            <w:r w:rsidR="00501540">
              <w:rPr>
                <w:rFonts w:ascii="Arial" w:hAnsi="Arial" w:cs="Arial"/>
                <w:i/>
                <w:iCs/>
                <w:sz w:val="16"/>
                <w:szCs w:val="16"/>
              </w:rPr>
              <w:t>osiągnięty</w:t>
            </w:r>
            <w:r w:rsidRPr="00A42EA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bookmarkEnd w:id="4"/>
      <w:tr w:rsidR="00F17940" w:rsidRPr="002B50C0" w14:paraId="21954529" w14:textId="77777777" w:rsidTr="006251DB">
        <w:tc>
          <w:tcPr>
            <w:tcW w:w="2547" w:type="dxa"/>
          </w:tcPr>
          <w:p w14:paraId="4BC768F0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lastRenderedPageBreak/>
              <w:t>Wdrożona Platforma Centralnych Procesów Utrzymaniowych w zakresie</w:t>
            </w:r>
          </w:p>
          <w:p w14:paraId="6B4D1214" w14:textId="3C119B20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centralnych systemów eksploatowanych przez Sądy Apelacyjne</w:t>
            </w:r>
          </w:p>
        </w:tc>
        <w:tc>
          <w:tcPr>
            <w:tcW w:w="1701" w:type="dxa"/>
          </w:tcPr>
          <w:p w14:paraId="06BB7A1D" w14:textId="643C0D32" w:rsidR="00F17940" w:rsidRPr="00A675C2" w:rsidRDefault="00442D4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61484CED" w14:textId="08A20E8A" w:rsidR="00F17940" w:rsidRPr="00F17940" w:rsidRDefault="00D61A78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</w:tc>
        <w:tc>
          <w:tcPr>
            <w:tcW w:w="3543" w:type="dxa"/>
          </w:tcPr>
          <w:p w14:paraId="2DBC0840" w14:textId="11A04589" w:rsidR="00F17940" w:rsidRPr="00F17940" w:rsidRDefault="00A42EAE" w:rsidP="006A3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Jak wyżej</w:t>
            </w:r>
            <w:r w:rsidR="00CE15F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17940" w:rsidRPr="002B50C0" w14:paraId="06F35EDF" w14:textId="77777777" w:rsidTr="006251DB">
        <w:tc>
          <w:tcPr>
            <w:tcW w:w="2547" w:type="dxa"/>
          </w:tcPr>
          <w:p w14:paraId="49299268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Wdrożona Platforma Centralnych Procesów Utrzymaniowych w zakresie</w:t>
            </w:r>
          </w:p>
          <w:p w14:paraId="41FB9131" w14:textId="5AE26FE1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lokalnych systemów eksploatowanych w Sądach Apelacyjnych</w:t>
            </w:r>
          </w:p>
        </w:tc>
        <w:tc>
          <w:tcPr>
            <w:tcW w:w="1701" w:type="dxa"/>
          </w:tcPr>
          <w:p w14:paraId="6AFDCAB5" w14:textId="34230F4F" w:rsidR="00F17940" w:rsidRPr="00A675C2" w:rsidRDefault="00DA3A1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5566DA7" w14:textId="7226580D" w:rsidR="00F17940" w:rsidRPr="00393061" w:rsidRDefault="0039306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3061">
              <w:rPr>
                <w:rFonts w:ascii="Arial" w:hAnsi="Arial" w:cs="Arial"/>
                <w:sz w:val="18"/>
                <w:szCs w:val="18"/>
                <w:lang w:eastAsia="pl-PL"/>
              </w:rPr>
              <w:t>11-202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3" w:type="dxa"/>
          </w:tcPr>
          <w:p w14:paraId="4E6EB784" w14:textId="77777777" w:rsidR="00F17940" w:rsidRDefault="00CE15F4" w:rsidP="006A3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Jak wyżej.</w:t>
            </w:r>
          </w:p>
          <w:p w14:paraId="7FB968B8" w14:textId="39266F58" w:rsidR="00501540" w:rsidRPr="00F17940" w:rsidRDefault="00501540" w:rsidP="006A32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5516D" w:rsidRPr="002B50C0" w14:paraId="4CC056C4" w14:textId="77777777" w:rsidTr="001E5065">
        <w:tc>
          <w:tcPr>
            <w:tcW w:w="3265" w:type="dxa"/>
          </w:tcPr>
          <w:p w14:paraId="1D06BD87" w14:textId="04F9ABD8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FB3CCF">
              <w:rPr>
                <w:rFonts w:ascii="Arial" w:hAnsi="Arial" w:cs="Arial"/>
                <w:sz w:val="18"/>
                <w:szCs w:val="20"/>
              </w:rPr>
              <w:t>Ryzyko zmian rynkowych związanych ze zmianami cen usług podczas realizacji Projektu, które mogą wpłynąć na koszt realizacji Projektu między innymi wzrost kosztów usług obcych, wzrost kosztów materiałów i energii, wzrost wynagrodzeń itp.</w:t>
            </w:r>
          </w:p>
        </w:tc>
        <w:tc>
          <w:tcPr>
            <w:tcW w:w="1697" w:type="dxa"/>
          </w:tcPr>
          <w:p w14:paraId="26A1969F" w14:textId="44FAAF27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01C1C8B" w14:textId="65CE3016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AC64188" w14:textId="77777777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>1. Dogłębna analiza związana z wszelkimi aspektami budowy i wdrożenia systemu. Ciągłe monitorowanie trendów rynkowych.</w:t>
            </w:r>
          </w:p>
          <w:p w14:paraId="02CCE00B" w14:textId="77777777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>2. Zabezpieczenie odpowiednich rezerw finansowych.</w:t>
            </w:r>
          </w:p>
          <w:p w14:paraId="717FBE9C" w14:textId="5AA0560D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A120E" w:rsidRPr="00107E42">
              <w:rPr>
                <w:rFonts w:ascii="Arial" w:hAnsi="Arial" w:cs="Arial"/>
                <w:sz w:val="18"/>
                <w:szCs w:val="20"/>
              </w:rPr>
              <w:t>Brak zmian w zakresie tego ryzyka w odniesieniu do poprzedniego okresu sprawozdawczego</w:t>
            </w:r>
            <w:r w:rsidR="009923A8" w:rsidRPr="00107E42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A74D48" w:rsidRPr="00107E42" w14:paraId="037BE53F" w14:textId="77777777" w:rsidTr="00161FA6">
        <w:tc>
          <w:tcPr>
            <w:tcW w:w="3265" w:type="dxa"/>
          </w:tcPr>
          <w:p w14:paraId="0FFB89B6" w14:textId="2A8A93DC" w:rsidR="00A74D48" w:rsidRPr="00AE6851" w:rsidRDefault="00CB21C2" w:rsidP="00161FA6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92962804"/>
            <w:r w:rsidRPr="002E7629">
              <w:rPr>
                <w:rFonts w:ascii="Arial" w:hAnsi="Arial" w:cs="Arial"/>
                <w:sz w:val="18"/>
                <w:szCs w:val="20"/>
              </w:rPr>
              <w:t>B</w:t>
            </w:r>
            <w:r w:rsidR="00DB4B15" w:rsidRPr="002E7629">
              <w:rPr>
                <w:rFonts w:ascii="Arial" w:hAnsi="Arial" w:cs="Arial"/>
                <w:sz w:val="18"/>
                <w:szCs w:val="20"/>
              </w:rPr>
              <w:t xml:space="preserve">rak uregulowań prawnych odnoszących się do kwestii związanych z przetwarzaniem danych oraz danych osobowych w systemach teleinformatycznych wykorzystywanych w resorcie </w:t>
            </w:r>
            <w:r w:rsidR="00A74D48" w:rsidRPr="002E7629">
              <w:rPr>
                <w:rFonts w:ascii="Arial" w:hAnsi="Arial" w:cs="Arial"/>
                <w:sz w:val="18"/>
                <w:szCs w:val="20"/>
              </w:rPr>
              <w:t xml:space="preserve">sprawiedliwości, </w:t>
            </w:r>
            <w:r w:rsidR="00A42FDE" w:rsidRPr="002E7629">
              <w:rPr>
                <w:rFonts w:ascii="Arial" w:hAnsi="Arial" w:cs="Arial"/>
                <w:sz w:val="18"/>
                <w:szCs w:val="20"/>
              </w:rPr>
              <w:t>co może rodzić poważne ryzyko w zakresie realizacji zadania 1: Wdrożenie Centralnej Platformy Zarządzania Usługami IT, w tym: Usługi wspomagające realizację projektu Wynagrodzenia pracowników wykonujących merytoryczne zadania bezpośrednio związane z głównymi celami i produktami projektu.</w:t>
            </w:r>
          </w:p>
        </w:tc>
        <w:tc>
          <w:tcPr>
            <w:tcW w:w="1697" w:type="dxa"/>
          </w:tcPr>
          <w:p w14:paraId="3FDEBEAB" w14:textId="24ADBBB1" w:rsidR="00A74D48" w:rsidRPr="00AE6851" w:rsidRDefault="006B204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F457EC2" w14:textId="638AB7E1" w:rsidR="00A74D48" w:rsidRPr="00AE6851" w:rsidRDefault="006B204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A74D48" w:rsidRPr="00AE6851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7D0CC26" w14:textId="7D853321" w:rsidR="002E7629" w:rsidRPr="002E7629" w:rsidRDefault="00A74D48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>1</w:t>
            </w:r>
            <w:bookmarkStart w:id="7" w:name="_Hlk92964496"/>
            <w:r w:rsidR="00A13070">
              <w:rPr>
                <w:rFonts w:ascii="Arial" w:hAnsi="Arial" w:cs="Arial"/>
                <w:sz w:val="18"/>
                <w:szCs w:val="20"/>
              </w:rPr>
              <w:t>.</w:t>
            </w:r>
            <w:r w:rsidR="002E762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E7629" w:rsidRPr="002E7629">
              <w:rPr>
                <w:rFonts w:ascii="Arial" w:hAnsi="Arial" w:cs="Arial"/>
                <w:sz w:val="18"/>
                <w:szCs w:val="20"/>
              </w:rPr>
              <w:t xml:space="preserve">W okresie sprawozdawczym </w:t>
            </w:r>
            <w:bookmarkStart w:id="8" w:name="_Hlk92965054"/>
            <w:r w:rsidR="002E7629" w:rsidRPr="002E7629">
              <w:rPr>
                <w:rFonts w:ascii="Arial" w:hAnsi="Arial" w:cs="Arial"/>
                <w:sz w:val="18"/>
                <w:szCs w:val="20"/>
              </w:rPr>
              <w:t>został rozwiązany problem dotyczący braku uregulowań prawnych odnoszących się do kwestii związanych z przetwarzaniem danych oraz danych osobowych w systemach teleinformatycznych wykorzystywanych w resorcie sprawiedliwości</w:t>
            </w:r>
            <w:bookmarkEnd w:id="8"/>
            <w:r w:rsidR="002E7629" w:rsidRPr="002E762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034A254" w14:textId="77777777" w:rsidR="002E7629" w:rsidRPr="002E7629" w:rsidRDefault="002E7629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2E7629">
              <w:rPr>
                <w:rFonts w:ascii="Arial" w:hAnsi="Arial" w:cs="Arial"/>
                <w:sz w:val="18"/>
                <w:szCs w:val="20"/>
              </w:rPr>
              <w:t xml:space="preserve">W dniu 13.09.2023 r. została podpisana Ustawa z dnia 07.07.2023 r. o zmianie ustawy – Kodeks postępowania cywilnego, ustawy – Prawo o ustroju sądów powszechnych, ustawy – Kodeks postępowania karnego oraz niektórych innych ustaw. We wspomnianym akcie prawnym wprowadzono następujący zapis, regulujący ostatecznie przedmiotowy problem, </w:t>
            </w:r>
            <w:proofErr w:type="spellStart"/>
            <w:r w:rsidRPr="002E7629">
              <w:rPr>
                <w:rFonts w:ascii="Arial" w:hAnsi="Arial" w:cs="Arial"/>
                <w:sz w:val="18"/>
                <w:szCs w:val="20"/>
              </w:rPr>
              <w:t>tj</w:t>
            </w:r>
            <w:proofErr w:type="spellEnd"/>
            <w:r w:rsidRPr="002E7629">
              <w:rPr>
                <w:rFonts w:ascii="Arial" w:hAnsi="Arial" w:cs="Arial"/>
                <w:sz w:val="18"/>
                <w:szCs w:val="20"/>
              </w:rPr>
              <w:t xml:space="preserve">: „Minister Sprawiedliwości przetwarza </w:t>
            </w:r>
            <w:r w:rsidRPr="002E7629">
              <w:rPr>
                <w:rFonts w:ascii="Arial" w:hAnsi="Arial" w:cs="Arial"/>
                <w:sz w:val="18"/>
                <w:szCs w:val="20"/>
              </w:rPr>
              <w:lastRenderedPageBreak/>
              <w:t>dane, w tym dane osobowe znajdujące się w sądowych systemach teleinformatycznych, wyłącznie w zakresie niezbędnym dla realizacji ustawowych zadań Ministra Sprawiedliwości, w szczególności związanych z informatyzacją sądownictwa”.</w:t>
            </w:r>
          </w:p>
          <w:p w14:paraId="7E441FCB" w14:textId="77777777" w:rsidR="002E7629" w:rsidRPr="002E7629" w:rsidRDefault="002E7629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2E7629">
              <w:rPr>
                <w:rFonts w:ascii="Arial" w:hAnsi="Arial" w:cs="Arial"/>
                <w:sz w:val="18"/>
                <w:szCs w:val="20"/>
              </w:rPr>
              <w:t xml:space="preserve">Jednocześnie, pomimo wcześniejszego istnienia przedmiotowego problemu, prace w projekcie były realizowane zgodnie z harmonogramem i kwestia ta nie miała wpływu na dostarczenie w dniu 07.07.2023 r. głównego produktu projektu - Centralnej Platformy Zarządzania Usługami IT. </w:t>
            </w:r>
          </w:p>
          <w:bookmarkEnd w:id="7"/>
          <w:p w14:paraId="497DE829" w14:textId="0C3705CE" w:rsidR="00A74D48" w:rsidRPr="00AE6851" w:rsidRDefault="00A74D48" w:rsidP="00161FA6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B4B15" w:rsidRPr="00AE6851">
              <w:rPr>
                <w:rFonts w:ascii="Arial" w:hAnsi="Arial" w:cs="Arial"/>
                <w:sz w:val="18"/>
                <w:szCs w:val="20"/>
              </w:rPr>
              <w:t>Prawne u</w:t>
            </w:r>
            <w:r w:rsidRPr="00AE6851">
              <w:rPr>
                <w:rFonts w:ascii="Arial" w:hAnsi="Arial" w:cs="Arial"/>
                <w:sz w:val="18"/>
                <w:szCs w:val="20"/>
              </w:rPr>
              <w:t>regulowanie kwestii związanych z przetwarzaniem danych oraz danych osobowych w systemach teleinformatycznych wykorzystywanych w resorcie sprawiedliwości.</w:t>
            </w:r>
          </w:p>
          <w:p w14:paraId="7E404AA0" w14:textId="6825B108" w:rsidR="00A74D48" w:rsidRPr="00AE6851" w:rsidRDefault="00A74D48" w:rsidP="00161FA6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2E7629">
              <w:rPr>
                <w:rFonts w:ascii="Arial" w:hAnsi="Arial" w:cs="Arial"/>
                <w:sz w:val="18"/>
                <w:szCs w:val="20"/>
              </w:rPr>
              <w:t>Ryzyko zamknięte</w:t>
            </w:r>
            <w:r w:rsidR="00B31A3E" w:rsidRPr="00107E42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BB4813" w:rsidRPr="00107E42" w14:paraId="74175BEC" w14:textId="77777777" w:rsidTr="00161FA6">
        <w:tc>
          <w:tcPr>
            <w:tcW w:w="3265" w:type="dxa"/>
          </w:tcPr>
          <w:p w14:paraId="5F787C41" w14:textId="07F07605" w:rsidR="00BB4813" w:rsidRPr="00A13070" w:rsidRDefault="00BB4813" w:rsidP="00BB4813">
            <w:pPr>
              <w:rPr>
                <w:rFonts w:ascii="Arial" w:hAnsi="Arial" w:cs="Arial"/>
                <w:sz w:val="18"/>
                <w:szCs w:val="20"/>
              </w:rPr>
            </w:pPr>
            <w:r w:rsidRPr="00A13070">
              <w:rPr>
                <w:rFonts w:ascii="Arial" w:hAnsi="Arial" w:cs="Arial"/>
                <w:sz w:val="18"/>
                <w:szCs w:val="20"/>
              </w:rPr>
              <w:lastRenderedPageBreak/>
              <w:t xml:space="preserve">Brak możliwości osiągnięcia wskaźników dot. liczby pracowników IT oraz nie będących pracownikami IT, objętych wsparciem szkoleniowym. </w:t>
            </w:r>
          </w:p>
          <w:p w14:paraId="4F9219EA" w14:textId="2C43B31D" w:rsidR="00BB4813" w:rsidRPr="00A13070" w:rsidRDefault="00BB4813" w:rsidP="00BB4813">
            <w:pPr>
              <w:rPr>
                <w:rFonts w:ascii="Arial" w:hAnsi="Arial" w:cs="Arial"/>
                <w:sz w:val="18"/>
                <w:szCs w:val="20"/>
              </w:rPr>
            </w:pPr>
            <w:r w:rsidRPr="00A13070">
              <w:rPr>
                <w:rFonts w:ascii="Arial" w:hAnsi="Arial" w:cs="Arial"/>
                <w:sz w:val="18"/>
                <w:szCs w:val="20"/>
              </w:rPr>
              <w:t>Podczas wdrożenia Platformy Zarządzania Usługami IT oraz realizacji strategii szkoleniowej przewidzianej w dokumentacji projektowej, Beneficjent dokonał ponownej analizy celowości osiągniecia założonej wartości wskaźnika: Liczba pracowników podmiotów wykonujących zadania publiczne nie będących pracownikami IT, objętych wsparciem szkoleniowym. Z danych, dotyczących obecnego stanu zatrudnienia w sądownictwie powszechnym i Ministerstwie Sprawiedliwości, którymi obecnie dysponuje Beneficjent wynika, że wskaźniki dotyczące szkoleń, wskazane we wniosku o Dofinansowanie i załączniku nie są możliwe do osiągnięcia w pierwotnie zakładanej wartości, z uwagi na fluktuację kadr w resorcie sprawiedliwości. Szkolenia pracowników IT oraz pracowników nie będących pracownikami IT odbywają się sukcesywnie. Jednakże analiza stanu zaawansowania przeprowadzanych szkoleń wskazała na konieczność wydłużenia terminu realizacji projektu, aby w pełni umożliwić jego realizację oraz osiągnięcie wszystkich celów.</w:t>
            </w:r>
          </w:p>
        </w:tc>
        <w:tc>
          <w:tcPr>
            <w:tcW w:w="1697" w:type="dxa"/>
          </w:tcPr>
          <w:p w14:paraId="32F8F762" w14:textId="0C8EF082" w:rsidR="00BB4813" w:rsidRDefault="00BB481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1437281F" w14:textId="3DEDEA85" w:rsidR="00BB4813" w:rsidRDefault="00BB481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wysokie</w:t>
            </w:r>
          </w:p>
        </w:tc>
        <w:tc>
          <w:tcPr>
            <w:tcW w:w="2410" w:type="dxa"/>
          </w:tcPr>
          <w:p w14:paraId="7A09DFC5" w14:textId="40D708E9" w:rsidR="00B31A3E" w:rsidRPr="00B31A3E" w:rsidRDefault="002030E1" w:rsidP="00B31A3E">
            <w:pPr>
              <w:rPr>
                <w:rFonts w:ascii="Arial" w:hAnsi="Arial" w:cs="Arial"/>
                <w:sz w:val="18"/>
                <w:szCs w:val="20"/>
              </w:rPr>
            </w:pPr>
            <w:r w:rsidRPr="002030E1">
              <w:rPr>
                <w:rFonts w:ascii="Arial" w:hAnsi="Arial" w:cs="Arial"/>
                <w:sz w:val="18"/>
                <w:szCs w:val="20"/>
              </w:rPr>
              <w:t>W okresie sprawozdawczym podpisano z CPPC - Instytucją Pośredniczącą aneks do porozumienia o dofinansowanie, zmieniający docelowe wartości wskaźników na realne do osiągnięcia, oraz wydłużający terminu realizacji projektu do 31.12.2023 r</w:t>
            </w:r>
            <w:r w:rsidR="00B31A3E" w:rsidRPr="00B31A3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6B029FA" w14:textId="77777777" w:rsidR="00BB4813" w:rsidRDefault="00B31A3E" w:rsidP="00B31A3E">
            <w:pPr>
              <w:rPr>
                <w:rFonts w:ascii="Arial" w:hAnsi="Arial" w:cs="Arial"/>
                <w:sz w:val="18"/>
                <w:szCs w:val="20"/>
              </w:rPr>
            </w:pPr>
            <w:r w:rsidRPr="00B31A3E">
              <w:rPr>
                <w:rFonts w:ascii="Arial" w:hAnsi="Arial" w:cs="Arial"/>
                <w:sz w:val="18"/>
                <w:szCs w:val="20"/>
              </w:rPr>
              <w:t>2. Realizacja strategii szkoleniowej pozwalającej dotrzeć do docelowej liczby użytkowników.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31A3E">
              <w:rPr>
                <w:rFonts w:ascii="Arial" w:hAnsi="Arial" w:cs="Arial"/>
                <w:sz w:val="18"/>
                <w:szCs w:val="20"/>
              </w:rPr>
              <w:t>KP na bieżąco monitoruje przebieg szkoleń.</w:t>
            </w:r>
          </w:p>
          <w:p w14:paraId="230AE59C" w14:textId="3F8E6F81" w:rsidR="00B31A3E" w:rsidRPr="00AE6851" w:rsidRDefault="00B31A3E" w:rsidP="00B31A3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2E7629">
              <w:rPr>
                <w:rFonts w:ascii="Arial" w:hAnsi="Arial" w:cs="Arial"/>
                <w:sz w:val="18"/>
                <w:szCs w:val="20"/>
              </w:rPr>
              <w:t>Ryzyko zamknięte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bookmarkEnd w:id="6"/>
    <w:p w14:paraId="7BB64F32" w14:textId="5B7874E4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25685" w:rsidRPr="001B6667" w14:paraId="77F593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8F8173" w14:textId="6157B78F" w:rsidR="00A25685" w:rsidRPr="00A25685" w:rsidRDefault="00A25685" w:rsidP="00A2568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25685">
              <w:rPr>
                <w:rFonts w:ascii="Arial" w:hAnsi="Arial" w:cs="Arial"/>
                <w:sz w:val="18"/>
                <w:szCs w:val="18"/>
                <w:lang w:eastAsia="pl-PL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shd w:val="clear" w:color="auto" w:fill="FFFFFF"/>
          </w:tcPr>
          <w:p w14:paraId="7D65EAD2" w14:textId="46521BD7" w:rsidR="00A25685" w:rsidRPr="00A25685" w:rsidRDefault="00A256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9EE7685" w14:textId="156DA3D8" w:rsidR="00A25685" w:rsidRPr="00A25685" w:rsidRDefault="00A256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455237" w14:textId="6CC1843C" w:rsidR="00A25685" w:rsidRPr="00A25685" w:rsidRDefault="00A25685" w:rsidP="00A2568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Analiza kosztów utrzymania systemu i zabezpieczenie</w:t>
            </w:r>
          </w:p>
          <w:p w14:paraId="5C45AC73" w14:textId="58F71195" w:rsidR="00A25685" w:rsidRPr="00A25685" w:rsidRDefault="00A25685" w:rsidP="00A2568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odpowiednich środków w budżecie Beneficjenta.</w:t>
            </w:r>
          </w:p>
        </w:tc>
      </w:tr>
      <w:tr w:rsidR="00A25685" w:rsidRPr="001B6667" w14:paraId="1519C2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9B28282" w14:textId="3B3FBD50" w:rsidR="00A25685" w:rsidRPr="00E620BF" w:rsidRDefault="00A25685" w:rsidP="00E620B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Ryzyko związane z utratą trwałości projektu (przed lub po</w:t>
            </w:r>
            <w:r w:rsidR="00E620BF" w:rsidRPr="00E620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zakończeniu 5</w:t>
            </w:r>
            <w:r w:rsidR="00E620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lat)</w:t>
            </w:r>
            <w:r w:rsidR="00E620BF" w:rsidRPr="00E620B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5045AA57" w14:textId="6F7B6A6F" w:rsidR="00A25685" w:rsidRPr="00E620BF" w:rsidRDefault="00E620BF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BA4A1DA" w14:textId="119594C8" w:rsidR="00A25685" w:rsidRPr="00E620BF" w:rsidRDefault="00E620BF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8C4F573" w14:textId="2195957C" w:rsidR="00E620BF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Przygotowanie i wdrożenie skutecznej formuły organizacyjnej i prawnej zapewniającej utrzymanie i</w:t>
            </w:r>
          </w:p>
          <w:p w14:paraId="20128366" w14:textId="06E4A00B" w:rsidR="00E620BF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zarządzanie systemem w przyjętych ramach budżetowych (i terminie związania umową o dofinansowanie) oraz uzgodnienie stabilnych źródeł utrzymania systemu po upływie okresu trwałości.</w:t>
            </w:r>
          </w:p>
          <w:p w14:paraId="15E1DE4C" w14:textId="28B1695F" w:rsidR="00A25685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środków na eksploatację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1E101B8" w14:textId="300B910A" w:rsidR="007117C7" w:rsidRDefault="007117C7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6C7F205" w14:textId="0F07FCFD" w:rsidR="007117C7" w:rsidRPr="007117C7" w:rsidRDefault="007117C7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Nie dotyczy</w:t>
      </w:r>
      <w:r w:rsidR="0090120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0FA2F07F" w14:textId="7B8E801B" w:rsidR="00BB059E" w:rsidRPr="00A92887" w:rsidRDefault="00BB059E" w:rsidP="00EB7DF6">
      <w:pPr>
        <w:pStyle w:val="Akapitzlist"/>
        <w:numPr>
          <w:ilvl w:val="0"/>
          <w:numId w:val="19"/>
        </w:numPr>
        <w:suppressAutoHyphens/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0E44DC">
        <w:rPr>
          <w:rFonts w:ascii="Arial" w:hAnsi="Arial" w:cs="Arial"/>
          <w:sz w:val="18"/>
          <w:szCs w:val="18"/>
        </w:rPr>
        <w:t xml:space="preserve">Klaudia </w:t>
      </w:r>
      <w:r w:rsidR="007F6EA0" w:rsidRPr="007F6EA0">
        <w:rPr>
          <w:rFonts w:ascii="Arial" w:hAnsi="Arial" w:cs="Arial"/>
          <w:sz w:val="18"/>
          <w:szCs w:val="18"/>
        </w:rPr>
        <w:t>Paderewska-Sztarbałło</w:t>
      </w:r>
      <w:r w:rsidR="00EB7DF6" w:rsidRPr="00891AC9">
        <w:rPr>
          <w:rFonts w:ascii="Arial" w:hAnsi="Arial" w:cs="Arial"/>
          <w:sz w:val="18"/>
          <w:szCs w:val="18"/>
        </w:rPr>
        <w:t>, Departament Informatyzacji i Rejestrów</w:t>
      </w:r>
      <w:r w:rsidR="00891AC9" w:rsidRPr="00891AC9">
        <w:rPr>
          <w:rFonts w:ascii="Arial" w:hAnsi="Arial" w:cs="Arial"/>
          <w:sz w:val="18"/>
          <w:szCs w:val="18"/>
        </w:rPr>
        <w:t xml:space="preserve"> Sądowych Ministerstwa Sprawiedliwości, </w:t>
      </w:r>
      <w:r w:rsidR="007F6EA0" w:rsidRPr="007F6EA0">
        <w:rPr>
          <w:rFonts w:ascii="Arial" w:hAnsi="Arial" w:cs="Arial"/>
          <w:sz w:val="18"/>
          <w:szCs w:val="18"/>
        </w:rPr>
        <w:t>Klaudia.Paderewska-Sztarballo@ms.gov.pl</w:t>
      </w:r>
      <w:r w:rsidR="00891AC9" w:rsidRPr="00891AC9">
        <w:rPr>
          <w:rFonts w:ascii="Arial" w:hAnsi="Arial" w:cs="Arial"/>
          <w:sz w:val="18"/>
          <w:szCs w:val="18"/>
        </w:rPr>
        <w:t>, (22) 39-76-</w:t>
      </w:r>
      <w:r w:rsidR="007F6EA0">
        <w:rPr>
          <w:rFonts w:ascii="Arial" w:hAnsi="Arial" w:cs="Arial"/>
          <w:sz w:val="18"/>
          <w:szCs w:val="18"/>
        </w:rPr>
        <w:t>498</w:t>
      </w:r>
      <w:r w:rsidR="00891AC9">
        <w:rPr>
          <w:rFonts w:ascii="Arial" w:hAnsi="Arial" w:cs="Arial"/>
          <w:color w:val="0070C0"/>
          <w:sz w:val="18"/>
          <w:szCs w:val="18"/>
        </w:rPr>
        <w:t>.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FA07" w14:textId="77777777" w:rsidR="000E3AFC" w:rsidRDefault="000E3AFC" w:rsidP="00BB2420">
      <w:pPr>
        <w:spacing w:after="0" w:line="240" w:lineRule="auto"/>
      </w:pPr>
      <w:r>
        <w:separator/>
      </w:r>
    </w:p>
  </w:endnote>
  <w:endnote w:type="continuationSeparator" w:id="0">
    <w:p w14:paraId="16F57A71" w14:textId="77777777" w:rsidR="000E3AFC" w:rsidRDefault="000E3AF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7862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B0CD6C" w14:textId="30D48A57" w:rsidR="00E34B5A" w:rsidRDefault="00E34B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82FD" w14:textId="77777777" w:rsidR="000E3AFC" w:rsidRDefault="000E3AFC" w:rsidP="00BB2420">
      <w:pPr>
        <w:spacing w:after="0" w:line="240" w:lineRule="auto"/>
      </w:pPr>
      <w:r>
        <w:separator/>
      </w:r>
    </w:p>
  </w:footnote>
  <w:footnote w:type="continuationSeparator" w:id="0">
    <w:p w14:paraId="1D3938DE" w14:textId="77777777" w:rsidR="000E3AFC" w:rsidRDefault="000E3AFC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51E15"/>
    <w:multiLevelType w:val="hybridMultilevel"/>
    <w:tmpl w:val="B3F2F98A"/>
    <w:lvl w:ilvl="0" w:tplc="337EDB7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5748F"/>
    <w:multiLevelType w:val="hybridMultilevel"/>
    <w:tmpl w:val="0610F998"/>
    <w:lvl w:ilvl="0" w:tplc="D6C62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F5147"/>
    <w:multiLevelType w:val="hybridMultilevel"/>
    <w:tmpl w:val="9A180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30268588">
    <w:abstractNumId w:val="14"/>
  </w:num>
  <w:num w:numId="2" w16cid:durableId="958412872">
    <w:abstractNumId w:val="2"/>
  </w:num>
  <w:num w:numId="3" w16cid:durableId="371420930">
    <w:abstractNumId w:val="22"/>
  </w:num>
  <w:num w:numId="4" w16cid:durableId="387581206">
    <w:abstractNumId w:val="11"/>
  </w:num>
  <w:num w:numId="5" w16cid:durableId="792865868">
    <w:abstractNumId w:val="19"/>
  </w:num>
  <w:num w:numId="6" w16cid:durableId="1575041435">
    <w:abstractNumId w:val="3"/>
  </w:num>
  <w:num w:numId="7" w16cid:durableId="741416772">
    <w:abstractNumId w:val="16"/>
  </w:num>
  <w:num w:numId="8" w16cid:durableId="715854375">
    <w:abstractNumId w:val="0"/>
  </w:num>
  <w:num w:numId="9" w16cid:durableId="518005076">
    <w:abstractNumId w:val="7"/>
  </w:num>
  <w:num w:numId="10" w16cid:durableId="550458594">
    <w:abstractNumId w:val="4"/>
  </w:num>
  <w:num w:numId="11" w16cid:durableId="705954469">
    <w:abstractNumId w:val="6"/>
  </w:num>
  <w:num w:numId="12" w16cid:durableId="246311590">
    <w:abstractNumId w:val="18"/>
  </w:num>
  <w:num w:numId="13" w16cid:durableId="2139715796">
    <w:abstractNumId w:val="15"/>
  </w:num>
  <w:num w:numId="14" w16cid:durableId="76633105">
    <w:abstractNumId w:val="1"/>
  </w:num>
  <w:num w:numId="15" w16cid:durableId="824780465">
    <w:abstractNumId w:val="20"/>
  </w:num>
  <w:num w:numId="16" w16cid:durableId="1166090272">
    <w:abstractNumId w:val="9"/>
  </w:num>
  <w:num w:numId="17" w16cid:durableId="1775586104">
    <w:abstractNumId w:val="13"/>
  </w:num>
  <w:num w:numId="18" w16cid:durableId="1913734219">
    <w:abstractNumId w:val="12"/>
  </w:num>
  <w:num w:numId="19" w16cid:durableId="289169124">
    <w:abstractNumId w:val="10"/>
  </w:num>
  <w:num w:numId="20" w16cid:durableId="2034332382">
    <w:abstractNumId w:val="21"/>
  </w:num>
  <w:num w:numId="21" w16cid:durableId="1267151877">
    <w:abstractNumId w:val="17"/>
  </w:num>
  <w:num w:numId="22" w16cid:durableId="2058355967">
    <w:abstractNumId w:val="5"/>
  </w:num>
  <w:num w:numId="23" w16cid:durableId="660053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pl-PL" w:vendorID="64" w:dllVersion="0" w:nlCheck="1" w:checkStyle="1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810"/>
    <w:rsid w:val="00003CB0"/>
    <w:rsid w:val="00006E59"/>
    <w:rsid w:val="000150D8"/>
    <w:rsid w:val="00043DD9"/>
    <w:rsid w:val="00044D68"/>
    <w:rsid w:val="00045B5E"/>
    <w:rsid w:val="000467B6"/>
    <w:rsid w:val="00047D9D"/>
    <w:rsid w:val="0005352B"/>
    <w:rsid w:val="0006164C"/>
    <w:rsid w:val="00063053"/>
    <w:rsid w:val="0006403E"/>
    <w:rsid w:val="00066A6E"/>
    <w:rsid w:val="00070663"/>
    <w:rsid w:val="00071880"/>
    <w:rsid w:val="00084E5B"/>
    <w:rsid w:val="00087231"/>
    <w:rsid w:val="0009207D"/>
    <w:rsid w:val="00093BD8"/>
    <w:rsid w:val="00095944"/>
    <w:rsid w:val="000A1DFB"/>
    <w:rsid w:val="000A2F32"/>
    <w:rsid w:val="000A3938"/>
    <w:rsid w:val="000B059E"/>
    <w:rsid w:val="000B3E49"/>
    <w:rsid w:val="000C77F7"/>
    <w:rsid w:val="000E0060"/>
    <w:rsid w:val="000E1828"/>
    <w:rsid w:val="000E3AFC"/>
    <w:rsid w:val="000E44DC"/>
    <w:rsid w:val="000E4BF8"/>
    <w:rsid w:val="000F20A9"/>
    <w:rsid w:val="000F307B"/>
    <w:rsid w:val="000F30B9"/>
    <w:rsid w:val="000F5249"/>
    <w:rsid w:val="00104879"/>
    <w:rsid w:val="00107653"/>
    <w:rsid w:val="00107E4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2EE6"/>
    <w:rsid w:val="00195E24"/>
    <w:rsid w:val="001A2EF2"/>
    <w:rsid w:val="001C2D74"/>
    <w:rsid w:val="001C7FAC"/>
    <w:rsid w:val="001D167C"/>
    <w:rsid w:val="001E0CAC"/>
    <w:rsid w:val="001E16A3"/>
    <w:rsid w:val="001E1DEA"/>
    <w:rsid w:val="001E3958"/>
    <w:rsid w:val="001E7199"/>
    <w:rsid w:val="001E7A5C"/>
    <w:rsid w:val="001F24A0"/>
    <w:rsid w:val="001F313D"/>
    <w:rsid w:val="001F424D"/>
    <w:rsid w:val="001F67EC"/>
    <w:rsid w:val="002030E1"/>
    <w:rsid w:val="0020330A"/>
    <w:rsid w:val="00213A35"/>
    <w:rsid w:val="002164F8"/>
    <w:rsid w:val="00237279"/>
    <w:rsid w:val="00240D69"/>
    <w:rsid w:val="00241B5E"/>
    <w:rsid w:val="00252087"/>
    <w:rsid w:val="002607F9"/>
    <w:rsid w:val="00263392"/>
    <w:rsid w:val="00265194"/>
    <w:rsid w:val="00276C00"/>
    <w:rsid w:val="002825F1"/>
    <w:rsid w:val="00293351"/>
    <w:rsid w:val="002939B4"/>
    <w:rsid w:val="00294349"/>
    <w:rsid w:val="002A3C02"/>
    <w:rsid w:val="002A5452"/>
    <w:rsid w:val="002B4889"/>
    <w:rsid w:val="002B50C0"/>
    <w:rsid w:val="002B5852"/>
    <w:rsid w:val="002B6F21"/>
    <w:rsid w:val="002C74FD"/>
    <w:rsid w:val="002D01F0"/>
    <w:rsid w:val="002D3D4A"/>
    <w:rsid w:val="002D7ADA"/>
    <w:rsid w:val="002E2FAF"/>
    <w:rsid w:val="002E7629"/>
    <w:rsid w:val="002F0876"/>
    <w:rsid w:val="002F0E0E"/>
    <w:rsid w:val="002F29A3"/>
    <w:rsid w:val="0030196F"/>
    <w:rsid w:val="00302775"/>
    <w:rsid w:val="00303D5B"/>
    <w:rsid w:val="00304D04"/>
    <w:rsid w:val="00310D8E"/>
    <w:rsid w:val="003221F2"/>
    <w:rsid w:val="00322614"/>
    <w:rsid w:val="00334A24"/>
    <w:rsid w:val="003410FE"/>
    <w:rsid w:val="003508E7"/>
    <w:rsid w:val="003542F1"/>
    <w:rsid w:val="0035516D"/>
    <w:rsid w:val="00356A3E"/>
    <w:rsid w:val="003642B8"/>
    <w:rsid w:val="00372E53"/>
    <w:rsid w:val="00376843"/>
    <w:rsid w:val="003827B0"/>
    <w:rsid w:val="00392919"/>
    <w:rsid w:val="00393061"/>
    <w:rsid w:val="00394BC7"/>
    <w:rsid w:val="00395660"/>
    <w:rsid w:val="003A4115"/>
    <w:rsid w:val="003B5A5D"/>
    <w:rsid w:val="003B5B7A"/>
    <w:rsid w:val="003C7325"/>
    <w:rsid w:val="003D537E"/>
    <w:rsid w:val="003D5E60"/>
    <w:rsid w:val="003D7DD0"/>
    <w:rsid w:val="003E3144"/>
    <w:rsid w:val="003F6967"/>
    <w:rsid w:val="003F7E80"/>
    <w:rsid w:val="00405EA4"/>
    <w:rsid w:val="0041034F"/>
    <w:rsid w:val="004118A3"/>
    <w:rsid w:val="00423A26"/>
    <w:rsid w:val="00425046"/>
    <w:rsid w:val="004350B8"/>
    <w:rsid w:val="00442D44"/>
    <w:rsid w:val="00444AAB"/>
    <w:rsid w:val="00450089"/>
    <w:rsid w:val="0046213F"/>
    <w:rsid w:val="004644D1"/>
    <w:rsid w:val="004729D1"/>
    <w:rsid w:val="00475E3F"/>
    <w:rsid w:val="004C16AC"/>
    <w:rsid w:val="004C1D48"/>
    <w:rsid w:val="004D65CA"/>
    <w:rsid w:val="004F37E8"/>
    <w:rsid w:val="004F6E89"/>
    <w:rsid w:val="00501540"/>
    <w:rsid w:val="00503E2E"/>
    <w:rsid w:val="00504B06"/>
    <w:rsid w:val="005076A1"/>
    <w:rsid w:val="00513213"/>
    <w:rsid w:val="00516708"/>
    <w:rsid w:val="00517F12"/>
    <w:rsid w:val="0052026A"/>
    <w:rsid w:val="005208BC"/>
    <w:rsid w:val="0052102C"/>
    <w:rsid w:val="005212C8"/>
    <w:rsid w:val="00524E6C"/>
    <w:rsid w:val="005332D6"/>
    <w:rsid w:val="00544DFE"/>
    <w:rsid w:val="00545E77"/>
    <w:rsid w:val="005548F2"/>
    <w:rsid w:val="005564B9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6F67"/>
    <w:rsid w:val="005C77BB"/>
    <w:rsid w:val="005D17CF"/>
    <w:rsid w:val="005D24AF"/>
    <w:rsid w:val="005D5AAB"/>
    <w:rsid w:val="005D6E12"/>
    <w:rsid w:val="005E0ED8"/>
    <w:rsid w:val="005E4EE6"/>
    <w:rsid w:val="005E6ABD"/>
    <w:rsid w:val="005F41FA"/>
    <w:rsid w:val="005F509D"/>
    <w:rsid w:val="005F7A0F"/>
    <w:rsid w:val="00600AE4"/>
    <w:rsid w:val="006012E6"/>
    <w:rsid w:val="006054AA"/>
    <w:rsid w:val="006124A2"/>
    <w:rsid w:val="00613CBF"/>
    <w:rsid w:val="0061695E"/>
    <w:rsid w:val="0061740C"/>
    <w:rsid w:val="0062054D"/>
    <w:rsid w:val="006334BF"/>
    <w:rsid w:val="00635A54"/>
    <w:rsid w:val="006455D3"/>
    <w:rsid w:val="00655CC6"/>
    <w:rsid w:val="00661A62"/>
    <w:rsid w:val="006731D9"/>
    <w:rsid w:val="006822BC"/>
    <w:rsid w:val="00683B58"/>
    <w:rsid w:val="006948D3"/>
    <w:rsid w:val="006A322B"/>
    <w:rsid w:val="006A60AA"/>
    <w:rsid w:val="006A7A04"/>
    <w:rsid w:val="006B034F"/>
    <w:rsid w:val="006B2043"/>
    <w:rsid w:val="006B5117"/>
    <w:rsid w:val="006B6467"/>
    <w:rsid w:val="006C78AE"/>
    <w:rsid w:val="006D36E1"/>
    <w:rsid w:val="006D7E50"/>
    <w:rsid w:val="006E0CFA"/>
    <w:rsid w:val="006E4736"/>
    <w:rsid w:val="006E6205"/>
    <w:rsid w:val="006F52E9"/>
    <w:rsid w:val="006F7FAB"/>
    <w:rsid w:val="00700136"/>
    <w:rsid w:val="00701800"/>
    <w:rsid w:val="00703DCE"/>
    <w:rsid w:val="007117C7"/>
    <w:rsid w:val="00722573"/>
    <w:rsid w:val="00725708"/>
    <w:rsid w:val="00740A47"/>
    <w:rsid w:val="00741CEB"/>
    <w:rsid w:val="00746ABD"/>
    <w:rsid w:val="0077418F"/>
    <w:rsid w:val="00775C44"/>
    <w:rsid w:val="00776802"/>
    <w:rsid w:val="007802B7"/>
    <w:rsid w:val="00782132"/>
    <w:rsid w:val="0078594B"/>
    <w:rsid w:val="007924CE"/>
    <w:rsid w:val="00794978"/>
    <w:rsid w:val="00795AFA"/>
    <w:rsid w:val="007A0298"/>
    <w:rsid w:val="007A120E"/>
    <w:rsid w:val="007A4742"/>
    <w:rsid w:val="007A7DA9"/>
    <w:rsid w:val="007B0251"/>
    <w:rsid w:val="007B25E7"/>
    <w:rsid w:val="007C2F7E"/>
    <w:rsid w:val="007C3F85"/>
    <w:rsid w:val="007C3FD8"/>
    <w:rsid w:val="007C6235"/>
    <w:rsid w:val="007C70D1"/>
    <w:rsid w:val="007D1990"/>
    <w:rsid w:val="007D2C34"/>
    <w:rsid w:val="007D38BD"/>
    <w:rsid w:val="007D3F21"/>
    <w:rsid w:val="007E341A"/>
    <w:rsid w:val="007F126F"/>
    <w:rsid w:val="007F4277"/>
    <w:rsid w:val="007F6EA0"/>
    <w:rsid w:val="00802A51"/>
    <w:rsid w:val="00803FBE"/>
    <w:rsid w:val="0080457F"/>
    <w:rsid w:val="00805178"/>
    <w:rsid w:val="00806134"/>
    <w:rsid w:val="00830B70"/>
    <w:rsid w:val="00840749"/>
    <w:rsid w:val="00841CD3"/>
    <w:rsid w:val="00854CDF"/>
    <w:rsid w:val="00865F84"/>
    <w:rsid w:val="00871BF5"/>
    <w:rsid w:val="0087452F"/>
    <w:rsid w:val="00875528"/>
    <w:rsid w:val="00876CB9"/>
    <w:rsid w:val="00884686"/>
    <w:rsid w:val="00891AC9"/>
    <w:rsid w:val="008970DE"/>
    <w:rsid w:val="008A15B0"/>
    <w:rsid w:val="008A16F3"/>
    <w:rsid w:val="008A332F"/>
    <w:rsid w:val="008A52F6"/>
    <w:rsid w:val="008C4BCD"/>
    <w:rsid w:val="008C6721"/>
    <w:rsid w:val="008D1317"/>
    <w:rsid w:val="008D3826"/>
    <w:rsid w:val="008F14B5"/>
    <w:rsid w:val="008F2D9B"/>
    <w:rsid w:val="008F67EE"/>
    <w:rsid w:val="00901203"/>
    <w:rsid w:val="0090123C"/>
    <w:rsid w:val="00907F6D"/>
    <w:rsid w:val="00911190"/>
    <w:rsid w:val="0091332C"/>
    <w:rsid w:val="00913692"/>
    <w:rsid w:val="009256F2"/>
    <w:rsid w:val="00931B42"/>
    <w:rsid w:val="00933BEC"/>
    <w:rsid w:val="0093434C"/>
    <w:rsid w:val="009347B8"/>
    <w:rsid w:val="00936729"/>
    <w:rsid w:val="009447F1"/>
    <w:rsid w:val="0095183B"/>
    <w:rsid w:val="00952126"/>
    <w:rsid w:val="00952617"/>
    <w:rsid w:val="00952AC5"/>
    <w:rsid w:val="00956908"/>
    <w:rsid w:val="009663A6"/>
    <w:rsid w:val="00967B59"/>
    <w:rsid w:val="00971A40"/>
    <w:rsid w:val="00972A89"/>
    <w:rsid w:val="00976434"/>
    <w:rsid w:val="0099119C"/>
    <w:rsid w:val="009923A8"/>
    <w:rsid w:val="00992EA3"/>
    <w:rsid w:val="00993493"/>
    <w:rsid w:val="0099615B"/>
    <w:rsid w:val="0099616E"/>
    <w:rsid w:val="009967CA"/>
    <w:rsid w:val="009A17FF"/>
    <w:rsid w:val="009B4423"/>
    <w:rsid w:val="009C1356"/>
    <w:rsid w:val="009C6140"/>
    <w:rsid w:val="009D2FA4"/>
    <w:rsid w:val="009D3C65"/>
    <w:rsid w:val="009D7CBD"/>
    <w:rsid w:val="009D7D8A"/>
    <w:rsid w:val="009E4C67"/>
    <w:rsid w:val="009F09BF"/>
    <w:rsid w:val="009F1DC8"/>
    <w:rsid w:val="009F437E"/>
    <w:rsid w:val="00A11788"/>
    <w:rsid w:val="00A13070"/>
    <w:rsid w:val="00A25685"/>
    <w:rsid w:val="00A30847"/>
    <w:rsid w:val="00A36AE2"/>
    <w:rsid w:val="00A42EAE"/>
    <w:rsid w:val="00A42FDE"/>
    <w:rsid w:val="00A43E49"/>
    <w:rsid w:val="00A44EA2"/>
    <w:rsid w:val="00A450EB"/>
    <w:rsid w:val="00A56D63"/>
    <w:rsid w:val="00A675C2"/>
    <w:rsid w:val="00A67685"/>
    <w:rsid w:val="00A728AE"/>
    <w:rsid w:val="00A74D48"/>
    <w:rsid w:val="00A804AE"/>
    <w:rsid w:val="00A86449"/>
    <w:rsid w:val="00A87C1C"/>
    <w:rsid w:val="00A92887"/>
    <w:rsid w:val="00A942BC"/>
    <w:rsid w:val="00AA40F4"/>
    <w:rsid w:val="00AA4CAB"/>
    <w:rsid w:val="00AA51AD"/>
    <w:rsid w:val="00AA6029"/>
    <w:rsid w:val="00AA730D"/>
    <w:rsid w:val="00AB033A"/>
    <w:rsid w:val="00AB10A2"/>
    <w:rsid w:val="00AB2E01"/>
    <w:rsid w:val="00AC6F09"/>
    <w:rsid w:val="00AC7E26"/>
    <w:rsid w:val="00AD45BB"/>
    <w:rsid w:val="00AE1643"/>
    <w:rsid w:val="00AE3A6C"/>
    <w:rsid w:val="00AE6851"/>
    <w:rsid w:val="00AF0849"/>
    <w:rsid w:val="00AF09B8"/>
    <w:rsid w:val="00AF567D"/>
    <w:rsid w:val="00B02D6C"/>
    <w:rsid w:val="00B17709"/>
    <w:rsid w:val="00B23264"/>
    <w:rsid w:val="00B23828"/>
    <w:rsid w:val="00B27EE9"/>
    <w:rsid w:val="00B31A3E"/>
    <w:rsid w:val="00B41415"/>
    <w:rsid w:val="00B43FB4"/>
    <w:rsid w:val="00B440C3"/>
    <w:rsid w:val="00B46B7D"/>
    <w:rsid w:val="00B50560"/>
    <w:rsid w:val="00B5532F"/>
    <w:rsid w:val="00B56318"/>
    <w:rsid w:val="00B64B3C"/>
    <w:rsid w:val="00B673C6"/>
    <w:rsid w:val="00B74859"/>
    <w:rsid w:val="00B85651"/>
    <w:rsid w:val="00B87D3D"/>
    <w:rsid w:val="00B91243"/>
    <w:rsid w:val="00B92AB6"/>
    <w:rsid w:val="00BA481C"/>
    <w:rsid w:val="00BB059E"/>
    <w:rsid w:val="00BB18FD"/>
    <w:rsid w:val="00BB2420"/>
    <w:rsid w:val="00BB4813"/>
    <w:rsid w:val="00BB49AC"/>
    <w:rsid w:val="00BB5ACE"/>
    <w:rsid w:val="00BC1BD2"/>
    <w:rsid w:val="00BC6BE4"/>
    <w:rsid w:val="00BE47CD"/>
    <w:rsid w:val="00BE5BF9"/>
    <w:rsid w:val="00BE7AA5"/>
    <w:rsid w:val="00BF55A3"/>
    <w:rsid w:val="00C1106C"/>
    <w:rsid w:val="00C26361"/>
    <w:rsid w:val="00C302F1"/>
    <w:rsid w:val="00C31ADF"/>
    <w:rsid w:val="00C3575F"/>
    <w:rsid w:val="00C369C5"/>
    <w:rsid w:val="00C42AAC"/>
    <w:rsid w:val="00C42AEA"/>
    <w:rsid w:val="00C57985"/>
    <w:rsid w:val="00C6751B"/>
    <w:rsid w:val="00C86F58"/>
    <w:rsid w:val="00CA4DED"/>
    <w:rsid w:val="00CA516B"/>
    <w:rsid w:val="00CB21C2"/>
    <w:rsid w:val="00CC7E21"/>
    <w:rsid w:val="00CD0145"/>
    <w:rsid w:val="00CE15F4"/>
    <w:rsid w:val="00CE74F9"/>
    <w:rsid w:val="00CE7777"/>
    <w:rsid w:val="00CF0EBF"/>
    <w:rsid w:val="00CF2E64"/>
    <w:rsid w:val="00D02F6D"/>
    <w:rsid w:val="00D133CE"/>
    <w:rsid w:val="00D22C21"/>
    <w:rsid w:val="00D25CFE"/>
    <w:rsid w:val="00D3705C"/>
    <w:rsid w:val="00D429E8"/>
    <w:rsid w:val="00D4607F"/>
    <w:rsid w:val="00D550AA"/>
    <w:rsid w:val="00D57025"/>
    <w:rsid w:val="00D57765"/>
    <w:rsid w:val="00D61A78"/>
    <w:rsid w:val="00D67CBB"/>
    <w:rsid w:val="00D733FD"/>
    <w:rsid w:val="00D77F50"/>
    <w:rsid w:val="00D80302"/>
    <w:rsid w:val="00D859F4"/>
    <w:rsid w:val="00D85A52"/>
    <w:rsid w:val="00D86FEC"/>
    <w:rsid w:val="00D929A0"/>
    <w:rsid w:val="00DA34DF"/>
    <w:rsid w:val="00DA3A1B"/>
    <w:rsid w:val="00DB4B15"/>
    <w:rsid w:val="00DB69FD"/>
    <w:rsid w:val="00DC0A8A"/>
    <w:rsid w:val="00DC1705"/>
    <w:rsid w:val="00DC39A9"/>
    <w:rsid w:val="00DC4C79"/>
    <w:rsid w:val="00DD3C1F"/>
    <w:rsid w:val="00DE3469"/>
    <w:rsid w:val="00DE53DF"/>
    <w:rsid w:val="00DE6138"/>
    <w:rsid w:val="00DE6249"/>
    <w:rsid w:val="00DE731D"/>
    <w:rsid w:val="00E0076D"/>
    <w:rsid w:val="00E11B44"/>
    <w:rsid w:val="00E15DEB"/>
    <w:rsid w:val="00E1688D"/>
    <w:rsid w:val="00E174BA"/>
    <w:rsid w:val="00E203EB"/>
    <w:rsid w:val="00E34B5A"/>
    <w:rsid w:val="00E35401"/>
    <w:rsid w:val="00E375DB"/>
    <w:rsid w:val="00E40AD8"/>
    <w:rsid w:val="00E42938"/>
    <w:rsid w:val="00E47508"/>
    <w:rsid w:val="00E55EB0"/>
    <w:rsid w:val="00E57BB7"/>
    <w:rsid w:val="00E61CB0"/>
    <w:rsid w:val="00E620BF"/>
    <w:rsid w:val="00E65EEA"/>
    <w:rsid w:val="00E71256"/>
    <w:rsid w:val="00E71BCF"/>
    <w:rsid w:val="00E81D7C"/>
    <w:rsid w:val="00E82FDB"/>
    <w:rsid w:val="00E83FA4"/>
    <w:rsid w:val="00E86020"/>
    <w:rsid w:val="00EA0B4F"/>
    <w:rsid w:val="00EA7578"/>
    <w:rsid w:val="00EB00AB"/>
    <w:rsid w:val="00EB0BFF"/>
    <w:rsid w:val="00EB7DF6"/>
    <w:rsid w:val="00EC2AFC"/>
    <w:rsid w:val="00EC5B77"/>
    <w:rsid w:val="00ED4938"/>
    <w:rsid w:val="00EE3618"/>
    <w:rsid w:val="00F138F7"/>
    <w:rsid w:val="00F15342"/>
    <w:rsid w:val="00F17940"/>
    <w:rsid w:val="00F2008A"/>
    <w:rsid w:val="00F21D9E"/>
    <w:rsid w:val="00F25348"/>
    <w:rsid w:val="00F27CDE"/>
    <w:rsid w:val="00F42854"/>
    <w:rsid w:val="00F45506"/>
    <w:rsid w:val="00F46982"/>
    <w:rsid w:val="00F52DFE"/>
    <w:rsid w:val="00F572D7"/>
    <w:rsid w:val="00F60062"/>
    <w:rsid w:val="00F613CC"/>
    <w:rsid w:val="00F6753E"/>
    <w:rsid w:val="00F76777"/>
    <w:rsid w:val="00F83F2F"/>
    <w:rsid w:val="00F86555"/>
    <w:rsid w:val="00F86C58"/>
    <w:rsid w:val="00FB0BD3"/>
    <w:rsid w:val="00FB3CCF"/>
    <w:rsid w:val="00FC30C7"/>
    <w:rsid w:val="00FC3B03"/>
    <w:rsid w:val="00FE3194"/>
    <w:rsid w:val="00FE47BF"/>
    <w:rsid w:val="00FF03A2"/>
    <w:rsid w:val="00FF22C4"/>
    <w:rsid w:val="00FF3913"/>
    <w:rsid w:val="00FF6C85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B5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1A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71131-8641-4452-89B7-8A09AFD20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1707</Words>
  <Characters>10246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2022-07-08T11:30:00Z</dcterms:created>
  <dcterms:modified xsi:type="dcterms:W3CDTF">2023-10-09T13:44:00Z</dcterms:modified>
</cp:coreProperties>
</file>