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3565863"/>
    <w:p w14:paraId="21479038" w14:textId="77777777" w:rsidR="00341983" w:rsidRPr="000C08E8" w:rsidRDefault="00341983" w:rsidP="00341983">
      <w:pPr>
        <w:rPr>
          <w:rFonts w:cstheme="minorHAnsi"/>
          <w:bCs/>
          <w:smallCaps/>
          <w:sz w:val="24"/>
          <w:szCs w:val="24"/>
        </w:rPr>
      </w:pPr>
      <w:r w:rsidRPr="000C08E8">
        <w:rPr>
          <w:rFonts w:cstheme="minorHAnsi"/>
          <w:sz w:val="24"/>
          <w:szCs w:val="24"/>
        </w:rPr>
        <w:object w:dxaOrig="641" w:dyaOrig="721" w14:anchorId="532A8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pt;height:39.9pt" o:ole="" fillcolor="window">
            <v:imagedata r:id="rId8" o:title=""/>
          </v:shape>
          <o:OLEObject Type="Embed" ProgID="Word.Picture.8" ShapeID="_x0000_i1025" DrawAspect="Content" ObjectID="_1751355510" r:id="rId9"/>
        </w:object>
      </w:r>
    </w:p>
    <w:p w14:paraId="51747A40" w14:textId="77777777" w:rsidR="00341983" w:rsidRPr="000C08E8" w:rsidRDefault="00341983" w:rsidP="00341983">
      <w:pPr>
        <w:rPr>
          <w:rFonts w:cstheme="minorHAnsi"/>
          <w:bCs/>
          <w:smallCaps/>
          <w:sz w:val="24"/>
          <w:szCs w:val="24"/>
        </w:rPr>
      </w:pPr>
      <w:bookmarkStart w:id="1" w:name="_GoBack"/>
      <w:bookmarkEnd w:id="1"/>
    </w:p>
    <w:p w14:paraId="247CB951" w14:textId="2886880C" w:rsidR="00341983" w:rsidRPr="000C08E8" w:rsidRDefault="00341983" w:rsidP="00341983">
      <w:pPr>
        <w:rPr>
          <w:rFonts w:cstheme="minorHAnsi"/>
          <w:sz w:val="24"/>
          <w:szCs w:val="24"/>
        </w:rPr>
      </w:pPr>
      <w:r w:rsidRPr="000C08E8">
        <w:rPr>
          <w:rFonts w:cstheme="minorHAnsi"/>
          <w:bCs/>
          <w:smallCaps/>
          <w:sz w:val="24"/>
          <w:szCs w:val="24"/>
        </w:rPr>
        <w:t>GENERALNY DYREKTOR OCHRONY ŚRODOWISKA</w:t>
      </w:r>
    </w:p>
    <w:p w14:paraId="661C44E3" w14:textId="27EC04B1" w:rsidR="00341983" w:rsidRPr="000C08E8" w:rsidRDefault="00341983" w:rsidP="00341983">
      <w:pPr>
        <w:spacing w:before="120"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Warszawa, 20 czerwca 2022 r.</w:t>
      </w:r>
    </w:p>
    <w:p w14:paraId="0783D292" w14:textId="2B012605" w:rsidR="00244736" w:rsidRPr="000C08E8" w:rsidRDefault="002221B6" w:rsidP="00341983">
      <w:pPr>
        <w:spacing w:before="120"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DOOŚ-WDŚZ</w:t>
      </w:r>
      <w:r w:rsidR="00921D58" w:rsidRPr="000C08E8">
        <w:rPr>
          <w:rFonts w:cstheme="minorHAnsi"/>
          <w:sz w:val="24"/>
          <w:szCs w:val="24"/>
        </w:rPr>
        <w:t>OO</w:t>
      </w:r>
      <w:r w:rsidRPr="000C08E8">
        <w:rPr>
          <w:rFonts w:cstheme="minorHAnsi"/>
          <w:sz w:val="24"/>
          <w:szCs w:val="24"/>
        </w:rPr>
        <w:t>.420.2.202</w:t>
      </w:r>
      <w:r w:rsidR="00921D58" w:rsidRPr="000C08E8">
        <w:rPr>
          <w:rFonts w:cstheme="minorHAnsi"/>
          <w:sz w:val="24"/>
          <w:szCs w:val="24"/>
        </w:rPr>
        <w:t>0</w:t>
      </w:r>
      <w:r w:rsidRPr="000C08E8">
        <w:rPr>
          <w:rFonts w:cstheme="minorHAnsi"/>
          <w:sz w:val="24"/>
          <w:szCs w:val="24"/>
        </w:rPr>
        <w:t>.</w:t>
      </w:r>
      <w:r w:rsidR="00921D58" w:rsidRPr="000C08E8">
        <w:rPr>
          <w:rFonts w:cstheme="minorHAnsi"/>
          <w:sz w:val="24"/>
          <w:szCs w:val="24"/>
        </w:rPr>
        <w:t>MW/</w:t>
      </w:r>
      <w:r w:rsidRPr="000C08E8">
        <w:rPr>
          <w:rFonts w:cstheme="minorHAnsi"/>
          <w:sz w:val="24"/>
          <w:szCs w:val="24"/>
        </w:rPr>
        <w:t>SW.</w:t>
      </w:r>
      <w:r w:rsidR="00921D58" w:rsidRPr="000C08E8">
        <w:rPr>
          <w:rFonts w:cstheme="minorHAnsi"/>
          <w:sz w:val="24"/>
          <w:szCs w:val="24"/>
        </w:rPr>
        <w:t>32</w:t>
      </w:r>
    </w:p>
    <w:bookmarkEnd w:id="0"/>
    <w:p w14:paraId="2E05FC7A" w14:textId="77777777" w:rsidR="0025594B" w:rsidRPr="000C08E8" w:rsidRDefault="0025594B" w:rsidP="00341983">
      <w:pPr>
        <w:spacing w:before="120" w:after="0" w:line="360" w:lineRule="auto"/>
        <w:rPr>
          <w:rFonts w:cstheme="minorHAnsi"/>
          <w:sz w:val="24"/>
          <w:szCs w:val="24"/>
        </w:rPr>
      </w:pPr>
    </w:p>
    <w:p w14:paraId="7EA28616" w14:textId="239247DB" w:rsidR="002E3657" w:rsidRPr="000C08E8" w:rsidRDefault="000D7789" w:rsidP="00341983">
      <w:pPr>
        <w:spacing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DECYZJ</w:t>
      </w:r>
      <w:r w:rsidR="002E3657" w:rsidRPr="000C08E8">
        <w:rPr>
          <w:rFonts w:cstheme="minorHAnsi"/>
          <w:sz w:val="24"/>
          <w:szCs w:val="24"/>
        </w:rPr>
        <w:t>A</w:t>
      </w:r>
    </w:p>
    <w:p w14:paraId="3BFF07FB" w14:textId="1388300C" w:rsidR="002E3657" w:rsidRPr="000C08E8" w:rsidRDefault="002E3657" w:rsidP="00341983">
      <w:pPr>
        <w:spacing w:before="120" w:line="360" w:lineRule="auto"/>
        <w:rPr>
          <w:rFonts w:cstheme="minorHAnsi"/>
          <w:spacing w:val="-2"/>
          <w:sz w:val="24"/>
          <w:szCs w:val="24"/>
        </w:rPr>
      </w:pPr>
      <w:r w:rsidRPr="000C08E8">
        <w:rPr>
          <w:rFonts w:cstheme="minorHAnsi"/>
          <w:spacing w:val="-2"/>
          <w:sz w:val="24"/>
          <w:szCs w:val="24"/>
        </w:rPr>
        <w:t xml:space="preserve">Na podstawie art. 138 </w:t>
      </w:r>
      <w:bookmarkStart w:id="2" w:name="_Hlk103155726"/>
      <w:r w:rsidRPr="000C08E8">
        <w:rPr>
          <w:rFonts w:cstheme="minorHAnsi"/>
          <w:spacing w:val="-2"/>
          <w:sz w:val="24"/>
          <w:szCs w:val="24"/>
        </w:rPr>
        <w:t>§</w:t>
      </w:r>
      <w:bookmarkEnd w:id="2"/>
      <w:r w:rsidRPr="000C08E8">
        <w:rPr>
          <w:rFonts w:cstheme="minorHAnsi"/>
          <w:spacing w:val="-2"/>
          <w:sz w:val="24"/>
          <w:szCs w:val="24"/>
        </w:rPr>
        <w:t xml:space="preserve"> 2 ustawy z dnia 14 czerwca 1960 r.</w:t>
      </w:r>
      <w:r w:rsidR="007F4767" w:rsidRPr="000C08E8">
        <w:rPr>
          <w:rFonts w:cstheme="minorHAnsi"/>
          <w:spacing w:val="-2"/>
          <w:sz w:val="24"/>
          <w:szCs w:val="24"/>
        </w:rPr>
        <w:t xml:space="preserve"> -</w:t>
      </w:r>
      <w:r w:rsidRPr="000C08E8">
        <w:rPr>
          <w:rFonts w:cstheme="minorHAnsi"/>
          <w:spacing w:val="-2"/>
          <w:sz w:val="24"/>
          <w:szCs w:val="24"/>
        </w:rPr>
        <w:t xml:space="preserve"> </w:t>
      </w:r>
      <w:r w:rsidRPr="000C08E8">
        <w:rPr>
          <w:rFonts w:cstheme="minorHAnsi"/>
          <w:iCs/>
          <w:spacing w:val="-2"/>
          <w:sz w:val="24"/>
          <w:szCs w:val="24"/>
        </w:rPr>
        <w:t>Kodeks postępowania administracyjnego</w:t>
      </w:r>
      <w:r w:rsidRPr="000C08E8">
        <w:rPr>
          <w:rFonts w:cstheme="minorHAnsi"/>
          <w:spacing w:val="-2"/>
          <w:sz w:val="24"/>
          <w:szCs w:val="24"/>
        </w:rPr>
        <w:t xml:space="preserve"> (</w:t>
      </w:r>
      <w:r w:rsidR="00D01E67" w:rsidRPr="000C08E8">
        <w:rPr>
          <w:rFonts w:cstheme="minorHAnsi"/>
          <w:spacing w:val="-2"/>
          <w:sz w:val="24"/>
          <w:szCs w:val="24"/>
        </w:rPr>
        <w:t xml:space="preserve">Dz. U. z 2021 r. poz. 735, </w:t>
      </w:r>
      <w:r w:rsidRPr="000C08E8">
        <w:rPr>
          <w:rFonts w:cstheme="minorHAnsi"/>
          <w:spacing w:val="-2"/>
          <w:sz w:val="24"/>
          <w:szCs w:val="24"/>
        </w:rPr>
        <w:t xml:space="preserve">ze zm.), dalej </w:t>
      </w:r>
      <w:r w:rsidR="00D01E67" w:rsidRPr="000C08E8">
        <w:rPr>
          <w:rFonts w:cstheme="minorHAnsi"/>
          <w:iCs/>
          <w:spacing w:val="-2"/>
          <w:sz w:val="24"/>
          <w:szCs w:val="24"/>
        </w:rPr>
        <w:t>Kpa</w:t>
      </w:r>
      <w:r w:rsidR="006B0743" w:rsidRPr="000C08E8">
        <w:rPr>
          <w:rFonts w:cstheme="minorHAnsi"/>
          <w:iCs/>
          <w:spacing w:val="-2"/>
          <w:sz w:val="24"/>
          <w:szCs w:val="24"/>
        </w:rPr>
        <w:t>,</w:t>
      </w:r>
      <w:r w:rsidRPr="000C08E8">
        <w:rPr>
          <w:rFonts w:cstheme="minorHAnsi"/>
          <w:spacing w:val="-2"/>
          <w:sz w:val="24"/>
          <w:szCs w:val="24"/>
        </w:rPr>
        <w:t xml:space="preserve"> po rozpatrzeniu odwoła</w:t>
      </w:r>
      <w:r w:rsidR="00921D58" w:rsidRPr="000C08E8">
        <w:rPr>
          <w:rFonts w:cstheme="minorHAnsi"/>
          <w:spacing w:val="-2"/>
          <w:sz w:val="24"/>
          <w:szCs w:val="24"/>
        </w:rPr>
        <w:t xml:space="preserve">nia Stowarzyszenia Ekologicznego </w:t>
      </w:r>
      <w:r w:rsidR="002A1291" w:rsidRPr="000C08E8">
        <w:rPr>
          <w:rFonts w:cstheme="minorHAnsi"/>
          <w:spacing w:val="-2"/>
          <w:sz w:val="24"/>
          <w:szCs w:val="24"/>
        </w:rPr>
        <w:t>„</w:t>
      </w:r>
      <w:r w:rsidR="00921D58" w:rsidRPr="000C08E8">
        <w:rPr>
          <w:rFonts w:cstheme="minorHAnsi"/>
          <w:spacing w:val="-2"/>
          <w:sz w:val="24"/>
          <w:szCs w:val="24"/>
        </w:rPr>
        <w:t>Światowid</w:t>
      </w:r>
      <w:r w:rsidR="002A1291" w:rsidRPr="000C08E8">
        <w:rPr>
          <w:rFonts w:cstheme="minorHAnsi"/>
          <w:spacing w:val="-2"/>
          <w:sz w:val="24"/>
          <w:szCs w:val="24"/>
        </w:rPr>
        <w:t>”,</w:t>
      </w:r>
      <w:r w:rsidR="00921D58" w:rsidRPr="000C08E8">
        <w:rPr>
          <w:rFonts w:cstheme="minorHAnsi"/>
          <w:spacing w:val="-2"/>
          <w:sz w:val="24"/>
          <w:szCs w:val="24"/>
        </w:rPr>
        <w:t xml:space="preserve"> reprezentowanego przez radcę prawnego </w:t>
      </w:r>
      <w:r w:rsidR="00341983" w:rsidRPr="000C08E8">
        <w:rPr>
          <w:rFonts w:cstheme="minorHAnsi"/>
          <w:spacing w:val="-2"/>
          <w:sz w:val="24"/>
          <w:szCs w:val="24"/>
        </w:rPr>
        <w:t>(…)</w:t>
      </w:r>
      <w:r w:rsidR="00BA29C2" w:rsidRPr="000C08E8">
        <w:rPr>
          <w:rFonts w:cstheme="minorHAnsi"/>
          <w:spacing w:val="-2"/>
          <w:sz w:val="24"/>
          <w:szCs w:val="24"/>
        </w:rPr>
        <w:t>,</w:t>
      </w:r>
      <w:r w:rsidR="00BA29C2" w:rsidRPr="000C08E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743" w:rsidRPr="000C08E8">
        <w:rPr>
          <w:rFonts w:eastAsia="Times New Roman" w:cstheme="minorHAnsi"/>
          <w:sz w:val="24"/>
          <w:szCs w:val="24"/>
          <w:lang w:eastAsia="pl-PL"/>
        </w:rPr>
        <w:t xml:space="preserve">od decyzji </w:t>
      </w:r>
      <w:r w:rsidR="00C16F81" w:rsidRPr="000C08E8">
        <w:rPr>
          <w:rFonts w:cstheme="minorHAnsi"/>
          <w:sz w:val="24"/>
          <w:szCs w:val="24"/>
        </w:rPr>
        <w:t>Regionalnego Dyrektora Ochrony Środowiska w Warszawie</w:t>
      </w:r>
      <w:r w:rsidR="002A1291" w:rsidRPr="000C08E8">
        <w:rPr>
          <w:rFonts w:cstheme="minorHAnsi"/>
          <w:sz w:val="24"/>
          <w:szCs w:val="24"/>
        </w:rPr>
        <w:t>, dalej RDOŚ w Warszawie,</w:t>
      </w:r>
      <w:r w:rsidR="00C16F81" w:rsidRPr="000C08E8">
        <w:rPr>
          <w:rFonts w:cstheme="minorHAnsi"/>
          <w:sz w:val="24"/>
          <w:szCs w:val="24"/>
        </w:rPr>
        <w:t xml:space="preserve"> z dnia 29 listopada 2019 r., znak: WOOŚ-II.420.34.2019.MP.11, </w:t>
      </w:r>
      <w:r w:rsidR="0014697E" w:rsidRPr="000C08E8">
        <w:rPr>
          <w:rFonts w:cstheme="minorHAnsi"/>
          <w:sz w:val="24"/>
          <w:szCs w:val="24"/>
        </w:rPr>
        <w:t xml:space="preserve">umarzającej w całości postępowanie w sprawie wydania decyzji </w:t>
      </w:r>
      <w:r w:rsidR="00C16F81" w:rsidRPr="000C08E8">
        <w:rPr>
          <w:rFonts w:cstheme="minorHAnsi"/>
          <w:sz w:val="24"/>
          <w:szCs w:val="24"/>
        </w:rPr>
        <w:t xml:space="preserve">określającej środowiskowe uwarunkowania realizacji przedsięwzięcia pod nazwą: </w:t>
      </w:r>
      <w:bookmarkStart w:id="3" w:name="_Hlk103593092"/>
      <w:r w:rsidR="00C16F81" w:rsidRPr="000C08E8">
        <w:rPr>
          <w:rFonts w:cstheme="minorHAnsi"/>
          <w:color w:val="000000"/>
          <w:sz w:val="24"/>
          <w:szCs w:val="24"/>
        </w:rPr>
        <w:t>Rozbudowa i przebudowa infrastruktury lotniskowej na terenie Portu Lotniczego im. F. Chopina w Warszawie</w:t>
      </w:r>
      <w:bookmarkEnd w:id="3"/>
      <w:r w:rsidR="0041582D" w:rsidRPr="000C08E8">
        <w:rPr>
          <w:rFonts w:cstheme="minorHAnsi"/>
          <w:color w:val="000000"/>
          <w:sz w:val="24"/>
          <w:szCs w:val="24"/>
        </w:rPr>
        <w:t>,</w:t>
      </w:r>
    </w:p>
    <w:p w14:paraId="5E644FC4" w14:textId="099329AF" w:rsidR="00BA29C2" w:rsidRPr="000C08E8" w:rsidRDefault="002E3657" w:rsidP="00341983">
      <w:pPr>
        <w:spacing w:before="120" w:line="360" w:lineRule="auto"/>
        <w:rPr>
          <w:rFonts w:cstheme="minorHAnsi"/>
          <w:sz w:val="24"/>
          <w:szCs w:val="24"/>
        </w:rPr>
      </w:pPr>
      <w:bookmarkStart w:id="4" w:name="_Hlk93566001"/>
      <w:r w:rsidRPr="000C08E8">
        <w:rPr>
          <w:rFonts w:cstheme="minorHAnsi"/>
          <w:sz w:val="24"/>
          <w:szCs w:val="24"/>
        </w:rPr>
        <w:t>uchylam zaskarżoną decyzję w całości i przekazuję sprawę do ponownego rozpatrzenia organowi I instancji</w:t>
      </w:r>
      <w:bookmarkEnd w:id="4"/>
      <w:r w:rsidRPr="000C08E8">
        <w:rPr>
          <w:rFonts w:cstheme="minorHAnsi"/>
          <w:sz w:val="24"/>
          <w:szCs w:val="24"/>
        </w:rPr>
        <w:t>.</w:t>
      </w:r>
    </w:p>
    <w:p w14:paraId="11F53DC8" w14:textId="403F6074" w:rsidR="002E3657" w:rsidRPr="000C08E8" w:rsidRDefault="000D7789" w:rsidP="00341983">
      <w:pPr>
        <w:spacing w:before="12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UZASADNIENI</w:t>
      </w:r>
      <w:r w:rsidR="002E3657" w:rsidRPr="000C08E8">
        <w:rPr>
          <w:rFonts w:cstheme="minorHAnsi"/>
          <w:sz w:val="24"/>
          <w:szCs w:val="24"/>
        </w:rPr>
        <w:t>E</w:t>
      </w:r>
    </w:p>
    <w:p w14:paraId="5EFABEF5" w14:textId="54C96E86" w:rsidR="00C16F81" w:rsidRPr="000C08E8" w:rsidRDefault="00BA29C2" w:rsidP="0034198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C08E8">
        <w:rPr>
          <w:rFonts w:eastAsia="Times New Roman" w:cstheme="minorHAnsi"/>
          <w:sz w:val="24"/>
          <w:szCs w:val="24"/>
          <w:lang w:eastAsia="pl-PL"/>
        </w:rPr>
        <w:t xml:space="preserve">W wyżej cytowanej decyzji z dnia </w:t>
      </w:r>
      <w:bookmarkStart w:id="5" w:name="_Hlk93042116"/>
      <w:r w:rsidR="00C16F81" w:rsidRPr="000C08E8">
        <w:rPr>
          <w:rFonts w:eastAsia="Times New Roman" w:cstheme="minorHAnsi"/>
          <w:sz w:val="24"/>
          <w:szCs w:val="24"/>
          <w:lang w:eastAsia="pl-PL"/>
        </w:rPr>
        <w:t>19 listopada 2019</w:t>
      </w:r>
      <w:r w:rsidRPr="000C08E8">
        <w:rPr>
          <w:rFonts w:eastAsia="Times New Roman" w:cstheme="minorHAnsi"/>
          <w:sz w:val="24"/>
          <w:szCs w:val="24"/>
          <w:lang w:eastAsia="pl-PL"/>
        </w:rPr>
        <w:t xml:space="preserve"> r., znak: </w:t>
      </w:r>
      <w:bookmarkEnd w:id="5"/>
      <w:r w:rsidR="00C16F81" w:rsidRPr="000C08E8">
        <w:rPr>
          <w:rFonts w:eastAsia="Times New Roman" w:cstheme="minorHAnsi"/>
          <w:sz w:val="24"/>
          <w:szCs w:val="24"/>
          <w:lang w:eastAsia="pl-PL"/>
        </w:rPr>
        <w:t>WOOŚ-II.420.34.2019.MP.11</w:t>
      </w:r>
      <w:r w:rsidRPr="000C08E8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Start w:id="6" w:name="_Hlk93042089"/>
      <w:r w:rsidRPr="000C08E8">
        <w:rPr>
          <w:rFonts w:eastAsia="Times New Roman" w:cstheme="minorHAnsi"/>
          <w:sz w:val="24"/>
          <w:szCs w:val="24"/>
          <w:lang w:eastAsia="pl-PL"/>
        </w:rPr>
        <w:t xml:space="preserve">RDOŚ w </w:t>
      </w:r>
      <w:bookmarkEnd w:id="6"/>
      <w:r w:rsidR="00C16F81" w:rsidRPr="000C08E8">
        <w:rPr>
          <w:rFonts w:eastAsia="Times New Roman" w:cstheme="minorHAnsi"/>
          <w:sz w:val="24"/>
          <w:szCs w:val="24"/>
          <w:lang w:eastAsia="pl-PL"/>
        </w:rPr>
        <w:t>Warszawie</w:t>
      </w:r>
      <w:r w:rsidRPr="000C08E8">
        <w:rPr>
          <w:rFonts w:eastAsia="Times New Roman" w:cstheme="minorHAnsi"/>
          <w:sz w:val="24"/>
          <w:szCs w:val="24"/>
          <w:lang w:eastAsia="pl-PL"/>
        </w:rPr>
        <w:t xml:space="preserve">, działając na wniosek </w:t>
      </w:r>
      <w:r w:rsidR="00C16F81" w:rsidRPr="000C08E8">
        <w:rPr>
          <w:rFonts w:eastAsia="Times New Roman" w:cstheme="minorHAnsi"/>
          <w:sz w:val="24"/>
          <w:szCs w:val="24"/>
          <w:lang w:eastAsia="pl-PL"/>
        </w:rPr>
        <w:t>Przedsiębiorstwa Państwowego „Porty Lotnicze”</w:t>
      </w:r>
      <w:r w:rsidRPr="000C08E8">
        <w:rPr>
          <w:rFonts w:eastAsia="Times New Roman" w:cstheme="minorHAnsi"/>
          <w:sz w:val="24"/>
          <w:szCs w:val="24"/>
          <w:lang w:eastAsia="pl-PL"/>
        </w:rPr>
        <w:t>, reprezentowane</w:t>
      </w:r>
      <w:r w:rsidR="00C16F81" w:rsidRPr="000C08E8">
        <w:rPr>
          <w:rFonts w:eastAsia="Times New Roman" w:cstheme="minorHAnsi"/>
          <w:sz w:val="24"/>
          <w:szCs w:val="24"/>
          <w:lang w:eastAsia="pl-PL"/>
        </w:rPr>
        <w:t>go</w:t>
      </w:r>
      <w:r w:rsidRPr="000C08E8"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="00341983" w:rsidRPr="000C08E8">
        <w:rPr>
          <w:rFonts w:cstheme="minorHAnsi"/>
          <w:spacing w:val="-2"/>
          <w:sz w:val="24"/>
          <w:szCs w:val="24"/>
        </w:rPr>
        <w:t>(…)</w:t>
      </w:r>
      <w:r w:rsidRPr="000C08E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C16F81" w:rsidRPr="000C08E8">
        <w:rPr>
          <w:rFonts w:eastAsia="Times New Roman" w:cstheme="minorHAnsi"/>
          <w:sz w:val="24"/>
          <w:szCs w:val="24"/>
          <w:lang w:eastAsia="pl-PL"/>
        </w:rPr>
        <w:t xml:space="preserve">umorzył w całości </w:t>
      </w:r>
      <w:r w:rsidR="00B255EA" w:rsidRPr="000C08E8">
        <w:rPr>
          <w:rFonts w:eastAsia="Times New Roman" w:cstheme="minorHAnsi"/>
          <w:sz w:val="24"/>
          <w:szCs w:val="24"/>
          <w:lang w:eastAsia="pl-PL"/>
        </w:rPr>
        <w:t xml:space="preserve">postępowanie w sprawie wydania decyzji o środowiskowych uwarunkowaniach dla przedsięwzięcia pn. </w:t>
      </w:r>
      <w:r w:rsidR="00B255EA" w:rsidRPr="000C08E8">
        <w:rPr>
          <w:rFonts w:cstheme="minorHAnsi"/>
          <w:color w:val="000000"/>
          <w:sz w:val="24"/>
          <w:szCs w:val="24"/>
        </w:rPr>
        <w:t>Rozbudowa i przebudowa infrastruktury lotniskowej na terenie Portu Lotniczego im. F. Chopina w Warszawie</w:t>
      </w:r>
      <w:r w:rsidR="00B255EA" w:rsidRPr="000C08E8">
        <w:rPr>
          <w:rFonts w:eastAsia="Times New Roman" w:cstheme="minorHAnsi"/>
          <w:sz w:val="24"/>
          <w:szCs w:val="24"/>
          <w:lang w:eastAsia="pl-PL"/>
        </w:rPr>
        <w:t>.</w:t>
      </w:r>
    </w:p>
    <w:p w14:paraId="5FA75A17" w14:textId="39CDC373" w:rsidR="00BA29C2" w:rsidRPr="000C08E8" w:rsidRDefault="00BA29C2" w:rsidP="0034198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C08E8">
        <w:rPr>
          <w:rFonts w:eastAsia="Times New Roman" w:cstheme="minorHAnsi"/>
          <w:sz w:val="24"/>
          <w:szCs w:val="24"/>
          <w:lang w:eastAsia="pl-PL"/>
        </w:rPr>
        <w:t>Od ww. decyzji, w </w:t>
      </w:r>
      <w:r w:rsidR="00B228C1" w:rsidRPr="000C08E8">
        <w:rPr>
          <w:rFonts w:eastAsia="Times New Roman" w:cstheme="minorHAnsi"/>
          <w:sz w:val="24"/>
          <w:szCs w:val="24"/>
          <w:lang w:eastAsia="pl-PL"/>
        </w:rPr>
        <w:t>określonym w art. 129 Kpa</w:t>
      </w:r>
      <w:r w:rsidRPr="000C08E8">
        <w:rPr>
          <w:rFonts w:eastAsia="Times New Roman" w:cstheme="minorHAnsi"/>
          <w:sz w:val="24"/>
          <w:szCs w:val="24"/>
          <w:lang w:eastAsia="pl-PL"/>
        </w:rPr>
        <w:t xml:space="preserve"> terminie</w:t>
      </w:r>
      <w:r w:rsidR="00935EED" w:rsidRPr="000C08E8">
        <w:rPr>
          <w:rFonts w:eastAsia="Times New Roman" w:cstheme="minorHAnsi"/>
          <w:sz w:val="24"/>
          <w:szCs w:val="24"/>
          <w:lang w:eastAsia="pl-PL"/>
        </w:rPr>
        <w:t>,</w:t>
      </w:r>
      <w:r w:rsidR="002A1291" w:rsidRPr="000C08E8">
        <w:rPr>
          <w:rFonts w:eastAsia="Times New Roman" w:cstheme="minorHAnsi"/>
          <w:sz w:val="24"/>
          <w:szCs w:val="24"/>
          <w:lang w:eastAsia="pl-PL"/>
        </w:rPr>
        <w:t xml:space="preserve"> przy piśmie z dnia 30 grudnia 2019 r. (data </w:t>
      </w:r>
      <w:r w:rsidR="0041582D" w:rsidRPr="000C08E8">
        <w:rPr>
          <w:rFonts w:eastAsia="Times New Roman" w:cstheme="minorHAnsi"/>
          <w:sz w:val="24"/>
          <w:szCs w:val="24"/>
          <w:lang w:eastAsia="pl-PL"/>
        </w:rPr>
        <w:t>wniesienia</w:t>
      </w:r>
      <w:r w:rsidR="002A1291" w:rsidRPr="000C08E8">
        <w:rPr>
          <w:rFonts w:eastAsia="Times New Roman" w:cstheme="minorHAnsi"/>
          <w:sz w:val="24"/>
          <w:szCs w:val="24"/>
          <w:lang w:eastAsia="pl-PL"/>
        </w:rPr>
        <w:t xml:space="preserve"> do RDOŚ w Warszawie: 30 grudnia 2019 r.), </w:t>
      </w:r>
      <w:r w:rsidRPr="000C08E8">
        <w:rPr>
          <w:rFonts w:eastAsia="Times New Roman" w:cstheme="minorHAnsi"/>
          <w:sz w:val="24"/>
          <w:szCs w:val="24"/>
          <w:lang w:eastAsia="pl-PL"/>
        </w:rPr>
        <w:t>odwołanie wni</w:t>
      </w:r>
      <w:r w:rsidR="00B255EA" w:rsidRPr="000C08E8">
        <w:rPr>
          <w:rFonts w:eastAsia="Times New Roman" w:cstheme="minorHAnsi"/>
          <w:sz w:val="24"/>
          <w:szCs w:val="24"/>
          <w:lang w:eastAsia="pl-PL"/>
        </w:rPr>
        <w:t xml:space="preserve">osło Stowarzyszenie Ekologiczne </w:t>
      </w:r>
      <w:r w:rsidR="002A1291" w:rsidRPr="000C08E8">
        <w:rPr>
          <w:rFonts w:eastAsia="Times New Roman" w:cstheme="minorHAnsi"/>
          <w:sz w:val="24"/>
          <w:szCs w:val="24"/>
          <w:lang w:eastAsia="pl-PL"/>
        </w:rPr>
        <w:t>„</w:t>
      </w:r>
      <w:r w:rsidR="00B255EA" w:rsidRPr="000C08E8">
        <w:rPr>
          <w:rFonts w:eastAsia="Times New Roman" w:cstheme="minorHAnsi"/>
          <w:sz w:val="24"/>
          <w:szCs w:val="24"/>
          <w:lang w:eastAsia="pl-PL"/>
        </w:rPr>
        <w:t>Światowid</w:t>
      </w:r>
      <w:r w:rsidR="002A1291" w:rsidRPr="000C08E8">
        <w:rPr>
          <w:rFonts w:eastAsia="Times New Roman" w:cstheme="minorHAnsi"/>
          <w:sz w:val="24"/>
          <w:szCs w:val="24"/>
          <w:lang w:eastAsia="pl-PL"/>
        </w:rPr>
        <w:t>”,</w:t>
      </w:r>
      <w:r w:rsidR="005F4498" w:rsidRPr="000C08E8">
        <w:rPr>
          <w:rFonts w:eastAsia="Times New Roman" w:cstheme="minorHAnsi"/>
          <w:sz w:val="24"/>
          <w:szCs w:val="24"/>
          <w:lang w:eastAsia="pl-PL"/>
        </w:rPr>
        <w:t xml:space="preserve"> dalej Stowarzyszenie,</w:t>
      </w:r>
      <w:r w:rsidR="002A1291" w:rsidRPr="000C08E8">
        <w:rPr>
          <w:rFonts w:eastAsia="Times New Roman" w:cstheme="minorHAnsi"/>
          <w:sz w:val="24"/>
          <w:szCs w:val="24"/>
          <w:lang w:eastAsia="pl-PL"/>
        </w:rPr>
        <w:t xml:space="preserve"> reprezentowane przez </w:t>
      </w:r>
      <w:r w:rsidR="002A1291" w:rsidRPr="000C08E8">
        <w:rPr>
          <w:rFonts w:cstheme="minorHAnsi"/>
          <w:spacing w:val="-2"/>
          <w:sz w:val="24"/>
          <w:szCs w:val="24"/>
        </w:rPr>
        <w:t xml:space="preserve">radcę prawnego </w:t>
      </w:r>
      <w:r w:rsidR="00341983" w:rsidRPr="000C08E8">
        <w:rPr>
          <w:rFonts w:cstheme="minorHAnsi"/>
          <w:spacing w:val="-2"/>
          <w:sz w:val="24"/>
          <w:szCs w:val="24"/>
        </w:rPr>
        <w:t>(…)</w:t>
      </w:r>
      <w:r w:rsidR="002A1291" w:rsidRPr="000C08E8">
        <w:rPr>
          <w:rFonts w:cstheme="minorHAnsi"/>
          <w:spacing w:val="-2"/>
          <w:sz w:val="24"/>
          <w:szCs w:val="24"/>
        </w:rPr>
        <w:t>.</w:t>
      </w:r>
      <w:r w:rsidR="00C11981" w:rsidRPr="000C08E8">
        <w:rPr>
          <w:rFonts w:cstheme="minorHAnsi"/>
          <w:spacing w:val="-2"/>
          <w:sz w:val="24"/>
          <w:szCs w:val="24"/>
        </w:rPr>
        <w:t xml:space="preserve"> Powyższe poprzedzone było wnioskiem Stowarzyszenia z dnia 26 sierpnia 2019 r., uzupełnionym pismem z dnia 12 września 2019 r., o dopuszczenie do udziału w postępowaniu na prawach strony, zgodnie z art. 31</w:t>
      </w:r>
      <w:r w:rsidR="00DD2E1C" w:rsidRPr="000C08E8">
        <w:rPr>
          <w:rFonts w:cstheme="minorHAnsi"/>
          <w:spacing w:val="-2"/>
          <w:sz w:val="24"/>
          <w:szCs w:val="24"/>
        </w:rPr>
        <w:t xml:space="preserve"> § 1 pkt 2 Kpa</w:t>
      </w:r>
      <w:r w:rsidR="00C11981" w:rsidRPr="000C08E8">
        <w:rPr>
          <w:rFonts w:cstheme="minorHAnsi"/>
          <w:spacing w:val="-2"/>
          <w:sz w:val="24"/>
          <w:szCs w:val="24"/>
        </w:rPr>
        <w:t xml:space="preserve">. Ze względu, iż </w:t>
      </w:r>
      <w:r w:rsidR="00DD2E1C" w:rsidRPr="000C08E8">
        <w:rPr>
          <w:rFonts w:cstheme="minorHAnsi"/>
          <w:spacing w:val="-2"/>
          <w:sz w:val="24"/>
          <w:szCs w:val="24"/>
        </w:rPr>
        <w:t xml:space="preserve">zostały </w:t>
      </w:r>
      <w:r w:rsidR="00DD2E1C" w:rsidRPr="000C08E8">
        <w:rPr>
          <w:rFonts w:cstheme="minorHAnsi"/>
          <w:spacing w:val="-2"/>
          <w:sz w:val="24"/>
          <w:szCs w:val="24"/>
        </w:rPr>
        <w:lastRenderedPageBreak/>
        <w:t>spełnione przesłanki wynikające z powyższego przepisu, RDOŚ w Warszawie</w:t>
      </w:r>
      <w:r w:rsidR="0041582D" w:rsidRPr="000C08E8">
        <w:rPr>
          <w:rFonts w:cstheme="minorHAnsi"/>
          <w:spacing w:val="-2"/>
          <w:sz w:val="24"/>
          <w:szCs w:val="24"/>
        </w:rPr>
        <w:t>,</w:t>
      </w:r>
      <w:r w:rsidR="00DD2E1C" w:rsidRPr="000C08E8">
        <w:rPr>
          <w:rFonts w:cstheme="minorHAnsi"/>
          <w:spacing w:val="-2"/>
          <w:sz w:val="24"/>
          <w:szCs w:val="24"/>
        </w:rPr>
        <w:t xml:space="preserve"> postanowieniem z dnia 27 września 2019 r., znak: WOOŚ-II.420.34.2019.MP.9, dopuścił ww. </w:t>
      </w:r>
      <w:r w:rsidR="008F3340" w:rsidRPr="000C08E8">
        <w:rPr>
          <w:rFonts w:cstheme="minorHAnsi"/>
          <w:spacing w:val="-2"/>
          <w:sz w:val="24"/>
          <w:szCs w:val="24"/>
        </w:rPr>
        <w:t xml:space="preserve">Stowarzyszenie </w:t>
      </w:r>
      <w:r w:rsidR="00DD2E1C" w:rsidRPr="000C08E8">
        <w:rPr>
          <w:rFonts w:cstheme="minorHAnsi"/>
          <w:spacing w:val="-2"/>
          <w:sz w:val="24"/>
          <w:szCs w:val="24"/>
        </w:rPr>
        <w:t xml:space="preserve">do udziału w </w:t>
      </w:r>
      <w:r w:rsidR="002D7E41" w:rsidRPr="000C08E8">
        <w:rPr>
          <w:rFonts w:cstheme="minorHAnsi"/>
          <w:spacing w:val="-2"/>
          <w:sz w:val="24"/>
          <w:szCs w:val="24"/>
        </w:rPr>
        <w:t xml:space="preserve">postępowaniu </w:t>
      </w:r>
      <w:r w:rsidR="00DD2E1C" w:rsidRPr="000C08E8">
        <w:rPr>
          <w:rFonts w:cstheme="minorHAnsi"/>
          <w:spacing w:val="-2"/>
          <w:sz w:val="24"/>
          <w:szCs w:val="24"/>
        </w:rPr>
        <w:t>na prawach strony.</w:t>
      </w:r>
    </w:p>
    <w:p w14:paraId="2951CEDF" w14:textId="25105F64" w:rsidR="00BA29C2" w:rsidRPr="000C08E8" w:rsidRDefault="00A06913" w:rsidP="0034198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C08E8">
        <w:rPr>
          <w:rFonts w:eastAsia="Times New Roman" w:cstheme="minorHAnsi"/>
          <w:sz w:val="24"/>
          <w:szCs w:val="24"/>
          <w:lang w:eastAsia="pl-PL"/>
        </w:rPr>
        <w:t>Skarżący</w:t>
      </w:r>
      <w:r w:rsidR="00BA29C2" w:rsidRPr="000C08E8">
        <w:rPr>
          <w:rFonts w:eastAsia="Times New Roman" w:cstheme="minorHAnsi"/>
          <w:sz w:val="24"/>
          <w:szCs w:val="24"/>
          <w:lang w:eastAsia="pl-PL"/>
        </w:rPr>
        <w:t xml:space="preserve"> wn</w:t>
      </w:r>
      <w:r w:rsidR="00815278" w:rsidRPr="000C08E8">
        <w:rPr>
          <w:rFonts w:eastAsia="Times New Roman" w:cstheme="minorHAnsi"/>
          <w:sz w:val="24"/>
          <w:szCs w:val="24"/>
          <w:lang w:eastAsia="pl-PL"/>
        </w:rPr>
        <w:t>iósł</w:t>
      </w:r>
      <w:r w:rsidR="00BA29C2" w:rsidRPr="000C08E8">
        <w:rPr>
          <w:rFonts w:eastAsia="Times New Roman" w:cstheme="minorHAnsi"/>
          <w:sz w:val="24"/>
          <w:szCs w:val="24"/>
          <w:lang w:eastAsia="pl-PL"/>
        </w:rPr>
        <w:t xml:space="preserve"> o uchylenie zaskarżonej decyzji w całości</w:t>
      </w:r>
      <w:r w:rsidRPr="000C08E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29C2" w:rsidRPr="000C08E8">
        <w:rPr>
          <w:rFonts w:eastAsia="Times New Roman" w:cstheme="minorHAnsi"/>
          <w:sz w:val="24"/>
          <w:szCs w:val="24"/>
          <w:lang w:eastAsia="pl-PL"/>
        </w:rPr>
        <w:t>i przedstawi</w:t>
      </w:r>
      <w:r w:rsidR="00815278" w:rsidRPr="000C08E8">
        <w:rPr>
          <w:rFonts w:eastAsia="Times New Roman" w:cstheme="minorHAnsi"/>
          <w:sz w:val="24"/>
          <w:szCs w:val="24"/>
          <w:lang w:eastAsia="pl-PL"/>
        </w:rPr>
        <w:t>ł</w:t>
      </w:r>
      <w:r w:rsidR="00BA29C2" w:rsidRPr="000C08E8">
        <w:rPr>
          <w:rFonts w:eastAsia="Times New Roman" w:cstheme="minorHAnsi"/>
          <w:sz w:val="24"/>
          <w:szCs w:val="24"/>
          <w:lang w:eastAsia="pl-PL"/>
        </w:rPr>
        <w:t xml:space="preserve"> następujące zarzuty:</w:t>
      </w:r>
    </w:p>
    <w:p w14:paraId="37646217" w14:textId="77777777" w:rsidR="00FD080D" w:rsidRPr="000C08E8" w:rsidRDefault="00BA29C2" w:rsidP="00341983">
      <w:pPr>
        <w:widowControl w:val="0"/>
        <w:numPr>
          <w:ilvl w:val="0"/>
          <w:numId w:val="8"/>
        </w:numPr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naruszenie </w:t>
      </w:r>
      <w:r w:rsidR="003C6170"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>art.</w:t>
      </w:r>
      <w:r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="00815278"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>107</w:t>
      </w:r>
      <w:r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="00815278" w:rsidRPr="000C08E8">
        <w:rPr>
          <w:rFonts w:cstheme="minorHAnsi"/>
          <w:spacing w:val="-2"/>
          <w:sz w:val="24"/>
          <w:szCs w:val="24"/>
        </w:rPr>
        <w:t xml:space="preserve">§ 1 </w:t>
      </w:r>
      <w:r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Kpa </w:t>
      </w:r>
      <w:r w:rsidR="008853A3"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poprzez </w:t>
      </w:r>
      <w:r w:rsidR="00F41E10"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>zawarcie w decyzji niejasnego i niespójnego uzasadnienia</w:t>
      </w:r>
      <w:r w:rsidR="00FD080D"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>;</w:t>
      </w:r>
    </w:p>
    <w:p w14:paraId="427A1827" w14:textId="0DDE9E22" w:rsidR="00BA29C2" w:rsidRPr="000C08E8" w:rsidRDefault="00FD080D" w:rsidP="00341983">
      <w:pPr>
        <w:widowControl w:val="0"/>
        <w:numPr>
          <w:ilvl w:val="0"/>
          <w:numId w:val="8"/>
        </w:numPr>
        <w:spacing w:after="0" w:line="360" w:lineRule="auto"/>
        <w:ind w:left="426" w:hanging="284"/>
        <w:rPr>
          <w:rFonts w:eastAsia="Times New Roman" w:cstheme="minorHAnsi"/>
          <w:sz w:val="24"/>
          <w:szCs w:val="24"/>
        </w:rPr>
      </w:pPr>
      <w:r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nieuwzględnienie w decyzji </w:t>
      </w:r>
      <w:r w:rsidR="00F41E10"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uwag i wniosków złożonych przez </w:t>
      </w:r>
      <w:r w:rsidRPr="000C08E8">
        <w:rPr>
          <w:rFonts w:eastAsia="Times New Roman" w:cstheme="minorHAnsi"/>
          <w:color w:val="000000"/>
          <w:sz w:val="24"/>
          <w:szCs w:val="24"/>
          <w:lang w:eastAsia="pl-PL" w:bidi="pl-PL"/>
        </w:rPr>
        <w:t>skarżącego przy piśmie z dnia 26 sierpnia 2019 r., dotyczących:</w:t>
      </w:r>
    </w:p>
    <w:p w14:paraId="7F8CB82B" w14:textId="62FCED54" w:rsidR="00B228C1" w:rsidRPr="000C08E8" w:rsidRDefault="00B02D3A" w:rsidP="00341983">
      <w:pPr>
        <w:pStyle w:val="Akapitzlist"/>
        <w:widowControl w:val="0"/>
        <w:numPr>
          <w:ilvl w:val="0"/>
          <w:numId w:val="2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0C08E8">
        <w:rPr>
          <w:rFonts w:eastAsia="Times New Roman" w:cstheme="minorHAnsi"/>
          <w:sz w:val="24"/>
          <w:szCs w:val="24"/>
        </w:rPr>
        <w:t xml:space="preserve">wydania postanowienia na podstawie art. 63 ust. 1 </w:t>
      </w:r>
      <w:r w:rsidRPr="000C08E8">
        <w:rPr>
          <w:rFonts w:cstheme="minorHAnsi"/>
          <w:color w:val="000000"/>
          <w:sz w:val="24"/>
          <w:szCs w:val="24"/>
        </w:rPr>
        <w:t xml:space="preserve">ustawy z dnia 3 października 2008 r. </w:t>
      </w:r>
      <w:r w:rsidRPr="000C08E8">
        <w:rPr>
          <w:rFonts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0C08E8">
        <w:rPr>
          <w:rFonts w:cstheme="minorHAnsi"/>
          <w:color w:val="000000"/>
          <w:sz w:val="24"/>
          <w:szCs w:val="24"/>
        </w:rPr>
        <w:t xml:space="preserve"> (Dz. U. z 2021 r. poz. 2373, ze zm.), dalej </w:t>
      </w:r>
      <w:r w:rsidRPr="000C08E8">
        <w:rPr>
          <w:rFonts w:cstheme="minorHAnsi"/>
          <w:iCs/>
          <w:color w:val="000000"/>
          <w:sz w:val="24"/>
          <w:szCs w:val="24"/>
        </w:rPr>
        <w:t xml:space="preserve">ustawa </w:t>
      </w:r>
      <w:proofErr w:type="spellStart"/>
      <w:r w:rsidRPr="000C08E8">
        <w:rPr>
          <w:rFonts w:cstheme="minorHAnsi"/>
          <w:iCs/>
          <w:color w:val="000000"/>
          <w:sz w:val="24"/>
          <w:szCs w:val="24"/>
        </w:rPr>
        <w:t>ooś</w:t>
      </w:r>
      <w:proofErr w:type="spellEnd"/>
      <w:r w:rsidR="00B767E5" w:rsidRPr="000C08E8">
        <w:rPr>
          <w:rFonts w:cstheme="minorHAnsi"/>
          <w:iCs/>
          <w:color w:val="000000"/>
          <w:sz w:val="24"/>
          <w:szCs w:val="24"/>
        </w:rPr>
        <w:t>, orzekającego o obowiązku przeprowadzenia oceny oddziaływania przedsięwzięcia na środowisko</w:t>
      </w:r>
      <w:r w:rsidR="00215101" w:rsidRPr="000C08E8">
        <w:rPr>
          <w:rFonts w:cstheme="minorHAnsi"/>
          <w:iCs/>
          <w:color w:val="000000"/>
          <w:sz w:val="24"/>
          <w:szCs w:val="24"/>
        </w:rPr>
        <w:t>;</w:t>
      </w:r>
    </w:p>
    <w:p w14:paraId="1C29A694" w14:textId="51CA4B14" w:rsidR="00215101" w:rsidRPr="000C08E8" w:rsidRDefault="00215101" w:rsidP="00341983">
      <w:pPr>
        <w:pStyle w:val="Akapitzlist"/>
        <w:widowControl w:val="0"/>
        <w:numPr>
          <w:ilvl w:val="0"/>
          <w:numId w:val="2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0C08E8">
        <w:rPr>
          <w:rFonts w:eastAsia="Times New Roman" w:cstheme="minorHAnsi"/>
          <w:sz w:val="24"/>
          <w:szCs w:val="24"/>
        </w:rPr>
        <w:t>złożenia raportu o oddziaływaniu przedsięwzięcia na środowisko</w:t>
      </w:r>
      <w:r w:rsidR="00C54A0C" w:rsidRPr="000C08E8">
        <w:rPr>
          <w:rFonts w:eastAsia="Times New Roman" w:cstheme="minorHAnsi"/>
          <w:sz w:val="24"/>
          <w:szCs w:val="24"/>
        </w:rPr>
        <w:t xml:space="preserve"> lub karty informacyjnej przedsięwzięcia uwzględniającej m.in. konflikty społeczne z związku z realizacją przedsięwzięcia, wpływ inwestycji związany ze zwiększeniem operacji lotniczych</w:t>
      </w:r>
      <w:r w:rsidRPr="000C08E8">
        <w:rPr>
          <w:rFonts w:eastAsia="Times New Roman" w:cstheme="minorHAnsi"/>
          <w:sz w:val="24"/>
          <w:szCs w:val="24"/>
        </w:rPr>
        <w:t>.</w:t>
      </w:r>
    </w:p>
    <w:p w14:paraId="5B49E07B" w14:textId="77777777" w:rsidR="002E3657" w:rsidRPr="000C08E8" w:rsidRDefault="002E3657" w:rsidP="00341983">
      <w:pPr>
        <w:spacing w:before="120" w:after="12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Organ II instancji ustalił i zważył, co następuje. </w:t>
      </w:r>
    </w:p>
    <w:p w14:paraId="4CECD5F3" w14:textId="0DD9ECF4" w:rsidR="00F42BD3" w:rsidRPr="000C08E8" w:rsidRDefault="00BD26C9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Odwołanie zostało wniesione skutecznie. Występujące na prawach strony Stowarzyszenie </w:t>
      </w:r>
      <w:r w:rsidRPr="000C08E8">
        <w:rPr>
          <w:rFonts w:cstheme="minorHAnsi"/>
          <w:spacing w:val="-2"/>
          <w:sz w:val="24"/>
          <w:szCs w:val="24"/>
        </w:rPr>
        <w:t xml:space="preserve">Ekologiczne „Światowid” zostało prawidłowo dopuszczone do udziału w prowadzonym przez organ I instancji postępowaniu na podstawie art. 31 Kpa. </w:t>
      </w:r>
      <w:r w:rsidR="00573881" w:rsidRPr="000C08E8">
        <w:rPr>
          <w:rFonts w:cstheme="minorHAnsi"/>
          <w:sz w:val="24"/>
          <w:szCs w:val="24"/>
        </w:rPr>
        <w:t>Or</w:t>
      </w:r>
      <w:r w:rsidR="00F42BD3" w:rsidRPr="000C08E8">
        <w:rPr>
          <w:rFonts w:cstheme="minorHAnsi"/>
          <w:sz w:val="24"/>
          <w:szCs w:val="24"/>
        </w:rPr>
        <w:t>ganem wydającym zaskarżoną decyzję jest RDOŚ w Warszawie,</w:t>
      </w:r>
      <w:r w:rsidRPr="000C08E8">
        <w:rPr>
          <w:rFonts w:cstheme="minorHAnsi"/>
          <w:sz w:val="24"/>
          <w:szCs w:val="24"/>
        </w:rPr>
        <w:t xml:space="preserve"> co uzasadnia</w:t>
      </w:r>
      <w:r w:rsidR="00F42BD3" w:rsidRPr="000C08E8">
        <w:rPr>
          <w:rFonts w:cstheme="minorHAnsi"/>
          <w:sz w:val="24"/>
          <w:szCs w:val="24"/>
        </w:rPr>
        <w:t xml:space="preserve"> zgodnie z art. 127 ust</w:t>
      </w:r>
      <w:r w:rsidR="002D7E41" w:rsidRPr="000C08E8">
        <w:rPr>
          <w:rFonts w:cstheme="minorHAnsi"/>
          <w:sz w:val="24"/>
          <w:szCs w:val="24"/>
        </w:rPr>
        <w:t>.</w:t>
      </w:r>
      <w:r w:rsidR="00F42BD3" w:rsidRPr="000C08E8">
        <w:rPr>
          <w:rFonts w:cstheme="minorHAnsi"/>
          <w:sz w:val="24"/>
          <w:szCs w:val="24"/>
        </w:rPr>
        <w:t xml:space="preserve"> 3 ustawy </w:t>
      </w:r>
      <w:proofErr w:type="spellStart"/>
      <w:r w:rsidR="00F42BD3" w:rsidRPr="000C08E8">
        <w:rPr>
          <w:rFonts w:cstheme="minorHAnsi"/>
          <w:sz w:val="24"/>
          <w:szCs w:val="24"/>
        </w:rPr>
        <w:t>ooś</w:t>
      </w:r>
      <w:proofErr w:type="spellEnd"/>
      <w:r w:rsidR="00F42BD3" w:rsidRPr="000C08E8">
        <w:rPr>
          <w:rFonts w:cstheme="minorHAnsi"/>
          <w:sz w:val="24"/>
          <w:szCs w:val="24"/>
        </w:rPr>
        <w:t>, właściwość GDOŚ w niniejszej sprawie.</w:t>
      </w:r>
    </w:p>
    <w:p w14:paraId="34D89F0C" w14:textId="0E6C6579" w:rsidR="00F42BD3" w:rsidRPr="000C08E8" w:rsidRDefault="00F42BD3" w:rsidP="00341983">
      <w:pPr>
        <w:spacing w:after="0" w:line="360" w:lineRule="auto"/>
        <w:rPr>
          <w:rFonts w:eastAsia="Garamond"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Mając na uwadze, że kompetencje orzecznicze GDOŚ nie sprowadzają się tylko do kontroli zasadności zarzutów podniesionych w stosunku do decyzji RDOŚ w Warszawie, lecz </w:t>
      </w:r>
      <w:r w:rsidRPr="000C08E8">
        <w:rPr>
          <w:rFonts w:cstheme="minorHAnsi"/>
          <w:sz w:val="24"/>
          <w:szCs w:val="24"/>
        </w:rPr>
        <w:br/>
        <w:t xml:space="preserve">do całościowej analizy akt sprawy oraz kontroli merytorycznej rozstrzygnięcia organu I instancji, GDOŚ dokonał analizy całego materiału zgormadzonego w sprawie. </w:t>
      </w:r>
      <w:r w:rsidR="008D20C7" w:rsidRPr="000C08E8">
        <w:rPr>
          <w:rFonts w:eastAsia="Garamond" w:cstheme="minorHAnsi"/>
          <w:sz w:val="24"/>
          <w:szCs w:val="24"/>
        </w:rPr>
        <w:t xml:space="preserve">Organ zapoznał się zatem </w:t>
      </w:r>
      <w:r w:rsidRPr="000C08E8">
        <w:rPr>
          <w:rFonts w:eastAsia="Garamond" w:cstheme="minorHAnsi"/>
          <w:sz w:val="24"/>
          <w:szCs w:val="24"/>
        </w:rPr>
        <w:t>w szczególności z wnioskiem o wydanie</w:t>
      </w:r>
      <w:r w:rsidR="009250F7" w:rsidRPr="000C08E8">
        <w:rPr>
          <w:rFonts w:cstheme="minorHAnsi"/>
          <w:sz w:val="24"/>
          <w:szCs w:val="24"/>
        </w:rPr>
        <w:t xml:space="preserve"> decyzji o środowiskowych uwarunkowaniach </w:t>
      </w:r>
      <w:r w:rsidRPr="000C08E8">
        <w:rPr>
          <w:rFonts w:eastAsia="Garamond" w:cstheme="minorHAnsi"/>
          <w:sz w:val="24"/>
          <w:szCs w:val="24"/>
        </w:rPr>
        <w:t xml:space="preserve">z dnia 31 stycznia 2019 r., </w:t>
      </w:r>
      <w:r w:rsidR="009250F7" w:rsidRPr="000C08E8">
        <w:rPr>
          <w:rFonts w:cstheme="minorHAnsi"/>
          <w:sz w:val="24"/>
          <w:szCs w:val="24"/>
        </w:rPr>
        <w:t xml:space="preserve">dalej </w:t>
      </w:r>
      <w:r w:rsidR="002D7E41" w:rsidRPr="000C08E8">
        <w:rPr>
          <w:rFonts w:cstheme="minorHAnsi"/>
          <w:sz w:val="24"/>
          <w:szCs w:val="24"/>
        </w:rPr>
        <w:t>decyzją środowiskową</w:t>
      </w:r>
      <w:r w:rsidR="009250F7" w:rsidRPr="000C08E8">
        <w:rPr>
          <w:rFonts w:eastAsia="Garamond" w:cstheme="minorHAnsi"/>
          <w:sz w:val="24"/>
          <w:szCs w:val="24"/>
        </w:rPr>
        <w:t xml:space="preserve">, </w:t>
      </w:r>
      <w:r w:rsidRPr="000C08E8">
        <w:rPr>
          <w:rFonts w:eastAsia="Garamond" w:cstheme="minorHAnsi"/>
          <w:iCs/>
          <w:sz w:val="24"/>
          <w:szCs w:val="24"/>
        </w:rPr>
        <w:t>kartą informacyjną przedsięwzięcia pn.</w:t>
      </w:r>
      <w:r w:rsidRPr="000C08E8">
        <w:rPr>
          <w:rFonts w:eastAsia="Garamond" w:cstheme="minorHAnsi"/>
          <w:sz w:val="24"/>
          <w:szCs w:val="24"/>
        </w:rPr>
        <w:t xml:space="preserve"> </w:t>
      </w:r>
      <w:r w:rsidRPr="000C08E8">
        <w:rPr>
          <w:rFonts w:cstheme="minorHAnsi"/>
          <w:color w:val="000000"/>
          <w:sz w:val="24"/>
          <w:szCs w:val="24"/>
        </w:rPr>
        <w:t>Rozbudowa i przebudowa infrastruktury lotniskowej na terenie Portu Lotniczego</w:t>
      </w:r>
      <w:r w:rsidR="009250F7" w:rsidRPr="000C08E8">
        <w:rPr>
          <w:rFonts w:cstheme="minorHAnsi"/>
          <w:color w:val="000000"/>
          <w:sz w:val="24"/>
          <w:szCs w:val="24"/>
        </w:rPr>
        <w:t xml:space="preserve"> </w:t>
      </w:r>
      <w:r w:rsidRPr="000C08E8">
        <w:rPr>
          <w:rFonts w:cstheme="minorHAnsi"/>
          <w:color w:val="000000"/>
          <w:sz w:val="24"/>
          <w:szCs w:val="24"/>
        </w:rPr>
        <w:t>im. F. Chopina w Warszawie</w:t>
      </w:r>
      <w:r w:rsidRPr="000C08E8">
        <w:rPr>
          <w:rFonts w:eastAsia="Garamond" w:cstheme="minorHAnsi"/>
          <w:iCs/>
          <w:sz w:val="24"/>
          <w:szCs w:val="24"/>
        </w:rPr>
        <w:t xml:space="preserve"> (data sporządzenia 11 stycznia 2019 r., znak: </w:t>
      </w:r>
      <w:r w:rsidRPr="000C08E8">
        <w:rPr>
          <w:rFonts w:eastAsia="Garamond" w:cstheme="minorHAnsi"/>
          <w:iCs/>
          <w:sz w:val="24"/>
          <w:szCs w:val="24"/>
        </w:rPr>
        <w:lastRenderedPageBreak/>
        <w:t>JRR4666/01</w:t>
      </w:r>
      <w:r w:rsidRPr="000C08E8">
        <w:rPr>
          <w:rFonts w:eastAsia="Garamond" w:cstheme="minorHAnsi"/>
          <w:sz w:val="24"/>
          <w:szCs w:val="24"/>
        </w:rPr>
        <w:t xml:space="preserve">), </w:t>
      </w:r>
      <w:r w:rsidRPr="000C08E8">
        <w:rPr>
          <w:rFonts w:eastAsia="Garamond" w:cstheme="minorHAnsi"/>
          <w:iCs/>
          <w:sz w:val="24"/>
          <w:szCs w:val="24"/>
        </w:rPr>
        <w:t xml:space="preserve">dalej kip, </w:t>
      </w:r>
      <w:r w:rsidRPr="000C08E8">
        <w:rPr>
          <w:rFonts w:eastAsia="Garamond" w:cstheme="minorHAnsi"/>
          <w:sz w:val="24"/>
          <w:szCs w:val="24"/>
        </w:rPr>
        <w:t xml:space="preserve">uwagami </w:t>
      </w:r>
      <w:r w:rsidR="00954880" w:rsidRPr="000C08E8">
        <w:rPr>
          <w:rFonts w:eastAsia="Garamond" w:cstheme="minorHAnsi"/>
          <w:sz w:val="24"/>
          <w:szCs w:val="24"/>
        </w:rPr>
        <w:t>Stowarzyszenia</w:t>
      </w:r>
      <w:r w:rsidRPr="000C08E8">
        <w:rPr>
          <w:rFonts w:eastAsia="Garamond" w:cstheme="minorHAnsi"/>
          <w:sz w:val="24"/>
          <w:szCs w:val="24"/>
        </w:rPr>
        <w:t xml:space="preserve"> wniesionymi na etapie postępowania I instancji, zaskarżoną decyzją, a także argumentami zawartymi w odwołaniu.</w:t>
      </w:r>
    </w:p>
    <w:p w14:paraId="755A6C0B" w14:textId="77777777" w:rsidR="00F42BD3" w:rsidRPr="000C08E8" w:rsidRDefault="00F42BD3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Przed wydaniem decyzji tut. organ umożliwił stronom postępowania zapoznanie się ze zgromadzonym materiałem dowodowym i wniesienie swoich uwag, wniosków lub żądań względem niego na zasadzie określonej w art. 10 Kpa (zawiadomienie z dnia 5 kwietnia r., znak: DOOŚ-WDŚZOO.420.2.2020.MW/SW.29). Żadna ze stron nie skorzystała ani w wyznaczonym terminie ani przez cały okres postępowania odwoławczego ze swoich uprawnień procesowych. </w:t>
      </w:r>
    </w:p>
    <w:p w14:paraId="48482D18" w14:textId="224B9D3F" w:rsidR="00A278DD" w:rsidRPr="000C08E8" w:rsidRDefault="00A278DD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Skarżona decyzja została wydana w następujących okolicznościach sprawy</w:t>
      </w:r>
      <w:r w:rsidR="00247D6B" w:rsidRPr="000C08E8">
        <w:rPr>
          <w:rFonts w:cstheme="minorHAnsi"/>
          <w:sz w:val="24"/>
          <w:szCs w:val="24"/>
        </w:rPr>
        <w:t>.</w:t>
      </w:r>
    </w:p>
    <w:p w14:paraId="040694E0" w14:textId="30160FC7" w:rsidR="003B4EAF" w:rsidRPr="000C08E8" w:rsidRDefault="002E3657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Wnios</w:t>
      </w:r>
      <w:r w:rsidR="00EB56C3" w:rsidRPr="000C08E8">
        <w:rPr>
          <w:rFonts w:cstheme="minorHAnsi"/>
          <w:sz w:val="24"/>
          <w:szCs w:val="24"/>
        </w:rPr>
        <w:t xml:space="preserve">kiem z dnia </w:t>
      </w:r>
      <w:r w:rsidR="005325C5" w:rsidRPr="000C08E8">
        <w:rPr>
          <w:rFonts w:cstheme="minorHAnsi"/>
          <w:sz w:val="24"/>
          <w:szCs w:val="24"/>
        </w:rPr>
        <w:t>31 stycznia 2019</w:t>
      </w:r>
      <w:r w:rsidR="00205F17" w:rsidRPr="000C08E8">
        <w:rPr>
          <w:rFonts w:cstheme="minorHAnsi"/>
          <w:sz w:val="24"/>
          <w:szCs w:val="24"/>
        </w:rPr>
        <w:t xml:space="preserve"> r.</w:t>
      </w:r>
      <w:r w:rsidR="00EB56C3" w:rsidRPr="000C08E8">
        <w:rPr>
          <w:rFonts w:cstheme="minorHAnsi"/>
          <w:sz w:val="24"/>
          <w:szCs w:val="24"/>
        </w:rPr>
        <w:t xml:space="preserve"> </w:t>
      </w:r>
      <w:r w:rsidR="00341983" w:rsidRPr="000C08E8">
        <w:rPr>
          <w:rFonts w:cstheme="minorHAnsi"/>
          <w:spacing w:val="-2"/>
          <w:sz w:val="24"/>
          <w:szCs w:val="24"/>
        </w:rPr>
        <w:t>(…)</w:t>
      </w:r>
      <w:r w:rsidRPr="000C08E8">
        <w:rPr>
          <w:rFonts w:cstheme="minorHAnsi"/>
          <w:sz w:val="24"/>
          <w:szCs w:val="24"/>
        </w:rPr>
        <w:t>,</w:t>
      </w:r>
      <w:r w:rsidR="00205F17" w:rsidRPr="000C08E8">
        <w:rPr>
          <w:rFonts w:cstheme="minorHAnsi"/>
          <w:sz w:val="24"/>
          <w:szCs w:val="24"/>
        </w:rPr>
        <w:t xml:space="preserve"> </w:t>
      </w:r>
      <w:r w:rsidR="008526C2" w:rsidRPr="000C08E8">
        <w:rPr>
          <w:rFonts w:cstheme="minorHAnsi"/>
          <w:sz w:val="24"/>
          <w:szCs w:val="24"/>
        </w:rPr>
        <w:t>działając</w:t>
      </w:r>
      <w:r w:rsidR="00205F17" w:rsidRPr="000C08E8">
        <w:rPr>
          <w:rFonts w:cstheme="minorHAnsi"/>
          <w:sz w:val="24"/>
          <w:szCs w:val="24"/>
        </w:rPr>
        <w:t>a</w:t>
      </w:r>
      <w:r w:rsidR="008526C2" w:rsidRPr="000C08E8">
        <w:rPr>
          <w:rFonts w:cstheme="minorHAnsi"/>
          <w:sz w:val="24"/>
          <w:szCs w:val="24"/>
        </w:rPr>
        <w:t xml:space="preserve"> w imieniu </w:t>
      </w:r>
      <w:r w:rsidR="005325C5" w:rsidRPr="000C08E8">
        <w:rPr>
          <w:rFonts w:cstheme="minorHAnsi"/>
          <w:sz w:val="24"/>
          <w:szCs w:val="24"/>
        </w:rPr>
        <w:t>Przedsiębiorstwa Państwowego „Porty Lotnicze”</w:t>
      </w:r>
      <w:r w:rsidRPr="000C08E8">
        <w:rPr>
          <w:rFonts w:cstheme="minorHAnsi"/>
          <w:sz w:val="24"/>
          <w:szCs w:val="24"/>
        </w:rPr>
        <w:t>, wystąpił</w:t>
      </w:r>
      <w:r w:rsidR="00205F17" w:rsidRPr="000C08E8">
        <w:rPr>
          <w:rFonts w:cstheme="minorHAnsi"/>
          <w:sz w:val="24"/>
          <w:szCs w:val="24"/>
        </w:rPr>
        <w:t>a</w:t>
      </w:r>
      <w:r w:rsidRPr="000C08E8">
        <w:rPr>
          <w:rFonts w:cstheme="minorHAnsi"/>
          <w:sz w:val="24"/>
          <w:szCs w:val="24"/>
        </w:rPr>
        <w:t xml:space="preserve"> do RDOŚ w </w:t>
      </w:r>
      <w:r w:rsidR="005325C5" w:rsidRPr="000C08E8">
        <w:rPr>
          <w:rFonts w:cstheme="minorHAnsi"/>
          <w:sz w:val="24"/>
          <w:szCs w:val="24"/>
        </w:rPr>
        <w:t>Warszawie</w:t>
      </w:r>
      <w:r w:rsidRPr="000C08E8">
        <w:rPr>
          <w:rFonts w:cstheme="minorHAnsi"/>
          <w:sz w:val="24"/>
          <w:szCs w:val="24"/>
        </w:rPr>
        <w:t xml:space="preserve"> o wydanie decyzji </w:t>
      </w:r>
      <w:r w:rsidR="00221B1B" w:rsidRPr="000C08E8">
        <w:rPr>
          <w:rFonts w:cstheme="minorHAnsi"/>
          <w:sz w:val="24"/>
          <w:szCs w:val="24"/>
        </w:rPr>
        <w:br/>
      </w:r>
      <w:r w:rsidRPr="000C08E8">
        <w:rPr>
          <w:rFonts w:cstheme="minorHAnsi"/>
          <w:sz w:val="24"/>
          <w:szCs w:val="24"/>
        </w:rPr>
        <w:t>o środowiskowych uwarunkowaniach dla przedsięwzięcia</w:t>
      </w:r>
      <w:r w:rsidR="00CB0D0A" w:rsidRPr="000C08E8">
        <w:rPr>
          <w:rFonts w:cstheme="minorHAnsi"/>
          <w:sz w:val="24"/>
          <w:szCs w:val="24"/>
        </w:rPr>
        <w:t xml:space="preserve"> </w:t>
      </w:r>
      <w:r w:rsidR="00ED66CE" w:rsidRPr="000C08E8">
        <w:rPr>
          <w:rFonts w:cstheme="minorHAnsi"/>
          <w:sz w:val="24"/>
          <w:szCs w:val="24"/>
        </w:rPr>
        <w:t>polegającego na</w:t>
      </w:r>
      <w:r w:rsidR="00AA27EB" w:rsidRPr="000C08E8">
        <w:rPr>
          <w:rFonts w:eastAsia="Calibri" w:cstheme="minorHAnsi"/>
          <w:sz w:val="24"/>
          <w:szCs w:val="24"/>
        </w:rPr>
        <w:t xml:space="preserve"> </w:t>
      </w:r>
      <w:r w:rsidR="002E4DB1" w:rsidRPr="000C08E8">
        <w:rPr>
          <w:rFonts w:eastAsia="Calibri" w:cstheme="minorHAnsi"/>
          <w:sz w:val="24"/>
          <w:szCs w:val="24"/>
        </w:rPr>
        <w:t>r</w:t>
      </w:r>
      <w:r w:rsidR="003B4EAF" w:rsidRPr="000C08E8">
        <w:rPr>
          <w:rFonts w:eastAsia="Calibri" w:cstheme="minorHAnsi"/>
          <w:sz w:val="24"/>
          <w:szCs w:val="24"/>
        </w:rPr>
        <w:t>ozbudow</w:t>
      </w:r>
      <w:r w:rsidR="002E4DB1" w:rsidRPr="000C08E8">
        <w:rPr>
          <w:rFonts w:eastAsia="Calibri" w:cstheme="minorHAnsi"/>
          <w:sz w:val="24"/>
          <w:szCs w:val="24"/>
        </w:rPr>
        <w:t>ie</w:t>
      </w:r>
      <w:r w:rsidR="003B4EAF" w:rsidRPr="000C08E8">
        <w:rPr>
          <w:rFonts w:eastAsia="Calibri" w:cstheme="minorHAnsi"/>
          <w:sz w:val="24"/>
          <w:szCs w:val="24"/>
        </w:rPr>
        <w:t xml:space="preserve"> głównego budynku terminalowego, wydłużeni</w:t>
      </w:r>
      <w:r w:rsidR="002E4DB1" w:rsidRPr="000C08E8">
        <w:rPr>
          <w:rFonts w:eastAsia="Calibri" w:cstheme="minorHAnsi"/>
          <w:sz w:val="24"/>
          <w:szCs w:val="24"/>
        </w:rPr>
        <w:t>u</w:t>
      </w:r>
      <w:r w:rsidR="003B4EAF" w:rsidRPr="000C08E8">
        <w:rPr>
          <w:rFonts w:eastAsia="Calibri" w:cstheme="minorHAnsi"/>
          <w:sz w:val="24"/>
          <w:szCs w:val="24"/>
        </w:rPr>
        <w:t xml:space="preserve"> pirsu południowego oraz przebudow</w:t>
      </w:r>
      <w:r w:rsidR="002E4DB1" w:rsidRPr="000C08E8">
        <w:rPr>
          <w:rFonts w:eastAsia="Calibri" w:cstheme="minorHAnsi"/>
          <w:sz w:val="24"/>
          <w:szCs w:val="24"/>
        </w:rPr>
        <w:t>ie</w:t>
      </w:r>
      <w:r w:rsidR="003B4EAF" w:rsidRPr="000C08E8">
        <w:rPr>
          <w:rFonts w:eastAsia="Calibri" w:cstheme="minorHAnsi"/>
          <w:sz w:val="24"/>
          <w:szCs w:val="24"/>
        </w:rPr>
        <w:t xml:space="preserve"> istniejącego pirsu północnego i centralnego</w:t>
      </w:r>
      <w:r w:rsidR="002E4DB1" w:rsidRPr="000C08E8">
        <w:rPr>
          <w:rFonts w:eastAsia="Calibri" w:cstheme="minorHAnsi"/>
          <w:sz w:val="24"/>
          <w:szCs w:val="24"/>
        </w:rPr>
        <w:t xml:space="preserve">, na terenie Portu </w:t>
      </w:r>
      <w:r w:rsidR="00797AA2" w:rsidRPr="000C08E8">
        <w:rPr>
          <w:rFonts w:eastAsia="Calibri" w:cstheme="minorHAnsi"/>
          <w:sz w:val="24"/>
          <w:szCs w:val="24"/>
        </w:rPr>
        <w:t xml:space="preserve">Lotniczego </w:t>
      </w:r>
      <w:r w:rsidR="002E4DB1" w:rsidRPr="000C08E8">
        <w:rPr>
          <w:rFonts w:eastAsia="Calibri" w:cstheme="minorHAnsi"/>
          <w:sz w:val="24"/>
          <w:szCs w:val="24"/>
        </w:rPr>
        <w:t>im. F. Chopina w Warszawie</w:t>
      </w:r>
      <w:r w:rsidR="003B4EAF" w:rsidRPr="000C08E8">
        <w:rPr>
          <w:rFonts w:eastAsia="Calibri" w:cstheme="minorHAnsi"/>
          <w:sz w:val="24"/>
          <w:szCs w:val="24"/>
        </w:rPr>
        <w:t>.</w:t>
      </w:r>
      <w:r w:rsidR="00B83F92" w:rsidRPr="000C08E8">
        <w:rPr>
          <w:rFonts w:eastAsia="Calibri" w:cstheme="minorHAnsi"/>
          <w:sz w:val="24"/>
          <w:szCs w:val="24"/>
        </w:rPr>
        <w:t xml:space="preserve"> </w:t>
      </w:r>
      <w:r w:rsidR="00247D6B" w:rsidRPr="000C08E8">
        <w:rPr>
          <w:rFonts w:eastAsia="Calibri" w:cstheme="minorHAnsi"/>
          <w:sz w:val="24"/>
          <w:szCs w:val="24"/>
        </w:rPr>
        <w:t xml:space="preserve">We wniosku podmiot podejmujący się realizacji przedsięwzięcia </w:t>
      </w:r>
      <w:r w:rsidR="00B83F92" w:rsidRPr="000C08E8">
        <w:rPr>
          <w:rFonts w:eastAsia="Calibri" w:cstheme="minorHAnsi"/>
          <w:sz w:val="24"/>
          <w:szCs w:val="24"/>
        </w:rPr>
        <w:t xml:space="preserve">zakwalifikował ww. zamierzenie zgodnie z </w:t>
      </w:r>
      <w:bookmarkStart w:id="7" w:name="_Hlk103589700"/>
      <w:r w:rsidR="00B83F92" w:rsidRPr="000C08E8">
        <w:rPr>
          <w:rFonts w:cstheme="minorHAnsi"/>
          <w:sz w:val="24"/>
          <w:szCs w:val="24"/>
        </w:rPr>
        <w:t xml:space="preserve">§ 3 ust. 2 pkt </w:t>
      </w:r>
      <w:r w:rsidR="004432B1" w:rsidRPr="000C08E8">
        <w:rPr>
          <w:rFonts w:cstheme="minorHAnsi"/>
          <w:sz w:val="24"/>
          <w:szCs w:val="24"/>
        </w:rPr>
        <w:t>2</w:t>
      </w:r>
      <w:r w:rsidR="00B83F92" w:rsidRPr="000C08E8">
        <w:rPr>
          <w:rFonts w:cstheme="minorHAnsi"/>
          <w:sz w:val="24"/>
          <w:szCs w:val="24"/>
        </w:rPr>
        <w:t xml:space="preserve"> </w:t>
      </w:r>
      <w:bookmarkEnd w:id="7"/>
      <w:r w:rsidR="00B83F92" w:rsidRPr="000C08E8">
        <w:rPr>
          <w:rFonts w:cstheme="minorHAnsi"/>
          <w:sz w:val="24"/>
          <w:szCs w:val="24"/>
        </w:rPr>
        <w:t>(</w:t>
      </w:r>
      <w:bookmarkStart w:id="8" w:name="_Hlk105140743"/>
      <w:r w:rsidR="004432B1" w:rsidRPr="000C08E8">
        <w:rPr>
          <w:rFonts w:cstheme="minorHAnsi"/>
          <w:iCs/>
          <w:sz w:val="24"/>
          <w:szCs w:val="24"/>
        </w:rPr>
        <w:t>do przedsięwzięć mogących potencjalnie znacząco oddziaływać na środowisko zalicza się również przedsięwzięcia polegające na rozbudowie, przebudowie lub montażu realizowanego lub zrealizowanego przedsięwzięcia wymienionego w ust. 1, z wyłączeniem przypadków, w których ulegająca zmianie lub powstająca w wyniku rozbudowy, przebudowy lub montażu część realizowanego lub zrealizowanego przedsięwzięcia nie osiąga progów określonych w ust. 1, o ile progi te zostały określone</w:t>
      </w:r>
      <w:r w:rsidR="00B83F92" w:rsidRPr="000C08E8">
        <w:rPr>
          <w:rFonts w:cstheme="minorHAnsi"/>
          <w:sz w:val="24"/>
          <w:szCs w:val="24"/>
        </w:rPr>
        <w:t xml:space="preserve">) </w:t>
      </w:r>
      <w:bookmarkStart w:id="9" w:name="_Hlk103589718"/>
      <w:r w:rsidR="00B83F92" w:rsidRPr="000C08E8">
        <w:rPr>
          <w:rFonts w:cstheme="minorHAnsi"/>
          <w:sz w:val="24"/>
          <w:szCs w:val="24"/>
        </w:rPr>
        <w:t xml:space="preserve">w związku z </w:t>
      </w:r>
      <w:r w:rsidR="008204B5" w:rsidRPr="000C08E8">
        <w:rPr>
          <w:rFonts w:cstheme="minorHAnsi"/>
          <w:sz w:val="24"/>
          <w:szCs w:val="24"/>
        </w:rPr>
        <w:t xml:space="preserve">§ 2 ust. 1 pkt 30 </w:t>
      </w:r>
      <w:bookmarkEnd w:id="9"/>
      <w:r w:rsidR="008204B5" w:rsidRPr="000C08E8">
        <w:rPr>
          <w:rFonts w:cstheme="minorHAnsi"/>
          <w:iCs/>
          <w:sz w:val="24"/>
          <w:szCs w:val="24"/>
        </w:rPr>
        <w:t>(lotniska o podstawowej długości drogi startowej nie mniejszej niż 2100 m</w:t>
      </w:r>
      <w:bookmarkEnd w:id="8"/>
      <w:r w:rsidR="008204B5" w:rsidRPr="000C08E8">
        <w:rPr>
          <w:rFonts w:cstheme="minorHAnsi"/>
          <w:iCs/>
          <w:sz w:val="24"/>
          <w:szCs w:val="24"/>
        </w:rPr>
        <w:t>)</w:t>
      </w:r>
      <w:r w:rsidR="008204B5" w:rsidRPr="000C08E8">
        <w:rPr>
          <w:rFonts w:cstheme="minorHAnsi"/>
          <w:sz w:val="24"/>
          <w:szCs w:val="24"/>
        </w:rPr>
        <w:t xml:space="preserve"> rozporządzenia Rady Ministrów z dnia </w:t>
      </w:r>
      <w:r w:rsidR="00B30416" w:rsidRPr="000C08E8">
        <w:rPr>
          <w:rFonts w:cstheme="minorHAnsi"/>
          <w:sz w:val="24"/>
          <w:szCs w:val="24"/>
        </w:rPr>
        <w:t>9 listopada 2010</w:t>
      </w:r>
      <w:r w:rsidR="008204B5" w:rsidRPr="000C08E8">
        <w:rPr>
          <w:rFonts w:cstheme="minorHAnsi"/>
          <w:sz w:val="24"/>
          <w:szCs w:val="24"/>
        </w:rPr>
        <w:t xml:space="preserve"> r. w sprawie przedsięwzięć mogących znacząco oddziaływać na środowisko (Dz. U. z 201</w:t>
      </w:r>
      <w:r w:rsidR="002307B1" w:rsidRPr="000C08E8">
        <w:rPr>
          <w:rFonts w:cstheme="minorHAnsi"/>
          <w:sz w:val="24"/>
          <w:szCs w:val="24"/>
        </w:rPr>
        <w:t>6</w:t>
      </w:r>
      <w:r w:rsidR="002B0C57" w:rsidRPr="000C08E8">
        <w:rPr>
          <w:rFonts w:cstheme="minorHAnsi"/>
          <w:sz w:val="24"/>
          <w:szCs w:val="24"/>
        </w:rPr>
        <w:t xml:space="preserve"> </w:t>
      </w:r>
      <w:r w:rsidR="008204B5" w:rsidRPr="000C08E8">
        <w:rPr>
          <w:rFonts w:cstheme="minorHAnsi"/>
          <w:sz w:val="24"/>
          <w:szCs w:val="24"/>
        </w:rPr>
        <w:t xml:space="preserve">r. poz. </w:t>
      </w:r>
      <w:r w:rsidR="00B30416" w:rsidRPr="000C08E8">
        <w:rPr>
          <w:rFonts w:cstheme="minorHAnsi"/>
          <w:sz w:val="24"/>
          <w:szCs w:val="24"/>
        </w:rPr>
        <w:t>71</w:t>
      </w:r>
      <w:r w:rsidR="008204B5" w:rsidRPr="000C08E8">
        <w:rPr>
          <w:rFonts w:cstheme="minorHAnsi"/>
          <w:sz w:val="24"/>
          <w:szCs w:val="24"/>
        </w:rPr>
        <w:t xml:space="preserve">), dalej rozporządzenie </w:t>
      </w:r>
      <w:proofErr w:type="spellStart"/>
      <w:r w:rsidR="008204B5" w:rsidRPr="000C08E8">
        <w:rPr>
          <w:rFonts w:cstheme="minorHAnsi"/>
          <w:sz w:val="24"/>
          <w:szCs w:val="24"/>
        </w:rPr>
        <w:t>ooś</w:t>
      </w:r>
      <w:proofErr w:type="spellEnd"/>
      <w:r w:rsidR="006477B0" w:rsidRPr="000C08E8">
        <w:rPr>
          <w:rFonts w:cstheme="minorHAnsi"/>
          <w:sz w:val="24"/>
          <w:szCs w:val="24"/>
        </w:rPr>
        <w:t>.</w:t>
      </w:r>
    </w:p>
    <w:p w14:paraId="34788D36" w14:textId="5C041CA3" w:rsidR="00247D6B" w:rsidRPr="000C08E8" w:rsidRDefault="00247D6B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W odpowiedzi na powyższe RDOŚ w Warszawie w piśmie z dnia 6 lutego 2019 r., znak: WOOŚ-II.420.34.2019.MP, wezwał </w:t>
      </w:r>
      <w:r w:rsidR="00EA7EA8" w:rsidRPr="000C08E8">
        <w:rPr>
          <w:rFonts w:cstheme="minorHAnsi"/>
          <w:sz w:val="24"/>
          <w:szCs w:val="24"/>
        </w:rPr>
        <w:t xml:space="preserve">wnioskodawcę </w:t>
      </w:r>
      <w:r w:rsidRPr="000C08E8">
        <w:rPr>
          <w:rFonts w:cstheme="minorHAnsi"/>
          <w:sz w:val="24"/>
          <w:szCs w:val="24"/>
        </w:rPr>
        <w:t>o uzupełnienie braków formalnych wniosku, tj. kopii mapy ewidencyjnej i wypisu z rejestru ewidencji gruntów,</w:t>
      </w:r>
      <w:r w:rsidR="00EA7EA8" w:rsidRPr="000C08E8">
        <w:rPr>
          <w:rFonts w:cstheme="minorHAnsi"/>
          <w:sz w:val="24"/>
          <w:szCs w:val="24"/>
        </w:rPr>
        <w:t xml:space="preserve"> na co ten wyjaśnił, że w świetle art. 74 ust. 1a i 1b ustawy </w:t>
      </w:r>
      <w:proofErr w:type="spellStart"/>
      <w:r w:rsidR="00EA7EA8" w:rsidRPr="000C08E8">
        <w:rPr>
          <w:rFonts w:cstheme="minorHAnsi"/>
          <w:sz w:val="24"/>
          <w:szCs w:val="24"/>
        </w:rPr>
        <w:t>ooś</w:t>
      </w:r>
      <w:proofErr w:type="spellEnd"/>
      <w:r w:rsidR="00EA7EA8" w:rsidRPr="000C08E8">
        <w:rPr>
          <w:rFonts w:cstheme="minorHAnsi"/>
          <w:sz w:val="24"/>
          <w:szCs w:val="24"/>
        </w:rPr>
        <w:t xml:space="preserve">, dokumenty zostaną przedłożone wraz z raportem o oddziaływaniu na środowisko, dalej raport </w:t>
      </w:r>
      <w:proofErr w:type="spellStart"/>
      <w:r w:rsidR="00EA7EA8" w:rsidRPr="000C08E8">
        <w:rPr>
          <w:rFonts w:cstheme="minorHAnsi"/>
          <w:sz w:val="24"/>
          <w:szCs w:val="24"/>
        </w:rPr>
        <w:t>ooś</w:t>
      </w:r>
      <w:proofErr w:type="spellEnd"/>
      <w:r w:rsidR="00EA7EA8" w:rsidRPr="000C08E8">
        <w:rPr>
          <w:rFonts w:cstheme="minorHAnsi"/>
          <w:sz w:val="24"/>
          <w:szCs w:val="24"/>
        </w:rPr>
        <w:t xml:space="preserve"> (pismo z dnia 11 lutego 2019 r., znak: 19/0104). Wobec powyższego organ I instancji, obwieszczeniem z dnia 28 lutego</w:t>
      </w:r>
      <w:r w:rsidR="0067146E" w:rsidRPr="000C08E8">
        <w:rPr>
          <w:rFonts w:cstheme="minorHAnsi"/>
          <w:sz w:val="24"/>
          <w:szCs w:val="24"/>
        </w:rPr>
        <w:t xml:space="preserve"> 2019 r., znak: WOOŚ-II.420.34.2019.MP.2, zawiadomił strony o wszczęciu postępowania w </w:t>
      </w:r>
      <w:r w:rsidR="0067146E" w:rsidRPr="000C08E8">
        <w:rPr>
          <w:rFonts w:cstheme="minorHAnsi"/>
          <w:sz w:val="24"/>
          <w:szCs w:val="24"/>
        </w:rPr>
        <w:lastRenderedPageBreak/>
        <w:t>przedmiotowej sprawie.</w:t>
      </w:r>
      <w:r w:rsidR="00EA7EA8" w:rsidRPr="000C08E8">
        <w:rPr>
          <w:rFonts w:cstheme="minorHAnsi"/>
          <w:sz w:val="24"/>
          <w:szCs w:val="24"/>
        </w:rPr>
        <w:t xml:space="preserve"> </w:t>
      </w:r>
      <w:r w:rsidR="0067146E" w:rsidRPr="000C08E8">
        <w:rPr>
          <w:rFonts w:cstheme="minorHAnsi"/>
          <w:sz w:val="24"/>
          <w:szCs w:val="24"/>
        </w:rPr>
        <w:t xml:space="preserve">Następnie RDOŚ w Warszawie w piśmie z dnia 28 lutego 2019 r., znak: WOOŚ-II.420.34.2019.MP.3, wskazał, iż planowane zamierzenie nie wymaga uzyskania duś, jednocześnie wzywając inwestora do weryfikacji właściwości rzeczowej organu w kontekście przepisów art. 75 ust. 1 pkt 1 ustawy </w:t>
      </w:r>
      <w:proofErr w:type="spellStart"/>
      <w:r w:rsidR="0067146E" w:rsidRPr="000C08E8">
        <w:rPr>
          <w:rFonts w:cstheme="minorHAnsi"/>
          <w:sz w:val="24"/>
          <w:szCs w:val="24"/>
        </w:rPr>
        <w:t>ooś</w:t>
      </w:r>
      <w:proofErr w:type="spellEnd"/>
      <w:r w:rsidR="0067146E" w:rsidRPr="000C08E8">
        <w:rPr>
          <w:rFonts w:cstheme="minorHAnsi"/>
          <w:sz w:val="24"/>
          <w:szCs w:val="24"/>
        </w:rPr>
        <w:t>.</w:t>
      </w:r>
    </w:p>
    <w:p w14:paraId="0FCE1E2C" w14:textId="36088672" w:rsidR="00247D6B" w:rsidRPr="000C08E8" w:rsidRDefault="00247D6B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W odpowiedzi na powyższe, przy piśmie z dnia 15 marca 2019 r., znak: 19/0154, inwestor </w:t>
      </w:r>
      <w:r w:rsidR="004432B1" w:rsidRPr="000C08E8">
        <w:rPr>
          <w:rFonts w:cstheme="minorHAnsi"/>
          <w:sz w:val="24"/>
          <w:szCs w:val="24"/>
        </w:rPr>
        <w:t>sprostował uprzednio dokonaną kwalifikacj</w:t>
      </w:r>
      <w:r w:rsidR="00031380" w:rsidRPr="000C08E8">
        <w:rPr>
          <w:rFonts w:cstheme="minorHAnsi"/>
          <w:sz w:val="24"/>
          <w:szCs w:val="24"/>
        </w:rPr>
        <w:t>ę</w:t>
      </w:r>
      <w:r w:rsidR="004432B1" w:rsidRPr="000C08E8">
        <w:rPr>
          <w:rFonts w:cstheme="minorHAnsi"/>
          <w:sz w:val="24"/>
          <w:szCs w:val="24"/>
        </w:rPr>
        <w:t xml:space="preserve"> przedsięwzięcia </w:t>
      </w:r>
      <w:r w:rsidR="006477B0" w:rsidRPr="000C08E8">
        <w:rPr>
          <w:rFonts w:cstheme="minorHAnsi"/>
          <w:sz w:val="24"/>
          <w:szCs w:val="24"/>
        </w:rPr>
        <w:t>zastępując błędnie wskazany § 3 ust. 2 pkt 2</w:t>
      </w:r>
      <w:r w:rsidR="00131FE5" w:rsidRPr="000C08E8">
        <w:rPr>
          <w:rFonts w:cstheme="minorHAnsi"/>
          <w:sz w:val="24"/>
          <w:szCs w:val="24"/>
        </w:rPr>
        <w:t xml:space="preserve"> - </w:t>
      </w:r>
      <w:r w:rsidR="006477B0" w:rsidRPr="000C08E8">
        <w:rPr>
          <w:rFonts w:cstheme="minorHAnsi"/>
          <w:sz w:val="24"/>
          <w:szCs w:val="24"/>
        </w:rPr>
        <w:t xml:space="preserve">§ 3 ust. 1 pkt 1 rozporządzenia </w:t>
      </w:r>
      <w:proofErr w:type="spellStart"/>
      <w:r w:rsidR="006477B0" w:rsidRPr="000C08E8">
        <w:rPr>
          <w:rFonts w:cstheme="minorHAnsi"/>
          <w:sz w:val="24"/>
          <w:szCs w:val="24"/>
        </w:rPr>
        <w:t>ooś</w:t>
      </w:r>
      <w:proofErr w:type="spellEnd"/>
      <w:r w:rsidR="006477B0" w:rsidRPr="000C08E8">
        <w:rPr>
          <w:rFonts w:cstheme="minorHAnsi"/>
          <w:sz w:val="24"/>
          <w:szCs w:val="24"/>
        </w:rPr>
        <w:t xml:space="preserve"> (</w:t>
      </w:r>
      <w:r w:rsidR="006477B0" w:rsidRPr="000C08E8">
        <w:rPr>
          <w:rFonts w:cstheme="minorHAnsi"/>
          <w:iCs/>
          <w:sz w:val="24"/>
          <w:szCs w:val="24"/>
        </w:rPr>
        <w:t>do przedsięwzięć mogących potencjalnie znacząco oddziaływać na środowisko zalicza się również przedsięwzięcia polegające na rozbudowie, przebudowie lub montażu realizowanego lub zrealizowanego przedsięwzięcia wymienionego w § 2 ust. 1 i niespełniające kryteriów, o których mowa w § 2 ust. 2 pkt 1</w:t>
      </w:r>
      <w:r w:rsidR="006477B0" w:rsidRPr="000C08E8">
        <w:rPr>
          <w:rFonts w:cstheme="minorHAnsi"/>
          <w:sz w:val="24"/>
          <w:szCs w:val="24"/>
        </w:rPr>
        <w:t xml:space="preserve">). </w:t>
      </w:r>
      <w:r w:rsidRPr="000C08E8">
        <w:rPr>
          <w:rFonts w:cstheme="minorHAnsi"/>
          <w:sz w:val="24"/>
          <w:szCs w:val="24"/>
        </w:rPr>
        <w:t>Jednocześnie przedstawiono</w:t>
      </w:r>
      <w:r w:rsidR="00031380" w:rsidRPr="000C08E8">
        <w:rPr>
          <w:rFonts w:cstheme="minorHAnsi"/>
          <w:sz w:val="24"/>
          <w:szCs w:val="24"/>
        </w:rPr>
        <w:t>,</w:t>
      </w:r>
      <w:r w:rsidRPr="000C08E8">
        <w:rPr>
          <w:rFonts w:cstheme="minorHAnsi"/>
          <w:sz w:val="24"/>
          <w:szCs w:val="24"/>
        </w:rPr>
        <w:t xml:space="preserve"> iż zgodnie z ustawą z dnia 3 lipca 2002 r.</w:t>
      </w:r>
      <w:r w:rsidR="00797AA2" w:rsidRPr="000C08E8">
        <w:rPr>
          <w:rFonts w:cstheme="minorHAnsi"/>
          <w:sz w:val="24"/>
          <w:szCs w:val="24"/>
        </w:rPr>
        <w:t xml:space="preserve"> -</w:t>
      </w:r>
      <w:r w:rsidRPr="000C08E8">
        <w:rPr>
          <w:rFonts w:cstheme="minorHAnsi"/>
          <w:sz w:val="24"/>
          <w:szCs w:val="24"/>
        </w:rPr>
        <w:t xml:space="preserve"> Prawo lotnicze (Dz. U. z 2020 r. poz. 1970) lotnisko to </w:t>
      </w:r>
      <w:r w:rsidRPr="000C08E8">
        <w:rPr>
          <w:rFonts w:cstheme="minorHAnsi"/>
          <w:iCs/>
          <w:sz w:val="24"/>
          <w:szCs w:val="24"/>
        </w:rPr>
        <w:t xml:space="preserve">wydzielony obszar na lądzie, wodzie lub innej powierzchni w całości lub w części przeznaczony do wykonywania startów, lądowań i naziemnego lub nawodnego ruchu statków powietrznych, wraz ze znajdującymi się w jego granicach obiektami i urządzeniami budowlanymi o charakterze trwałym, wpisany do rejestru lotnisk </w:t>
      </w:r>
      <w:r w:rsidRPr="000C08E8">
        <w:rPr>
          <w:rFonts w:cstheme="minorHAnsi"/>
          <w:sz w:val="24"/>
          <w:szCs w:val="24"/>
        </w:rPr>
        <w:t xml:space="preserve">(art. 2 pkt 4). Wobec powyższego, zdaniem inwestora, przedsięwzięcie polegające na rozbudowie, przebudowie obiektów związanych bezpośrednio z obsługą ruchu lotniczego kwalifikować się będzie jako mogące potencjalnie znacząco oddziaływać na środowisko, o którym mowa w § 3 ust. 2 pkt 1 rozporządzenia </w:t>
      </w:r>
      <w:proofErr w:type="spellStart"/>
      <w:r w:rsidRPr="000C08E8">
        <w:rPr>
          <w:rFonts w:cstheme="minorHAnsi"/>
          <w:sz w:val="24"/>
          <w:szCs w:val="24"/>
        </w:rPr>
        <w:t>ooś</w:t>
      </w:r>
      <w:proofErr w:type="spellEnd"/>
      <w:r w:rsidRPr="000C08E8">
        <w:rPr>
          <w:rFonts w:cstheme="minorHAnsi"/>
          <w:sz w:val="24"/>
          <w:szCs w:val="24"/>
        </w:rPr>
        <w:t xml:space="preserve"> z 2010 r., dla którego organem właściwym do wydania d</w:t>
      </w:r>
      <w:r w:rsidR="00031380" w:rsidRPr="000C08E8">
        <w:rPr>
          <w:rFonts w:cstheme="minorHAnsi"/>
          <w:sz w:val="24"/>
          <w:szCs w:val="24"/>
        </w:rPr>
        <w:t>ecyzji środowiskowej</w:t>
      </w:r>
      <w:r w:rsidRPr="000C08E8">
        <w:rPr>
          <w:rFonts w:cstheme="minorHAnsi"/>
          <w:sz w:val="24"/>
          <w:szCs w:val="24"/>
        </w:rPr>
        <w:t xml:space="preserve"> będzie RDOŚ w Warszawie, zgodnie z art. 75 ust.1 pkt 1 lit. e i lit. p ustawy </w:t>
      </w:r>
      <w:proofErr w:type="spellStart"/>
      <w:r w:rsidRPr="000C08E8">
        <w:rPr>
          <w:rFonts w:cstheme="minorHAnsi"/>
          <w:sz w:val="24"/>
          <w:szCs w:val="24"/>
        </w:rPr>
        <w:t>ooś</w:t>
      </w:r>
      <w:proofErr w:type="spellEnd"/>
      <w:r w:rsidRPr="000C08E8">
        <w:rPr>
          <w:rFonts w:cstheme="minorHAnsi"/>
          <w:sz w:val="24"/>
          <w:szCs w:val="24"/>
        </w:rPr>
        <w:t>.</w:t>
      </w:r>
    </w:p>
    <w:p w14:paraId="71683162" w14:textId="17F5B974" w:rsidR="00247D6B" w:rsidRPr="000C08E8" w:rsidRDefault="00247D6B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Pomimo powyższych wyjaśnień, RDOŚ w Warszawie, pismem z dnia 11 maja 2019 r., </w:t>
      </w:r>
      <w:r w:rsidRPr="000C08E8">
        <w:rPr>
          <w:rFonts w:cstheme="minorHAnsi"/>
          <w:sz w:val="24"/>
          <w:szCs w:val="24"/>
        </w:rPr>
        <w:br/>
        <w:t>znak: WOOŚ-II.420.34.2019.MP.5, ponownie wezwał do weryfikacji kwalifikacji przedsięwzięcia. W odpowiedzi na powyższe, w piśmie z dnia 24 czerwca 2019 r., znak: 19/0404, inwestor podtrzymał swoje stanowisko kwalifikujące przedmiotową inwestycję zgodnie z § 3 ust. 2 pkt 1</w:t>
      </w:r>
      <w:r w:rsidR="00131FE5" w:rsidRPr="000C08E8">
        <w:rPr>
          <w:rFonts w:cstheme="minorHAnsi"/>
          <w:sz w:val="24"/>
          <w:szCs w:val="24"/>
        </w:rPr>
        <w:t xml:space="preserve"> </w:t>
      </w:r>
      <w:r w:rsidRPr="000C08E8">
        <w:rPr>
          <w:rFonts w:cstheme="minorHAnsi"/>
          <w:sz w:val="24"/>
          <w:szCs w:val="24"/>
        </w:rPr>
        <w:t xml:space="preserve">w związku z § 2 ust. 1 pkt 30 rozporządzenia </w:t>
      </w:r>
      <w:proofErr w:type="spellStart"/>
      <w:r w:rsidRPr="000C08E8">
        <w:rPr>
          <w:rFonts w:cstheme="minorHAnsi"/>
          <w:sz w:val="24"/>
          <w:szCs w:val="24"/>
        </w:rPr>
        <w:t>ooś</w:t>
      </w:r>
      <w:proofErr w:type="spellEnd"/>
      <w:r w:rsidRPr="000C08E8">
        <w:rPr>
          <w:rFonts w:cstheme="minorHAnsi"/>
          <w:sz w:val="24"/>
          <w:szCs w:val="24"/>
        </w:rPr>
        <w:t xml:space="preserve"> z 2010 r.</w:t>
      </w:r>
    </w:p>
    <w:p w14:paraId="133038CD" w14:textId="48D848E5" w:rsidR="00F1337D" w:rsidRPr="000C08E8" w:rsidRDefault="00F1337D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Decyzją z dnia 29 listopada 2019 r., znak: WOOŚ-II.420.34.2019.MP.11, RDOŚ w Warszawie umorzył w całości, na podstawie art. 105 § 1 Kpa, postępowanie w sprawie wydania </w:t>
      </w:r>
      <w:r w:rsidR="00031380" w:rsidRPr="000C08E8">
        <w:rPr>
          <w:rFonts w:cstheme="minorHAnsi"/>
          <w:sz w:val="24"/>
          <w:szCs w:val="24"/>
        </w:rPr>
        <w:t>decyzji środowiskowej</w:t>
      </w:r>
      <w:r w:rsidRPr="000C08E8">
        <w:rPr>
          <w:rFonts w:cstheme="minorHAnsi"/>
          <w:sz w:val="24"/>
          <w:szCs w:val="24"/>
        </w:rPr>
        <w:t xml:space="preserve"> dla wnioskowanego przedsięwzięcia.</w:t>
      </w:r>
    </w:p>
    <w:p w14:paraId="426248E7" w14:textId="7E21A132" w:rsidR="00B14357" w:rsidRPr="000C08E8" w:rsidRDefault="00131FE5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W swojej decyzji organ I instancji wskazał, że podstawą do kwalifikacji przedmiotowego przedsięwzięcia są, z uwagi na datę wniesienia wniosku o wydanie decyzji</w:t>
      </w:r>
      <w:r w:rsidR="00F1337D" w:rsidRPr="000C08E8">
        <w:rPr>
          <w:rFonts w:cstheme="minorHAnsi"/>
          <w:sz w:val="24"/>
          <w:szCs w:val="24"/>
        </w:rPr>
        <w:t xml:space="preserve"> i brzmienie § 4 rozporządzenia Rady Ministrów z dnia 10 września 2019 r. w sprawie przedsięwzięć </w:t>
      </w:r>
      <w:r w:rsidR="00F1337D" w:rsidRPr="000C08E8">
        <w:rPr>
          <w:rFonts w:cstheme="minorHAnsi"/>
          <w:sz w:val="24"/>
          <w:szCs w:val="24"/>
        </w:rPr>
        <w:lastRenderedPageBreak/>
        <w:t xml:space="preserve">mogących znacząco oddziaływać na środowisko (Dz. U. z 2019 r. poz. 1839), dalej rozporządzenie </w:t>
      </w:r>
      <w:proofErr w:type="spellStart"/>
      <w:r w:rsidR="00F1337D" w:rsidRPr="000C08E8">
        <w:rPr>
          <w:rFonts w:cstheme="minorHAnsi"/>
          <w:sz w:val="24"/>
          <w:szCs w:val="24"/>
        </w:rPr>
        <w:t>ooś</w:t>
      </w:r>
      <w:proofErr w:type="spellEnd"/>
      <w:r w:rsidR="00F1337D" w:rsidRPr="000C08E8">
        <w:rPr>
          <w:rFonts w:cstheme="minorHAnsi"/>
          <w:sz w:val="24"/>
          <w:szCs w:val="24"/>
        </w:rPr>
        <w:t xml:space="preserve"> z 2019 r. (</w:t>
      </w:r>
      <w:r w:rsidR="00F1337D" w:rsidRPr="000C08E8">
        <w:rPr>
          <w:rFonts w:cstheme="minorHAnsi"/>
          <w:iCs/>
          <w:color w:val="000000"/>
          <w:sz w:val="24"/>
          <w:szCs w:val="24"/>
          <w:lang w:eastAsia="pl-PL" w:bidi="pl-PL"/>
        </w:rPr>
        <w:t xml:space="preserve">do przedsięwzięć, w przypadku których przed dniem wejścia w życie rozporządzenia wszczęto i nie zakończono przynajmniej jednego z postępowań w sprawie decyzji, zgłoszeń lub uchwał, o których mowa w art. 71 ust. 1 oraz art. 72 ust. 1-1b ustawy </w:t>
      </w:r>
      <w:proofErr w:type="spellStart"/>
      <w:r w:rsidR="00F1337D" w:rsidRPr="000C08E8">
        <w:rPr>
          <w:rFonts w:cstheme="minorHAnsi"/>
          <w:iCs/>
          <w:color w:val="000000"/>
          <w:sz w:val="24"/>
          <w:szCs w:val="24"/>
          <w:lang w:eastAsia="pl-PL" w:bidi="pl-PL"/>
        </w:rPr>
        <w:t>ooś</w:t>
      </w:r>
      <w:proofErr w:type="spellEnd"/>
      <w:r w:rsidR="00F1337D" w:rsidRPr="000C08E8">
        <w:rPr>
          <w:rFonts w:cstheme="minorHAnsi"/>
          <w:iCs/>
          <w:color w:val="000000"/>
          <w:sz w:val="24"/>
          <w:szCs w:val="24"/>
          <w:lang w:eastAsia="pl-PL" w:bidi="pl-PL"/>
        </w:rPr>
        <w:t xml:space="preserve">, stosuje się przepisy dotychczasowe), </w:t>
      </w:r>
      <w:r w:rsidRPr="000C08E8">
        <w:rPr>
          <w:rFonts w:cstheme="minorHAnsi"/>
          <w:sz w:val="24"/>
          <w:szCs w:val="24"/>
        </w:rPr>
        <w:t xml:space="preserve">przepisy rozporządzenia </w:t>
      </w:r>
      <w:proofErr w:type="spellStart"/>
      <w:r w:rsidRPr="000C08E8">
        <w:rPr>
          <w:rFonts w:cstheme="minorHAnsi"/>
          <w:sz w:val="24"/>
          <w:szCs w:val="24"/>
        </w:rPr>
        <w:t>ooś</w:t>
      </w:r>
      <w:proofErr w:type="spellEnd"/>
      <w:r w:rsidR="00F1337D" w:rsidRPr="000C08E8">
        <w:rPr>
          <w:rFonts w:cstheme="minorHAnsi"/>
          <w:sz w:val="24"/>
          <w:szCs w:val="24"/>
        </w:rPr>
        <w:t>. Dalej organ wskazał, że w ramach wnioskowanego zamierzenia planuje się rozbudowę terminala Lotniska Chopina poprzez rozbudowę głównego budynku terminalowego, wydłużenie pirsu południowego oraz przebudowę istniejącego pirsu północnego i centralnego. W</w:t>
      </w:r>
      <w:r w:rsidR="00F1337D" w:rsidRPr="000C08E8">
        <w:rPr>
          <w:rFonts w:cstheme="minorHAnsi"/>
          <w:sz w:val="24"/>
          <w:szCs w:val="24"/>
          <w:lang w:bidi="pl-PL"/>
        </w:rPr>
        <w:t xml:space="preserve"> ramach rozbudowy głównego budynku terminalowego planuje się zaś m.in. rozbudowę hali odbioru bagażu i sortowni, rozbudowę strefy odpraw (</w:t>
      </w:r>
      <w:proofErr w:type="spellStart"/>
      <w:r w:rsidR="00F1337D" w:rsidRPr="000C08E8">
        <w:rPr>
          <w:rFonts w:cstheme="minorHAnsi"/>
          <w:sz w:val="24"/>
          <w:szCs w:val="24"/>
          <w:lang w:bidi="pl-PL"/>
        </w:rPr>
        <w:t>check</w:t>
      </w:r>
      <w:proofErr w:type="spellEnd"/>
      <w:r w:rsidR="00F1337D" w:rsidRPr="000C08E8">
        <w:rPr>
          <w:rFonts w:cstheme="minorHAnsi"/>
          <w:sz w:val="24"/>
          <w:szCs w:val="24"/>
          <w:lang w:bidi="pl-PL"/>
        </w:rPr>
        <w:t>-in), montaż nowych linii kontroli bezpieczeństwa oraz kontroli dokumentów, dodatkowe strefy komercyjne, centralną strefę kontroli dokumentów, strefę kontroli bezpieczeństwa dla pasażerów będących w ruchu tranzytowym Non-</w:t>
      </w:r>
      <w:proofErr w:type="spellStart"/>
      <w:r w:rsidR="00F1337D" w:rsidRPr="000C08E8">
        <w:rPr>
          <w:rFonts w:cstheme="minorHAnsi"/>
          <w:sz w:val="24"/>
          <w:szCs w:val="24"/>
          <w:lang w:bidi="pl-PL"/>
        </w:rPr>
        <w:t>Schengen</w:t>
      </w:r>
      <w:proofErr w:type="spellEnd"/>
      <w:r w:rsidR="00F1337D" w:rsidRPr="000C08E8">
        <w:rPr>
          <w:rFonts w:cstheme="minorHAnsi"/>
          <w:sz w:val="24"/>
          <w:szCs w:val="24"/>
          <w:lang w:bidi="pl-PL"/>
        </w:rPr>
        <w:t xml:space="preserve"> - </w:t>
      </w:r>
      <w:proofErr w:type="spellStart"/>
      <w:r w:rsidR="00F1337D" w:rsidRPr="000C08E8">
        <w:rPr>
          <w:rFonts w:cstheme="minorHAnsi"/>
          <w:sz w:val="24"/>
          <w:szCs w:val="24"/>
          <w:lang w:bidi="pl-PL"/>
        </w:rPr>
        <w:t>Schengen</w:t>
      </w:r>
      <w:proofErr w:type="spellEnd"/>
      <w:r w:rsidR="00F1337D" w:rsidRPr="000C08E8">
        <w:rPr>
          <w:rFonts w:cstheme="minorHAnsi"/>
          <w:sz w:val="24"/>
          <w:szCs w:val="24"/>
          <w:lang w:bidi="pl-PL"/>
        </w:rPr>
        <w:t xml:space="preserve">, a także budowę pomieszczeń z zakresu infrastruktury technicznej i magazynowej. W ramach przebudowy istniejącego pirsu północnego i centralnego planowana jest m.in. likwidacja lub przeniesienie istniejących łączników pomiędzy Terminalem, a pomostami </w:t>
      </w:r>
      <w:proofErr w:type="spellStart"/>
      <w:r w:rsidR="00F1337D" w:rsidRPr="000C08E8">
        <w:rPr>
          <w:rFonts w:cstheme="minorHAnsi"/>
          <w:sz w:val="24"/>
          <w:szCs w:val="24"/>
          <w:lang w:bidi="pl-PL"/>
        </w:rPr>
        <w:t>boardingowymi</w:t>
      </w:r>
      <w:proofErr w:type="spellEnd"/>
      <w:r w:rsidR="00F1337D" w:rsidRPr="000C08E8">
        <w:rPr>
          <w:rFonts w:cstheme="minorHAnsi"/>
          <w:sz w:val="24"/>
          <w:szCs w:val="24"/>
          <w:lang w:bidi="pl-PL"/>
        </w:rPr>
        <w:t xml:space="preserve">, pomostów </w:t>
      </w:r>
      <w:proofErr w:type="spellStart"/>
      <w:r w:rsidR="00F1337D" w:rsidRPr="000C08E8">
        <w:rPr>
          <w:rFonts w:cstheme="minorHAnsi"/>
          <w:sz w:val="24"/>
          <w:szCs w:val="24"/>
          <w:lang w:bidi="pl-PL"/>
        </w:rPr>
        <w:t>boardingowych</w:t>
      </w:r>
      <w:proofErr w:type="spellEnd"/>
      <w:r w:rsidR="00F1337D" w:rsidRPr="000C08E8">
        <w:rPr>
          <w:rFonts w:cstheme="minorHAnsi"/>
          <w:sz w:val="24"/>
          <w:szCs w:val="24"/>
          <w:lang w:bidi="pl-PL"/>
        </w:rPr>
        <w:t xml:space="preserve"> i rękawów, a także budowa części gastronomicznej. Dodatkowo, w ramach inwestycji zaplanowano wydłużenie pirsu południowego o ok</w:t>
      </w:r>
      <w:r w:rsidR="00AE6523" w:rsidRPr="000C08E8">
        <w:rPr>
          <w:rFonts w:cstheme="minorHAnsi"/>
          <w:sz w:val="24"/>
          <w:szCs w:val="24"/>
          <w:lang w:bidi="pl-PL"/>
        </w:rPr>
        <w:t>oło</w:t>
      </w:r>
      <w:r w:rsidR="00F1337D" w:rsidRPr="000C08E8">
        <w:rPr>
          <w:rFonts w:cstheme="minorHAnsi"/>
          <w:sz w:val="24"/>
          <w:szCs w:val="24"/>
          <w:lang w:bidi="pl-PL"/>
        </w:rPr>
        <w:t xml:space="preserve"> 510 - 550 m wraz z m.in. zlokalizowaniem poczekalni autobusowych i odlotowych. </w:t>
      </w:r>
    </w:p>
    <w:p w14:paraId="4C7F21C7" w14:textId="77777777" w:rsidR="007C44F5" w:rsidRPr="000C08E8" w:rsidRDefault="00B14357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Tak opisane elementy inwestycji o</w:t>
      </w:r>
      <w:r w:rsidR="00F1337D" w:rsidRPr="000C08E8">
        <w:rPr>
          <w:rFonts w:cstheme="minorHAnsi"/>
          <w:sz w:val="24"/>
          <w:szCs w:val="24"/>
        </w:rPr>
        <w:t xml:space="preserve">rgan I instancji </w:t>
      </w:r>
      <w:r w:rsidRPr="000C08E8">
        <w:rPr>
          <w:rFonts w:cstheme="minorHAnsi"/>
          <w:sz w:val="24"/>
          <w:szCs w:val="24"/>
        </w:rPr>
        <w:t xml:space="preserve">ocenił jako niekwalifikujące się do żadnego z przedsięwzięć mogących oddziaływać na środowisko, ograniczając się w swoim uzasadnieniu jedynie do stwierdzenia: </w:t>
      </w:r>
      <w:r w:rsidRPr="000C08E8">
        <w:rPr>
          <w:rFonts w:cstheme="minorHAnsi"/>
          <w:iCs/>
          <w:sz w:val="24"/>
          <w:szCs w:val="24"/>
        </w:rPr>
        <w:t>biorąc pod uwagę powyższe i zakres przedsięwzięcia, planowane zamierzenie, ze względu na skalę i charakter nie posiada cech ani parametrów</w:t>
      </w:r>
      <w:r w:rsidR="007C44F5" w:rsidRPr="000C08E8">
        <w:rPr>
          <w:rFonts w:cstheme="minorHAnsi"/>
          <w:iCs/>
          <w:sz w:val="24"/>
          <w:szCs w:val="24"/>
        </w:rPr>
        <w:t xml:space="preserve"> umożliwiających wydanie duś</w:t>
      </w:r>
      <w:r w:rsidR="007C44F5" w:rsidRPr="000C08E8">
        <w:rPr>
          <w:rFonts w:cstheme="minorHAnsi"/>
          <w:sz w:val="24"/>
          <w:szCs w:val="24"/>
        </w:rPr>
        <w:t xml:space="preserve">. </w:t>
      </w:r>
    </w:p>
    <w:p w14:paraId="7B40E87B" w14:textId="6B366F28" w:rsidR="00052E08" w:rsidRPr="000C08E8" w:rsidRDefault="007C44F5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Wniesione od decyzji z dnia 29 listopada 2019 r. odwołanie </w:t>
      </w:r>
      <w:r w:rsidRPr="000C08E8">
        <w:rPr>
          <w:rFonts w:cstheme="minorHAnsi"/>
          <w:spacing w:val="-2"/>
          <w:sz w:val="24"/>
          <w:szCs w:val="24"/>
        </w:rPr>
        <w:t>Stowarzyszenia Ekologicznego „Światowid” nie dotyczyło wadliwej kwalifikacji przedsięwzięcia ale nieprzeprowadzenia w ogóle oceny oddziaływania na środowisko. Wskazać należy zatem,</w:t>
      </w:r>
      <w:r w:rsidRPr="000C08E8">
        <w:rPr>
          <w:rFonts w:cstheme="minorHAnsi"/>
          <w:sz w:val="24"/>
          <w:szCs w:val="24"/>
        </w:rPr>
        <w:t xml:space="preserve"> </w:t>
      </w:r>
      <w:r w:rsidR="006A05CF" w:rsidRPr="000C08E8">
        <w:rPr>
          <w:rFonts w:cstheme="minorHAnsi"/>
          <w:sz w:val="24"/>
          <w:szCs w:val="24"/>
        </w:rPr>
        <w:t>by m</w:t>
      </w:r>
      <w:r w:rsidR="00195733" w:rsidRPr="000C08E8">
        <w:rPr>
          <w:rFonts w:cstheme="minorHAnsi"/>
          <w:sz w:val="24"/>
          <w:szCs w:val="24"/>
        </w:rPr>
        <w:t>ó</w:t>
      </w:r>
      <w:r w:rsidR="006A05CF" w:rsidRPr="000C08E8">
        <w:rPr>
          <w:rFonts w:cstheme="minorHAnsi"/>
          <w:sz w:val="24"/>
          <w:szCs w:val="24"/>
        </w:rPr>
        <w:t xml:space="preserve">c mówić w ogóle o ocenie oddziaływania na środowisko konieczne jest wpierw stwierdzenie, że przedmiotowe przedsięwzięcie wymaga uzyskania decyzji. Dopiero w toku skutecznie wszczętego postępowania właściwy organ będzie władny do ustalenia, w oparciu o przesłanki wskazane w art. 63 ust. 1 ustawy </w:t>
      </w:r>
      <w:proofErr w:type="spellStart"/>
      <w:r w:rsidR="006A05CF" w:rsidRPr="000C08E8">
        <w:rPr>
          <w:rFonts w:cstheme="minorHAnsi"/>
          <w:sz w:val="24"/>
          <w:szCs w:val="24"/>
        </w:rPr>
        <w:t>ooś</w:t>
      </w:r>
      <w:proofErr w:type="spellEnd"/>
      <w:r w:rsidR="006A05CF" w:rsidRPr="000C08E8">
        <w:rPr>
          <w:rFonts w:cstheme="minorHAnsi"/>
          <w:sz w:val="24"/>
          <w:szCs w:val="24"/>
        </w:rPr>
        <w:t xml:space="preserve">, czy przedsięwzięcie wymaga przeprowadzenia oceny oddziaływania na środowisko. </w:t>
      </w:r>
    </w:p>
    <w:p w14:paraId="46C862C4" w14:textId="1CA41F05" w:rsidR="00052E08" w:rsidRPr="000C08E8" w:rsidRDefault="00052E08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lastRenderedPageBreak/>
        <w:t>Organ odwoławczy stoi</w:t>
      </w:r>
      <w:r w:rsidR="00195733" w:rsidRPr="000C08E8">
        <w:rPr>
          <w:rFonts w:cstheme="minorHAnsi"/>
          <w:sz w:val="24"/>
          <w:szCs w:val="24"/>
        </w:rPr>
        <w:t xml:space="preserve"> zaś</w:t>
      </w:r>
      <w:r w:rsidRPr="000C08E8">
        <w:rPr>
          <w:rFonts w:cstheme="minorHAnsi"/>
          <w:sz w:val="24"/>
          <w:szCs w:val="24"/>
        </w:rPr>
        <w:t xml:space="preserve"> na stanowisku, </w:t>
      </w:r>
      <w:r w:rsidR="00195733" w:rsidRPr="000C08E8">
        <w:rPr>
          <w:rFonts w:cstheme="minorHAnsi"/>
          <w:sz w:val="24"/>
          <w:szCs w:val="24"/>
        </w:rPr>
        <w:t>ż</w:t>
      </w:r>
      <w:r w:rsidRPr="000C08E8">
        <w:rPr>
          <w:rFonts w:cstheme="minorHAnsi"/>
          <w:sz w:val="24"/>
          <w:szCs w:val="24"/>
        </w:rPr>
        <w:t>e</w:t>
      </w:r>
      <w:r w:rsidR="00195733" w:rsidRPr="000C08E8">
        <w:rPr>
          <w:rFonts w:cstheme="minorHAnsi"/>
          <w:sz w:val="24"/>
          <w:szCs w:val="24"/>
        </w:rPr>
        <w:t xml:space="preserve"> przedmiotowe przedsięwzięcie kwalifikuje się na podstawie </w:t>
      </w:r>
      <w:r w:rsidR="002307B1" w:rsidRPr="000C08E8">
        <w:rPr>
          <w:rFonts w:cstheme="minorHAnsi"/>
          <w:sz w:val="24"/>
          <w:szCs w:val="24"/>
        </w:rPr>
        <w:t xml:space="preserve">§ 3 ust. 2 pkt 1 w związku z § 2 ust. 1 pkt 30 rozporządzenia </w:t>
      </w:r>
      <w:proofErr w:type="spellStart"/>
      <w:r w:rsidR="002307B1" w:rsidRPr="000C08E8">
        <w:rPr>
          <w:rFonts w:cstheme="minorHAnsi"/>
          <w:sz w:val="24"/>
          <w:szCs w:val="24"/>
        </w:rPr>
        <w:t>ooś</w:t>
      </w:r>
      <w:proofErr w:type="spellEnd"/>
      <w:r w:rsidR="002307B1" w:rsidRPr="000C08E8">
        <w:rPr>
          <w:rFonts w:cstheme="minorHAnsi"/>
          <w:sz w:val="24"/>
          <w:szCs w:val="24"/>
        </w:rPr>
        <w:t xml:space="preserve"> </w:t>
      </w:r>
      <w:r w:rsidR="00195733" w:rsidRPr="000C08E8">
        <w:rPr>
          <w:rFonts w:cstheme="minorHAnsi"/>
          <w:sz w:val="24"/>
          <w:szCs w:val="24"/>
        </w:rPr>
        <w:t xml:space="preserve">do przedsięwzięć mogących potencjalnie znacząco oddziaływać na środowisko, dla których, na mocy art. 71 </w:t>
      </w:r>
      <w:r w:rsidR="002307B1" w:rsidRPr="000C08E8">
        <w:rPr>
          <w:rFonts w:cstheme="minorHAnsi"/>
          <w:sz w:val="24"/>
          <w:szCs w:val="24"/>
        </w:rPr>
        <w:t xml:space="preserve">art. 2 ust. 2 ustawy </w:t>
      </w:r>
      <w:proofErr w:type="spellStart"/>
      <w:r w:rsidR="002307B1" w:rsidRPr="000C08E8">
        <w:rPr>
          <w:rFonts w:cstheme="minorHAnsi"/>
          <w:sz w:val="24"/>
          <w:szCs w:val="24"/>
        </w:rPr>
        <w:t>ooś</w:t>
      </w:r>
      <w:proofErr w:type="spellEnd"/>
      <w:r w:rsidR="00195733" w:rsidRPr="000C08E8">
        <w:rPr>
          <w:rFonts w:cstheme="minorHAnsi"/>
          <w:sz w:val="24"/>
          <w:szCs w:val="24"/>
        </w:rPr>
        <w:t xml:space="preserve">, wydaje się decyzję o środowiskowych uwarunkowaniach. </w:t>
      </w:r>
    </w:p>
    <w:p w14:paraId="0565BE00" w14:textId="6F65DECF" w:rsidR="00765920" w:rsidRPr="000C08E8" w:rsidRDefault="004E0C38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Zgodnie z przedłożoną dokumentacją, Port Lotniczy im. F. Chopina w Warszawie stanowi lotnisko o podstawowej długości drogi startowej nie mniej niż 2100 m. Wobec powyższego przedsięwzięcie to</w:t>
      </w:r>
      <w:r w:rsidR="005E16D3" w:rsidRPr="000C08E8">
        <w:rPr>
          <w:rFonts w:cstheme="minorHAnsi"/>
          <w:sz w:val="24"/>
          <w:szCs w:val="24"/>
        </w:rPr>
        <w:t>, samo z siebie,</w:t>
      </w:r>
      <w:r w:rsidRPr="000C08E8">
        <w:rPr>
          <w:rFonts w:cstheme="minorHAnsi"/>
          <w:sz w:val="24"/>
          <w:szCs w:val="24"/>
        </w:rPr>
        <w:t xml:space="preserve"> kwalifikuje się jako mogące zawsze znacząco oddziaływać na środowisko</w:t>
      </w:r>
      <w:r w:rsidR="005E16D3" w:rsidRPr="000C08E8">
        <w:rPr>
          <w:rFonts w:cstheme="minorHAnsi"/>
          <w:sz w:val="24"/>
          <w:szCs w:val="24"/>
        </w:rPr>
        <w:t xml:space="preserve"> (§ 2 ust. 1 pkt 30 rozporządzenia </w:t>
      </w:r>
      <w:proofErr w:type="spellStart"/>
      <w:r w:rsidR="005E16D3" w:rsidRPr="000C08E8">
        <w:rPr>
          <w:rFonts w:cstheme="minorHAnsi"/>
          <w:sz w:val="24"/>
          <w:szCs w:val="24"/>
        </w:rPr>
        <w:t>ooś</w:t>
      </w:r>
      <w:proofErr w:type="spellEnd"/>
      <w:r w:rsidR="005E16D3" w:rsidRPr="000C08E8">
        <w:rPr>
          <w:rFonts w:cstheme="minorHAnsi"/>
          <w:sz w:val="24"/>
          <w:szCs w:val="24"/>
        </w:rPr>
        <w:t>)</w:t>
      </w:r>
      <w:r w:rsidRPr="000C08E8">
        <w:rPr>
          <w:rFonts w:cstheme="minorHAnsi"/>
          <w:sz w:val="24"/>
          <w:szCs w:val="24"/>
        </w:rPr>
        <w:t xml:space="preserve">. </w:t>
      </w:r>
      <w:r w:rsidR="00E71EEE" w:rsidRPr="000C08E8">
        <w:rPr>
          <w:rFonts w:cstheme="minorHAnsi"/>
          <w:sz w:val="24"/>
          <w:szCs w:val="24"/>
        </w:rPr>
        <w:t>Jego rozbudowę, przebudowę lub montaż</w:t>
      </w:r>
      <w:r w:rsidR="00765920" w:rsidRPr="000C08E8">
        <w:rPr>
          <w:rFonts w:cstheme="minorHAnsi"/>
          <w:sz w:val="24"/>
          <w:szCs w:val="24"/>
        </w:rPr>
        <w:t xml:space="preserve"> należy oceniać jako przedsięwzięcie:</w:t>
      </w:r>
    </w:p>
    <w:p w14:paraId="22D06307" w14:textId="5F46C32E" w:rsidR="00765920" w:rsidRPr="000C08E8" w:rsidRDefault="00765920" w:rsidP="00341983">
      <w:pPr>
        <w:pStyle w:val="Akapitzlist"/>
        <w:numPr>
          <w:ilvl w:val="0"/>
          <w:numId w:val="30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mogące zawsze znacząco oddziaływać na środowisko, jeśli rozbudowa, przebudowa lub montaż osiąga progi określone w ust. 1, o ile progi te zostały określone (§ 2 pkt ust. 2 pkt 1 rozporządzenia); </w:t>
      </w:r>
    </w:p>
    <w:p w14:paraId="26D472CA" w14:textId="38BA96AD" w:rsidR="00765920" w:rsidRPr="000C08E8" w:rsidRDefault="00765920" w:rsidP="00341983">
      <w:pPr>
        <w:pStyle w:val="Akapitzlist"/>
        <w:numPr>
          <w:ilvl w:val="0"/>
          <w:numId w:val="30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mogące potencjalnie znacząco oddziaływać na środowisko, jeśli kryteria określone w § 2 ust. 2 pkt 1 rozporządzenia nie zostały spełnione</w:t>
      </w:r>
      <w:r w:rsidR="00E529F3" w:rsidRPr="000C08E8">
        <w:rPr>
          <w:rFonts w:cstheme="minorHAnsi"/>
          <w:sz w:val="24"/>
          <w:szCs w:val="24"/>
        </w:rPr>
        <w:t xml:space="preserve"> (§ 3 ust. 2 pkt 1 rozporządzenia </w:t>
      </w:r>
      <w:proofErr w:type="spellStart"/>
      <w:r w:rsidR="00E529F3" w:rsidRPr="000C08E8">
        <w:rPr>
          <w:rFonts w:cstheme="minorHAnsi"/>
          <w:sz w:val="24"/>
          <w:szCs w:val="24"/>
        </w:rPr>
        <w:t>ooś</w:t>
      </w:r>
      <w:proofErr w:type="spellEnd"/>
      <w:r w:rsidR="00E529F3" w:rsidRPr="000C08E8">
        <w:rPr>
          <w:rFonts w:cstheme="minorHAnsi"/>
          <w:sz w:val="24"/>
          <w:szCs w:val="24"/>
        </w:rPr>
        <w:t>)</w:t>
      </w:r>
      <w:r w:rsidRPr="000C08E8">
        <w:rPr>
          <w:rFonts w:cstheme="minorHAnsi"/>
          <w:sz w:val="24"/>
          <w:szCs w:val="24"/>
        </w:rPr>
        <w:t>.</w:t>
      </w:r>
    </w:p>
    <w:p w14:paraId="7747B34F" w14:textId="63CC82FB" w:rsidR="00765920" w:rsidRPr="000C08E8" w:rsidRDefault="00765920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W przedmiotowym przypadku rozbudowa i przebudow</w:t>
      </w:r>
      <w:r w:rsidR="00E529F3" w:rsidRPr="000C08E8">
        <w:rPr>
          <w:rFonts w:cstheme="minorHAnsi"/>
          <w:sz w:val="24"/>
          <w:szCs w:val="24"/>
        </w:rPr>
        <w:t>a</w:t>
      </w:r>
      <w:r w:rsidRPr="000C08E8">
        <w:rPr>
          <w:rFonts w:cstheme="minorHAnsi"/>
          <w:sz w:val="24"/>
          <w:szCs w:val="24"/>
        </w:rPr>
        <w:t xml:space="preserve"> </w:t>
      </w:r>
      <w:r w:rsidR="0002325C" w:rsidRPr="000C08E8">
        <w:rPr>
          <w:rFonts w:cstheme="minorHAnsi"/>
          <w:sz w:val="24"/>
          <w:szCs w:val="24"/>
        </w:rPr>
        <w:t xml:space="preserve">lotniska jako </w:t>
      </w:r>
      <w:r w:rsidRPr="000C08E8">
        <w:rPr>
          <w:rFonts w:cstheme="minorHAnsi"/>
          <w:sz w:val="24"/>
          <w:szCs w:val="24"/>
        </w:rPr>
        <w:t>przedsięwzięcia mogące</w:t>
      </w:r>
      <w:r w:rsidR="00E529F3" w:rsidRPr="000C08E8">
        <w:rPr>
          <w:rFonts w:cstheme="minorHAnsi"/>
          <w:sz w:val="24"/>
          <w:szCs w:val="24"/>
        </w:rPr>
        <w:t>go</w:t>
      </w:r>
      <w:r w:rsidRPr="000C08E8">
        <w:rPr>
          <w:rFonts w:cstheme="minorHAnsi"/>
          <w:sz w:val="24"/>
          <w:szCs w:val="24"/>
        </w:rPr>
        <w:t xml:space="preserve"> zawsze znacząco oddziaływać na środowisko </w:t>
      </w:r>
      <w:r w:rsidR="00E529F3" w:rsidRPr="000C08E8">
        <w:rPr>
          <w:rFonts w:cstheme="minorHAnsi"/>
          <w:sz w:val="24"/>
          <w:szCs w:val="24"/>
        </w:rPr>
        <w:t xml:space="preserve">nie dotyczy drogi startowej, a zatem nie osiąga progów określonych w § 2 ust. 1 pkt 30 rozporządzenia </w:t>
      </w:r>
      <w:proofErr w:type="spellStart"/>
      <w:r w:rsidR="00E529F3" w:rsidRPr="000C08E8">
        <w:rPr>
          <w:rFonts w:cstheme="minorHAnsi"/>
          <w:sz w:val="24"/>
          <w:szCs w:val="24"/>
        </w:rPr>
        <w:t>ooś</w:t>
      </w:r>
      <w:proofErr w:type="spellEnd"/>
      <w:r w:rsidR="00E529F3" w:rsidRPr="000C08E8">
        <w:rPr>
          <w:rFonts w:cstheme="minorHAnsi"/>
          <w:sz w:val="24"/>
          <w:szCs w:val="24"/>
        </w:rPr>
        <w:t xml:space="preserve"> (długość drogi startowej nie mniej niż 2100 m). Może być zatem analizowana wyłącznie w świetle § 3 ust. 2 pkt 1 rozporządzenia </w:t>
      </w:r>
      <w:proofErr w:type="spellStart"/>
      <w:r w:rsidR="00E529F3" w:rsidRPr="000C08E8">
        <w:rPr>
          <w:rFonts w:cstheme="minorHAnsi"/>
          <w:sz w:val="24"/>
          <w:szCs w:val="24"/>
        </w:rPr>
        <w:t>ooś</w:t>
      </w:r>
      <w:proofErr w:type="spellEnd"/>
      <w:r w:rsidR="00E529F3" w:rsidRPr="000C08E8">
        <w:rPr>
          <w:rFonts w:cstheme="minorHAnsi"/>
          <w:sz w:val="24"/>
          <w:szCs w:val="24"/>
        </w:rPr>
        <w:t xml:space="preserve"> jako przedsięwzięcie mogące potencjalnie znacząco oddziaływać na środowisko. </w:t>
      </w:r>
    </w:p>
    <w:p w14:paraId="2ECF929B" w14:textId="6C9E3D5D" w:rsidR="004F2436" w:rsidRPr="000C08E8" w:rsidRDefault="00C94B5E" w:rsidP="00341983">
      <w:pPr>
        <w:spacing w:after="0" w:line="360" w:lineRule="auto"/>
        <w:rPr>
          <w:rFonts w:cstheme="minorHAnsi"/>
          <w:sz w:val="24"/>
          <w:szCs w:val="24"/>
          <w:lang w:bidi="pl-PL"/>
        </w:rPr>
      </w:pPr>
      <w:r w:rsidRPr="000C08E8">
        <w:rPr>
          <w:rFonts w:cstheme="minorHAnsi"/>
          <w:sz w:val="24"/>
          <w:szCs w:val="24"/>
        </w:rPr>
        <w:t>Podkreślić przy tym trzeba, że w rozumieniu § 2 ust. 1 pk</w:t>
      </w:r>
      <w:r w:rsidR="000C54B8" w:rsidRPr="000C08E8">
        <w:rPr>
          <w:rFonts w:cstheme="minorHAnsi"/>
          <w:sz w:val="24"/>
          <w:szCs w:val="24"/>
        </w:rPr>
        <w:t>t</w:t>
      </w:r>
      <w:r w:rsidRPr="000C08E8">
        <w:rPr>
          <w:rFonts w:cstheme="minorHAnsi"/>
          <w:sz w:val="24"/>
          <w:szCs w:val="24"/>
        </w:rPr>
        <w:t xml:space="preserve"> 1 rozporządzenia </w:t>
      </w:r>
      <w:proofErr w:type="spellStart"/>
      <w:r w:rsidRPr="000C08E8">
        <w:rPr>
          <w:rFonts w:cstheme="minorHAnsi"/>
          <w:sz w:val="24"/>
          <w:szCs w:val="24"/>
        </w:rPr>
        <w:t>ooś</w:t>
      </w:r>
      <w:proofErr w:type="spellEnd"/>
      <w:r w:rsidRPr="000C08E8">
        <w:rPr>
          <w:rFonts w:cstheme="minorHAnsi"/>
          <w:sz w:val="24"/>
          <w:szCs w:val="24"/>
        </w:rPr>
        <w:t xml:space="preserve"> przedsięwzięciem jest lotnisko a nie sama droga startowa. </w:t>
      </w:r>
      <w:r w:rsidR="000C54B8" w:rsidRPr="000C08E8">
        <w:rPr>
          <w:rFonts w:cstheme="minorHAnsi"/>
          <w:sz w:val="24"/>
          <w:szCs w:val="24"/>
        </w:rPr>
        <w:t xml:space="preserve">Rozbudowa, przebudowa lub montaż dotyczyć mają zatem lotniska, a nie tylko drogi startowej (jak błędnie najprawdopodobniej przyjął organ I instancji), by przedsięwzięcie kwalifikowało się do przedsięwzięć mogących potencjalnie znacząco oddziaływać na środowisko. </w:t>
      </w:r>
      <w:r w:rsidR="00E20DEC" w:rsidRPr="000C08E8">
        <w:rPr>
          <w:rFonts w:cstheme="minorHAnsi"/>
          <w:sz w:val="24"/>
          <w:szCs w:val="24"/>
        </w:rPr>
        <w:t xml:space="preserve">Lotniskiem zaś jest, </w:t>
      </w:r>
      <w:r w:rsidR="00E20DEC" w:rsidRPr="000C08E8">
        <w:rPr>
          <w:rFonts w:cstheme="minorHAnsi"/>
          <w:sz w:val="24"/>
          <w:szCs w:val="24"/>
          <w:lang w:bidi="pl-PL"/>
        </w:rPr>
        <w:t xml:space="preserve">w myśl </w:t>
      </w:r>
      <w:r w:rsidR="0093488E" w:rsidRPr="000C08E8">
        <w:rPr>
          <w:rFonts w:cstheme="minorHAnsi"/>
          <w:sz w:val="24"/>
          <w:szCs w:val="24"/>
          <w:lang w:bidi="pl-PL"/>
        </w:rPr>
        <w:t>Prawa</w:t>
      </w:r>
      <w:r w:rsidR="00E20DEC" w:rsidRPr="000C08E8">
        <w:rPr>
          <w:rFonts w:cstheme="minorHAnsi"/>
          <w:sz w:val="24"/>
          <w:szCs w:val="24"/>
          <w:lang w:bidi="pl-PL"/>
        </w:rPr>
        <w:t xml:space="preserve"> lotnicze</w:t>
      </w:r>
      <w:r w:rsidR="0093488E" w:rsidRPr="000C08E8">
        <w:rPr>
          <w:rFonts w:cstheme="minorHAnsi"/>
          <w:sz w:val="24"/>
          <w:szCs w:val="24"/>
          <w:lang w:bidi="pl-PL"/>
        </w:rPr>
        <w:t>go</w:t>
      </w:r>
      <w:r w:rsidR="00E20DEC" w:rsidRPr="000C08E8">
        <w:rPr>
          <w:rFonts w:cstheme="minorHAnsi"/>
          <w:sz w:val="24"/>
          <w:szCs w:val="24"/>
          <w:lang w:bidi="pl-PL"/>
        </w:rPr>
        <w:t xml:space="preserve">, wydzielony obszar na lądzie, wodzie lub innej powierzchni w całości lub w części przeznaczony do wykonywania startów, lądowań i naziemnego lub nawodnego ruchu statków powietrznych, </w:t>
      </w:r>
      <w:r w:rsidR="00E20DEC" w:rsidRPr="000C08E8">
        <w:rPr>
          <w:rFonts w:cstheme="minorHAnsi"/>
          <w:bCs/>
          <w:sz w:val="24"/>
          <w:szCs w:val="24"/>
          <w:lang w:bidi="pl-PL"/>
        </w:rPr>
        <w:t>wraz ze znajdującymi się w jego granicach obiektami i urządzeniami budowlanymi o charakterze trwałym</w:t>
      </w:r>
      <w:r w:rsidR="00E20DEC" w:rsidRPr="000C08E8">
        <w:rPr>
          <w:rFonts w:cstheme="minorHAnsi"/>
          <w:sz w:val="24"/>
          <w:szCs w:val="24"/>
          <w:lang w:bidi="pl-PL"/>
        </w:rPr>
        <w:t xml:space="preserve">, wpisany do rejestru lotnisk (art. 2 pkt 4 ww. ustawy). Lotnisko </w:t>
      </w:r>
      <w:r w:rsidR="00D43C9D" w:rsidRPr="000C08E8">
        <w:rPr>
          <w:rFonts w:cstheme="minorHAnsi"/>
          <w:sz w:val="24"/>
          <w:szCs w:val="24"/>
          <w:lang w:bidi="pl-PL"/>
        </w:rPr>
        <w:t xml:space="preserve">Chopina w Warszawie jest wpisane do rejestru lotnisk cywilnych pod pozycją 33 (dane dostępne pod adresem </w:t>
      </w:r>
      <w:r w:rsidR="00D43C9D" w:rsidRPr="000C08E8">
        <w:rPr>
          <w:rFonts w:cstheme="minorHAnsi"/>
          <w:sz w:val="24"/>
          <w:szCs w:val="24"/>
          <w:lang w:bidi="pl-PL"/>
        </w:rPr>
        <w:lastRenderedPageBreak/>
        <w:t xml:space="preserve">internetowym:https://www.ulc.gov.pl/_download/lotniska/regulacje_europejskie/Rejestr_Lotnisk_Cywilnych_01.06.2022.pdf). </w:t>
      </w:r>
      <w:r w:rsidR="00112A34" w:rsidRPr="000C08E8">
        <w:rPr>
          <w:rFonts w:cstheme="minorHAnsi"/>
          <w:sz w:val="24"/>
          <w:szCs w:val="24"/>
          <w:lang w:bidi="pl-PL"/>
        </w:rPr>
        <w:t xml:space="preserve">Terminal wraz z pirsami stanowią zabudowę lotniskową służącą do obsługi ruchu lotniczego, wchodzą w skład tzw. części lotniczej lotniska </w:t>
      </w:r>
      <w:r w:rsidR="004F2436" w:rsidRPr="000C08E8">
        <w:rPr>
          <w:rFonts w:cstheme="minorHAnsi"/>
          <w:sz w:val="24"/>
          <w:szCs w:val="24"/>
          <w:lang w:bidi="pl-PL"/>
        </w:rPr>
        <w:t>(</w:t>
      </w:r>
      <w:r w:rsidR="00112A34" w:rsidRPr="000C08E8">
        <w:rPr>
          <w:rFonts w:cstheme="minorHAnsi"/>
          <w:sz w:val="24"/>
          <w:szCs w:val="24"/>
          <w:lang w:bidi="pl-PL"/>
        </w:rPr>
        <w:t>por. Wytyczne nr 1 Prezesa Urzędu Lotnictwa Cywilnego z dnia 31 marca 2003 r.</w:t>
      </w:r>
      <w:r w:rsidR="004F2436" w:rsidRPr="000C08E8">
        <w:rPr>
          <w:rFonts w:cstheme="minorHAnsi"/>
          <w:sz w:val="24"/>
          <w:szCs w:val="24"/>
          <w:lang w:bidi="pl-PL"/>
        </w:rPr>
        <w:t xml:space="preserve"> w sprawie ustalania i zatwierdzania granic części lotniczej lotnisk cywilnych opublikowane w Dz. U. ULC z 2003.2.9 z dnia 19 maja 2003 r.). Część lotnicza lotniska to zaś, zgodnie z art. 2 pkt 6 Prawa Lotniczego, obszar trwale przeznaczony do startów i lądowań statków powietrznych oraz do związanego z tym ruchu statków powietrznych, </w:t>
      </w:r>
      <w:r w:rsidR="004F2436" w:rsidRPr="000C08E8">
        <w:rPr>
          <w:rFonts w:cstheme="minorHAnsi"/>
          <w:bCs/>
          <w:sz w:val="24"/>
          <w:szCs w:val="24"/>
          <w:lang w:bidi="pl-PL"/>
        </w:rPr>
        <w:t>wraz z urządzeniami służącymi do obsługi tego ruchu, do którego dostęp jest kontrolowany</w:t>
      </w:r>
      <w:r w:rsidR="004F2436" w:rsidRPr="000C08E8">
        <w:rPr>
          <w:rFonts w:cstheme="minorHAnsi"/>
          <w:sz w:val="24"/>
          <w:szCs w:val="24"/>
          <w:lang w:bidi="pl-PL"/>
        </w:rPr>
        <w:t>.</w:t>
      </w:r>
    </w:p>
    <w:p w14:paraId="0BD22D6B" w14:textId="3C80AEF4" w:rsidR="00AE6523" w:rsidRPr="000C08E8" w:rsidRDefault="004F2436" w:rsidP="00341983">
      <w:pPr>
        <w:spacing w:after="0" w:line="360" w:lineRule="auto"/>
        <w:rPr>
          <w:rFonts w:cstheme="minorHAnsi"/>
          <w:sz w:val="24"/>
          <w:szCs w:val="24"/>
          <w:lang w:bidi="pl-PL"/>
        </w:rPr>
      </w:pPr>
      <w:r w:rsidRPr="000C08E8">
        <w:rPr>
          <w:rFonts w:cstheme="minorHAnsi"/>
          <w:sz w:val="24"/>
          <w:szCs w:val="24"/>
          <w:lang w:bidi="pl-PL"/>
        </w:rPr>
        <w:t xml:space="preserve">Wobec powyższego </w:t>
      </w:r>
      <w:r w:rsidR="00AE6523" w:rsidRPr="000C08E8">
        <w:rPr>
          <w:rFonts w:cstheme="minorHAnsi"/>
          <w:sz w:val="24"/>
          <w:szCs w:val="24"/>
          <w:lang w:bidi="pl-PL"/>
        </w:rPr>
        <w:t xml:space="preserve">główny terminal </w:t>
      </w:r>
      <w:r w:rsidR="005D6BE5" w:rsidRPr="000C08E8">
        <w:rPr>
          <w:rFonts w:cstheme="minorHAnsi"/>
          <w:sz w:val="24"/>
          <w:szCs w:val="24"/>
          <w:lang w:bidi="pl-PL"/>
        </w:rPr>
        <w:t xml:space="preserve">A </w:t>
      </w:r>
      <w:r w:rsidR="00AE6523" w:rsidRPr="000C08E8">
        <w:rPr>
          <w:rFonts w:cstheme="minorHAnsi"/>
          <w:sz w:val="24"/>
          <w:szCs w:val="24"/>
          <w:lang w:bidi="pl-PL"/>
        </w:rPr>
        <w:t>wraz z pirsami wchodzi w skład</w:t>
      </w:r>
      <w:r w:rsidR="005D6BE5" w:rsidRPr="000C08E8">
        <w:rPr>
          <w:rFonts w:cstheme="minorHAnsi"/>
          <w:sz w:val="24"/>
          <w:szCs w:val="24"/>
          <w:lang w:bidi="pl-PL"/>
        </w:rPr>
        <w:t xml:space="preserve"> Lotniska Chopina w Warszawie jako</w:t>
      </w:r>
      <w:r w:rsidR="00AE6523" w:rsidRPr="000C08E8">
        <w:rPr>
          <w:rFonts w:cstheme="minorHAnsi"/>
          <w:sz w:val="24"/>
          <w:szCs w:val="24"/>
          <w:lang w:bidi="pl-PL"/>
        </w:rPr>
        <w:t xml:space="preserve"> </w:t>
      </w:r>
      <w:r w:rsidR="005D6BE5" w:rsidRPr="000C08E8">
        <w:rPr>
          <w:rFonts w:cstheme="minorHAnsi"/>
          <w:sz w:val="24"/>
          <w:szCs w:val="24"/>
          <w:lang w:bidi="pl-PL"/>
        </w:rPr>
        <w:t xml:space="preserve">obiekty i urządzenia budowlane o charakterze trwałym, stanowiące część lotniczą lotniska. Ich rozbudowa, przebudowa lub montaż jako rozbudowa, przebudowa lub montaż lotniska o długości drogi startowej </w:t>
      </w:r>
      <w:r w:rsidR="005D6BE5" w:rsidRPr="000C08E8">
        <w:rPr>
          <w:rFonts w:cstheme="minorHAnsi"/>
          <w:sz w:val="24"/>
          <w:szCs w:val="24"/>
        </w:rPr>
        <w:t>nie mniej niż 2100 m</w:t>
      </w:r>
      <w:r w:rsidR="005D6BE5" w:rsidRPr="000C08E8">
        <w:rPr>
          <w:rFonts w:cstheme="minorHAnsi"/>
          <w:sz w:val="24"/>
          <w:szCs w:val="24"/>
          <w:lang w:bidi="pl-PL"/>
        </w:rPr>
        <w:t xml:space="preserve"> będzie kwalifikować się zatem do przedsięwzięć mogących potencjalnie znacząco oddziaływać na środowisko.</w:t>
      </w:r>
    </w:p>
    <w:p w14:paraId="245A6BAF" w14:textId="693331F4" w:rsidR="000079F9" w:rsidRPr="000C08E8" w:rsidRDefault="00105A6F" w:rsidP="00341983">
      <w:pPr>
        <w:spacing w:after="0" w:line="360" w:lineRule="auto"/>
        <w:rPr>
          <w:rFonts w:cstheme="minorHAnsi"/>
          <w:sz w:val="24"/>
          <w:szCs w:val="24"/>
          <w:lang w:bidi="pl-PL"/>
        </w:rPr>
      </w:pPr>
      <w:r w:rsidRPr="000C08E8">
        <w:rPr>
          <w:rFonts w:cstheme="minorHAnsi"/>
          <w:sz w:val="24"/>
          <w:szCs w:val="24"/>
        </w:rPr>
        <w:t xml:space="preserve">Z informacji przedstawionych w kip wynika zaś, że </w:t>
      </w:r>
      <w:r w:rsidRPr="000C08E8">
        <w:rPr>
          <w:rFonts w:cstheme="minorHAnsi"/>
          <w:sz w:val="24"/>
          <w:szCs w:val="24"/>
          <w:lang w:bidi="pl-PL"/>
        </w:rPr>
        <w:t xml:space="preserve">analiza przepustowości i zapotrzebowania na infrastrukturę wykazała, że obecny terminal, zbliża się do kresu swoich możliwości. Obecna infrastruktura nie jest dostosowana do obsługi tak dużych ilości przesiadających się pasażerów, które są prognozowane. W przyszłych latach zakłada się rozwój portu lotniczego w modelu „hub-owym” (jako port przesiadkowy), a tym samym dynamiczny wzrost liczby pasażerów transferowych. W związku z powyższym, aby ruch mógł rozwijać się dalej, potrzebna jest kompleksowa rozbudowa, zarówno części procesorowej (główna część terminala), jak i pirsów z bramkami i poczekalniami odlotowymi. </w:t>
      </w:r>
      <w:r w:rsidR="000079F9" w:rsidRPr="000C08E8">
        <w:rPr>
          <w:rFonts w:cstheme="minorHAnsi"/>
          <w:sz w:val="24"/>
          <w:szCs w:val="24"/>
          <w:lang w:bidi="pl-PL"/>
        </w:rPr>
        <w:t xml:space="preserve">W dokumentacji sprawy wskazano, iż realizacja przedsięwzięcia prowadzić będzie do zwiększenia przepustowości lotniska (str. 31 kip). Inwestor wyjaśnia, iż związane to będzie ze zwiększeniem liczby startów i lądowań oraz czynnościami związanymi z naziemną obsługą większej ilości samolotów. W konsekwencji powyższego oraz ze względu na zmianę organizacji ruchu lotniczego wraz z dodatkowymi miejscami postojowymi samolotów, planowana inwestycja doprowadzić może do zmiany zasięgu hałasu lotniczego. Jak podano w kip, źródłem mającym największy wpływ na zasięg uciążliwości hałasowej będzie m.in. liczba operacji lotniczych, przebieg tras dolotowych i odlotowych z lotniska, dystrybucja ruchu lotniczego na wytypowanych trasach, typy użytkowanych statków powietrznych. Ponadto, rozszerzenie liczby operacji lotniczych </w:t>
      </w:r>
      <w:r w:rsidR="000079F9" w:rsidRPr="000C08E8">
        <w:rPr>
          <w:rFonts w:cstheme="minorHAnsi"/>
          <w:sz w:val="24"/>
          <w:szCs w:val="24"/>
          <w:lang w:bidi="pl-PL"/>
        </w:rPr>
        <w:lastRenderedPageBreak/>
        <w:t xml:space="preserve">wpłynąć może na zwiększoną emisję zanieczyszczeń, co w konsekwencji wpłynąć może na zmianę stanu jakości powietrza na etapie eksploatacji przedsięwzięcia. </w:t>
      </w:r>
    </w:p>
    <w:p w14:paraId="1CC02F13" w14:textId="183FEE93" w:rsidR="000079F9" w:rsidRPr="000C08E8" w:rsidRDefault="000079F9" w:rsidP="00341983">
      <w:pPr>
        <w:spacing w:after="0" w:line="360" w:lineRule="auto"/>
        <w:rPr>
          <w:rFonts w:cstheme="minorHAnsi"/>
          <w:iCs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Zakres przedsięwzięcia przedstawiony w kip obejmować będzie </w:t>
      </w:r>
      <w:r w:rsidRPr="000C08E8">
        <w:rPr>
          <w:rFonts w:cstheme="minorHAnsi"/>
          <w:iCs/>
          <w:sz w:val="24"/>
          <w:szCs w:val="24"/>
        </w:rPr>
        <w:t xml:space="preserve">rozbudowę głównego budynku terminalowego (pełniącego funkcję procesora), wydłużenie pirsu południowego oraz przebudowę istniejącego pirsu północnego i centralnego. Rozbudowa głównego budynku terminala polegać ma na </w:t>
      </w:r>
      <w:r w:rsidRPr="000C08E8">
        <w:rPr>
          <w:rFonts w:cstheme="minorHAnsi"/>
          <w:iCs/>
          <w:sz w:val="24"/>
          <w:szCs w:val="24"/>
          <w:lang w:bidi="pl-PL"/>
        </w:rPr>
        <w:t>wydłużeniu bryły budynku o około 100 m w kierunku północnym, poprzez wybudowanie nowej części na miejscu istniejących stanowisk postojowych dla samolotów nr 1 i 2. Powstała powierzchnia zostanie w pełni zintegrowana z istniejącą bryłą terminala i pirsem, co umożliwi rozbudowę kluczowych procesów obsługi pasażerów i bagażu. Zakłada się budowę 3 kondygnacji nadziemnych i jednej podziemnej. W ramach rekonfiguracji pirsu północnego i centralnego w ramach istniejącej infrastruktury zakłada się przebudowę istniejącego pirsu północnego i centralnego, której celem jest powiększenie strefy Non-</w:t>
      </w:r>
      <w:proofErr w:type="spellStart"/>
      <w:r w:rsidRPr="000C08E8">
        <w:rPr>
          <w:rFonts w:cstheme="minorHAnsi"/>
          <w:iCs/>
          <w:sz w:val="24"/>
          <w:szCs w:val="24"/>
          <w:lang w:bidi="pl-PL"/>
        </w:rPr>
        <w:t>Schengen</w:t>
      </w:r>
      <w:proofErr w:type="spellEnd"/>
      <w:r w:rsidRPr="000C08E8">
        <w:rPr>
          <w:rFonts w:cstheme="minorHAnsi"/>
          <w:iCs/>
          <w:sz w:val="24"/>
          <w:szCs w:val="24"/>
          <w:lang w:bidi="pl-PL"/>
        </w:rPr>
        <w:t xml:space="preserve">, zapewnienie maksymalnej liczby stanowisk kontaktowych dla samolotów szerokokadłubowych oraz maksymalizacja możliwości transferowych lotniska. Pracami objęte zostaną przede wszystkim poczekalnie odlotowe oraz </w:t>
      </w:r>
      <w:proofErr w:type="spellStart"/>
      <w:r w:rsidRPr="000C08E8">
        <w:rPr>
          <w:rFonts w:cstheme="minorHAnsi"/>
          <w:iCs/>
          <w:sz w:val="24"/>
          <w:szCs w:val="24"/>
          <w:lang w:bidi="pl-PL"/>
        </w:rPr>
        <w:t>gate</w:t>
      </w:r>
      <w:proofErr w:type="spellEnd"/>
      <w:r w:rsidRPr="000C08E8">
        <w:rPr>
          <w:rFonts w:cstheme="minorHAnsi"/>
          <w:iCs/>
          <w:sz w:val="24"/>
          <w:szCs w:val="24"/>
          <w:lang w:bidi="pl-PL"/>
        </w:rPr>
        <w:t xml:space="preserve">-y i stanowiska kontaktowe dla samolotów. W ramach prac planowane jest m.in. likwidacja lub przeniesienie istniejących łączników pomiędzy terminalem a pomostami </w:t>
      </w:r>
      <w:proofErr w:type="spellStart"/>
      <w:r w:rsidRPr="000C08E8">
        <w:rPr>
          <w:rFonts w:cstheme="minorHAnsi"/>
          <w:iCs/>
          <w:sz w:val="24"/>
          <w:szCs w:val="24"/>
          <w:lang w:bidi="pl-PL"/>
        </w:rPr>
        <w:t>boardingowymi</w:t>
      </w:r>
      <w:proofErr w:type="spellEnd"/>
      <w:r w:rsidRPr="000C08E8">
        <w:rPr>
          <w:rFonts w:cstheme="minorHAnsi"/>
          <w:iCs/>
          <w:sz w:val="24"/>
          <w:szCs w:val="24"/>
          <w:lang w:bidi="pl-PL"/>
        </w:rPr>
        <w:t xml:space="preserve">, pomostów </w:t>
      </w:r>
      <w:proofErr w:type="spellStart"/>
      <w:r w:rsidRPr="000C08E8">
        <w:rPr>
          <w:rFonts w:cstheme="minorHAnsi"/>
          <w:iCs/>
          <w:sz w:val="24"/>
          <w:szCs w:val="24"/>
          <w:lang w:bidi="pl-PL"/>
        </w:rPr>
        <w:t>boarding'owych</w:t>
      </w:r>
      <w:proofErr w:type="spellEnd"/>
      <w:r w:rsidRPr="000C08E8">
        <w:rPr>
          <w:rFonts w:cstheme="minorHAnsi"/>
          <w:iCs/>
          <w:sz w:val="24"/>
          <w:szCs w:val="24"/>
          <w:lang w:bidi="pl-PL"/>
        </w:rPr>
        <w:t xml:space="preserve"> i rękawów. Ponadto, koncepcja przedmiotowego zamierzenia przewiduje także wydłużenie pirsu południowego o około 510 - 550 m, co wynika między innymi ze wzrostu ruchu wewnątrz strefy </w:t>
      </w:r>
      <w:proofErr w:type="spellStart"/>
      <w:r w:rsidRPr="000C08E8">
        <w:rPr>
          <w:rFonts w:cstheme="minorHAnsi"/>
          <w:iCs/>
          <w:sz w:val="24"/>
          <w:szCs w:val="24"/>
          <w:lang w:bidi="pl-PL"/>
        </w:rPr>
        <w:t>Schengen</w:t>
      </w:r>
      <w:proofErr w:type="spellEnd"/>
      <w:r w:rsidRPr="000C08E8">
        <w:rPr>
          <w:rFonts w:cstheme="minorHAnsi"/>
          <w:iCs/>
          <w:sz w:val="24"/>
          <w:szCs w:val="24"/>
          <w:lang w:bidi="pl-PL"/>
        </w:rPr>
        <w:t>. Całkowita powierzchnia nowej zabudowy wyniesie 20 000 m</w:t>
      </w:r>
      <w:r w:rsidRPr="000C08E8">
        <w:rPr>
          <w:rFonts w:cstheme="minorHAnsi"/>
          <w:iCs/>
          <w:sz w:val="24"/>
          <w:szCs w:val="24"/>
          <w:vertAlign w:val="superscript"/>
          <w:lang w:bidi="pl-PL"/>
        </w:rPr>
        <w:t>2</w:t>
      </w:r>
      <w:r w:rsidRPr="000C08E8">
        <w:rPr>
          <w:rFonts w:cstheme="minorHAnsi"/>
          <w:iCs/>
          <w:sz w:val="24"/>
          <w:szCs w:val="24"/>
          <w:lang w:bidi="pl-PL"/>
        </w:rPr>
        <w:t xml:space="preserve">. Dodatkowo, rozbudowa i przebudowa obiektów obejmować będzie także instalację, w ich obrębie, dodatkowych urządzeń technicznych takich jak: separatory tłuszczowe i ropopochodnych, agregaty prądotwórcze, transformatory, rozdzielnie SN i </w:t>
      </w:r>
      <w:proofErr w:type="spellStart"/>
      <w:r w:rsidRPr="000C08E8">
        <w:rPr>
          <w:rFonts w:cstheme="minorHAnsi"/>
          <w:iCs/>
          <w:sz w:val="24"/>
          <w:szCs w:val="24"/>
          <w:lang w:bidi="pl-PL"/>
        </w:rPr>
        <w:t>nN</w:t>
      </w:r>
      <w:proofErr w:type="spellEnd"/>
      <w:r w:rsidRPr="000C08E8">
        <w:rPr>
          <w:rFonts w:cstheme="minorHAnsi"/>
          <w:iCs/>
          <w:sz w:val="24"/>
          <w:szCs w:val="24"/>
          <w:lang w:bidi="pl-PL"/>
        </w:rPr>
        <w:t xml:space="preserve">, urządzenia klimatyzacyjne. W kip (str. 55) wskazano także, iż oprócz ww. działań konieczne będzie wykonanie rozbiórki innych obiektów, tj.: </w:t>
      </w:r>
    </w:p>
    <w:p w14:paraId="13DA9C16" w14:textId="77777777" w:rsidR="000079F9" w:rsidRPr="000C08E8" w:rsidRDefault="000079F9" w:rsidP="00341983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cstheme="minorHAnsi"/>
          <w:iCs/>
          <w:sz w:val="24"/>
          <w:szCs w:val="24"/>
          <w:lang w:bidi="pl-PL"/>
        </w:rPr>
      </w:pPr>
      <w:r w:rsidRPr="000C08E8">
        <w:rPr>
          <w:rFonts w:cstheme="minorHAnsi"/>
          <w:iCs/>
          <w:sz w:val="24"/>
          <w:szCs w:val="24"/>
          <w:lang w:bidi="pl-PL"/>
        </w:rPr>
        <w:t xml:space="preserve">budynku terminala cargo </w:t>
      </w:r>
      <w:proofErr w:type="spellStart"/>
      <w:r w:rsidRPr="000C08E8">
        <w:rPr>
          <w:rFonts w:cstheme="minorHAnsi"/>
          <w:iCs/>
          <w:sz w:val="24"/>
          <w:szCs w:val="24"/>
          <w:lang w:bidi="pl-PL"/>
        </w:rPr>
        <w:t>Welcome</w:t>
      </w:r>
      <w:proofErr w:type="spellEnd"/>
      <w:r w:rsidRPr="000C08E8">
        <w:rPr>
          <w:rFonts w:cstheme="minorHAnsi"/>
          <w:iCs/>
          <w:sz w:val="24"/>
          <w:szCs w:val="24"/>
          <w:lang w:bidi="pl-PL"/>
        </w:rPr>
        <w:t xml:space="preserve"> </w:t>
      </w:r>
      <w:proofErr w:type="spellStart"/>
      <w:r w:rsidRPr="000C08E8">
        <w:rPr>
          <w:rFonts w:cstheme="minorHAnsi"/>
          <w:iCs/>
          <w:sz w:val="24"/>
          <w:szCs w:val="24"/>
          <w:lang w:bidi="pl-PL"/>
        </w:rPr>
        <w:t>Airport</w:t>
      </w:r>
      <w:proofErr w:type="spellEnd"/>
      <w:r w:rsidRPr="000C08E8">
        <w:rPr>
          <w:rFonts w:cstheme="minorHAnsi"/>
          <w:iCs/>
          <w:sz w:val="24"/>
          <w:szCs w:val="24"/>
          <w:lang w:bidi="pl-PL"/>
        </w:rPr>
        <w:t xml:space="preserve"> Services (dawna Etiuda) o kubaturze 12 020 m</w:t>
      </w:r>
      <w:r w:rsidRPr="000C08E8">
        <w:rPr>
          <w:rFonts w:cstheme="minorHAnsi"/>
          <w:iCs/>
          <w:sz w:val="24"/>
          <w:szCs w:val="24"/>
          <w:vertAlign w:val="superscript"/>
          <w:lang w:bidi="pl-PL"/>
        </w:rPr>
        <w:t xml:space="preserve">3 </w:t>
      </w:r>
      <w:r w:rsidRPr="000C08E8">
        <w:rPr>
          <w:rFonts w:cstheme="minorHAnsi"/>
          <w:iCs/>
          <w:sz w:val="24"/>
          <w:szCs w:val="24"/>
          <w:lang w:bidi="pl-PL"/>
        </w:rPr>
        <w:t>i wiaty o kubaturze 1 872 m</w:t>
      </w:r>
      <w:r w:rsidRPr="000C08E8">
        <w:rPr>
          <w:rFonts w:cstheme="minorHAnsi"/>
          <w:iCs/>
          <w:sz w:val="24"/>
          <w:szCs w:val="24"/>
          <w:vertAlign w:val="superscript"/>
          <w:lang w:bidi="pl-PL"/>
        </w:rPr>
        <w:t>3</w:t>
      </w:r>
      <w:r w:rsidRPr="000C08E8">
        <w:rPr>
          <w:rFonts w:cstheme="minorHAnsi"/>
          <w:iCs/>
          <w:sz w:val="24"/>
          <w:szCs w:val="24"/>
          <w:lang w:bidi="pl-PL"/>
        </w:rPr>
        <w:t>,</w:t>
      </w:r>
    </w:p>
    <w:p w14:paraId="44A2A39A" w14:textId="77777777" w:rsidR="000079F9" w:rsidRPr="000C08E8" w:rsidRDefault="000079F9" w:rsidP="00341983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cstheme="minorHAnsi"/>
          <w:iCs/>
          <w:sz w:val="24"/>
          <w:szCs w:val="24"/>
          <w:lang w:bidi="pl-PL"/>
        </w:rPr>
      </w:pPr>
      <w:r w:rsidRPr="000C08E8">
        <w:rPr>
          <w:rFonts w:cstheme="minorHAnsi"/>
          <w:iCs/>
          <w:sz w:val="24"/>
          <w:szCs w:val="24"/>
          <w:lang w:bidi="pl-PL"/>
        </w:rPr>
        <w:t xml:space="preserve">budynku </w:t>
      </w:r>
      <w:proofErr w:type="spellStart"/>
      <w:r w:rsidRPr="000C08E8">
        <w:rPr>
          <w:rFonts w:cstheme="minorHAnsi"/>
          <w:iCs/>
          <w:sz w:val="24"/>
          <w:szCs w:val="24"/>
          <w:lang w:bidi="pl-PL"/>
        </w:rPr>
        <w:t>Welcome</w:t>
      </w:r>
      <w:proofErr w:type="spellEnd"/>
      <w:r w:rsidRPr="000C08E8">
        <w:rPr>
          <w:rFonts w:cstheme="minorHAnsi"/>
          <w:iCs/>
          <w:sz w:val="24"/>
          <w:szCs w:val="24"/>
          <w:lang w:bidi="pl-PL"/>
        </w:rPr>
        <w:t xml:space="preserve"> </w:t>
      </w:r>
      <w:proofErr w:type="spellStart"/>
      <w:r w:rsidRPr="000C08E8">
        <w:rPr>
          <w:rFonts w:cstheme="minorHAnsi"/>
          <w:iCs/>
          <w:sz w:val="24"/>
          <w:szCs w:val="24"/>
          <w:lang w:bidi="pl-PL"/>
        </w:rPr>
        <w:t>Airport</w:t>
      </w:r>
      <w:proofErr w:type="spellEnd"/>
      <w:r w:rsidRPr="000C08E8">
        <w:rPr>
          <w:rFonts w:cstheme="minorHAnsi"/>
          <w:iCs/>
          <w:sz w:val="24"/>
          <w:szCs w:val="24"/>
          <w:lang w:bidi="pl-PL"/>
        </w:rPr>
        <w:t xml:space="preserve"> Services o kubaturze 27 470 m</w:t>
      </w:r>
      <w:r w:rsidRPr="000C08E8">
        <w:rPr>
          <w:rFonts w:cstheme="minorHAnsi"/>
          <w:iCs/>
          <w:sz w:val="24"/>
          <w:szCs w:val="24"/>
          <w:vertAlign w:val="superscript"/>
          <w:lang w:bidi="pl-PL"/>
        </w:rPr>
        <w:t>3</w:t>
      </w:r>
      <w:r w:rsidRPr="000C08E8">
        <w:rPr>
          <w:rFonts w:cstheme="minorHAnsi"/>
          <w:iCs/>
          <w:sz w:val="24"/>
          <w:szCs w:val="24"/>
          <w:lang w:bidi="pl-PL"/>
        </w:rPr>
        <w:t>,</w:t>
      </w:r>
    </w:p>
    <w:p w14:paraId="2E6B19D9" w14:textId="77777777" w:rsidR="000079F9" w:rsidRPr="000C08E8" w:rsidRDefault="000079F9" w:rsidP="00341983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cstheme="minorHAnsi"/>
          <w:iCs/>
          <w:sz w:val="24"/>
          <w:szCs w:val="24"/>
          <w:lang w:bidi="pl-PL"/>
        </w:rPr>
      </w:pPr>
      <w:r w:rsidRPr="000C08E8">
        <w:rPr>
          <w:rFonts w:cstheme="minorHAnsi"/>
          <w:iCs/>
          <w:sz w:val="24"/>
          <w:szCs w:val="24"/>
          <w:lang w:bidi="pl-PL"/>
        </w:rPr>
        <w:t>budynku Głównej Stacji Zasilającej lotnisko tzw. GSZ,</w:t>
      </w:r>
    </w:p>
    <w:p w14:paraId="5DCB5792" w14:textId="77777777" w:rsidR="000079F9" w:rsidRPr="000C08E8" w:rsidRDefault="000079F9" w:rsidP="00341983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cstheme="minorHAnsi"/>
          <w:iCs/>
          <w:sz w:val="24"/>
          <w:szCs w:val="24"/>
          <w:lang w:bidi="pl-PL"/>
        </w:rPr>
      </w:pPr>
      <w:r w:rsidRPr="000C08E8">
        <w:rPr>
          <w:rFonts w:cstheme="minorHAnsi"/>
          <w:iCs/>
          <w:sz w:val="24"/>
          <w:szCs w:val="24"/>
          <w:lang w:bidi="pl-PL"/>
        </w:rPr>
        <w:t>budynku biurowego o powierzchni zabudowy 697 m</w:t>
      </w:r>
      <w:r w:rsidRPr="000C08E8">
        <w:rPr>
          <w:rFonts w:cstheme="minorHAnsi"/>
          <w:iCs/>
          <w:sz w:val="24"/>
          <w:szCs w:val="24"/>
          <w:vertAlign w:val="superscript"/>
          <w:lang w:bidi="pl-PL"/>
        </w:rPr>
        <w:t>2</w:t>
      </w:r>
      <w:r w:rsidRPr="000C08E8">
        <w:rPr>
          <w:rFonts w:cstheme="minorHAnsi"/>
          <w:iCs/>
          <w:sz w:val="24"/>
          <w:szCs w:val="24"/>
          <w:lang w:bidi="pl-PL"/>
        </w:rPr>
        <w:t>, o kubaturze 2 600 m</w:t>
      </w:r>
      <w:r w:rsidRPr="000C08E8">
        <w:rPr>
          <w:rFonts w:cstheme="minorHAnsi"/>
          <w:iCs/>
          <w:sz w:val="24"/>
          <w:szCs w:val="24"/>
          <w:vertAlign w:val="superscript"/>
          <w:lang w:bidi="pl-PL"/>
        </w:rPr>
        <w:t>3</w:t>
      </w:r>
      <w:r w:rsidRPr="000C08E8">
        <w:rPr>
          <w:rFonts w:cstheme="minorHAnsi"/>
          <w:iCs/>
          <w:sz w:val="24"/>
          <w:szCs w:val="24"/>
          <w:lang w:bidi="pl-PL"/>
        </w:rPr>
        <w:t>,</w:t>
      </w:r>
    </w:p>
    <w:p w14:paraId="5CEB6FA7" w14:textId="77777777" w:rsidR="000079F9" w:rsidRPr="000C08E8" w:rsidRDefault="000079F9" w:rsidP="00341983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cstheme="minorHAnsi"/>
          <w:iCs/>
          <w:sz w:val="24"/>
          <w:szCs w:val="24"/>
          <w:lang w:bidi="pl-PL"/>
        </w:rPr>
      </w:pPr>
      <w:r w:rsidRPr="000C08E8">
        <w:rPr>
          <w:rFonts w:cstheme="minorHAnsi"/>
          <w:iCs/>
          <w:sz w:val="24"/>
          <w:szCs w:val="24"/>
          <w:lang w:bidi="pl-PL"/>
        </w:rPr>
        <w:t>dróg dojazdowych, powierzchni utwardzonych,</w:t>
      </w:r>
    </w:p>
    <w:p w14:paraId="4F273DEC" w14:textId="77777777" w:rsidR="000079F9" w:rsidRPr="000C08E8" w:rsidRDefault="000079F9" w:rsidP="00341983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cstheme="minorHAnsi"/>
          <w:iCs/>
          <w:sz w:val="24"/>
          <w:szCs w:val="24"/>
          <w:lang w:bidi="pl-PL"/>
        </w:rPr>
      </w:pPr>
      <w:r w:rsidRPr="000C08E8">
        <w:rPr>
          <w:rFonts w:cstheme="minorHAnsi"/>
          <w:iCs/>
          <w:sz w:val="24"/>
          <w:szCs w:val="24"/>
          <w:lang w:bidi="pl-PL"/>
        </w:rPr>
        <w:lastRenderedPageBreak/>
        <w:t>części bocznicy kolejowej (z planowanym pirsem koliduje bezpośrednio ok. 50 m bocznicy),</w:t>
      </w:r>
    </w:p>
    <w:p w14:paraId="2F7F61EC" w14:textId="77777777" w:rsidR="000079F9" w:rsidRPr="000C08E8" w:rsidRDefault="000079F9" w:rsidP="00341983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cstheme="minorHAnsi"/>
          <w:iCs/>
          <w:sz w:val="24"/>
          <w:szCs w:val="24"/>
          <w:lang w:bidi="pl-PL"/>
        </w:rPr>
      </w:pPr>
      <w:r w:rsidRPr="000C08E8">
        <w:rPr>
          <w:rFonts w:cstheme="minorHAnsi"/>
          <w:iCs/>
          <w:sz w:val="24"/>
          <w:szCs w:val="24"/>
          <w:lang w:bidi="pl-PL"/>
        </w:rPr>
        <w:t>instalacji podziemnych,</w:t>
      </w:r>
    </w:p>
    <w:p w14:paraId="44DC76BF" w14:textId="16501275" w:rsidR="000079F9" w:rsidRPr="000C08E8" w:rsidRDefault="000079F9" w:rsidP="00341983">
      <w:pPr>
        <w:pStyle w:val="Akapitzlist"/>
        <w:numPr>
          <w:ilvl w:val="0"/>
          <w:numId w:val="26"/>
        </w:numPr>
        <w:spacing w:after="0" w:line="360" w:lineRule="auto"/>
        <w:ind w:left="426"/>
        <w:rPr>
          <w:rFonts w:cstheme="minorHAnsi"/>
          <w:iCs/>
          <w:sz w:val="24"/>
          <w:szCs w:val="24"/>
          <w:lang w:bidi="pl-PL"/>
        </w:rPr>
      </w:pPr>
      <w:r w:rsidRPr="000C08E8">
        <w:rPr>
          <w:rFonts w:cstheme="minorHAnsi"/>
          <w:iCs/>
          <w:sz w:val="24"/>
          <w:szCs w:val="24"/>
          <w:lang w:bidi="pl-PL"/>
        </w:rPr>
        <w:t>budynku węzła cieplnego MDL oraz ogrodzeń znajdujących się w tym obszarze.</w:t>
      </w:r>
    </w:p>
    <w:p w14:paraId="6D910FCE" w14:textId="0D1C86DA" w:rsidR="00105A6F" w:rsidRPr="000C08E8" w:rsidRDefault="000079F9" w:rsidP="00341983">
      <w:pPr>
        <w:spacing w:after="0" w:line="360" w:lineRule="auto"/>
        <w:rPr>
          <w:rFonts w:cstheme="minorHAnsi"/>
          <w:sz w:val="24"/>
          <w:szCs w:val="24"/>
          <w:lang w:bidi="pl-PL"/>
        </w:rPr>
      </w:pPr>
      <w:r w:rsidRPr="000C08E8">
        <w:rPr>
          <w:rFonts w:cstheme="minorHAnsi"/>
          <w:sz w:val="24"/>
          <w:szCs w:val="24"/>
          <w:lang w:bidi="pl-PL"/>
        </w:rPr>
        <w:t>Z powyższego wynika zatem, że p</w:t>
      </w:r>
      <w:r w:rsidR="005A6C21" w:rsidRPr="000C08E8">
        <w:rPr>
          <w:rFonts w:cstheme="minorHAnsi"/>
          <w:sz w:val="24"/>
          <w:szCs w:val="24"/>
          <w:lang w:bidi="pl-PL"/>
        </w:rPr>
        <w:t>rzedmiotem wniosku o wydanie decyzji o</w:t>
      </w:r>
      <w:r w:rsidRPr="000C08E8">
        <w:rPr>
          <w:rFonts w:cstheme="minorHAnsi"/>
          <w:sz w:val="24"/>
          <w:szCs w:val="24"/>
          <w:lang w:bidi="pl-PL"/>
        </w:rPr>
        <w:t xml:space="preserve"> </w:t>
      </w:r>
      <w:r w:rsidR="005A6C21" w:rsidRPr="000C08E8">
        <w:rPr>
          <w:rFonts w:cstheme="minorHAnsi"/>
          <w:sz w:val="24"/>
          <w:szCs w:val="24"/>
          <w:lang w:bidi="pl-PL"/>
        </w:rPr>
        <w:t>środowiskowych uwarunkowaniach z dnia 31 stycznia 2019 r. jest</w:t>
      </w:r>
      <w:r w:rsidR="00105A6F" w:rsidRPr="000C08E8">
        <w:rPr>
          <w:rFonts w:cstheme="minorHAnsi"/>
          <w:sz w:val="24"/>
          <w:szCs w:val="24"/>
          <w:lang w:bidi="pl-PL"/>
        </w:rPr>
        <w:t>:</w:t>
      </w:r>
    </w:p>
    <w:p w14:paraId="415FA5AB" w14:textId="47580265" w:rsidR="00105A6F" w:rsidRPr="000C08E8" w:rsidRDefault="0093488E" w:rsidP="00341983">
      <w:pPr>
        <w:pStyle w:val="Akapitzlist"/>
        <w:numPr>
          <w:ilvl w:val="0"/>
          <w:numId w:val="31"/>
        </w:numPr>
        <w:spacing w:after="0" w:line="360" w:lineRule="auto"/>
        <w:ind w:left="426"/>
        <w:rPr>
          <w:rFonts w:cstheme="minorHAnsi"/>
          <w:sz w:val="24"/>
          <w:szCs w:val="24"/>
          <w:lang w:bidi="pl-PL"/>
        </w:rPr>
      </w:pPr>
      <w:r w:rsidRPr="000C08E8">
        <w:rPr>
          <w:rFonts w:cstheme="minorHAnsi"/>
          <w:sz w:val="24"/>
          <w:szCs w:val="24"/>
          <w:lang w:bidi="pl-PL"/>
        </w:rPr>
        <w:t>rozbudowa terminala A (</w:t>
      </w:r>
      <w:r w:rsidRPr="000C08E8">
        <w:rPr>
          <w:rFonts w:cstheme="minorHAnsi"/>
          <w:iCs/>
          <w:sz w:val="24"/>
          <w:szCs w:val="24"/>
          <w:lang w:bidi="pl-PL"/>
        </w:rPr>
        <w:t>wydłużenie bryły budynku o około 100 m</w:t>
      </w:r>
      <w:r w:rsidRPr="000C08E8">
        <w:rPr>
          <w:rFonts w:cstheme="minorHAnsi"/>
          <w:sz w:val="24"/>
          <w:szCs w:val="24"/>
          <w:lang w:bidi="pl-PL"/>
        </w:rPr>
        <w:t>)</w:t>
      </w:r>
      <w:r w:rsidR="00105A6F" w:rsidRPr="000C08E8">
        <w:rPr>
          <w:rFonts w:cstheme="minorHAnsi"/>
          <w:sz w:val="24"/>
          <w:szCs w:val="24"/>
          <w:lang w:bidi="pl-PL"/>
        </w:rPr>
        <w:t>;</w:t>
      </w:r>
    </w:p>
    <w:p w14:paraId="7D1A6CE1" w14:textId="1660C06C" w:rsidR="00105A6F" w:rsidRPr="000C08E8" w:rsidRDefault="00105A6F" w:rsidP="00341983">
      <w:pPr>
        <w:pStyle w:val="Akapitzlist"/>
        <w:numPr>
          <w:ilvl w:val="0"/>
          <w:numId w:val="31"/>
        </w:numPr>
        <w:spacing w:after="0" w:line="360" w:lineRule="auto"/>
        <w:ind w:left="426"/>
        <w:rPr>
          <w:rFonts w:cstheme="minorHAnsi"/>
          <w:sz w:val="24"/>
          <w:szCs w:val="24"/>
          <w:lang w:bidi="pl-PL"/>
        </w:rPr>
      </w:pPr>
      <w:r w:rsidRPr="000C08E8">
        <w:rPr>
          <w:rFonts w:cstheme="minorHAnsi"/>
          <w:sz w:val="24"/>
          <w:szCs w:val="24"/>
          <w:lang w:bidi="pl-PL"/>
        </w:rPr>
        <w:t>rozbudowa pirsu południowego (</w:t>
      </w:r>
      <w:r w:rsidRPr="000C08E8">
        <w:rPr>
          <w:rFonts w:cstheme="minorHAnsi"/>
          <w:iCs/>
          <w:sz w:val="24"/>
          <w:szCs w:val="24"/>
          <w:lang w:bidi="pl-PL"/>
        </w:rPr>
        <w:t>wydłużenie o około 510-550 m na poziomie 100 i 200, ze zwiększeniem całkowitej powierzchni nowej zabudowy do 20 000 m</w:t>
      </w:r>
      <w:r w:rsidRPr="000C08E8">
        <w:rPr>
          <w:rFonts w:cstheme="minorHAnsi"/>
          <w:iCs/>
          <w:sz w:val="24"/>
          <w:szCs w:val="24"/>
          <w:vertAlign w:val="superscript"/>
          <w:lang w:bidi="pl-PL"/>
        </w:rPr>
        <w:t>2</w:t>
      </w:r>
      <w:r w:rsidRPr="000C08E8">
        <w:rPr>
          <w:rFonts w:cstheme="minorHAnsi"/>
          <w:sz w:val="24"/>
          <w:szCs w:val="24"/>
          <w:lang w:bidi="pl-PL"/>
        </w:rPr>
        <w:t>);</w:t>
      </w:r>
    </w:p>
    <w:p w14:paraId="5AA1D166" w14:textId="18C2C003" w:rsidR="004F5F90" w:rsidRPr="000C08E8" w:rsidRDefault="00105A6F" w:rsidP="00341983">
      <w:pPr>
        <w:pStyle w:val="Akapitzlist"/>
        <w:numPr>
          <w:ilvl w:val="0"/>
          <w:numId w:val="31"/>
        </w:numPr>
        <w:spacing w:after="0" w:line="360" w:lineRule="auto"/>
        <w:ind w:left="426"/>
        <w:rPr>
          <w:rFonts w:cstheme="minorHAnsi"/>
          <w:sz w:val="24"/>
          <w:szCs w:val="24"/>
          <w:lang w:bidi="pl-PL"/>
        </w:rPr>
      </w:pPr>
      <w:r w:rsidRPr="000C08E8">
        <w:rPr>
          <w:rFonts w:cstheme="minorHAnsi"/>
          <w:sz w:val="24"/>
          <w:szCs w:val="24"/>
          <w:lang w:bidi="pl-PL"/>
        </w:rPr>
        <w:t xml:space="preserve">przebudowa pirsu północnego i centralnego </w:t>
      </w:r>
      <w:r w:rsidR="000079F9" w:rsidRPr="000C08E8">
        <w:rPr>
          <w:rFonts w:cstheme="minorHAnsi"/>
          <w:sz w:val="24"/>
          <w:szCs w:val="24"/>
          <w:lang w:bidi="pl-PL"/>
        </w:rPr>
        <w:t>(określona w kip jako tzw. rekonfiguracja</w:t>
      </w:r>
      <w:r w:rsidR="004F5F90" w:rsidRPr="000C08E8">
        <w:rPr>
          <w:rFonts w:cstheme="minorHAnsi"/>
          <w:sz w:val="24"/>
          <w:szCs w:val="24"/>
          <w:lang w:bidi="pl-PL"/>
        </w:rPr>
        <w:t>, nie obejmująca zmiany bryły obiektu budowalnego</w:t>
      </w:r>
      <w:r w:rsidR="000079F9" w:rsidRPr="000C08E8">
        <w:rPr>
          <w:rFonts w:cstheme="minorHAnsi"/>
          <w:sz w:val="24"/>
          <w:szCs w:val="24"/>
          <w:lang w:bidi="pl-PL"/>
        </w:rPr>
        <w:t>)</w:t>
      </w:r>
      <w:r w:rsidR="004F5F90" w:rsidRPr="000C08E8">
        <w:rPr>
          <w:rFonts w:cstheme="minorHAnsi"/>
          <w:sz w:val="24"/>
          <w:szCs w:val="24"/>
          <w:lang w:bidi="pl-PL"/>
        </w:rPr>
        <w:t xml:space="preserve">. </w:t>
      </w:r>
    </w:p>
    <w:p w14:paraId="14B39545" w14:textId="53F6DDA1" w:rsidR="004F2436" w:rsidRPr="000C08E8" w:rsidRDefault="004F5F90" w:rsidP="00341983">
      <w:pPr>
        <w:spacing w:after="0" w:line="360" w:lineRule="auto"/>
        <w:ind w:firstLine="425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  <w:lang w:bidi="pl-PL"/>
        </w:rPr>
        <w:t xml:space="preserve">Podkreślić bowiem należy, że </w:t>
      </w:r>
      <w:r w:rsidRPr="000C08E8">
        <w:rPr>
          <w:rFonts w:cstheme="minorHAnsi"/>
          <w:sz w:val="24"/>
          <w:szCs w:val="24"/>
        </w:rPr>
        <w:t xml:space="preserve">pod pojęciem przebudowy należy rozumieć, zgodnie z art. 3 pkt 7a ustawy z dnia 7 lipca 1994 r. </w:t>
      </w:r>
      <w:r w:rsidR="008E38CE" w:rsidRPr="000C08E8">
        <w:rPr>
          <w:rFonts w:cstheme="minorHAnsi"/>
          <w:sz w:val="24"/>
          <w:szCs w:val="24"/>
        </w:rPr>
        <w:t xml:space="preserve">- </w:t>
      </w:r>
      <w:r w:rsidRPr="000C08E8">
        <w:rPr>
          <w:rFonts w:cstheme="minorHAnsi"/>
          <w:sz w:val="24"/>
          <w:szCs w:val="24"/>
        </w:rPr>
        <w:t xml:space="preserve">Prawo budowlane (Dz. U. z 2021 poz. 2351, ze zm.),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kondygnacji, w przypadku dróg są dopuszczalne zmiany charakterystycznych parametrów w zakresie niewymagającym zmiany granic pasa drogowego. Brak jest legalnej definicji rozbudowy, jednak jest ona uznawana, w świetle art. 3 pkt 6 Prawa budowlanego, </w:t>
      </w:r>
      <w:r w:rsidR="00533976" w:rsidRPr="000C08E8">
        <w:rPr>
          <w:rFonts w:cstheme="minorHAnsi"/>
          <w:sz w:val="24"/>
          <w:szCs w:val="24"/>
        </w:rPr>
        <w:t>za równoważną budowie (</w:t>
      </w:r>
      <w:r w:rsidR="00533976" w:rsidRPr="000C08E8">
        <w:rPr>
          <w:rFonts w:cstheme="minorHAnsi"/>
          <w:iCs/>
          <w:sz w:val="24"/>
          <w:szCs w:val="24"/>
        </w:rPr>
        <w:t>przez budowę należy rozumieć wykonywanie obiektu budowlanego w określonym miejscu, a także odbudowę, rozbudowę, nadbudowę obiektu budowlanego</w:t>
      </w:r>
      <w:r w:rsidR="00533976" w:rsidRPr="000C08E8">
        <w:rPr>
          <w:rFonts w:cstheme="minorHAnsi"/>
          <w:sz w:val="24"/>
          <w:szCs w:val="24"/>
        </w:rPr>
        <w:t>). Przyjmuje się, że o ile przebudowę obiektu stanowią takie roboty budowlane, których wynik nie zmienia bryły obiektu budowlanego, to w sytuacji nawet nieznacznej zmiany tej bryły mamy do czynienia z rozbudową</w:t>
      </w:r>
      <w:r w:rsidR="00AE6523" w:rsidRPr="000C08E8">
        <w:rPr>
          <w:rFonts w:cstheme="minorHAnsi"/>
          <w:sz w:val="24"/>
          <w:szCs w:val="24"/>
        </w:rPr>
        <w:t xml:space="preserve">. </w:t>
      </w:r>
    </w:p>
    <w:p w14:paraId="7276C1FD" w14:textId="06B944D9" w:rsidR="00636AC5" w:rsidRPr="000C08E8" w:rsidRDefault="00AE6523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Podsumowując wskazać należy zatem, że w przedmiotowym przypadku charakter przewidywanych prac budowlanych świadczy o</w:t>
      </w:r>
      <w:r w:rsidR="00636AC5" w:rsidRPr="000C08E8">
        <w:rPr>
          <w:rFonts w:cstheme="minorHAnsi"/>
          <w:sz w:val="24"/>
          <w:szCs w:val="24"/>
        </w:rPr>
        <w:t xml:space="preserve"> rozbudowie terminala A i pirsu południowego oraz przebudowie </w:t>
      </w:r>
      <w:r w:rsidR="00636AC5" w:rsidRPr="000C08E8">
        <w:rPr>
          <w:rFonts w:cstheme="minorHAnsi"/>
          <w:sz w:val="24"/>
          <w:szCs w:val="24"/>
          <w:lang w:bidi="pl-PL"/>
        </w:rPr>
        <w:t xml:space="preserve">pirsu północnego i centralnego. Tak rozumiane przedsięwzięcie </w:t>
      </w:r>
      <w:r w:rsidR="008E38CE" w:rsidRPr="000C08E8">
        <w:rPr>
          <w:rFonts w:cstheme="minorHAnsi"/>
          <w:sz w:val="24"/>
          <w:szCs w:val="24"/>
          <w:lang w:bidi="pl-PL"/>
        </w:rPr>
        <w:t>należy za</w:t>
      </w:r>
      <w:r w:rsidR="00636AC5" w:rsidRPr="000C08E8">
        <w:rPr>
          <w:rFonts w:cstheme="minorHAnsi"/>
          <w:sz w:val="24"/>
          <w:szCs w:val="24"/>
          <w:lang w:bidi="pl-PL"/>
        </w:rPr>
        <w:t>kwalifik</w:t>
      </w:r>
      <w:r w:rsidR="008E38CE" w:rsidRPr="000C08E8">
        <w:rPr>
          <w:rFonts w:cstheme="minorHAnsi"/>
          <w:sz w:val="24"/>
          <w:szCs w:val="24"/>
          <w:lang w:bidi="pl-PL"/>
        </w:rPr>
        <w:t>ować</w:t>
      </w:r>
      <w:r w:rsidR="00636AC5" w:rsidRPr="000C08E8">
        <w:rPr>
          <w:rFonts w:cstheme="minorHAnsi"/>
          <w:sz w:val="24"/>
          <w:szCs w:val="24"/>
          <w:lang w:bidi="pl-PL"/>
        </w:rPr>
        <w:t xml:space="preserve"> </w:t>
      </w:r>
      <w:r w:rsidR="00636AC5" w:rsidRPr="000C08E8">
        <w:rPr>
          <w:rFonts w:cstheme="minorHAnsi"/>
          <w:sz w:val="24"/>
          <w:szCs w:val="24"/>
        </w:rPr>
        <w:t>niewątpliwie</w:t>
      </w:r>
      <w:r w:rsidR="008E38CE" w:rsidRPr="000C08E8">
        <w:rPr>
          <w:rFonts w:cstheme="minorHAnsi"/>
          <w:sz w:val="24"/>
          <w:szCs w:val="24"/>
        </w:rPr>
        <w:t xml:space="preserve"> zgodnie</w:t>
      </w:r>
      <w:r w:rsidR="00636AC5" w:rsidRPr="000C08E8">
        <w:rPr>
          <w:rFonts w:cstheme="minorHAnsi"/>
          <w:sz w:val="24"/>
          <w:szCs w:val="24"/>
        </w:rPr>
        <w:t xml:space="preserve"> </w:t>
      </w:r>
      <w:r w:rsidR="00636AC5" w:rsidRPr="000C08E8">
        <w:rPr>
          <w:rFonts w:eastAsia="Calibri" w:cstheme="minorHAnsi"/>
          <w:sz w:val="24"/>
          <w:szCs w:val="24"/>
        </w:rPr>
        <w:t xml:space="preserve">z </w:t>
      </w:r>
      <w:r w:rsidR="00636AC5" w:rsidRPr="000C08E8">
        <w:rPr>
          <w:rFonts w:cstheme="minorHAnsi"/>
          <w:sz w:val="24"/>
          <w:szCs w:val="24"/>
        </w:rPr>
        <w:t xml:space="preserve">§ 3 ust. 2 pkt 1 (polegające na rozbudowie, przebudowie lub montażu realizowanego lub zrealizowanego przedsięwzięcia wymienionego w § 2 ust. 1 i niespełniającego kryteriów, o których mowa w § 2 ust. 1 pkt 1) w związku z § 2 ust. 1 pkt 30 </w:t>
      </w:r>
      <w:r w:rsidR="00636AC5" w:rsidRPr="000C08E8">
        <w:rPr>
          <w:rFonts w:cstheme="minorHAnsi"/>
          <w:iCs/>
          <w:sz w:val="24"/>
          <w:szCs w:val="24"/>
        </w:rPr>
        <w:t xml:space="preserve">(lotniska o podstawowej długości drogi startowej nie mniejszej </w:t>
      </w:r>
      <w:r w:rsidR="00636AC5" w:rsidRPr="000C08E8">
        <w:rPr>
          <w:rFonts w:cstheme="minorHAnsi"/>
          <w:iCs/>
          <w:sz w:val="24"/>
          <w:szCs w:val="24"/>
        </w:rPr>
        <w:lastRenderedPageBreak/>
        <w:t>niż 2100 m)</w:t>
      </w:r>
      <w:r w:rsidR="00636AC5" w:rsidRPr="000C08E8">
        <w:rPr>
          <w:rFonts w:cstheme="minorHAnsi"/>
          <w:sz w:val="24"/>
          <w:szCs w:val="24"/>
        </w:rPr>
        <w:t xml:space="preserve"> rozporządzenia </w:t>
      </w:r>
      <w:proofErr w:type="spellStart"/>
      <w:r w:rsidR="00636AC5" w:rsidRPr="000C08E8">
        <w:rPr>
          <w:rFonts w:cstheme="minorHAnsi"/>
          <w:sz w:val="24"/>
          <w:szCs w:val="24"/>
        </w:rPr>
        <w:t>ooś</w:t>
      </w:r>
      <w:proofErr w:type="spellEnd"/>
      <w:r w:rsidR="00636AC5" w:rsidRPr="000C08E8">
        <w:rPr>
          <w:rFonts w:cstheme="minorHAnsi"/>
          <w:sz w:val="24"/>
          <w:szCs w:val="24"/>
        </w:rPr>
        <w:t xml:space="preserve">, do przedsięwzięć mogących potencjalnie znacząco oddziaływać na środowisko i wymagających uzyskania </w:t>
      </w:r>
      <w:r w:rsidR="008E38CE" w:rsidRPr="000C08E8">
        <w:rPr>
          <w:rFonts w:cstheme="minorHAnsi"/>
          <w:sz w:val="24"/>
          <w:szCs w:val="24"/>
        </w:rPr>
        <w:t>decyzji środowiskowej</w:t>
      </w:r>
      <w:r w:rsidR="00636AC5" w:rsidRPr="000C08E8">
        <w:rPr>
          <w:rFonts w:cstheme="minorHAnsi"/>
          <w:sz w:val="24"/>
          <w:szCs w:val="24"/>
        </w:rPr>
        <w:t>.</w:t>
      </w:r>
    </w:p>
    <w:p w14:paraId="62518EF3" w14:textId="374B1573" w:rsidR="004E0C38" w:rsidRPr="000C08E8" w:rsidRDefault="00585AFA" w:rsidP="00341983">
      <w:pPr>
        <w:spacing w:after="0" w:line="360" w:lineRule="auto"/>
        <w:rPr>
          <w:rFonts w:cstheme="minorHAnsi"/>
          <w:sz w:val="24"/>
          <w:szCs w:val="24"/>
          <w:lang w:bidi="pl-PL"/>
        </w:rPr>
      </w:pPr>
      <w:r w:rsidRPr="000C08E8">
        <w:rPr>
          <w:rFonts w:cstheme="minorHAnsi"/>
          <w:sz w:val="24"/>
          <w:szCs w:val="24"/>
          <w:lang w:bidi="pl-PL"/>
        </w:rPr>
        <w:t>Słusznie wnioskodawca domaga</w:t>
      </w:r>
      <w:r w:rsidR="009F6C9E" w:rsidRPr="000C08E8">
        <w:rPr>
          <w:rFonts w:cstheme="minorHAnsi"/>
          <w:sz w:val="24"/>
          <w:szCs w:val="24"/>
          <w:lang w:bidi="pl-PL"/>
        </w:rPr>
        <w:t>ł</w:t>
      </w:r>
      <w:r w:rsidRPr="000C08E8">
        <w:rPr>
          <w:rFonts w:cstheme="minorHAnsi"/>
          <w:sz w:val="24"/>
          <w:szCs w:val="24"/>
          <w:lang w:bidi="pl-PL"/>
        </w:rPr>
        <w:t xml:space="preserve"> się zatem od organu wydania decyzji o środowiskowych uwarunkowaniach, a ten wydając decyzję umarzającą postępowanie w sprawie jej wydania </w:t>
      </w:r>
      <w:r w:rsidR="009A7A14" w:rsidRPr="000C08E8">
        <w:rPr>
          <w:rFonts w:cstheme="minorHAnsi"/>
          <w:sz w:val="24"/>
          <w:szCs w:val="24"/>
          <w:lang w:bidi="pl-PL"/>
        </w:rPr>
        <w:t xml:space="preserve">zamknął stronie drogę do konkretyzacji jej praw i obowiązków. Skarżona decyzja została wydana z naruszeniem przepisów postępowania, tj. art. 105 § 1 Kpa w zw. z art. 71 ust. 2 ustawy </w:t>
      </w:r>
      <w:proofErr w:type="spellStart"/>
      <w:r w:rsidR="009A7A14" w:rsidRPr="000C08E8">
        <w:rPr>
          <w:rFonts w:cstheme="minorHAnsi"/>
          <w:sz w:val="24"/>
          <w:szCs w:val="24"/>
          <w:lang w:bidi="pl-PL"/>
        </w:rPr>
        <w:t>ooś</w:t>
      </w:r>
      <w:proofErr w:type="spellEnd"/>
      <w:r w:rsidR="009A7A14" w:rsidRPr="000C08E8">
        <w:rPr>
          <w:rFonts w:cstheme="minorHAnsi"/>
          <w:sz w:val="24"/>
          <w:szCs w:val="24"/>
          <w:lang w:bidi="pl-PL"/>
        </w:rPr>
        <w:t xml:space="preserve">, a przez brak dostatecznego ustalenia stanu faktycznego i prawnego sprawy </w:t>
      </w:r>
      <w:r w:rsidR="0067539F" w:rsidRPr="000C08E8">
        <w:rPr>
          <w:rFonts w:cstheme="minorHAnsi"/>
          <w:sz w:val="24"/>
          <w:szCs w:val="24"/>
          <w:lang w:bidi="pl-PL"/>
        </w:rPr>
        <w:t xml:space="preserve">także art. </w:t>
      </w:r>
      <w:r w:rsidR="0067539F" w:rsidRPr="000C08E8">
        <w:rPr>
          <w:rFonts w:cstheme="minorHAnsi"/>
          <w:sz w:val="24"/>
          <w:szCs w:val="24"/>
        </w:rPr>
        <w:t>7,</w:t>
      </w:r>
      <w:r w:rsidR="008E38CE" w:rsidRPr="000C08E8">
        <w:rPr>
          <w:rFonts w:cstheme="minorHAnsi"/>
          <w:sz w:val="24"/>
          <w:szCs w:val="24"/>
        </w:rPr>
        <w:t xml:space="preserve"> art.</w:t>
      </w:r>
      <w:r w:rsidR="0067539F" w:rsidRPr="000C08E8">
        <w:rPr>
          <w:rFonts w:cstheme="minorHAnsi"/>
          <w:sz w:val="24"/>
          <w:szCs w:val="24"/>
        </w:rPr>
        <w:t xml:space="preserve"> 77 § 1,</w:t>
      </w:r>
      <w:r w:rsidR="008E38CE" w:rsidRPr="000C08E8">
        <w:rPr>
          <w:rFonts w:cstheme="minorHAnsi"/>
          <w:sz w:val="24"/>
          <w:szCs w:val="24"/>
        </w:rPr>
        <w:t xml:space="preserve"> art.</w:t>
      </w:r>
      <w:r w:rsidR="0067539F" w:rsidRPr="000C08E8">
        <w:rPr>
          <w:rFonts w:cstheme="minorHAnsi"/>
          <w:sz w:val="24"/>
          <w:szCs w:val="24"/>
        </w:rPr>
        <w:t xml:space="preserve"> 80</w:t>
      </w:r>
      <w:r w:rsidR="008E38CE" w:rsidRPr="000C08E8">
        <w:rPr>
          <w:rFonts w:cstheme="minorHAnsi"/>
          <w:sz w:val="24"/>
          <w:szCs w:val="24"/>
        </w:rPr>
        <w:t xml:space="preserve"> oraz art.</w:t>
      </w:r>
      <w:r w:rsidR="0067539F" w:rsidRPr="000C08E8">
        <w:rPr>
          <w:rFonts w:cstheme="minorHAnsi"/>
          <w:sz w:val="24"/>
          <w:szCs w:val="24"/>
        </w:rPr>
        <w:t xml:space="preserve"> 107 Kpa. Na uwagę zasługuje w szczególności naruszenie art. 107 § 1 pkt 6 Kpa, który wskazuje uzasadnienie faktyczne i prawne jako podstawowy i obligatoryjny element decyzji administracyjnej. Z uzasadnienia decyzji RDOŚ w Warszawie nie wynikają jakiekolwiek motywy, którymi organ kierował się przy załatwieniu sprawy. Konieczny do wyjaśnienia zakres sprawy – zakwalifikowanie inwestycji do przedsięwzięć mogących potencjalnie znacząco oddziaływać na środowisko</w:t>
      </w:r>
      <w:r w:rsidR="00E04F3C" w:rsidRPr="000C08E8">
        <w:rPr>
          <w:rFonts w:cstheme="minorHAnsi"/>
          <w:sz w:val="24"/>
          <w:szCs w:val="24"/>
        </w:rPr>
        <w:t xml:space="preserve"> i wydanie decyzji o środowiskowych uwarunkowaniach – ma istotny </w:t>
      </w:r>
      <w:r w:rsidR="0067539F" w:rsidRPr="000C08E8">
        <w:rPr>
          <w:rFonts w:cstheme="minorHAnsi"/>
          <w:sz w:val="24"/>
          <w:szCs w:val="24"/>
        </w:rPr>
        <w:t>wpływ na jej rozstrzygnięcie</w:t>
      </w:r>
      <w:r w:rsidR="00E04F3C" w:rsidRPr="000C08E8">
        <w:rPr>
          <w:rFonts w:cstheme="minorHAnsi"/>
          <w:sz w:val="24"/>
          <w:szCs w:val="24"/>
        </w:rPr>
        <w:t xml:space="preserve">. Przy ponownym rozpatrywaniu sprawy </w:t>
      </w:r>
      <w:r w:rsidR="004774F5" w:rsidRPr="000C08E8">
        <w:rPr>
          <w:rFonts w:cstheme="minorHAnsi"/>
          <w:sz w:val="24"/>
          <w:szCs w:val="24"/>
        </w:rPr>
        <w:t xml:space="preserve">organ I instancji, na zasadzie określonej w art. 138 § 2a Kpa, uwzględni wytyczne organu odwoławczego w zakresie wykładni przepisów o kwalifikacji przedsięwzięć. </w:t>
      </w:r>
    </w:p>
    <w:p w14:paraId="64FF67F1" w14:textId="38FA0C6C" w:rsidR="002E2136" w:rsidRPr="000C08E8" w:rsidRDefault="002E2136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Wobec powyższego GDOŚ, zgodnie z dyspozycją zawartą w art. 138 § 2 </w:t>
      </w:r>
      <w:r w:rsidRPr="000C08E8">
        <w:rPr>
          <w:rFonts w:cstheme="minorHAnsi"/>
          <w:iCs/>
          <w:sz w:val="24"/>
          <w:szCs w:val="24"/>
        </w:rPr>
        <w:t>Kpa</w:t>
      </w:r>
      <w:r w:rsidRPr="000C08E8">
        <w:rPr>
          <w:rFonts w:cstheme="minorHAnsi"/>
          <w:sz w:val="24"/>
          <w:szCs w:val="24"/>
        </w:rPr>
        <w:t xml:space="preserve">, uchyla zaskarżoną decyzję RDOŚ w </w:t>
      </w:r>
      <w:r w:rsidR="001F7C9C" w:rsidRPr="000C08E8">
        <w:rPr>
          <w:rFonts w:cstheme="minorHAnsi"/>
          <w:sz w:val="24"/>
          <w:szCs w:val="24"/>
        </w:rPr>
        <w:t>Warszawie</w:t>
      </w:r>
      <w:r w:rsidRPr="000C08E8">
        <w:rPr>
          <w:rFonts w:cstheme="minorHAnsi"/>
          <w:sz w:val="24"/>
          <w:szCs w:val="24"/>
        </w:rPr>
        <w:t xml:space="preserve"> z dnia </w:t>
      </w:r>
      <w:r w:rsidR="001F7C9C" w:rsidRPr="000C08E8">
        <w:rPr>
          <w:rFonts w:cstheme="minorHAnsi"/>
          <w:sz w:val="24"/>
          <w:szCs w:val="24"/>
        </w:rPr>
        <w:t>29 listopada 2019</w:t>
      </w:r>
      <w:r w:rsidRPr="000C08E8">
        <w:rPr>
          <w:rFonts w:cstheme="minorHAnsi"/>
          <w:sz w:val="24"/>
          <w:szCs w:val="24"/>
        </w:rPr>
        <w:t xml:space="preserve"> r. w całości i przekazuje sprawę do ponownego rozpatrzenia organowi I instancji.</w:t>
      </w:r>
    </w:p>
    <w:p w14:paraId="2F5005A4" w14:textId="00DCADA1" w:rsidR="00AF29EC" w:rsidRPr="000C08E8" w:rsidRDefault="002E3657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Mając na uwadze powyższe orzeczono</w:t>
      </w:r>
      <w:r w:rsidR="00245635" w:rsidRPr="000C08E8">
        <w:rPr>
          <w:rFonts w:cstheme="minorHAnsi"/>
          <w:sz w:val="24"/>
          <w:szCs w:val="24"/>
        </w:rPr>
        <w:t>,</w:t>
      </w:r>
      <w:r w:rsidRPr="000C08E8">
        <w:rPr>
          <w:rFonts w:cstheme="minorHAnsi"/>
          <w:sz w:val="24"/>
          <w:szCs w:val="24"/>
        </w:rPr>
        <w:t xml:space="preserve"> jak w sentencji.</w:t>
      </w:r>
    </w:p>
    <w:p w14:paraId="1E42B37E" w14:textId="7FECA4CA" w:rsidR="002E2136" w:rsidRPr="000C08E8" w:rsidRDefault="002E2136" w:rsidP="00341983">
      <w:pPr>
        <w:spacing w:before="120"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Pouczenie</w:t>
      </w:r>
    </w:p>
    <w:p w14:paraId="685FB6F4" w14:textId="77777777" w:rsidR="002E2136" w:rsidRPr="000C08E8" w:rsidRDefault="002E2136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Decyzja niniejsza jest ostateczna.</w:t>
      </w:r>
    </w:p>
    <w:p w14:paraId="3AFAA494" w14:textId="4C7988A9" w:rsidR="002E2136" w:rsidRPr="000C08E8" w:rsidRDefault="002E2136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Strona może wnieść </w:t>
      </w:r>
      <w:r w:rsidR="00CF196C" w:rsidRPr="000C08E8">
        <w:rPr>
          <w:rFonts w:cstheme="minorHAnsi"/>
          <w:sz w:val="24"/>
          <w:szCs w:val="24"/>
        </w:rPr>
        <w:t xml:space="preserve">sprzeciw </w:t>
      </w:r>
      <w:r w:rsidRPr="000C08E8">
        <w:rPr>
          <w:rFonts w:cstheme="minorHAnsi"/>
          <w:sz w:val="24"/>
          <w:szCs w:val="24"/>
        </w:rPr>
        <w:t xml:space="preserve">na decyzję, zgodnie z art. </w:t>
      </w:r>
      <w:r w:rsidR="00CF196C" w:rsidRPr="000C08E8">
        <w:rPr>
          <w:rFonts w:cstheme="minorHAnsi"/>
          <w:sz w:val="24"/>
          <w:szCs w:val="24"/>
        </w:rPr>
        <w:t>64a</w:t>
      </w:r>
      <w:r w:rsidRPr="000C08E8">
        <w:rPr>
          <w:rFonts w:cstheme="minorHAnsi"/>
          <w:sz w:val="24"/>
          <w:szCs w:val="24"/>
        </w:rPr>
        <w:t xml:space="preserve"> ustawy z dnia 30 sierpnia 2002 r. - Prawo o postępowaniu przed sądami administracyjnymi (Dz. U. z 20</w:t>
      </w:r>
      <w:r w:rsidR="00C371FC" w:rsidRPr="000C08E8">
        <w:rPr>
          <w:rFonts w:cstheme="minorHAnsi"/>
          <w:sz w:val="24"/>
          <w:szCs w:val="24"/>
        </w:rPr>
        <w:t>22</w:t>
      </w:r>
      <w:r w:rsidRPr="000C08E8">
        <w:rPr>
          <w:rFonts w:cstheme="minorHAnsi"/>
          <w:sz w:val="24"/>
          <w:szCs w:val="24"/>
        </w:rPr>
        <w:t xml:space="preserve"> r. poz. </w:t>
      </w:r>
      <w:r w:rsidR="00C371FC" w:rsidRPr="000C08E8">
        <w:rPr>
          <w:rFonts w:cstheme="minorHAnsi"/>
          <w:sz w:val="24"/>
          <w:szCs w:val="24"/>
        </w:rPr>
        <w:t>329</w:t>
      </w:r>
      <w:r w:rsidRPr="000C08E8">
        <w:rPr>
          <w:rFonts w:cstheme="minorHAnsi"/>
          <w:sz w:val="24"/>
          <w:szCs w:val="24"/>
        </w:rPr>
        <w:t xml:space="preserve">, ze zm.), dalej </w:t>
      </w:r>
      <w:proofErr w:type="spellStart"/>
      <w:r w:rsidRPr="000C08E8">
        <w:rPr>
          <w:rFonts w:cstheme="minorHAnsi"/>
          <w:sz w:val="24"/>
          <w:szCs w:val="24"/>
        </w:rPr>
        <w:t>Ppsa</w:t>
      </w:r>
      <w:proofErr w:type="spellEnd"/>
      <w:r w:rsidRPr="000C08E8">
        <w:rPr>
          <w:rFonts w:cstheme="minorHAnsi"/>
          <w:sz w:val="24"/>
          <w:szCs w:val="24"/>
        </w:rPr>
        <w:t xml:space="preserve">. </w:t>
      </w:r>
      <w:r w:rsidR="00CF196C" w:rsidRPr="000C08E8">
        <w:rPr>
          <w:rFonts w:cstheme="minorHAnsi"/>
          <w:sz w:val="24"/>
          <w:szCs w:val="24"/>
        </w:rPr>
        <w:t xml:space="preserve">Sprzeciw </w:t>
      </w:r>
      <w:r w:rsidRPr="000C08E8">
        <w:rPr>
          <w:rFonts w:cstheme="minorHAnsi"/>
          <w:sz w:val="24"/>
          <w:szCs w:val="24"/>
        </w:rPr>
        <w:t xml:space="preserve">wnosi się na piśmie do Wojewódzkiego Sądu Administracyjnego w Warszawie, za pośrednictwem GDOŚ (ul. Wawelska 52/54, 00-922 Warszawa), w terminie </w:t>
      </w:r>
      <w:r w:rsidR="00CF196C" w:rsidRPr="000C08E8">
        <w:rPr>
          <w:rFonts w:cstheme="minorHAnsi"/>
          <w:sz w:val="24"/>
          <w:szCs w:val="24"/>
        </w:rPr>
        <w:t xml:space="preserve">14 </w:t>
      </w:r>
      <w:r w:rsidRPr="000C08E8">
        <w:rPr>
          <w:rFonts w:cstheme="minorHAnsi"/>
          <w:sz w:val="24"/>
          <w:szCs w:val="24"/>
        </w:rPr>
        <w:t>dni od dnia otrzymania decyzji.</w:t>
      </w:r>
    </w:p>
    <w:p w14:paraId="0B253C24" w14:textId="022BA929" w:rsidR="00271010" w:rsidRPr="000C08E8" w:rsidRDefault="002E2136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Wnosząc </w:t>
      </w:r>
      <w:r w:rsidR="00CF196C" w:rsidRPr="000C08E8">
        <w:rPr>
          <w:rFonts w:cstheme="minorHAnsi"/>
          <w:sz w:val="24"/>
          <w:szCs w:val="24"/>
        </w:rPr>
        <w:t xml:space="preserve">sprzeciw </w:t>
      </w:r>
      <w:r w:rsidRPr="000C08E8">
        <w:rPr>
          <w:rFonts w:cstheme="minorHAnsi"/>
          <w:sz w:val="24"/>
          <w:szCs w:val="24"/>
        </w:rPr>
        <w:t xml:space="preserve">na niniejszą decyzję, zgodnie z art. 230 </w:t>
      </w:r>
      <w:proofErr w:type="spellStart"/>
      <w:r w:rsidRPr="000C08E8">
        <w:rPr>
          <w:rFonts w:cstheme="minorHAnsi"/>
          <w:sz w:val="24"/>
          <w:szCs w:val="24"/>
        </w:rPr>
        <w:t>Ppsa</w:t>
      </w:r>
      <w:proofErr w:type="spellEnd"/>
      <w:r w:rsidRPr="000C08E8">
        <w:rPr>
          <w:rFonts w:cstheme="minorHAnsi"/>
          <w:sz w:val="24"/>
          <w:szCs w:val="24"/>
        </w:rPr>
        <w:t xml:space="preserve"> w związku z § 2 ust. 3 pkt 3 rozporządzenia Rady Ministrów z dnia 16 grudnia 2003 r. w sprawie wysokości oraz szczegółowych zasad pobierania wpisu w postępowaniu przed sądami administracyjnymi (Dz. U. z 2019 r. poz. 2325, ze zm.), strona jest zobowiązana do uiszczenia wpisu od skargi w </w:t>
      </w:r>
      <w:r w:rsidRPr="000C08E8">
        <w:rPr>
          <w:rFonts w:cstheme="minorHAnsi"/>
          <w:sz w:val="24"/>
          <w:szCs w:val="24"/>
        </w:rPr>
        <w:lastRenderedPageBreak/>
        <w:t xml:space="preserve">wysokości </w:t>
      </w:r>
      <w:r w:rsidR="00CF196C" w:rsidRPr="000C08E8">
        <w:rPr>
          <w:rFonts w:cstheme="minorHAnsi"/>
          <w:sz w:val="24"/>
          <w:szCs w:val="24"/>
        </w:rPr>
        <w:t>1</w:t>
      </w:r>
      <w:r w:rsidRPr="000C08E8">
        <w:rPr>
          <w:rFonts w:cstheme="minorHAnsi"/>
          <w:sz w:val="24"/>
          <w:szCs w:val="24"/>
        </w:rPr>
        <w:t>00 zł.</w:t>
      </w:r>
      <w:r w:rsidR="00CF196C" w:rsidRPr="000C08E8">
        <w:rPr>
          <w:rFonts w:cstheme="minorHAnsi"/>
          <w:sz w:val="24"/>
          <w:szCs w:val="24"/>
        </w:rPr>
        <w:t xml:space="preserve"> </w:t>
      </w:r>
      <w:r w:rsidRPr="000C08E8">
        <w:rPr>
          <w:rFonts w:cstheme="minorHAnsi"/>
          <w:sz w:val="24"/>
          <w:szCs w:val="24"/>
        </w:rPr>
        <w:t xml:space="preserve">Strona, jak wynika z art. 239 § 1 pkt 4 </w:t>
      </w:r>
      <w:proofErr w:type="spellStart"/>
      <w:r w:rsidRPr="000C08E8">
        <w:rPr>
          <w:rFonts w:cstheme="minorHAnsi"/>
          <w:sz w:val="24"/>
          <w:szCs w:val="24"/>
        </w:rPr>
        <w:t>Ppsa</w:t>
      </w:r>
      <w:proofErr w:type="spellEnd"/>
      <w:r w:rsidRPr="000C08E8">
        <w:rPr>
          <w:rFonts w:cstheme="minorHAnsi"/>
          <w:sz w:val="24"/>
          <w:szCs w:val="24"/>
        </w:rPr>
        <w:t xml:space="preserve">, może być zwolniona z obowiązku uiszczenia kosztów sądowych jeśli przyznane zostało prawo do pomocy w postępowaniu przed sądem administracyjnym (prawo pomocy), w zakresie określonym w prawomocnym postanowieniu o przyznaniu tego prawa. Stronie, zgodnie z art. 243 </w:t>
      </w:r>
      <w:proofErr w:type="spellStart"/>
      <w:r w:rsidRPr="000C08E8">
        <w:rPr>
          <w:rFonts w:cstheme="minorHAnsi"/>
          <w:sz w:val="24"/>
          <w:szCs w:val="24"/>
        </w:rPr>
        <w:t>Ppsa</w:t>
      </w:r>
      <w:proofErr w:type="spellEnd"/>
      <w:r w:rsidRPr="000C08E8">
        <w:rPr>
          <w:rFonts w:cstheme="minorHAnsi"/>
          <w:sz w:val="24"/>
          <w:szCs w:val="24"/>
        </w:rPr>
        <w:t>, może być przyznane, na jej wniosek, prawo pomocy. Wniosek ten jest wolny od opłat sądowych.</w:t>
      </w:r>
    </w:p>
    <w:p w14:paraId="21B8CE2A" w14:textId="77777777" w:rsidR="00271010" w:rsidRPr="000C08E8" w:rsidRDefault="00271010" w:rsidP="00341983">
      <w:pPr>
        <w:spacing w:after="0" w:line="360" w:lineRule="auto"/>
        <w:rPr>
          <w:rFonts w:cstheme="minorHAnsi"/>
          <w:sz w:val="24"/>
          <w:szCs w:val="24"/>
        </w:rPr>
      </w:pPr>
    </w:p>
    <w:p w14:paraId="51394D3A" w14:textId="0B3A7C8F" w:rsidR="000B217D" w:rsidRPr="000C08E8" w:rsidRDefault="000D7789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Z upoważnienia </w:t>
      </w:r>
    </w:p>
    <w:p w14:paraId="5DC92615" w14:textId="114D69CF" w:rsidR="000D7789" w:rsidRPr="000C08E8" w:rsidRDefault="000D7789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Generalnego Dyrektora Ochrony Środowiska</w:t>
      </w:r>
    </w:p>
    <w:p w14:paraId="61E0DD26" w14:textId="171F7B85" w:rsidR="000D7789" w:rsidRPr="000C08E8" w:rsidRDefault="000D7789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>Zastępca Generalnego Dyrektora Ochrony Środowiska</w:t>
      </w:r>
    </w:p>
    <w:p w14:paraId="674EF533" w14:textId="7DA6FEB8" w:rsidR="000F274B" w:rsidRPr="000C08E8" w:rsidRDefault="000D7789" w:rsidP="00341983">
      <w:pPr>
        <w:spacing w:after="0" w:line="36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Marek </w:t>
      </w:r>
      <w:proofErr w:type="spellStart"/>
      <w:r w:rsidRPr="000C08E8">
        <w:rPr>
          <w:rFonts w:cstheme="minorHAnsi"/>
          <w:sz w:val="24"/>
          <w:szCs w:val="24"/>
        </w:rPr>
        <w:t>Kajs</w:t>
      </w:r>
      <w:proofErr w:type="spellEnd"/>
    </w:p>
    <w:p w14:paraId="4D74A8E4" w14:textId="77777777" w:rsidR="00C176C6" w:rsidRPr="000C08E8" w:rsidRDefault="00C176C6" w:rsidP="00341983">
      <w:pPr>
        <w:spacing w:after="0" w:line="360" w:lineRule="auto"/>
        <w:rPr>
          <w:rFonts w:cstheme="minorHAnsi"/>
          <w:sz w:val="24"/>
          <w:szCs w:val="24"/>
        </w:rPr>
      </w:pPr>
    </w:p>
    <w:p w14:paraId="1E548749" w14:textId="77777777" w:rsidR="00D43017" w:rsidRPr="000C08E8" w:rsidRDefault="00D43017" w:rsidP="00341983">
      <w:pPr>
        <w:spacing w:after="0" w:line="24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z w:val="24"/>
          <w:szCs w:val="24"/>
        </w:rPr>
        <w:t xml:space="preserve">Otrzymują: </w:t>
      </w:r>
    </w:p>
    <w:p w14:paraId="2B4D1D3F" w14:textId="2C323483" w:rsidR="00004ACA" w:rsidRPr="000C08E8" w:rsidRDefault="00341983" w:rsidP="00341983">
      <w:pPr>
        <w:pStyle w:val="Akapitzlist"/>
        <w:numPr>
          <w:ilvl w:val="0"/>
          <w:numId w:val="22"/>
        </w:numPr>
        <w:spacing w:after="60" w:line="24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spacing w:val="-2"/>
          <w:sz w:val="24"/>
          <w:szCs w:val="24"/>
        </w:rPr>
        <w:t>(…)</w:t>
      </w:r>
      <w:r w:rsidRPr="000C08E8">
        <w:rPr>
          <w:rFonts w:cstheme="minorHAnsi"/>
          <w:sz w:val="24"/>
          <w:szCs w:val="24"/>
        </w:rPr>
        <w:t xml:space="preserve"> </w:t>
      </w:r>
      <w:r w:rsidR="00004ACA" w:rsidRPr="000C08E8">
        <w:rPr>
          <w:rFonts w:cstheme="minorHAnsi"/>
          <w:sz w:val="24"/>
          <w:szCs w:val="24"/>
        </w:rPr>
        <w:t xml:space="preserve">pełnomocnik Przedsiębiorstwa Państwowego „PORTY LOTNICZE”, </w:t>
      </w:r>
      <w:proofErr w:type="spellStart"/>
      <w:r w:rsidR="00004ACA" w:rsidRPr="000C08E8">
        <w:rPr>
          <w:rFonts w:cstheme="minorHAnsi"/>
          <w:sz w:val="24"/>
          <w:szCs w:val="24"/>
        </w:rPr>
        <w:t>Multiconsult</w:t>
      </w:r>
      <w:proofErr w:type="spellEnd"/>
      <w:r w:rsidR="00004ACA" w:rsidRPr="000C08E8">
        <w:rPr>
          <w:rFonts w:cstheme="minorHAnsi"/>
          <w:sz w:val="24"/>
          <w:szCs w:val="24"/>
        </w:rPr>
        <w:t xml:space="preserve"> Polska Sp. z o.o.,  ul. Bonifraterska 17, 00-203 Warszawa;</w:t>
      </w:r>
    </w:p>
    <w:p w14:paraId="11441845" w14:textId="67A806AA" w:rsidR="00BF0240" w:rsidRPr="000C08E8" w:rsidRDefault="00004ACA" w:rsidP="00341983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0C08E8">
        <w:rPr>
          <w:rFonts w:cstheme="minorHAnsi"/>
          <w:color w:val="000000"/>
          <w:sz w:val="24"/>
          <w:szCs w:val="24"/>
        </w:rPr>
        <w:t xml:space="preserve">r. pr. </w:t>
      </w:r>
      <w:r w:rsidR="00341983" w:rsidRPr="000C08E8">
        <w:rPr>
          <w:rFonts w:cstheme="minorHAnsi"/>
          <w:spacing w:val="-2"/>
          <w:sz w:val="24"/>
          <w:szCs w:val="24"/>
        </w:rPr>
        <w:t>(…)</w:t>
      </w:r>
      <w:r w:rsidR="008D20C7" w:rsidRPr="000C08E8">
        <w:rPr>
          <w:rFonts w:cstheme="minorHAnsi"/>
          <w:spacing w:val="-2"/>
          <w:sz w:val="24"/>
          <w:szCs w:val="24"/>
        </w:rPr>
        <w:t xml:space="preserve"> </w:t>
      </w:r>
      <w:r w:rsidRPr="000C08E8">
        <w:rPr>
          <w:rFonts w:cstheme="minorHAnsi"/>
          <w:color w:val="000000"/>
          <w:sz w:val="24"/>
          <w:szCs w:val="24"/>
        </w:rPr>
        <w:t xml:space="preserve">– pełnomocnik Stowarzyszenia Ekologicznego „Światowid”, </w:t>
      </w:r>
      <w:r w:rsidR="00341983" w:rsidRPr="000C08E8">
        <w:rPr>
          <w:rFonts w:cstheme="minorHAnsi"/>
          <w:spacing w:val="-2"/>
          <w:sz w:val="24"/>
          <w:szCs w:val="24"/>
        </w:rPr>
        <w:t>(…)</w:t>
      </w:r>
      <w:r w:rsidRPr="000C08E8">
        <w:rPr>
          <w:rFonts w:cstheme="minorHAnsi"/>
          <w:color w:val="000000"/>
          <w:sz w:val="24"/>
          <w:szCs w:val="24"/>
        </w:rPr>
        <w:t>;</w:t>
      </w:r>
    </w:p>
    <w:p w14:paraId="7C63D8F1" w14:textId="2BF53D4B" w:rsidR="00BF0240" w:rsidRPr="000C08E8" w:rsidRDefault="00BF0240" w:rsidP="00341983">
      <w:pPr>
        <w:pStyle w:val="Akapitzlist1"/>
        <w:numPr>
          <w:ilvl w:val="0"/>
          <w:numId w:val="22"/>
        </w:numPr>
        <w:suppressAutoHyphens w:val="0"/>
        <w:rPr>
          <w:rFonts w:asciiTheme="minorHAnsi" w:hAnsiTheme="minorHAnsi" w:cstheme="minorHAnsi"/>
        </w:rPr>
      </w:pPr>
      <w:r w:rsidRPr="000C08E8">
        <w:rPr>
          <w:rFonts w:asciiTheme="minorHAnsi" w:hAnsiTheme="minorHAnsi" w:cstheme="minorHAnsi"/>
        </w:rPr>
        <w:t xml:space="preserve">Pozostałe strony postępowania zgodnie z art. 49 Kpa. </w:t>
      </w:r>
    </w:p>
    <w:p w14:paraId="3A260DD2" w14:textId="77777777" w:rsidR="00AF29EC" w:rsidRPr="000C08E8" w:rsidRDefault="00AF29EC" w:rsidP="00341983">
      <w:pPr>
        <w:pStyle w:val="Akapitzlist1"/>
        <w:suppressAutoHyphens w:val="0"/>
        <w:ind w:left="0"/>
        <w:rPr>
          <w:rFonts w:asciiTheme="minorHAnsi" w:hAnsiTheme="minorHAnsi" w:cstheme="minorHAnsi"/>
          <w:bCs/>
        </w:rPr>
      </w:pPr>
    </w:p>
    <w:p w14:paraId="7A3D427B" w14:textId="7F2E9C10" w:rsidR="00AF29EC" w:rsidRPr="000C08E8" w:rsidRDefault="00AF29EC" w:rsidP="00341983">
      <w:pPr>
        <w:pStyle w:val="Akapitzlist1"/>
        <w:suppressAutoHyphens w:val="0"/>
        <w:ind w:left="0"/>
        <w:rPr>
          <w:rFonts w:asciiTheme="minorHAnsi" w:hAnsiTheme="minorHAnsi" w:cstheme="minorHAnsi"/>
          <w:bCs/>
        </w:rPr>
      </w:pPr>
      <w:r w:rsidRPr="000C08E8">
        <w:rPr>
          <w:rFonts w:asciiTheme="minorHAnsi" w:hAnsiTheme="minorHAnsi" w:cstheme="minorHAnsi"/>
          <w:bCs/>
        </w:rPr>
        <w:t>Do wiadomości:</w:t>
      </w:r>
    </w:p>
    <w:p w14:paraId="21CF1059" w14:textId="22B5ACA1" w:rsidR="00AF29EC" w:rsidRPr="000C08E8" w:rsidRDefault="00AF29EC" w:rsidP="00341983">
      <w:pPr>
        <w:pStyle w:val="Akapitzlist1"/>
        <w:numPr>
          <w:ilvl w:val="0"/>
          <w:numId w:val="29"/>
        </w:numPr>
        <w:suppressAutoHyphens w:val="0"/>
        <w:rPr>
          <w:rFonts w:asciiTheme="minorHAnsi" w:hAnsiTheme="minorHAnsi" w:cstheme="minorHAnsi"/>
        </w:rPr>
      </w:pPr>
      <w:r w:rsidRPr="000C08E8">
        <w:rPr>
          <w:rFonts w:asciiTheme="minorHAnsi" w:hAnsiTheme="minorHAnsi" w:cstheme="minorHAnsi"/>
        </w:rPr>
        <w:t>Regionalny Dyrektor Ochrony Środowiska w Warszawie, ul. Henryka Sienkiewicza 3, 00-015 Warszawa.</w:t>
      </w:r>
    </w:p>
    <w:p w14:paraId="2BD3B6DD" w14:textId="51A2346A" w:rsidR="00DF7105" w:rsidRPr="000C08E8" w:rsidRDefault="00DF7105" w:rsidP="00341983">
      <w:pPr>
        <w:spacing w:after="0" w:line="240" w:lineRule="auto"/>
        <w:rPr>
          <w:rFonts w:cstheme="minorHAnsi"/>
          <w:sz w:val="24"/>
          <w:szCs w:val="24"/>
        </w:rPr>
      </w:pPr>
    </w:p>
    <w:sectPr w:rsidR="00DF7105" w:rsidRPr="000C08E8" w:rsidSect="00946CA0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4854A" w14:textId="77777777" w:rsidR="00BD3D34" w:rsidRDefault="00BD3D34" w:rsidP="00BC6FFE">
      <w:pPr>
        <w:spacing w:after="0" w:line="240" w:lineRule="auto"/>
      </w:pPr>
      <w:r>
        <w:separator/>
      </w:r>
    </w:p>
  </w:endnote>
  <w:endnote w:type="continuationSeparator" w:id="0">
    <w:p w14:paraId="256C5BC8" w14:textId="77777777" w:rsidR="00BD3D34" w:rsidRDefault="00BD3D34" w:rsidP="00BC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D925B" w14:textId="77777777" w:rsidR="007F4767" w:rsidRDefault="007F4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FA250" w14:textId="77777777" w:rsidR="00BD3D34" w:rsidRDefault="00BD3D34" w:rsidP="00BC6FFE">
      <w:pPr>
        <w:spacing w:after="0" w:line="240" w:lineRule="auto"/>
      </w:pPr>
      <w:r>
        <w:separator/>
      </w:r>
    </w:p>
  </w:footnote>
  <w:footnote w:type="continuationSeparator" w:id="0">
    <w:p w14:paraId="49B4372F" w14:textId="77777777" w:rsidR="00BD3D34" w:rsidRDefault="00BD3D34" w:rsidP="00BC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167CFBCA"/>
    <w:name w:val="WW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302128"/>
    <w:multiLevelType w:val="hybridMultilevel"/>
    <w:tmpl w:val="8D964F24"/>
    <w:lvl w:ilvl="0" w:tplc="4314B9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8320B8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313F83"/>
    <w:multiLevelType w:val="multilevel"/>
    <w:tmpl w:val="7ABE4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51AAA"/>
    <w:multiLevelType w:val="hybridMultilevel"/>
    <w:tmpl w:val="D3DC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3194"/>
    <w:multiLevelType w:val="hybridMultilevel"/>
    <w:tmpl w:val="53AA0718"/>
    <w:lvl w:ilvl="0" w:tplc="3446EC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D0107"/>
    <w:multiLevelType w:val="hybridMultilevel"/>
    <w:tmpl w:val="20047FC0"/>
    <w:lvl w:ilvl="0" w:tplc="565A240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79A32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8412400"/>
    <w:multiLevelType w:val="hybridMultilevel"/>
    <w:tmpl w:val="A530C8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643EE1"/>
    <w:multiLevelType w:val="multilevel"/>
    <w:tmpl w:val="09426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53555F"/>
    <w:multiLevelType w:val="hybridMultilevel"/>
    <w:tmpl w:val="DB50207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6F5F13"/>
    <w:multiLevelType w:val="hybridMultilevel"/>
    <w:tmpl w:val="4AF61A7C"/>
    <w:lvl w:ilvl="0" w:tplc="E888513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BD1434"/>
    <w:multiLevelType w:val="hybridMultilevel"/>
    <w:tmpl w:val="703AFFC2"/>
    <w:lvl w:ilvl="0" w:tplc="565A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751F"/>
    <w:multiLevelType w:val="multilevel"/>
    <w:tmpl w:val="4170EDAE"/>
    <w:lvl w:ilvl="0">
      <w:start w:val="1"/>
      <w:numFmt w:val="lowerLetter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C04"/>
    <w:multiLevelType w:val="multilevel"/>
    <w:tmpl w:val="87125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9252F3"/>
    <w:multiLevelType w:val="hybridMultilevel"/>
    <w:tmpl w:val="0F44ED84"/>
    <w:lvl w:ilvl="0" w:tplc="565A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124F0"/>
    <w:multiLevelType w:val="hybridMultilevel"/>
    <w:tmpl w:val="ACF26EA4"/>
    <w:lvl w:ilvl="0" w:tplc="4314B96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 w15:restartNumberingAfterBreak="0">
    <w:nsid w:val="4156389A"/>
    <w:multiLevelType w:val="hybridMultilevel"/>
    <w:tmpl w:val="4218F2D8"/>
    <w:lvl w:ilvl="0" w:tplc="565A2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F171A"/>
    <w:multiLevelType w:val="hybridMultilevel"/>
    <w:tmpl w:val="EDAA1D64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D50"/>
    <w:multiLevelType w:val="hybridMultilevel"/>
    <w:tmpl w:val="CE588636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1D17EAD"/>
    <w:multiLevelType w:val="hybridMultilevel"/>
    <w:tmpl w:val="180E3E28"/>
    <w:lvl w:ilvl="0" w:tplc="565A240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54F03977"/>
    <w:multiLevelType w:val="hybridMultilevel"/>
    <w:tmpl w:val="A51241C2"/>
    <w:lvl w:ilvl="0" w:tplc="4314B96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4656B8"/>
    <w:multiLevelType w:val="hybridMultilevel"/>
    <w:tmpl w:val="0C16FD24"/>
    <w:lvl w:ilvl="0" w:tplc="97BEC63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63050D60"/>
    <w:multiLevelType w:val="hybridMultilevel"/>
    <w:tmpl w:val="576C301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042FB"/>
    <w:multiLevelType w:val="multilevel"/>
    <w:tmpl w:val="CA3E2AF2"/>
    <w:lvl w:ilvl="0">
      <w:start w:val="1"/>
      <w:numFmt w:val="lowerLetter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291484"/>
    <w:multiLevelType w:val="hybridMultilevel"/>
    <w:tmpl w:val="7BE09F84"/>
    <w:lvl w:ilvl="0" w:tplc="97BEC63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 w15:restartNumberingAfterBreak="0">
    <w:nsid w:val="6EEA4F66"/>
    <w:multiLevelType w:val="hybridMultilevel"/>
    <w:tmpl w:val="5DD8AD4A"/>
    <w:lvl w:ilvl="0" w:tplc="0EDC5F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F82355"/>
    <w:multiLevelType w:val="hybridMultilevel"/>
    <w:tmpl w:val="BF9C3EC6"/>
    <w:lvl w:ilvl="0" w:tplc="F1D2A4B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9"/>
  </w:num>
  <w:num w:numId="5">
    <w:abstractNumId w:val="6"/>
  </w:num>
  <w:num w:numId="6">
    <w:abstractNumId w:val="28"/>
  </w:num>
  <w:num w:numId="7">
    <w:abstractNumId w:val="11"/>
  </w:num>
  <w:num w:numId="8">
    <w:abstractNumId w:val="25"/>
  </w:num>
  <w:num w:numId="9">
    <w:abstractNumId w:val="1"/>
  </w:num>
  <w:num w:numId="10">
    <w:abstractNumId w:val="22"/>
  </w:num>
  <w:num w:numId="11">
    <w:abstractNumId w:val="21"/>
  </w:num>
  <w:num w:numId="12">
    <w:abstractNumId w:val="0"/>
  </w:num>
  <w:num w:numId="13">
    <w:abstractNumId w:val="16"/>
  </w:num>
  <w:num w:numId="14">
    <w:abstractNumId w:val="27"/>
  </w:num>
  <w:num w:numId="15">
    <w:abstractNumId w:val="24"/>
  </w:num>
  <w:num w:numId="16">
    <w:abstractNumId w:val="5"/>
  </w:num>
  <w:num w:numId="17">
    <w:abstractNumId w:val="26"/>
  </w:num>
  <w:num w:numId="18">
    <w:abstractNumId w:val="15"/>
  </w:num>
  <w:num w:numId="19">
    <w:abstractNumId w:val="10"/>
  </w:num>
  <w:num w:numId="20">
    <w:abstractNumId w:val="13"/>
  </w:num>
  <w:num w:numId="21">
    <w:abstractNumId w:val="1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8"/>
  </w:num>
  <w:num w:numId="25">
    <w:abstractNumId w:val="7"/>
  </w:num>
  <w:num w:numId="26">
    <w:abstractNumId w:val="8"/>
  </w:num>
  <w:num w:numId="27">
    <w:abstractNumId w:val="2"/>
  </w:num>
  <w:num w:numId="28">
    <w:abstractNumId w:val="9"/>
  </w:num>
  <w:num w:numId="29">
    <w:abstractNumId w:val="4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57"/>
    <w:rsid w:val="00003BE9"/>
    <w:rsid w:val="00004ACA"/>
    <w:rsid w:val="00004D98"/>
    <w:rsid w:val="000077F5"/>
    <w:rsid w:val="000079F9"/>
    <w:rsid w:val="00013D51"/>
    <w:rsid w:val="00015E49"/>
    <w:rsid w:val="0002317D"/>
    <w:rsid w:val="0002325C"/>
    <w:rsid w:val="00031380"/>
    <w:rsid w:val="00033CBE"/>
    <w:rsid w:val="00040F3D"/>
    <w:rsid w:val="00041311"/>
    <w:rsid w:val="00044045"/>
    <w:rsid w:val="000506BF"/>
    <w:rsid w:val="00052E08"/>
    <w:rsid w:val="0005306D"/>
    <w:rsid w:val="00055CA0"/>
    <w:rsid w:val="00060AD4"/>
    <w:rsid w:val="00061C05"/>
    <w:rsid w:val="00066675"/>
    <w:rsid w:val="0007428E"/>
    <w:rsid w:val="0007696E"/>
    <w:rsid w:val="00077E12"/>
    <w:rsid w:val="00080D13"/>
    <w:rsid w:val="000846C4"/>
    <w:rsid w:val="00090E94"/>
    <w:rsid w:val="000A011E"/>
    <w:rsid w:val="000A5D9A"/>
    <w:rsid w:val="000B217D"/>
    <w:rsid w:val="000C08E8"/>
    <w:rsid w:val="000C1A5A"/>
    <w:rsid w:val="000C54B8"/>
    <w:rsid w:val="000C5B0A"/>
    <w:rsid w:val="000C7709"/>
    <w:rsid w:val="000D1671"/>
    <w:rsid w:val="000D3DAC"/>
    <w:rsid w:val="000D45C8"/>
    <w:rsid w:val="000D677C"/>
    <w:rsid w:val="000D7789"/>
    <w:rsid w:val="000E1220"/>
    <w:rsid w:val="000E5A6A"/>
    <w:rsid w:val="000E5CFE"/>
    <w:rsid w:val="000F2392"/>
    <w:rsid w:val="000F23D8"/>
    <w:rsid w:val="000F274B"/>
    <w:rsid w:val="000F5002"/>
    <w:rsid w:val="000F5830"/>
    <w:rsid w:val="000F7B82"/>
    <w:rsid w:val="001023BB"/>
    <w:rsid w:val="001037BE"/>
    <w:rsid w:val="00105A6F"/>
    <w:rsid w:val="00106085"/>
    <w:rsid w:val="0011036A"/>
    <w:rsid w:val="00112156"/>
    <w:rsid w:val="00112A34"/>
    <w:rsid w:val="0012115F"/>
    <w:rsid w:val="001252AA"/>
    <w:rsid w:val="00131FE5"/>
    <w:rsid w:val="00132C4D"/>
    <w:rsid w:val="00136B47"/>
    <w:rsid w:val="001426C2"/>
    <w:rsid w:val="0014697E"/>
    <w:rsid w:val="001500B4"/>
    <w:rsid w:val="0015445D"/>
    <w:rsid w:val="001709FB"/>
    <w:rsid w:val="00172D2E"/>
    <w:rsid w:val="00180114"/>
    <w:rsid w:val="001803A4"/>
    <w:rsid w:val="001837EF"/>
    <w:rsid w:val="001868AD"/>
    <w:rsid w:val="001870F8"/>
    <w:rsid w:val="00187E39"/>
    <w:rsid w:val="00190B24"/>
    <w:rsid w:val="0019348A"/>
    <w:rsid w:val="00195733"/>
    <w:rsid w:val="00195D11"/>
    <w:rsid w:val="001A04F1"/>
    <w:rsid w:val="001A3D6F"/>
    <w:rsid w:val="001C37B7"/>
    <w:rsid w:val="001E72FE"/>
    <w:rsid w:val="001F1183"/>
    <w:rsid w:val="001F5189"/>
    <w:rsid w:val="001F6494"/>
    <w:rsid w:val="001F7C9C"/>
    <w:rsid w:val="00202B92"/>
    <w:rsid w:val="00205465"/>
    <w:rsid w:val="00205F17"/>
    <w:rsid w:val="00207456"/>
    <w:rsid w:val="002074E1"/>
    <w:rsid w:val="002074FD"/>
    <w:rsid w:val="0021049C"/>
    <w:rsid w:val="00215101"/>
    <w:rsid w:val="00221B1B"/>
    <w:rsid w:val="002221B6"/>
    <w:rsid w:val="002301D7"/>
    <w:rsid w:val="002307B1"/>
    <w:rsid w:val="0023126E"/>
    <w:rsid w:val="00232955"/>
    <w:rsid w:val="00240BF1"/>
    <w:rsid w:val="00242100"/>
    <w:rsid w:val="0024398F"/>
    <w:rsid w:val="0024456A"/>
    <w:rsid w:val="00244736"/>
    <w:rsid w:val="00245635"/>
    <w:rsid w:val="00247D6B"/>
    <w:rsid w:val="002522EE"/>
    <w:rsid w:val="00252FAE"/>
    <w:rsid w:val="00254E73"/>
    <w:rsid w:val="002555EF"/>
    <w:rsid w:val="0025594B"/>
    <w:rsid w:val="002639AF"/>
    <w:rsid w:val="00271010"/>
    <w:rsid w:val="00275E43"/>
    <w:rsid w:val="00280562"/>
    <w:rsid w:val="00281025"/>
    <w:rsid w:val="002825AC"/>
    <w:rsid w:val="00282B0C"/>
    <w:rsid w:val="00282CA8"/>
    <w:rsid w:val="00283CAD"/>
    <w:rsid w:val="00291614"/>
    <w:rsid w:val="00292A69"/>
    <w:rsid w:val="002A1291"/>
    <w:rsid w:val="002A1A61"/>
    <w:rsid w:val="002A4BA4"/>
    <w:rsid w:val="002A79BC"/>
    <w:rsid w:val="002B0C57"/>
    <w:rsid w:val="002B4171"/>
    <w:rsid w:val="002B7DD7"/>
    <w:rsid w:val="002C168B"/>
    <w:rsid w:val="002C6FE2"/>
    <w:rsid w:val="002D1ABB"/>
    <w:rsid w:val="002D1F5C"/>
    <w:rsid w:val="002D7288"/>
    <w:rsid w:val="002D7E41"/>
    <w:rsid w:val="002E2136"/>
    <w:rsid w:val="002E3657"/>
    <w:rsid w:val="002E4DB1"/>
    <w:rsid w:val="002E71E6"/>
    <w:rsid w:val="002F0482"/>
    <w:rsid w:val="002F4C60"/>
    <w:rsid w:val="002F70DA"/>
    <w:rsid w:val="00300275"/>
    <w:rsid w:val="0031295A"/>
    <w:rsid w:val="0032008D"/>
    <w:rsid w:val="00324B09"/>
    <w:rsid w:val="00325187"/>
    <w:rsid w:val="00327EE2"/>
    <w:rsid w:val="00336FB6"/>
    <w:rsid w:val="0033722D"/>
    <w:rsid w:val="003402BA"/>
    <w:rsid w:val="00340E1F"/>
    <w:rsid w:val="00341983"/>
    <w:rsid w:val="003548F0"/>
    <w:rsid w:val="00360B30"/>
    <w:rsid w:val="0036173A"/>
    <w:rsid w:val="00370F3B"/>
    <w:rsid w:val="00371277"/>
    <w:rsid w:val="00377D2A"/>
    <w:rsid w:val="00381329"/>
    <w:rsid w:val="00382066"/>
    <w:rsid w:val="00384AE1"/>
    <w:rsid w:val="0039140D"/>
    <w:rsid w:val="00392206"/>
    <w:rsid w:val="00393E59"/>
    <w:rsid w:val="003A159E"/>
    <w:rsid w:val="003A25E9"/>
    <w:rsid w:val="003B4EAF"/>
    <w:rsid w:val="003C50AB"/>
    <w:rsid w:val="003C6170"/>
    <w:rsid w:val="003C6B15"/>
    <w:rsid w:val="003D37FA"/>
    <w:rsid w:val="003D4E0A"/>
    <w:rsid w:val="003D73FE"/>
    <w:rsid w:val="003E0BC1"/>
    <w:rsid w:val="003E5112"/>
    <w:rsid w:val="003F7DA7"/>
    <w:rsid w:val="004040D7"/>
    <w:rsid w:val="0041582D"/>
    <w:rsid w:val="00423E88"/>
    <w:rsid w:val="00425490"/>
    <w:rsid w:val="00432238"/>
    <w:rsid w:val="00433205"/>
    <w:rsid w:val="00441B20"/>
    <w:rsid w:val="004432B1"/>
    <w:rsid w:val="0044687F"/>
    <w:rsid w:val="00451ACD"/>
    <w:rsid w:val="00451CD4"/>
    <w:rsid w:val="0045439E"/>
    <w:rsid w:val="00456967"/>
    <w:rsid w:val="004608B2"/>
    <w:rsid w:val="00462CF8"/>
    <w:rsid w:val="0046786D"/>
    <w:rsid w:val="00467E37"/>
    <w:rsid w:val="0047035A"/>
    <w:rsid w:val="00470655"/>
    <w:rsid w:val="00473E4B"/>
    <w:rsid w:val="004774F5"/>
    <w:rsid w:val="00477E92"/>
    <w:rsid w:val="00484DDC"/>
    <w:rsid w:val="0048602A"/>
    <w:rsid w:val="0048679F"/>
    <w:rsid w:val="00490202"/>
    <w:rsid w:val="0049318B"/>
    <w:rsid w:val="00493DAD"/>
    <w:rsid w:val="00493F50"/>
    <w:rsid w:val="004966C3"/>
    <w:rsid w:val="004A3010"/>
    <w:rsid w:val="004A59BC"/>
    <w:rsid w:val="004A7049"/>
    <w:rsid w:val="004A7A95"/>
    <w:rsid w:val="004A7FEE"/>
    <w:rsid w:val="004B161D"/>
    <w:rsid w:val="004B2F48"/>
    <w:rsid w:val="004B6571"/>
    <w:rsid w:val="004C36FE"/>
    <w:rsid w:val="004C4F11"/>
    <w:rsid w:val="004C6C10"/>
    <w:rsid w:val="004D51C8"/>
    <w:rsid w:val="004D6A5F"/>
    <w:rsid w:val="004E0C38"/>
    <w:rsid w:val="004E2367"/>
    <w:rsid w:val="004E4B58"/>
    <w:rsid w:val="004E6EC4"/>
    <w:rsid w:val="004F2436"/>
    <w:rsid w:val="004F5F90"/>
    <w:rsid w:val="004F607C"/>
    <w:rsid w:val="004F63E0"/>
    <w:rsid w:val="00500CA0"/>
    <w:rsid w:val="00501228"/>
    <w:rsid w:val="005056FA"/>
    <w:rsid w:val="00506C6A"/>
    <w:rsid w:val="00507BB7"/>
    <w:rsid w:val="00507F9F"/>
    <w:rsid w:val="00514E0E"/>
    <w:rsid w:val="00520B8B"/>
    <w:rsid w:val="005279AD"/>
    <w:rsid w:val="005325C5"/>
    <w:rsid w:val="00533976"/>
    <w:rsid w:val="00540460"/>
    <w:rsid w:val="005457CE"/>
    <w:rsid w:val="00546FE3"/>
    <w:rsid w:val="00552BA0"/>
    <w:rsid w:val="00553041"/>
    <w:rsid w:val="005658E4"/>
    <w:rsid w:val="00565A8A"/>
    <w:rsid w:val="00570749"/>
    <w:rsid w:val="00573881"/>
    <w:rsid w:val="0057445E"/>
    <w:rsid w:val="00585261"/>
    <w:rsid w:val="00585AFA"/>
    <w:rsid w:val="00594321"/>
    <w:rsid w:val="00594FEF"/>
    <w:rsid w:val="005A08CA"/>
    <w:rsid w:val="005A6C21"/>
    <w:rsid w:val="005A73C6"/>
    <w:rsid w:val="005B173F"/>
    <w:rsid w:val="005B3B02"/>
    <w:rsid w:val="005D24AE"/>
    <w:rsid w:val="005D6BE5"/>
    <w:rsid w:val="005E16D3"/>
    <w:rsid w:val="005E3775"/>
    <w:rsid w:val="005E3FCE"/>
    <w:rsid w:val="005E55EB"/>
    <w:rsid w:val="005E669D"/>
    <w:rsid w:val="005E7DF5"/>
    <w:rsid w:val="005F42A5"/>
    <w:rsid w:val="005F4498"/>
    <w:rsid w:val="00600441"/>
    <w:rsid w:val="0060455A"/>
    <w:rsid w:val="006106E7"/>
    <w:rsid w:val="00613574"/>
    <w:rsid w:val="006204E4"/>
    <w:rsid w:val="0062606F"/>
    <w:rsid w:val="006322E5"/>
    <w:rsid w:val="00632DA8"/>
    <w:rsid w:val="00634E9C"/>
    <w:rsid w:val="00636AC5"/>
    <w:rsid w:val="00645045"/>
    <w:rsid w:val="00646349"/>
    <w:rsid w:val="006477B0"/>
    <w:rsid w:val="006477B3"/>
    <w:rsid w:val="00653A36"/>
    <w:rsid w:val="006544EF"/>
    <w:rsid w:val="006559F2"/>
    <w:rsid w:val="00656575"/>
    <w:rsid w:val="0066685C"/>
    <w:rsid w:val="0067146E"/>
    <w:rsid w:val="00673BF1"/>
    <w:rsid w:val="006749D6"/>
    <w:rsid w:val="0067539F"/>
    <w:rsid w:val="00676E00"/>
    <w:rsid w:val="006829F4"/>
    <w:rsid w:val="006866C4"/>
    <w:rsid w:val="00692792"/>
    <w:rsid w:val="006A05CF"/>
    <w:rsid w:val="006A1403"/>
    <w:rsid w:val="006A3C16"/>
    <w:rsid w:val="006B0743"/>
    <w:rsid w:val="006B0999"/>
    <w:rsid w:val="006B16DB"/>
    <w:rsid w:val="006B1A90"/>
    <w:rsid w:val="006B2BB3"/>
    <w:rsid w:val="006D67C3"/>
    <w:rsid w:val="006E364C"/>
    <w:rsid w:val="006F55F1"/>
    <w:rsid w:val="006F5765"/>
    <w:rsid w:val="006F7192"/>
    <w:rsid w:val="007012AE"/>
    <w:rsid w:val="00705484"/>
    <w:rsid w:val="00712000"/>
    <w:rsid w:val="00712A61"/>
    <w:rsid w:val="00713516"/>
    <w:rsid w:val="007166F6"/>
    <w:rsid w:val="00717826"/>
    <w:rsid w:val="00720B53"/>
    <w:rsid w:val="0072246C"/>
    <w:rsid w:val="0073436E"/>
    <w:rsid w:val="00737A32"/>
    <w:rsid w:val="007407E0"/>
    <w:rsid w:val="00741C55"/>
    <w:rsid w:val="00744FE0"/>
    <w:rsid w:val="00746399"/>
    <w:rsid w:val="007506FD"/>
    <w:rsid w:val="00751929"/>
    <w:rsid w:val="00765920"/>
    <w:rsid w:val="00770A04"/>
    <w:rsid w:val="0077424E"/>
    <w:rsid w:val="00775D27"/>
    <w:rsid w:val="00780FAB"/>
    <w:rsid w:val="00781ECE"/>
    <w:rsid w:val="00783B19"/>
    <w:rsid w:val="00783F38"/>
    <w:rsid w:val="007845A3"/>
    <w:rsid w:val="00784675"/>
    <w:rsid w:val="0078761B"/>
    <w:rsid w:val="00791D11"/>
    <w:rsid w:val="00792E85"/>
    <w:rsid w:val="007939DD"/>
    <w:rsid w:val="0079504F"/>
    <w:rsid w:val="007971ED"/>
    <w:rsid w:val="00797AA2"/>
    <w:rsid w:val="007A65A8"/>
    <w:rsid w:val="007B1031"/>
    <w:rsid w:val="007B3A43"/>
    <w:rsid w:val="007B495E"/>
    <w:rsid w:val="007B4AD5"/>
    <w:rsid w:val="007C15A9"/>
    <w:rsid w:val="007C44F5"/>
    <w:rsid w:val="007D172D"/>
    <w:rsid w:val="007D1A6F"/>
    <w:rsid w:val="007D324E"/>
    <w:rsid w:val="007D5F00"/>
    <w:rsid w:val="007E5DB8"/>
    <w:rsid w:val="007F3EDB"/>
    <w:rsid w:val="007F4767"/>
    <w:rsid w:val="007F74CE"/>
    <w:rsid w:val="00804D17"/>
    <w:rsid w:val="00815278"/>
    <w:rsid w:val="008204B5"/>
    <w:rsid w:val="00820D36"/>
    <w:rsid w:val="00832301"/>
    <w:rsid w:val="00833FC2"/>
    <w:rsid w:val="00836F99"/>
    <w:rsid w:val="00850911"/>
    <w:rsid w:val="008526C2"/>
    <w:rsid w:val="00853A62"/>
    <w:rsid w:val="008556E8"/>
    <w:rsid w:val="0087340A"/>
    <w:rsid w:val="00874588"/>
    <w:rsid w:val="00875622"/>
    <w:rsid w:val="00880623"/>
    <w:rsid w:val="008853A3"/>
    <w:rsid w:val="00891A75"/>
    <w:rsid w:val="00892F77"/>
    <w:rsid w:val="008A02B1"/>
    <w:rsid w:val="008A0DB0"/>
    <w:rsid w:val="008B3C56"/>
    <w:rsid w:val="008B6E43"/>
    <w:rsid w:val="008C7DB8"/>
    <w:rsid w:val="008D20C7"/>
    <w:rsid w:val="008D48F3"/>
    <w:rsid w:val="008D511B"/>
    <w:rsid w:val="008D51A8"/>
    <w:rsid w:val="008D7EE7"/>
    <w:rsid w:val="008E38CE"/>
    <w:rsid w:val="008E57E1"/>
    <w:rsid w:val="008E75B8"/>
    <w:rsid w:val="008E76C7"/>
    <w:rsid w:val="008F2881"/>
    <w:rsid w:val="008F3340"/>
    <w:rsid w:val="008F7C5F"/>
    <w:rsid w:val="00900EDE"/>
    <w:rsid w:val="00901051"/>
    <w:rsid w:val="009069E9"/>
    <w:rsid w:val="009151E4"/>
    <w:rsid w:val="00915C0C"/>
    <w:rsid w:val="009169B6"/>
    <w:rsid w:val="00921D58"/>
    <w:rsid w:val="0092201C"/>
    <w:rsid w:val="009224C9"/>
    <w:rsid w:val="009250F7"/>
    <w:rsid w:val="009342D7"/>
    <w:rsid w:val="0093488E"/>
    <w:rsid w:val="00935EED"/>
    <w:rsid w:val="009360B9"/>
    <w:rsid w:val="00940BDC"/>
    <w:rsid w:val="00946CA0"/>
    <w:rsid w:val="00952DD0"/>
    <w:rsid w:val="00954880"/>
    <w:rsid w:val="0096264A"/>
    <w:rsid w:val="00964685"/>
    <w:rsid w:val="009657C5"/>
    <w:rsid w:val="00975FB4"/>
    <w:rsid w:val="009771EE"/>
    <w:rsid w:val="009856B3"/>
    <w:rsid w:val="00990472"/>
    <w:rsid w:val="00995485"/>
    <w:rsid w:val="009975F0"/>
    <w:rsid w:val="009A0C6E"/>
    <w:rsid w:val="009A743C"/>
    <w:rsid w:val="009A7A14"/>
    <w:rsid w:val="009B33F4"/>
    <w:rsid w:val="009B599B"/>
    <w:rsid w:val="009C1D5D"/>
    <w:rsid w:val="009C310C"/>
    <w:rsid w:val="009C4677"/>
    <w:rsid w:val="009D135E"/>
    <w:rsid w:val="009D2EC1"/>
    <w:rsid w:val="009D3CCF"/>
    <w:rsid w:val="009E3AAB"/>
    <w:rsid w:val="009E5D57"/>
    <w:rsid w:val="009E6E37"/>
    <w:rsid w:val="009F6C9E"/>
    <w:rsid w:val="009F6D83"/>
    <w:rsid w:val="009F76A5"/>
    <w:rsid w:val="00A025B0"/>
    <w:rsid w:val="00A06913"/>
    <w:rsid w:val="00A13841"/>
    <w:rsid w:val="00A17D6C"/>
    <w:rsid w:val="00A25A7A"/>
    <w:rsid w:val="00A278DD"/>
    <w:rsid w:val="00A27B04"/>
    <w:rsid w:val="00A323A0"/>
    <w:rsid w:val="00A36A75"/>
    <w:rsid w:val="00A371C0"/>
    <w:rsid w:val="00A37BE6"/>
    <w:rsid w:val="00A41A98"/>
    <w:rsid w:val="00A42798"/>
    <w:rsid w:val="00A43A7C"/>
    <w:rsid w:val="00A4604E"/>
    <w:rsid w:val="00A46DD8"/>
    <w:rsid w:val="00A536DA"/>
    <w:rsid w:val="00A555A2"/>
    <w:rsid w:val="00A71959"/>
    <w:rsid w:val="00A81A39"/>
    <w:rsid w:val="00A82E43"/>
    <w:rsid w:val="00A86C0B"/>
    <w:rsid w:val="00A9001A"/>
    <w:rsid w:val="00A906A6"/>
    <w:rsid w:val="00A91410"/>
    <w:rsid w:val="00A92721"/>
    <w:rsid w:val="00A9719A"/>
    <w:rsid w:val="00AA27EB"/>
    <w:rsid w:val="00AA30EB"/>
    <w:rsid w:val="00AA4112"/>
    <w:rsid w:val="00AA6733"/>
    <w:rsid w:val="00AA6D59"/>
    <w:rsid w:val="00AA7B57"/>
    <w:rsid w:val="00AB3327"/>
    <w:rsid w:val="00AB5637"/>
    <w:rsid w:val="00AC0C7A"/>
    <w:rsid w:val="00AC4FC8"/>
    <w:rsid w:val="00AC6DA9"/>
    <w:rsid w:val="00AD3B57"/>
    <w:rsid w:val="00AD3C46"/>
    <w:rsid w:val="00AD5489"/>
    <w:rsid w:val="00AE6523"/>
    <w:rsid w:val="00AE6A4A"/>
    <w:rsid w:val="00AF29EC"/>
    <w:rsid w:val="00AF6208"/>
    <w:rsid w:val="00B02D3A"/>
    <w:rsid w:val="00B05639"/>
    <w:rsid w:val="00B06395"/>
    <w:rsid w:val="00B0691D"/>
    <w:rsid w:val="00B14357"/>
    <w:rsid w:val="00B1521E"/>
    <w:rsid w:val="00B17447"/>
    <w:rsid w:val="00B228C1"/>
    <w:rsid w:val="00B255EA"/>
    <w:rsid w:val="00B30416"/>
    <w:rsid w:val="00B33C70"/>
    <w:rsid w:val="00B34D0E"/>
    <w:rsid w:val="00B355F2"/>
    <w:rsid w:val="00B373F9"/>
    <w:rsid w:val="00B540FD"/>
    <w:rsid w:val="00B64D6F"/>
    <w:rsid w:val="00B67AED"/>
    <w:rsid w:val="00B72195"/>
    <w:rsid w:val="00B73B49"/>
    <w:rsid w:val="00B767E5"/>
    <w:rsid w:val="00B815C5"/>
    <w:rsid w:val="00B83F92"/>
    <w:rsid w:val="00B84C97"/>
    <w:rsid w:val="00B905E4"/>
    <w:rsid w:val="00B936E6"/>
    <w:rsid w:val="00B97000"/>
    <w:rsid w:val="00BA29C2"/>
    <w:rsid w:val="00BA396F"/>
    <w:rsid w:val="00BA77C7"/>
    <w:rsid w:val="00BB0DF0"/>
    <w:rsid w:val="00BB39EE"/>
    <w:rsid w:val="00BB3D95"/>
    <w:rsid w:val="00BB60DD"/>
    <w:rsid w:val="00BC5FF3"/>
    <w:rsid w:val="00BC6FFE"/>
    <w:rsid w:val="00BD1C29"/>
    <w:rsid w:val="00BD2501"/>
    <w:rsid w:val="00BD26C9"/>
    <w:rsid w:val="00BD3D34"/>
    <w:rsid w:val="00BE1E9E"/>
    <w:rsid w:val="00BE2A21"/>
    <w:rsid w:val="00BE5C06"/>
    <w:rsid w:val="00BE6E97"/>
    <w:rsid w:val="00BF0240"/>
    <w:rsid w:val="00BF199B"/>
    <w:rsid w:val="00C00063"/>
    <w:rsid w:val="00C004C5"/>
    <w:rsid w:val="00C02C5E"/>
    <w:rsid w:val="00C0384C"/>
    <w:rsid w:val="00C11981"/>
    <w:rsid w:val="00C16F81"/>
    <w:rsid w:val="00C176C6"/>
    <w:rsid w:val="00C17CE2"/>
    <w:rsid w:val="00C237EE"/>
    <w:rsid w:val="00C3252F"/>
    <w:rsid w:val="00C33EEC"/>
    <w:rsid w:val="00C371FC"/>
    <w:rsid w:val="00C4375D"/>
    <w:rsid w:val="00C462EE"/>
    <w:rsid w:val="00C51985"/>
    <w:rsid w:val="00C5233B"/>
    <w:rsid w:val="00C54A0C"/>
    <w:rsid w:val="00C55D06"/>
    <w:rsid w:val="00C63870"/>
    <w:rsid w:val="00C65372"/>
    <w:rsid w:val="00C65E55"/>
    <w:rsid w:val="00C66E2F"/>
    <w:rsid w:val="00C735FB"/>
    <w:rsid w:val="00C85A46"/>
    <w:rsid w:val="00C94B5E"/>
    <w:rsid w:val="00C9685E"/>
    <w:rsid w:val="00C96973"/>
    <w:rsid w:val="00CA2280"/>
    <w:rsid w:val="00CB0D0A"/>
    <w:rsid w:val="00CB1348"/>
    <w:rsid w:val="00CC0DC5"/>
    <w:rsid w:val="00CC4A67"/>
    <w:rsid w:val="00CC4FD9"/>
    <w:rsid w:val="00CC79DF"/>
    <w:rsid w:val="00CD0E17"/>
    <w:rsid w:val="00CD1DEE"/>
    <w:rsid w:val="00CD656A"/>
    <w:rsid w:val="00CE739B"/>
    <w:rsid w:val="00CF100B"/>
    <w:rsid w:val="00CF196C"/>
    <w:rsid w:val="00CF2F25"/>
    <w:rsid w:val="00CF3E95"/>
    <w:rsid w:val="00CF61D9"/>
    <w:rsid w:val="00CF622B"/>
    <w:rsid w:val="00D01E67"/>
    <w:rsid w:val="00D02754"/>
    <w:rsid w:val="00D03CDD"/>
    <w:rsid w:val="00D05446"/>
    <w:rsid w:val="00D10D29"/>
    <w:rsid w:val="00D11C8D"/>
    <w:rsid w:val="00D11C90"/>
    <w:rsid w:val="00D129B8"/>
    <w:rsid w:val="00D12AAF"/>
    <w:rsid w:val="00D13474"/>
    <w:rsid w:val="00D159DF"/>
    <w:rsid w:val="00D20931"/>
    <w:rsid w:val="00D216BF"/>
    <w:rsid w:val="00D23E4F"/>
    <w:rsid w:val="00D27D4A"/>
    <w:rsid w:val="00D30815"/>
    <w:rsid w:val="00D33E0D"/>
    <w:rsid w:val="00D349EA"/>
    <w:rsid w:val="00D36F32"/>
    <w:rsid w:val="00D37B68"/>
    <w:rsid w:val="00D40281"/>
    <w:rsid w:val="00D43017"/>
    <w:rsid w:val="00D43C9D"/>
    <w:rsid w:val="00D7281B"/>
    <w:rsid w:val="00D74C38"/>
    <w:rsid w:val="00D75A9C"/>
    <w:rsid w:val="00D76A86"/>
    <w:rsid w:val="00D86B28"/>
    <w:rsid w:val="00D90FCD"/>
    <w:rsid w:val="00D91CCF"/>
    <w:rsid w:val="00D9304C"/>
    <w:rsid w:val="00D9325F"/>
    <w:rsid w:val="00D93769"/>
    <w:rsid w:val="00D9595B"/>
    <w:rsid w:val="00DA7107"/>
    <w:rsid w:val="00DA753A"/>
    <w:rsid w:val="00DA7E3F"/>
    <w:rsid w:val="00DB7B4B"/>
    <w:rsid w:val="00DC13C7"/>
    <w:rsid w:val="00DC14C2"/>
    <w:rsid w:val="00DC4AD9"/>
    <w:rsid w:val="00DC5161"/>
    <w:rsid w:val="00DD2E1C"/>
    <w:rsid w:val="00DD706E"/>
    <w:rsid w:val="00DD7E3F"/>
    <w:rsid w:val="00DD7F55"/>
    <w:rsid w:val="00DD7FDF"/>
    <w:rsid w:val="00DE3843"/>
    <w:rsid w:val="00DF02C1"/>
    <w:rsid w:val="00DF5059"/>
    <w:rsid w:val="00DF7105"/>
    <w:rsid w:val="00DF78BF"/>
    <w:rsid w:val="00DF7C4A"/>
    <w:rsid w:val="00E02129"/>
    <w:rsid w:val="00E031A2"/>
    <w:rsid w:val="00E03EB3"/>
    <w:rsid w:val="00E04F3C"/>
    <w:rsid w:val="00E060A9"/>
    <w:rsid w:val="00E169C5"/>
    <w:rsid w:val="00E20DEC"/>
    <w:rsid w:val="00E26F5D"/>
    <w:rsid w:val="00E278D1"/>
    <w:rsid w:val="00E279A1"/>
    <w:rsid w:val="00E310D6"/>
    <w:rsid w:val="00E3465D"/>
    <w:rsid w:val="00E37ACB"/>
    <w:rsid w:val="00E37D68"/>
    <w:rsid w:val="00E42133"/>
    <w:rsid w:val="00E4490B"/>
    <w:rsid w:val="00E529F3"/>
    <w:rsid w:val="00E53D9A"/>
    <w:rsid w:val="00E654C5"/>
    <w:rsid w:val="00E65C0B"/>
    <w:rsid w:val="00E71EEE"/>
    <w:rsid w:val="00E72209"/>
    <w:rsid w:val="00E72D0A"/>
    <w:rsid w:val="00E87BF7"/>
    <w:rsid w:val="00E92976"/>
    <w:rsid w:val="00EA01F9"/>
    <w:rsid w:val="00EA15C1"/>
    <w:rsid w:val="00EA4845"/>
    <w:rsid w:val="00EA4E0C"/>
    <w:rsid w:val="00EA7EA8"/>
    <w:rsid w:val="00EB24C8"/>
    <w:rsid w:val="00EB25D7"/>
    <w:rsid w:val="00EB4D71"/>
    <w:rsid w:val="00EB56C3"/>
    <w:rsid w:val="00EC5068"/>
    <w:rsid w:val="00ED041B"/>
    <w:rsid w:val="00ED1D75"/>
    <w:rsid w:val="00ED2B01"/>
    <w:rsid w:val="00ED3F63"/>
    <w:rsid w:val="00ED4413"/>
    <w:rsid w:val="00ED66CE"/>
    <w:rsid w:val="00EE066A"/>
    <w:rsid w:val="00EE34F6"/>
    <w:rsid w:val="00EE644F"/>
    <w:rsid w:val="00EE7936"/>
    <w:rsid w:val="00EE7979"/>
    <w:rsid w:val="00EF0E67"/>
    <w:rsid w:val="00EF211E"/>
    <w:rsid w:val="00EF255E"/>
    <w:rsid w:val="00EF3361"/>
    <w:rsid w:val="00F02663"/>
    <w:rsid w:val="00F03411"/>
    <w:rsid w:val="00F05883"/>
    <w:rsid w:val="00F06331"/>
    <w:rsid w:val="00F11755"/>
    <w:rsid w:val="00F1337D"/>
    <w:rsid w:val="00F2017F"/>
    <w:rsid w:val="00F34610"/>
    <w:rsid w:val="00F350D3"/>
    <w:rsid w:val="00F3554D"/>
    <w:rsid w:val="00F36AFD"/>
    <w:rsid w:val="00F40C1B"/>
    <w:rsid w:val="00F41E10"/>
    <w:rsid w:val="00F42BD3"/>
    <w:rsid w:val="00F52F7A"/>
    <w:rsid w:val="00F535D3"/>
    <w:rsid w:val="00F62AE9"/>
    <w:rsid w:val="00F64E32"/>
    <w:rsid w:val="00F6541A"/>
    <w:rsid w:val="00F70E2B"/>
    <w:rsid w:val="00F76B46"/>
    <w:rsid w:val="00F76FAA"/>
    <w:rsid w:val="00F82149"/>
    <w:rsid w:val="00F82EFB"/>
    <w:rsid w:val="00F837E5"/>
    <w:rsid w:val="00F854D1"/>
    <w:rsid w:val="00FA4D40"/>
    <w:rsid w:val="00FA5539"/>
    <w:rsid w:val="00FA7437"/>
    <w:rsid w:val="00FB1D6C"/>
    <w:rsid w:val="00FC49B3"/>
    <w:rsid w:val="00FC4D15"/>
    <w:rsid w:val="00FC5867"/>
    <w:rsid w:val="00FD080D"/>
    <w:rsid w:val="00FD160D"/>
    <w:rsid w:val="00FE1A38"/>
    <w:rsid w:val="00FE2E4E"/>
    <w:rsid w:val="00FE42D4"/>
    <w:rsid w:val="00FE56D8"/>
    <w:rsid w:val="00FF0EC4"/>
    <w:rsid w:val="00FF2372"/>
    <w:rsid w:val="00FF2708"/>
    <w:rsid w:val="00FF3AA4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ED8A"/>
  <w15:docId w15:val="{EAB5B8BE-075A-4B31-B03E-B6825574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1B6"/>
  </w:style>
  <w:style w:type="paragraph" w:styleId="Nagwek2">
    <w:name w:val="heading 2"/>
    <w:basedOn w:val="Normalny"/>
    <w:next w:val="Normalny"/>
    <w:link w:val="Nagwek2Znak"/>
    <w:qFormat/>
    <w:rsid w:val="002E3657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i/>
      <w:iCs/>
      <w:sz w:val="3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E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E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E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E3657"/>
    <w:rPr>
      <w:rFonts w:ascii="Garamond" w:eastAsia="Times New Roman" w:hAnsi="Garamond" w:cs="Times New Roman"/>
      <w:i/>
      <w:iCs/>
      <w:sz w:val="36"/>
      <w:szCs w:val="24"/>
      <w:lang w:eastAsia="pl-PL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2E3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1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FFE"/>
  </w:style>
  <w:style w:type="paragraph" w:styleId="Stopka">
    <w:name w:val="footer"/>
    <w:basedOn w:val="Normalny"/>
    <w:link w:val="StopkaZnak"/>
    <w:uiPriority w:val="99"/>
    <w:unhideWhenUsed/>
    <w:rsid w:val="00BC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FFE"/>
  </w:style>
  <w:style w:type="character" w:styleId="Hipercze">
    <w:name w:val="Hyperlink"/>
    <w:basedOn w:val="Domylnaczcionkaakapitu"/>
    <w:uiPriority w:val="99"/>
    <w:unhideWhenUsed/>
    <w:rsid w:val="007B3A4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0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0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FC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2000"/>
    <w:pPr>
      <w:spacing w:after="0" w:line="240" w:lineRule="auto"/>
    </w:pPr>
  </w:style>
  <w:style w:type="character" w:customStyle="1" w:styleId="Nagweklubstopka2">
    <w:name w:val="Nagłówek lub stopka (2)_"/>
    <w:basedOn w:val="Domylnaczcionkaakapitu"/>
    <w:link w:val="Nagweklubstopka20"/>
    <w:rsid w:val="00BA29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BA29C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2221B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3041"/>
    <w:rPr>
      <w:i/>
      <w:iCs/>
    </w:rPr>
  </w:style>
  <w:style w:type="character" w:customStyle="1" w:styleId="ng-binding">
    <w:name w:val="ng-binding"/>
    <w:basedOn w:val="Domylnaczcionkaakapitu"/>
    <w:rsid w:val="00553041"/>
  </w:style>
  <w:style w:type="paragraph" w:styleId="Tekstpodstawowy">
    <w:name w:val="Body Text"/>
    <w:basedOn w:val="Normalny"/>
    <w:link w:val="TekstpodstawowyZnak"/>
    <w:rsid w:val="005530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0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55304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3041"/>
    <w:pPr>
      <w:widowControl w:val="0"/>
      <w:shd w:val="clear" w:color="auto" w:fill="FFFFFF"/>
      <w:spacing w:after="100" w:line="252" w:lineRule="auto"/>
      <w:ind w:firstLine="400"/>
    </w:pPr>
    <w:rPr>
      <w:rFonts w:ascii="Times New Roman" w:eastAsia="Times New Roman" w:hAnsi="Times New Roman"/>
    </w:rPr>
  </w:style>
  <w:style w:type="character" w:customStyle="1" w:styleId="markedcontent">
    <w:name w:val="markedcontent"/>
    <w:basedOn w:val="Domylnaczcionkaakapitu"/>
    <w:rsid w:val="00553041"/>
  </w:style>
  <w:style w:type="character" w:styleId="Pogrubienie">
    <w:name w:val="Strong"/>
    <w:basedOn w:val="Domylnaczcionkaakapitu"/>
    <w:uiPriority w:val="22"/>
    <w:qFormat/>
    <w:rsid w:val="00553041"/>
    <w:rPr>
      <w:b/>
      <w:bCs/>
    </w:rPr>
  </w:style>
  <w:style w:type="character" w:customStyle="1" w:styleId="lrzxr">
    <w:name w:val="lrzxr"/>
    <w:basedOn w:val="Domylnaczcionkaakapitu"/>
    <w:rsid w:val="00553041"/>
  </w:style>
  <w:style w:type="paragraph" w:customStyle="1" w:styleId="Normalnywcity">
    <w:name w:val="Normalny wcięty"/>
    <w:basedOn w:val="Normalny"/>
    <w:link w:val="NormalnywcityZnak"/>
    <w:uiPriority w:val="99"/>
    <w:qFormat/>
    <w:rsid w:val="006B099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ormalnywcityZnak">
    <w:name w:val="Normalny wcięty Znak"/>
    <w:link w:val="Normalnywcity"/>
    <w:uiPriority w:val="99"/>
    <w:locked/>
    <w:rsid w:val="006B0999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E1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E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5C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B4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4D7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E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004ACA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4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8B50-EDB3-4842-B2FC-4090E2AB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3584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Wołoszyn</dc:creator>
  <cp:lastModifiedBy>Magdalena Bajrowska</cp:lastModifiedBy>
  <cp:revision>6</cp:revision>
  <cp:lastPrinted>2019-04-16T13:19:00Z</cp:lastPrinted>
  <dcterms:created xsi:type="dcterms:W3CDTF">2022-06-08T10:51:00Z</dcterms:created>
  <dcterms:modified xsi:type="dcterms:W3CDTF">2023-07-20T08:52:00Z</dcterms:modified>
</cp:coreProperties>
</file>