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7E30" w:rsidRPr="005D4D7D" w:rsidRDefault="003F79E4" w:rsidP="00683B4C">
      <w:pPr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</w:rPr>
        <w:t xml:space="preserve"> </w:t>
      </w:r>
      <w:r w:rsidR="000A7E30" w:rsidRPr="005D4D7D">
        <w:rPr>
          <w:rFonts w:asciiTheme="minorHAnsi" w:hAnsiTheme="minorHAnsi"/>
          <w:b w:val="0"/>
          <w:bCs/>
          <w:color w:val="auto"/>
        </w:rPr>
        <w:t xml:space="preserve">                                                             </w:t>
      </w:r>
      <w:r w:rsidR="000A7E30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................................................., dnia  ....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..................</w:t>
      </w: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i/>
          <w:color w:val="auto"/>
          <w:sz w:val="16"/>
          <w:szCs w:val="18"/>
        </w:rPr>
      </w:pPr>
      <w:r w:rsidRPr="005D4D7D">
        <w:rPr>
          <w:rFonts w:asciiTheme="minorHAnsi" w:hAnsiTheme="minorHAnsi"/>
          <w:b w:val="0"/>
          <w:bCs/>
          <w:i/>
          <w:color w:val="auto"/>
          <w:sz w:val="16"/>
        </w:rPr>
        <w:t xml:space="preserve">                                                                                                                                 </w:t>
      </w:r>
      <w:r w:rsidRPr="005D4D7D">
        <w:rPr>
          <w:rFonts w:asciiTheme="minorHAnsi" w:hAnsiTheme="minorHAnsi"/>
          <w:b w:val="0"/>
          <w:bCs/>
          <w:i/>
          <w:color w:val="auto"/>
          <w:sz w:val="16"/>
          <w:szCs w:val="18"/>
        </w:rPr>
        <w:t xml:space="preserve">  (miejscowość)</w:t>
      </w: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16"/>
          <w:szCs w:val="18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8"/>
        </w:rPr>
        <w:t>...............................................................................</w:t>
      </w: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i/>
          <w:color w:val="auto"/>
          <w:sz w:val="16"/>
          <w:szCs w:val="18"/>
        </w:rPr>
      </w:pPr>
      <w:r w:rsidRPr="005D4D7D">
        <w:rPr>
          <w:rFonts w:asciiTheme="minorHAnsi" w:hAnsiTheme="minorHAnsi"/>
          <w:b w:val="0"/>
          <w:bCs/>
          <w:i/>
          <w:color w:val="auto"/>
          <w:sz w:val="16"/>
          <w:szCs w:val="18"/>
        </w:rPr>
        <w:t xml:space="preserve">          (pieczęć nagłówkowa firmy, instytucji)</w:t>
      </w:r>
    </w:p>
    <w:p w:rsidR="000A7E30" w:rsidRPr="005D4D7D" w:rsidRDefault="000A7E30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0A7E30" w:rsidRPr="005D4D7D" w:rsidRDefault="000A7E30">
      <w:pPr>
        <w:jc w:val="both"/>
        <w:rPr>
          <w:rFonts w:asciiTheme="minorHAnsi" w:hAnsiTheme="minorHAnsi"/>
          <w:color w:val="auto"/>
          <w:szCs w:val="28"/>
        </w:rPr>
      </w:pP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  <w:t xml:space="preserve">Komendant </w:t>
      </w:r>
      <w:r w:rsidR="003F79E4" w:rsidRPr="005D4D7D">
        <w:rPr>
          <w:rFonts w:asciiTheme="minorHAnsi" w:hAnsiTheme="minorHAnsi"/>
          <w:color w:val="auto"/>
          <w:szCs w:val="28"/>
        </w:rPr>
        <w:t>Powiatowy</w:t>
      </w:r>
    </w:p>
    <w:p w:rsidR="000A7E30" w:rsidRPr="005D4D7D" w:rsidRDefault="000A7E30">
      <w:pPr>
        <w:jc w:val="both"/>
        <w:rPr>
          <w:rFonts w:asciiTheme="minorHAnsi" w:hAnsiTheme="minorHAnsi"/>
          <w:color w:val="auto"/>
          <w:szCs w:val="28"/>
        </w:rPr>
      </w:pP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  <w:t xml:space="preserve">Państwowej Straży Pożarnej </w:t>
      </w:r>
    </w:p>
    <w:p w:rsidR="000A7E30" w:rsidRPr="005D4D7D" w:rsidRDefault="000A7E30">
      <w:pPr>
        <w:jc w:val="both"/>
        <w:rPr>
          <w:rFonts w:asciiTheme="minorHAnsi" w:hAnsiTheme="minorHAnsi"/>
          <w:color w:val="auto"/>
          <w:szCs w:val="28"/>
        </w:rPr>
      </w:pP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</w:r>
      <w:r w:rsidRPr="005D4D7D">
        <w:rPr>
          <w:rFonts w:asciiTheme="minorHAnsi" w:hAnsiTheme="minorHAnsi"/>
          <w:color w:val="auto"/>
          <w:szCs w:val="28"/>
        </w:rPr>
        <w:tab/>
        <w:t xml:space="preserve">w </w:t>
      </w:r>
      <w:r w:rsidR="003F79E4" w:rsidRPr="005D4D7D">
        <w:rPr>
          <w:rFonts w:asciiTheme="minorHAnsi" w:hAnsiTheme="minorHAnsi"/>
          <w:color w:val="auto"/>
          <w:szCs w:val="28"/>
        </w:rPr>
        <w:t>Pucku</w:t>
      </w:r>
    </w:p>
    <w:p w:rsidR="000A7E30" w:rsidRPr="005D4D7D" w:rsidRDefault="000A7E30">
      <w:pPr>
        <w:jc w:val="both"/>
        <w:rPr>
          <w:rFonts w:asciiTheme="minorHAnsi" w:hAnsiTheme="minorHAnsi"/>
          <w:color w:val="auto"/>
          <w:szCs w:val="28"/>
        </w:rPr>
      </w:pPr>
      <w:r w:rsidRPr="005D4D7D">
        <w:rPr>
          <w:rFonts w:asciiTheme="minorHAnsi" w:hAnsiTheme="minorHAnsi"/>
          <w:color w:val="auto"/>
          <w:sz w:val="18"/>
          <w:szCs w:val="18"/>
        </w:rPr>
        <w:tab/>
      </w:r>
      <w:r w:rsidRPr="005D4D7D">
        <w:rPr>
          <w:rFonts w:asciiTheme="minorHAnsi" w:hAnsiTheme="minorHAnsi"/>
          <w:color w:val="auto"/>
          <w:sz w:val="18"/>
          <w:szCs w:val="18"/>
        </w:rPr>
        <w:tab/>
      </w:r>
      <w:r w:rsidRPr="005D4D7D">
        <w:rPr>
          <w:rFonts w:asciiTheme="minorHAnsi" w:hAnsiTheme="minorHAnsi"/>
          <w:color w:val="auto"/>
          <w:sz w:val="18"/>
          <w:szCs w:val="18"/>
        </w:rPr>
        <w:tab/>
      </w:r>
      <w:r w:rsidRPr="005D4D7D">
        <w:rPr>
          <w:rFonts w:asciiTheme="minorHAnsi" w:hAnsiTheme="minorHAnsi"/>
          <w:color w:val="auto"/>
          <w:sz w:val="18"/>
          <w:szCs w:val="18"/>
        </w:rPr>
        <w:tab/>
      </w:r>
      <w:r w:rsidRPr="005D4D7D">
        <w:rPr>
          <w:rFonts w:asciiTheme="minorHAnsi" w:hAnsiTheme="minorHAnsi"/>
          <w:color w:val="auto"/>
          <w:sz w:val="18"/>
          <w:szCs w:val="18"/>
        </w:rPr>
        <w:tab/>
      </w:r>
      <w:r w:rsidRPr="005D4D7D">
        <w:rPr>
          <w:rFonts w:asciiTheme="minorHAnsi" w:hAnsiTheme="minorHAnsi"/>
          <w:color w:val="auto"/>
          <w:sz w:val="18"/>
          <w:szCs w:val="18"/>
        </w:rPr>
        <w:tab/>
      </w:r>
      <w:r w:rsidRPr="005D4D7D">
        <w:rPr>
          <w:rFonts w:asciiTheme="minorHAnsi" w:hAnsiTheme="minorHAnsi"/>
          <w:color w:val="auto"/>
          <w:sz w:val="18"/>
          <w:szCs w:val="18"/>
        </w:rPr>
        <w:tab/>
      </w:r>
      <w:r w:rsidRPr="005D4D7D">
        <w:rPr>
          <w:rFonts w:asciiTheme="minorHAnsi" w:hAnsiTheme="minorHAnsi"/>
          <w:color w:val="auto"/>
          <w:szCs w:val="28"/>
        </w:rPr>
        <w:t xml:space="preserve">ul. </w:t>
      </w:r>
      <w:r w:rsidR="003F79E4" w:rsidRPr="005D4D7D">
        <w:rPr>
          <w:rFonts w:asciiTheme="minorHAnsi" w:hAnsiTheme="minorHAnsi"/>
          <w:color w:val="auto"/>
          <w:szCs w:val="28"/>
        </w:rPr>
        <w:t>Mestwina 11</w:t>
      </w:r>
    </w:p>
    <w:p w:rsidR="000A7E30" w:rsidRPr="005D4D7D" w:rsidRDefault="000A7E30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0A7E30" w:rsidRPr="005D4D7D" w:rsidRDefault="000A7E30">
      <w:pPr>
        <w:jc w:val="center"/>
        <w:rPr>
          <w:rFonts w:asciiTheme="minorHAnsi" w:hAnsiTheme="minorHAnsi"/>
          <w:color w:val="auto"/>
          <w:sz w:val="40"/>
          <w:szCs w:val="40"/>
        </w:rPr>
      </w:pPr>
      <w:r w:rsidRPr="005D4D7D">
        <w:rPr>
          <w:rFonts w:asciiTheme="minorHAnsi" w:hAnsiTheme="minorHAnsi"/>
          <w:color w:val="auto"/>
          <w:sz w:val="40"/>
          <w:szCs w:val="40"/>
        </w:rPr>
        <w:t>WNIOSEK</w:t>
      </w:r>
    </w:p>
    <w:p w:rsidR="000A7E30" w:rsidRPr="005D4D7D" w:rsidRDefault="000A7E30">
      <w:pPr>
        <w:jc w:val="center"/>
        <w:rPr>
          <w:rFonts w:asciiTheme="minorHAnsi" w:hAnsiTheme="minorHAnsi"/>
          <w:color w:val="auto"/>
          <w:szCs w:val="28"/>
        </w:rPr>
      </w:pPr>
      <w:r w:rsidRPr="005D4D7D">
        <w:rPr>
          <w:rFonts w:asciiTheme="minorHAnsi" w:hAnsiTheme="minorHAnsi"/>
          <w:color w:val="auto"/>
          <w:szCs w:val="28"/>
        </w:rPr>
        <w:t xml:space="preserve">o połączenie urządzeń sygnalizacyjno-alarmowych </w:t>
      </w:r>
    </w:p>
    <w:p w:rsidR="000A7E30" w:rsidRPr="005D4D7D" w:rsidRDefault="000A7E30">
      <w:pPr>
        <w:jc w:val="center"/>
        <w:rPr>
          <w:rFonts w:asciiTheme="minorHAnsi" w:hAnsiTheme="minorHAnsi"/>
          <w:color w:val="auto"/>
          <w:szCs w:val="28"/>
        </w:rPr>
      </w:pPr>
      <w:r w:rsidRPr="005D4D7D">
        <w:rPr>
          <w:rFonts w:asciiTheme="minorHAnsi" w:hAnsiTheme="minorHAnsi"/>
          <w:color w:val="auto"/>
          <w:szCs w:val="28"/>
        </w:rPr>
        <w:t>systemu sygnalizacji pożarowej z centrum alarmowym PSP</w:t>
      </w:r>
    </w:p>
    <w:p w:rsidR="000A7E30" w:rsidRPr="005D4D7D" w:rsidRDefault="000A7E30">
      <w:pPr>
        <w:jc w:val="center"/>
        <w:rPr>
          <w:rFonts w:asciiTheme="minorHAnsi" w:hAnsiTheme="minorHAnsi"/>
          <w:color w:val="auto"/>
          <w:sz w:val="16"/>
          <w:szCs w:val="28"/>
        </w:rPr>
      </w:pP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A7E30" w:rsidRPr="005D4D7D" w:rsidRDefault="000A7E30">
      <w:pPr>
        <w:jc w:val="center"/>
        <w:rPr>
          <w:rFonts w:asciiTheme="minorHAnsi" w:hAnsiTheme="minorHAnsi"/>
          <w:b w:val="0"/>
          <w:bCs/>
          <w:i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i/>
          <w:color w:val="auto"/>
          <w:sz w:val="16"/>
          <w:szCs w:val="16"/>
        </w:rPr>
        <w:t>(nazwa i siedziba wnioskodawcy)</w:t>
      </w:r>
    </w:p>
    <w:p w:rsidR="000A7E30" w:rsidRPr="005D4D7D" w:rsidRDefault="000A7E30">
      <w:pPr>
        <w:jc w:val="center"/>
        <w:rPr>
          <w:rFonts w:asciiTheme="minorHAnsi" w:hAnsiTheme="minorHAnsi"/>
          <w:b w:val="0"/>
          <w:bCs/>
          <w:color w:val="auto"/>
          <w:sz w:val="16"/>
          <w:szCs w:val="16"/>
        </w:rPr>
      </w:pP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A7E30" w:rsidRPr="005D4D7D" w:rsidRDefault="000A7E30">
      <w:pPr>
        <w:jc w:val="both"/>
        <w:rPr>
          <w:rFonts w:asciiTheme="minorHAnsi" w:hAnsiTheme="minorHAnsi"/>
          <w:color w:val="auto"/>
          <w:sz w:val="24"/>
          <w:szCs w:val="24"/>
        </w:rPr>
      </w:pPr>
    </w:p>
    <w:p w:rsidR="000A7E30" w:rsidRPr="005D4D7D" w:rsidRDefault="000A7E30" w:rsidP="003313FD">
      <w:pPr>
        <w:pStyle w:val="WW-Tekstpodstawowy3"/>
        <w:rPr>
          <w:rFonts w:asciiTheme="minorHAnsi" w:hAnsiTheme="minorHAnsi"/>
          <w:color w:val="auto"/>
        </w:rPr>
      </w:pPr>
      <w:r w:rsidRPr="005D4D7D">
        <w:rPr>
          <w:rFonts w:asciiTheme="minorHAnsi" w:hAnsiTheme="minorHAnsi"/>
          <w:color w:val="auto"/>
        </w:rPr>
        <w:t>zwraca się z wnioskiem o określenie warunków połączenia z alarmowym centrum odbiorczym PSP oraz umożliwienie połączenia urządzeń sygnalizacyjno-alarmowych w</w:t>
      </w:r>
      <w:r w:rsidR="003F79E4" w:rsidRPr="005D4D7D">
        <w:rPr>
          <w:rFonts w:asciiTheme="minorHAnsi" w:hAnsiTheme="minorHAnsi"/>
          <w:color w:val="auto"/>
        </w:rPr>
        <w:t> </w:t>
      </w:r>
      <w:r w:rsidRPr="005D4D7D">
        <w:rPr>
          <w:rFonts w:asciiTheme="minorHAnsi" w:hAnsiTheme="minorHAnsi"/>
          <w:color w:val="auto"/>
        </w:rPr>
        <w:t>obiekcie:</w:t>
      </w: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A7E30" w:rsidRPr="005D4D7D" w:rsidRDefault="000A7E30">
      <w:pPr>
        <w:jc w:val="center"/>
        <w:rPr>
          <w:rFonts w:asciiTheme="minorHAnsi" w:hAnsiTheme="minorHAnsi"/>
          <w:b w:val="0"/>
          <w:bCs/>
          <w:i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i/>
          <w:color w:val="auto"/>
          <w:sz w:val="16"/>
          <w:szCs w:val="16"/>
        </w:rPr>
        <w:t>(nazwa i adres obiektu)</w:t>
      </w: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A7E30" w:rsidRPr="005D4D7D" w:rsidRDefault="000A7E30">
      <w:pPr>
        <w:jc w:val="both"/>
        <w:rPr>
          <w:rFonts w:asciiTheme="minorHAnsi" w:hAnsiTheme="minorHAnsi"/>
          <w:color w:val="auto"/>
          <w:sz w:val="16"/>
          <w:szCs w:val="16"/>
        </w:rPr>
      </w:pP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Występując z powyższym wnioskiem akceptujemy i zobowiązujemy się </w:t>
      </w:r>
      <w:r w:rsidR="004A1260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br/>
      </w: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do przestrzegania </w:t>
      </w:r>
      <w:r w:rsidR="00AC139E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Zarządzenia nr 10/20</w:t>
      </w:r>
      <w:r w:rsidR="004A1260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22</w:t>
      </w:r>
      <w:r w:rsidR="00AC139E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Komendanta Powiatowego PSP w Pucku z dnia </w:t>
      </w:r>
      <w:r w:rsidR="004A1260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br/>
        <w:t>1</w:t>
      </w:r>
      <w:r w:rsidR="002E7950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6</w:t>
      </w:r>
      <w:r w:rsidR="004A1260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maja 2022</w:t>
      </w:r>
      <w:r w:rsidR="00AC139E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r. </w:t>
      </w:r>
      <w:r w:rsidR="00AC139E" w:rsidRPr="005D4D7D">
        <w:rPr>
          <w:rFonts w:asciiTheme="minorHAnsi" w:hAnsiTheme="minorHAnsi"/>
          <w:b w:val="0"/>
          <w:color w:val="auto"/>
          <w:sz w:val="24"/>
          <w:szCs w:val="24"/>
        </w:rPr>
        <w:t xml:space="preserve">w sprawie stosowania wymagań organizacyjno – technicznych dotyczących uzgadniania przez Komendanta Powiatowego Państwowej Straży Pożarnej </w:t>
      </w:r>
      <w:r w:rsidR="004A1260" w:rsidRPr="005D4D7D">
        <w:rPr>
          <w:rFonts w:asciiTheme="minorHAnsi" w:hAnsiTheme="minorHAnsi"/>
          <w:b w:val="0"/>
          <w:color w:val="auto"/>
          <w:sz w:val="24"/>
          <w:szCs w:val="24"/>
        </w:rPr>
        <w:br/>
      </w:r>
      <w:r w:rsidR="00AC139E" w:rsidRPr="005D4D7D">
        <w:rPr>
          <w:rFonts w:asciiTheme="minorHAnsi" w:hAnsiTheme="minorHAnsi"/>
          <w:b w:val="0"/>
          <w:color w:val="auto"/>
          <w:sz w:val="24"/>
          <w:szCs w:val="24"/>
        </w:rPr>
        <w:t>w Pucku i sposobu połączenia urządzeń sygnalizacyjno – alarmowych systemu sygnalizacji pożarowej z obiektem Komendy Powiatowej PSP w Pucku</w:t>
      </w: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, a w szczególności:</w:t>
      </w:r>
    </w:p>
    <w:p w:rsidR="000A7E30" w:rsidRPr="005D4D7D" w:rsidRDefault="000A7E30">
      <w:pPr>
        <w:numPr>
          <w:ilvl w:val="0"/>
          <w:numId w:val="1"/>
        </w:numPr>
        <w:tabs>
          <w:tab w:val="left" w:pos="1188"/>
        </w:tabs>
        <w:ind w:left="234" w:hanging="234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dokonywania przeglądu technicznego urządzeń sygnalizacyjno-alarmowych w obiekcie, a w przypadku ich nadmiernej awaryjności, do ich modernizacji lub wymiany,</w:t>
      </w:r>
    </w:p>
    <w:p w:rsidR="000A7E30" w:rsidRPr="005D4D7D" w:rsidRDefault="000A7E30">
      <w:pPr>
        <w:numPr>
          <w:ilvl w:val="0"/>
          <w:numId w:val="1"/>
        </w:numPr>
        <w:tabs>
          <w:tab w:val="left" w:pos="1188"/>
        </w:tabs>
        <w:ind w:left="234" w:hanging="234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ponoszenia wszystkich kosztów związanych z instalacją i eksploatacją torów systemu transmisji alarmów,</w:t>
      </w:r>
    </w:p>
    <w:p w:rsidR="000A7E30" w:rsidRPr="005D4D7D" w:rsidRDefault="000A7E30">
      <w:pPr>
        <w:numPr>
          <w:ilvl w:val="0"/>
          <w:numId w:val="1"/>
        </w:numPr>
        <w:tabs>
          <w:tab w:val="left" w:pos="1188"/>
        </w:tabs>
        <w:ind w:left="234" w:hanging="234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przekazania do Komendy </w:t>
      </w:r>
      <w:r w:rsidR="003F79E4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Powiatowej</w:t>
      </w: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Państwowej Straży Pożarnej w </w:t>
      </w:r>
      <w:r w:rsidR="003F79E4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Pucku</w:t>
      </w: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opracowanej dla obiektu instrukcji bezpieczeństwa pożarowego, lub co najmniej stanowiących jej integralną część warunków ochrony przeciwpożarowej obiektu oraz jego planów (szczegółowy wykaz niezbędnych danych stanowi „załącznik do wniosku”),</w:t>
      </w:r>
    </w:p>
    <w:p w:rsidR="000A7E30" w:rsidRPr="005D4D7D" w:rsidRDefault="000A7E30">
      <w:pPr>
        <w:numPr>
          <w:ilvl w:val="0"/>
          <w:numId w:val="1"/>
        </w:numPr>
        <w:tabs>
          <w:tab w:val="left" w:pos="1188"/>
        </w:tabs>
        <w:ind w:left="234" w:hanging="234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niezwłocznego uzupełniania i przekazywania do operatora systemu transmisji alarmów oraz do tut. Komendy wszelkich zmian abonenta, np. zmian numerów telefonów kontaktowych (alarmowych) oraz osób odpowiedzialnych za ochronę obiektu, zmian nazwy obiektu, zmian w prowadzonej działalności itd.</w:t>
      </w:r>
    </w:p>
    <w:p w:rsidR="000A7E30" w:rsidRPr="005D4D7D" w:rsidRDefault="000A7E30">
      <w:pPr>
        <w:numPr>
          <w:ilvl w:val="0"/>
          <w:numId w:val="1"/>
        </w:numPr>
        <w:tabs>
          <w:tab w:val="left" w:pos="1188"/>
        </w:tabs>
        <w:ind w:left="234" w:hanging="234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bieżącego szkolenia pracowników odpowiedzialnych za ochronę obiektu (w tym po każdej zmianie pracowników odpowiedzialnych za ochronę obiektu) w zakresie obsługi systemu sygnalizacji pożarowej (abonent ponosi odpowiedzialność za ww. szkolenie),</w:t>
      </w:r>
    </w:p>
    <w:p w:rsidR="000A7E30" w:rsidRPr="005D4D7D" w:rsidRDefault="000A7E30">
      <w:pPr>
        <w:numPr>
          <w:ilvl w:val="0"/>
          <w:numId w:val="1"/>
        </w:numPr>
        <w:tabs>
          <w:tab w:val="left" w:pos="1188"/>
        </w:tabs>
        <w:ind w:left="234" w:hanging="234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pokrywania kosztów związanych z czynnościami podejmowanymi przez PSP w</w:t>
      </w:r>
      <w:r w:rsidR="003F79E4"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 </w:t>
      </w:r>
      <w:r w:rsidRPr="005D4D7D">
        <w:rPr>
          <w:rFonts w:asciiTheme="minorHAnsi" w:hAnsiTheme="minorHAnsi"/>
          <w:b w:val="0"/>
          <w:bCs/>
          <w:color w:val="auto"/>
          <w:sz w:val="24"/>
          <w:szCs w:val="24"/>
        </w:rPr>
        <w:t>odpowiedzi na fałszywe alarmy, generowane przez system sygnalizacji pożarowej zamontowany w obiekcie.</w:t>
      </w:r>
    </w:p>
    <w:p w:rsidR="000A7E30" w:rsidRPr="005D4D7D" w:rsidRDefault="000A7E30">
      <w:pPr>
        <w:ind w:left="5664"/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</w:p>
    <w:p w:rsidR="003262C2" w:rsidRPr="005D4D7D" w:rsidRDefault="003262C2">
      <w:pPr>
        <w:ind w:left="5664"/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</w:p>
    <w:p w:rsidR="000A7E30" w:rsidRPr="005D4D7D" w:rsidRDefault="000A7E30">
      <w:pPr>
        <w:ind w:left="5664"/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</w:t>
      </w:r>
    </w:p>
    <w:p w:rsidR="000A7E30" w:rsidRPr="005D4D7D" w:rsidRDefault="000A7E30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 xml:space="preserve">  </w:t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5D4D7D">
        <w:rPr>
          <w:rFonts w:asciiTheme="minorHAnsi" w:hAnsiTheme="minorHAnsi"/>
          <w:b w:val="0"/>
          <w:bCs/>
          <w:color w:val="auto"/>
          <w:sz w:val="16"/>
          <w:szCs w:val="16"/>
        </w:rPr>
        <w:tab/>
        <w:t xml:space="preserve">     (pieczęć imienna i podpis wnioskodawcy)</w:t>
      </w:r>
    </w:p>
    <w:p w:rsidR="000A7E30" w:rsidRPr="005D4D7D" w:rsidRDefault="000A7E30">
      <w:pPr>
        <w:jc w:val="center"/>
        <w:rPr>
          <w:rFonts w:asciiTheme="minorHAnsi" w:hAnsiTheme="minorHAnsi"/>
          <w:color w:val="auto"/>
          <w:sz w:val="32"/>
          <w:szCs w:val="32"/>
        </w:rPr>
      </w:pPr>
      <w:r w:rsidRPr="005D4D7D">
        <w:rPr>
          <w:rFonts w:asciiTheme="minorHAnsi" w:hAnsiTheme="minorHAnsi"/>
          <w:color w:val="auto"/>
          <w:sz w:val="32"/>
          <w:szCs w:val="32"/>
        </w:rPr>
        <w:lastRenderedPageBreak/>
        <w:t>WYKAZ DANYCH</w:t>
      </w:r>
    </w:p>
    <w:p w:rsidR="000A7E30" w:rsidRPr="005D4D7D" w:rsidRDefault="000A7E30">
      <w:pPr>
        <w:jc w:val="center"/>
        <w:rPr>
          <w:rFonts w:asciiTheme="minorHAnsi" w:hAnsiTheme="minorHAnsi"/>
          <w:color w:val="auto"/>
          <w:szCs w:val="28"/>
        </w:rPr>
      </w:pPr>
      <w:r w:rsidRPr="005D4D7D">
        <w:rPr>
          <w:rFonts w:asciiTheme="minorHAnsi" w:hAnsiTheme="minorHAnsi"/>
          <w:color w:val="auto"/>
          <w:szCs w:val="28"/>
        </w:rPr>
        <w:t xml:space="preserve"> niezbędnych do przekazania do K</w:t>
      </w:r>
      <w:r w:rsidR="00683B4C" w:rsidRPr="005D4D7D">
        <w:rPr>
          <w:rFonts w:asciiTheme="minorHAnsi" w:hAnsiTheme="minorHAnsi"/>
          <w:color w:val="auto"/>
          <w:szCs w:val="28"/>
        </w:rPr>
        <w:t>P</w:t>
      </w:r>
      <w:r w:rsidRPr="005D4D7D">
        <w:rPr>
          <w:rFonts w:asciiTheme="minorHAnsi" w:hAnsiTheme="minorHAnsi"/>
          <w:color w:val="auto"/>
          <w:szCs w:val="28"/>
        </w:rPr>
        <w:t xml:space="preserve"> PSP</w:t>
      </w:r>
      <w:r w:rsidR="00683B4C" w:rsidRPr="005D4D7D">
        <w:rPr>
          <w:rFonts w:asciiTheme="minorHAnsi" w:hAnsiTheme="minorHAnsi"/>
          <w:color w:val="auto"/>
          <w:szCs w:val="28"/>
        </w:rPr>
        <w:t xml:space="preserve"> w Pucku</w:t>
      </w:r>
      <w:r w:rsidRPr="005D4D7D">
        <w:rPr>
          <w:rFonts w:asciiTheme="minorHAnsi" w:hAnsiTheme="minorHAnsi"/>
          <w:color w:val="auto"/>
          <w:szCs w:val="28"/>
        </w:rPr>
        <w:t xml:space="preserve"> w celu ich wykorzystania na potrzeby planowania, organizacji i prowadzenia działań ratowniczych</w:t>
      </w:r>
    </w:p>
    <w:p w:rsidR="000A7E30" w:rsidRPr="005D4D7D" w:rsidRDefault="000A7E30">
      <w:pPr>
        <w:jc w:val="center"/>
        <w:rPr>
          <w:rFonts w:asciiTheme="minorHAnsi" w:hAnsiTheme="minorHAnsi"/>
          <w:color w:val="auto"/>
          <w:szCs w:val="28"/>
        </w:rPr>
      </w:pPr>
    </w:p>
    <w:p w:rsidR="000A7E30" w:rsidRPr="005D4D7D" w:rsidRDefault="000A7E30" w:rsidP="00683B4C">
      <w:pPr>
        <w:numPr>
          <w:ilvl w:val="0"/>
          <w:numId w:val="2"/>
        </w:numPr>
        <w:spacing w:line="276" w:lineRule="auto"/>
        <w:ind w:left="351" w:hanging="351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Warunki ochrony przeciwpożarowej, wynikające z przeznaczenia, sposobu użytkowania, prowadzonego procesu technologicznego, magazynowania (składowania) i warunków technicznych obiektu, w tym zagrożenia wybuchem,</w:t>
      </w:r>
    </w:p>
    <w:p w:rsidR="000A7E30" w:rsidRPr="005D4D7D" w:rsidRDefault="000A7E30" w:rsidP="00683B4C">
      <w:pPr>
        <w:numPr>
          <w:ilvl w:val="0"/>
          <w:numId w:val="2"/>
        </w:numPr>
        <w:spacing w:line="276" w:lineRule="auto"/>
        <w:ind w:left="351" w:hanging="351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Plany obiektu, obejmujące także ich usytuowanie, oraz terenu przyległego, z uwzględnieniem graficznych danych dotyczących w szczególności: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powierzchni, wysokości i liczby kondygnacji,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odległości od obiektów sąsiadujących,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parametrów pożarowych występujących substancji palnych,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występującej gęstości obciążenia ogniowego w strefie pożarowej lub w strefach pożarowych,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kategorii zagrożenia ludzi, przewidywanej liczby osób na każdej kondygnacji i</w:t>
      </w:r>
      <w:r w:rsidR="00683B4C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 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w</w:t>
      </w:r>
      <w:r w:rsidR="00683B4C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 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poszczególnych pomieszczeniach,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lokalizacji pomieszczeń i przestrzeni zewnętrznych zaklasyfikowanych jako strefy zagrożenia wybuchem,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podziału obiektu na strefy pożarowe,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warunków ewakuacji, ze wskazaniem kierunków i wyjść ewakuacyjnych,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miejsc usytuowania urządzeń przeciwpożarowych i gaśnic, kurków głównych instalacji gazowych, materiałów niebezpiecznych pożarowo oraz miejsc usytuowania elementów sterujących urządzeniami przeciwpożarowymi,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wskazania dojść do dźwigów dla ekip ratowniczych,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hydrantów zewnętrznych oraz innych źródeł wody do celów przeciwpożarowych,</w:t>
      </w:r>
    </w:p>
    <w:p w:rsidR="000A7E30" w:rsidRPr="005D4D7D" w:rsidRDefault="000A7E30" w:rsidP="00683B4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dróg pożarowych i innych dróg dojazdowych, z zaznaczeniem wjazdów na teren ogrodzony.</w:t>
      </w:r>
    </w:p>
    <w:p w:rsidR="000A7E30" w:rsidRPr="005D4D7D" w:rsidRDefault="000A7E30" w:rsidP="00683B4C">
      <w:p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Ww. dane należy do K</w:t>
      </w:r>
      <w:r w:rsidR="00683B4C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PSP w </w:t>
      </w:r>
      <w:r w:rsidR="00683B4C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Pucku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przekazać w formie elektronicznej</w:t>
      </w:r>
      <w:r w:rsidR="003262C2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oraz papierowej.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Komendant </w:t>
      </w:r>
      <w:r w:rsidR="00683B4C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Powiatowy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PSP w </w:t>
      </w:r>
      <w:r w:rsidR="00683B4C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Pucku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zastrzega sobie prawo zmiany ww. formy.</w:t>
      </w:r>
    </w:p>
    <w:p w:rsidR="000A7E30" w:rsidRPr="005D4D7D" w:rsidRDefault="000A7E30" w:rsidP="00683B4C">
      <w:p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</w:p>
    <w:p w:rsidR="000A7E30" w:rsidRPr="005D4D7D" w:rsidRDefault="000A7E30" w:rsidP="00683B4C">
      <w:pPr>
        <w:spacing w:line="276" w:lineRule="auto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Do sporządzania ww. planów należy stosować symbolikę i zasady określone Polskimi Normami: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PN-N-01256-01 – Znaki bezpieczeństwa. Ochrona przeciwpożarowa,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PN-N-01256-02 – Znaki bezpieczeństwa. Ewakuacja,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PN-N-01256-04 – Znaki bezpieczeństwa. Techniczne środki przeciwpożarowe,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PN-N-01256-05 – Zasady umieszczania znaków bezpieczeństwa na drogach ewakuacyjnych i</w:t>
      </w:r>
      <w:r w:rsidR="003262C2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 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drogach pożarowych,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PN-ISO 6790 – Sprzęt i urządzenia do zabezpieczenia przeciwpożarowego i zwalczania pożarów. Symbole graficzne na planach obrony,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PN-ISO 7010 – Symbole graficzne. Barwy bezpieczeństwa i znaki bezpieczeństwa. Znaki bezpieczeństwa stosowane w miejscach pracy i w obszarach użyteczności publicznej,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PN-EN 81-72 – </w:t>
      </w:r>
      <w:hyperlink w:history="1">
        <w:r w:rsidRPr="005D4D7D">
          <w:rPr>
            <w:rFonts w:asciiTheme="minorHAnsi" w:hAnsiTheme="minorHAnsi"/>
            <w:b w:val="0"/>
            <w:bCs/>
            <w:color w:val="auto"/>
            <w:sz w:val="22"/>
            <w:szCs w:val="22"/>
          </w:rPr>
          <w:t>Przepisy bezpieczeństwa dotyczące budowy i instalowania dźwigów. Szczególne zastosowania dźwigów osobowych i towarowych. Dźwigi dla straży pożarnej</w:t>
        </w:r>
      </w:hyperlink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,</w:t>
      </w:r>
    </w:p>
    <w:p w:rsidR="000A7E30" w:rsidRPr="005D4D7D" w:rsidRDefault="000A7E30" w:rsidP="00683B4C">
      <w:pPr>
        <w:numPr>
          <w:ilvl w:val="0"/>
          <w:numId w:val="4"/>
        </w:numPr>
        <w:spacing w:line="276" w:lineRule="auto"/>
        <w:ind w:left="1080" w:hanging="1080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PN-EN 81-73 – Przepisy bezpieczeństwa dotyczące budowy i instalowania dźwigów. Szczególne zastosowania dźwigów osobowych i towar</w:t>
      </w:r>
      <w:r w:rsidR="003262C2"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owych. Funkcjonowanie dźwigów w </w:t>
      </w:r>
      <w:r w:rsidRPr="005D4D7D">
        <w:rPr>
          <w:rFonts w:asciiTheme="minorHAnsi" w:hAnsiTheme="minorHAnsi"/>
          <w:b w:val="0"/>
          <w:bCs/>
          <w:color w:val="auto"/>
          <w:sz w:val="22"/>
          <w:szCs w:val="22"/>
        </w:rPr>
        <w:t>przypadku pożaru.</w:t>
      </w:r>
    </w:p>
    <w:p w:rsidR="000A7E30" w:rsidRPr="005D4D7D" w:rsidRDefault="000A7E30">
      <w:pPr>
        <w:rPr>
          <w:rFonts w:asciiTheme="minorHAnsi" w:hAnsiTheme="minorHAnsi"/>
          <w:color w:val="auto"/>
        </w:rPr>
      </w:pPr>
    </w:p>
    <w:sectPr w:rsidR="000A7E30" w:rsidRPr="005D4D7D" w:rsidSect="003262C2">
      <w:headerReference w:type="default" r:id="rId7"/>
      <w:footerReference w:type="default" r:id="rId8"/>
      <w:headerReference w:type="first" r:id="rId9"/>
      <w:pgSz w:w="11906" w:h="16838"/>
      <w:pgMar w:top="1134" w:right="1418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2C" w:rsidRDefault="00063A2C">
      <w:r>
        <w:separator/>
      </w:r>
    </w:p>
  </w:endnote>
  <w:endnote w:type="continuationSeparator" w:id="0">
    <w:p w:rsidR="00063A2C" w:rsidRDefault="0006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30" w:rsidRDefault="003A7DA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4pt;margin-top:.05pt;width:1.1pt;height:15.75pt;z-index:-251658752;mso-wrap-distance-left:0;mso-wrap-distance-right:0;mso-position-horizontal-relative:page" stroked="f">
          <v:fill opacity="0" color2="black"/>
          <v:textbox inset="0,0,0,0">
            <w:txbxContent>
              <w:p w:rsidR="000A7E30" w:rsidRDefault="000A7E30">
                <w:pPr>
                  <w:pStyle w:val="Stopka"/>
                </w:pP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2C" w:rsidRDefault="00063A2C">
      <w:r>
        <w:separator/>
      </w:r>
    </w:p>
  </w:footnote>
  <w:footnote w:type="continuationSeparator" w:id="0">
    <w:p w:rsidR="00063A2C" w:rsidRDefault="00063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4C" w:rsidRPr="00683B4C" w:rsidRDefault="00683B4C" w:rsidP="00683B4C">
    <w:pPr>
      <w:rPr>
        <w:rFonts w:asciiTheme="minorHAnsi" w:hAnsiTheme="minorHAnsi"/>
        <w:b w:val="0"/>
        <w:i/>
        <w:sz w:val="24"/>
        <w:szCs w:val="24"/>
      </w:rPr>
    </w:pPr>
    <w:r w:rsidRPr="00683B4C">
      <w:rPr>
        <w:rFonts w:asciiTheme="minorHAnsi" w:hAnsiTheme="minorHAnsi"/>
        <w:b w:val="0"/>
        <w:i/>
        <w:sz w:val="24"/>
        <w:szCs w:val="24"/>
      </w:rPr>
      <w:t>Załącznik do wniosku</w:t>
    </w:r>
  </w:p>
  <w:p w:rsidR="000A7E30" w:rsidRDefault="003A7DA9">
    <w:pPr>
      <w:pStyle w:val="Nagwek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2.1pt;margin-top:.95pt;width:4.85pt;height:11.4pt;z-index:-251657728;mso-wrap-distance-left:0;mso-wrap-distance-right:0;mso-position-horizontal-relative:page" stroked="f">
          <v:fill opacity="0" color2="black"/>
          <v:textbox inset="0,0,0,0">
            <w:txbxContent>
              <w:p w:rsidR="000A7E30" w:rsidRDefault="000A7E30">
                <w:pPr>
                  <w:pStyle w:val="Nagwek"/>
                  <w:rPr>
                    <w:b w:val="0"/>
                    <w:bCs/>
                    <w:sz w:val="16"/>
                  </w:rPr>
                </w:pP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E4" w:rsidRPr="004B331E" w:rsidRDefault="003F79E4" w:rsidP="003F79E4">
    <w:pPr>
      <w:jc w:val="both"/>
      <w:rPr>
        <w:rFonts w:asciiTheme="majorHAnsi" w:hAnsiTheme="majorHAnsi"/>
        <w:b w:val="0"/>
        <w:bCs/>
        <w:i/>
        <w:sz w:val="20"/>
      </w:rPr>
    </w:pPr>
    <w:r w:rsidRPr="004B331E">
      <w:rPr>
        <w:rFonts w:asciiTheme="majorHAnsi" w:hAnsiTheme="majorHAnsi"/>
        <w:b w:val="0"/>
        <w:bCs/>
        <w:i/>
        <w:sz w:val="20"/>
      </w:rPr>
      <w:t xml:space="preserve">Wzór nr 2                                                     </w:t>
    </w:r>
  </w:p>
  <w:p w:rsidR="000A7E30" w:rsidRDefault="000A7E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13FD"/>
    <w:rsid w:val="00063A2C"/>
    <w:rsid w:val="000A7E30"/>
    <w:rsid w:val="00193627"/>
    <w:rsid w:val="002E7950"/>
    <w:rsid w:val="003262C2"/>
    <w:rsid w:val="003313FD"/>
    <w:rsid w:val="003A7DA9"/>
    <w:rsid w:val="003F79E4"/>
    <w:rsid w:val="004A1260"/>
    <w:rsid w:val="004A2792"/>
    <w:rsid w:val="004B331E"/>
    <w:rsid w:val="005D4D7D"/>
    <w:rsid w:val="005F72FA"/>
    <w:rsid w:val="00683B4C"/>
    <w:rsid w:val="00703074"/>
    <w:rsid w:val="007E168A"/>
    <w:rsid w:val="009D1085"/>
    <w:rsid w:val="00A730E7"/>
    <w:rsid w:val="00AC139E"/>
    <w:rsid w:val="00C8731F"/>
    <w:rsid w:val="00CA6F5A"/>
    <w:rsid w:val="00D2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1C"/>
    <w:pPr>
      <w:suppressAutoHyphens/>
    </w:pPr>
    <w:rPr>
      <w:rFonts w:cs="Calibri"/>
      <w:b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1">
    <w:name w:val="WW8Num3z1"/>
    <w:rsid w:val="00D2301C"/>
    <w:rPr>
      <w:rFonts w:ascii="OpenSymbol" w:hAnsi="OpenSymbol" w:cs="OpenSymbol"/>
    </w:rPr>
  </w:style>
  <w:style w:type="character" w:customStyle="1" w:styleId="WW8Num3z3">
    <w:name w:val="WW8Num3z3"/>
    <w:rsid w:val="00D2301C"/>
    <w:rPr>
      <w:rFonts w:ascii="Symbol" w:hAnsi="Symbol" w:cs="OpenSymbol"/>
    </w:rPr>
  </w:style>
  <w:style w:type="character" w:customStyle="1" w:styleId="WW8Num4z0">
    <w:name w:val="WW8Num4z0"/>
    <w:rsid w:val="00D2301C"/>
    <w:rPr>
      <w:rFonts w:ascii="Wingdings" w:hAnsi="Wingdings" w:cs="OpenSymbol"/>
    </w:rPr>
  </w:style>
  <w:style w:type="character" w:customStyle="1" w:styleId="Domylnaczcionkaakapitu1">
    <w:name w:val="Domyślna czcionka akapitu1"/>
    <w:rsid w:val="00D2301C"/>
  </w:style>
  <w:style w:type="character" w:styleId="Numerstrony">
    <w:name w:val="page number"/>
    <w:basedOn w:val="Domylnaczcionkaakapitu1"/>
    <w:rsid w:val="00D2301C"/>
  </w:style>
  <w:style w:type="character" w:customStyle="1" w:styleId="Znakiprzypiswdolnych">
    <w:name w:val="Znaki przypisów dolnych"/>
    <w:rsid w:val="00D2301C"/>
  </w:style>
  <w:style w:type="character" w:customStyle="1" w:styleId="Odwoanieprzypisudolnego1">
    <w:name w:val="Odwołanie przypisu dolnego1"/>
    <w:rsid w:val="00D2301C"/>
    <w:rPr>
      <w:vertAlign w:val="superscript"/>
    </w:rPr>
  </w:style>
  <w:style w:type="character" w:customStyle="1" w:styleId="NagwekZnak">
    <w:name w:val="Nagłówek Znak"/>
    <w:rsid w:val="00D2301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StopkaZnak">
    <w:name w:val="Stopka Znak"/>
    <w:rsid w:val="00D2301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TekstprzypisudolnegoZnak">
    <w:name w:val="Tekst przypisu dolnego Znak"/>
    <w:rsid w:val="00D2301C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Hipercze">
    <w:name w:val="Hyperlink"/>
    <w:rsid w:val="00D2301C"/>
    <w:rPr>
      <w:color w:val="000080"/>
      <w:u w:val="single"/>
    </w:rPr>
  </w:style>
  <w:style w:type="character" w:styleId="Odwoanieprzypisudolnego">
    <w:name w:val="footnote reference"/>
    <w:rsid w:val="00D2301C"/>
    <w:rPr>
      <w:vertAlign w:val="superscript"/>
    </w:rPr>
  </w:style>
  <w:style w:type="character" w:styleId="Odwoanieprzypisukocowego">
    <w:name w:val="endnote reference"/>
    <w:rsid w:val="00D2301C"/>
    <w:rPr>
      <w:vertAlign w:val="superscript"/>
    </w:rPr>
  </w:style>
  <w:style w:type="character" w:customStyle="1" w:styleId="Znakiprzypiswkocowych">
    <w:name w:val="Znaki przypisów końcowych"/>
    <w:rsid w:val="00D2301C"/>
  </w:style>
  <w:style w:type="paragraph" w:customStyle="1" w:styleId="Nagwek1">
    <w:name w:val="Nagłówek1"/>
    <w:basedOn w:val="Normalny"/>
    <w:next w:val="Tekstpodstawowy"/>
    <w:rsid w:val="00D2301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rsid w:val="00D2301C"/>
    <w:pPr>
      <w:spacing w:after="120"/>
    </w:pPr>
  </w:style>
  <w:style w:type="paragraph" w:styleId="Lista">
    <w:name w:val="List"/>
    <w:basedOn w:val="Tekstpodstawowy"/>
    <w:rsid w:val="00D2301C"/>
    <w:rPr>
      <w:rFonts w:cs="Mangal"/>
    </w:rPr>
  </w:style>
  <w:style w:type="paragraph" w:customStyle="1" w:styleId="Podpis1">
    <w:name w:val="Podpis1"/>
    <w:basedOn w:val="Normalny"/>
    <w:rsid w:val="00D230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2301C"/>
    <w:pPr>
      <w:suppressLineNumbers/>
    </w:pPr>
    <w:rPr>
      <w:rFonts w:cs="Mangal"/>
    </w:rPr>
  </w:style>
  <w:style w:type="paragraph" w:styleId="Nagwek">
    <w:name w:val="header"/>
    <w:basedOn w:val="Normalny"/>
    <w:rsid w:val="00D2301C"/>
  </w:style>
  <w:style w:type="paragraph" w:styleId="Stopka">
    <w:name w:val="footer"/>
    <w:basedOn w:val="Normalny"/>
    <w:rsid w:val="00D2301C"/>
  </w:style>
  <w:style w:type="paragraph" w:customStyle="1" w:styleId="WW-Tekstpodstawowy3">
    <w:name w:val="WW-Tekst podstawowy 3"/>
    <w:basedOn w:val="Normalny"/>
    <w:rsid w:val="00D2301C"/>
    <w:pPr>
      <w:jc w:val="both"/>
    </w:pPr>
    <w:rPr>
      <w:b w:val="0"/>
      <w:bCs/>
      <w:sz w:val="24"/>
      <w:szCs w:val="24"/>
    </w:rPr>
  </w:style>
  <w:style w:type="paragraph" w:styleId="Tekstprzypisudolnego">
    <w:name w:val="footnote text"/>
    <w:basedOn w:val="Normalny"/>
    <w:rsid w:val="00D2301C"/>
    <w:pPr>
      <w:suppressLineNumbers/>
      <w:ind w:left="283" w:hanging="283"/>
    </w:pPr>
    <w:rPr>
      <w:sz w:val="20"/>
    </w:rPr>
  </w:style>
  <w:style w:type="paragraph" w:customStyle="1" w:styleId="Zawartoramki">
    <w:name w:val="Zawartość ramki"/>
    <w:basedOn w:val="Tekstpodstawowy"/>
    <w:rsid w:val="00D23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KP PSP</dc:creator>
  <cp:keywords/>
  <cp:lastModifiedBy>wzytk</cp:lastModifiedBy>
  <cp:revision>9</cp:revision>
  <cp:lastPrinted>2014-03-14T10:09:00Z</cp:lastPrinted>
  <dcterms:created xsi:type="dcterms:W3CDTF">2014-07-01T07:38:00Z</dcterms:created>
  <dcterms:modified xsi:type="dcterms:W3CDTF">2022-05-16T10:02:00Z</dcterms:modified>
</cp:coreProperties>
</file>