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0.1pt" o:ole="" fillcolor="window">
            <v:imagedata r:id="rId7" o:title=""/>
          </v:shape>
          <o:OLEObject Type="Embed" ProgID="Word.Picture.8" ShapeID="_x0000_i1025" DrawAspect="Content" ObjectID="_1750577288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7A076C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15</w:t>
      </w:r>
      <w:r w:rsidR="0096704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4787">
        <w:rPr>
          <w:rFonts w:asciiTheme="minorHAnsi" w:hAnsiTheme="minorHAnsi" w:cstheme="minorHAnsi"/>
          <w:bCs/>
          <w:sz w:val="24"/>
          <w:szCs w:val="24"/>
        </w:rPr>
        <w:t>czerwca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7A076C" w:rsidRDefault="007A076C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A076C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DOOŚ-WDŚZIL.420.6.2021 .KB.32</w:t>
      </w:r>
    </w:p>
    <w:p w:rsidR="00B35A7F" w:rsidRDefault="00B35A7F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82186" w:rsidRPr="00182186" w:rsidRDefault="00182186" w:rsidP="0018218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82186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§ 1 ustawy z dnia 14 czerwca 1960 r. —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ddziaływania na środowisko (Dz. </w:t>
      </w:r>
      <w:r w:rsidRPr="0018218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U. z 2018 r. poz. 2081, ze zm.), dalej ustawa </w:t>
      </w:r>
      <w:proofErr w:type="spellStart"/>
      <w:r w:rsidRPr="00182186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182186">
        <w:rPr>
          <w:rFonts w:asciiTheme="minorHAnsi" w:hAnsiTheme="minorHAnsi" w:cstheme="minorHAnsi"/>
          <w:bCs/>
          <w:color w:val="000000"/>
          <w:sz w:val="24"/>
          <w:szCs w:val="24"/>
        </w:rPr>
        <w:t>, zawiadamiam, że w prowadzonym postępowaniu odwoławczym od decyzji Regionalnego Dyrektora Ochrony Środowiska w Krakowie z dni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 25 listopada 2020 r., znak: OO</w:t>
      </w:r>
      <w:r w:rsidRPr="00182186">
        <w:rPr>
          <w:rFonts w:asciiTheme="minorHAnsi" w:hAnsiTheme="minorHAnsi" w:cstheme="minorHAnsi"/>
          <w:bCs/>
          <w:color w:val="000000"/>
          <w:sz w:val="24"/>
          <w:szCs w:val="24"/>
        </w:rPr>
        <w:t>.420.1.15.2018.AMi, o środowiskowych uwarunkowaniach dla przedsięwzięcia pod nazwą: Budow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 połączenia DK 87 w Nowym Sączu z DW 969</w:t>
      </w:r>
      <w:r w:rsidRPr="00182186">
        <w:rPr>
          <w:rFonts w:asciiTheme="minorHAnsi" w:hAnsiTheme="minorHAnsi" w:cstheme="minorHAnsi"/>
          <w:bCs/>
          <w:color w:val="000000"/>
          <w:sz w:val="24"/>
          <w:szCs w:val="24"/>
        </w:rPr>
        <w:t>, zgromadzony został cały materiał dowodowy.</w:t>
      </w:r>
    </w:p>
    <w:p w:rsidR="00182186" w:rsidRDefault="00182186" w:rsidP="0018218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82186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182186" w:rsidRDefault="00182186" w:rsidP="0018218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18218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7A076C">
        <w:rPr>
          <w:rFonts w:asciiTheme="minorHAnsi" w:hAnsiTheme="minorHAnsi" w:cstheme="minorHAnsi"/>
          <w:bCs/>
          <w:sz w:val="24"/>
          <w:szCs w:val="24"/>
        </w:rPr>
        <w:t xml:space="preserve">……………….. 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="007A076C">
        <w:rPr>
          <w:rFonts w:asciiTheme="minorHAnsi" w:hAnsiTheme="minorHAnsi" w:cstheme="minorHAnsi"/>
          <w:bCs/>
          <w:sz w:val="24"/>
          <w:szCs w:val="24"/>
        </w:rPr>
        <w:t xml:space="preserve"> ………………..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732EDA">
      <w:pPr>
        <w:pStyle w:val="Bezodstpw1"/>
        <w:spacing w:line="312" w:lineRule="auto"/>
        <w:jc w:val="center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0B2C43">
        <w:rPr>
          <w:rFonts w:asciiTheme="minorHAnsi" w:hAnsiTheme="minorHAnsi" w:cstheme="minorHAnsi"/>
          <w:color w:val="000000"/>
        </w:rPr>
        <w:t>Anna Jasińska</w:t>
      </w:r>
    </w:p>
    <w:p w:rsidR="006414F6" w:rsidRDefault="006414F6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182186" w:rsidRPr="00182186" w:rsidRDefault="00182186" w:rsidP="0018218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182186">
        <w:rPr>
          <w:rFonts w:asciiTheme="minorHAnsi" w:hAnsiTheme="minorHAnsi" w:cstheme="minorHAnsi"/>
          <w:color w:val="000000"/>
        </w:rPr>
        <w:t>Art. 10 § 1 Kpa Organy administracji publicznej obowiązane są zapewnić stronom czynny udział w każdym stadium postępowania, a przed wydaniem decyzji umoż</w:t>
      </w:r>
      <w:r>
        <w:rPr>
          <w:rFonts w:asciiTheme="minorHAnsi" w:hAnsiTheme="minorHAnsi" w:cstheme="minorHAnsi"/>
          <w:color w:val="000000"/>
        </w:rPr>
        <w:t>li</w:t>
      </w:r>
      <w:r w:rsidRPr="00182186">
        <w:rPr>
          <w:rFonts w:asciiTheme="minorHAnsi" w:hAnsiTheme="minorHAnsi" w:cstheme="minorHAnsi"/>
          <w:color w:val="000000"/>
        </w:rPr>
        <w:t>wić im wypowiedzenie się co do zebranych dowodów i materiałów oraz zgłoszonych żądań.</w:t>
      </w:r>
    </w:p>
    <w:p w:rsidR="00182186" w:rsidRPr="00182186" w:rsidRDefault="00182186" w:rsidP="0018218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Art. 49 § 1 Kpa Jeżeli </w:t>
      </w:r>
      <w:r w:rsidRPr="00182186">
        <w:rPr>
          <w:rFonts w:asciiTheme="minorHAnsi" w:hAnsiTheme="minorHAnsi" w:cstheme="minorHAnsi"/>
          <w:color w:val="000000"/>
        </w:rPr>
        <w:t xml:space="preserve">przepis szczególny tak stanowi, zawiadomienie stron o decyzjach i innych czynnościach organu administracji </w:t>
      </w:r>
      <w:r>
        <w:rPr>
          <w:rFonts w:asciiTheme="minorHAnsi" w:hAnsiTheme="minorHAnsi" w:cstheme="minorHAnsi"/>
          <w:color w:val="000000"/>
        </w:rPr>
        <w:t>publicznej</w:t>
      </w:r>
      <w:r w:rsidRPr="00182186">
        <w:rPr>
          <w:rFonts w:asciiTheme="minorHAnsi" w:hAnsiTheme="minorHAnsi" w:cstheme="minorHAnsi"/>
          <w:color w:val="000000"/>
        </w:rPr>
        <w:t xml:space="preserve"> może nastąpić w formie </w:t>
      </w:r>
      <w:r>
        <w:rPr>
          <w:rFonts w:asciiTheme="minorHAnsi" w:hAnsiTheme="minorHAnsi" w:cstheme="minorHAnsi"/>
          <w:color w:val="000000"/>
        </w:rPr>
        <w:t xml:space="preserve">publicznego </w:t>
      </w:r>
      <w:r w:rsidRPr="00182186">
        <w:rPr>
          <w:rFonts w:asciiTheme="minorHAnsi" w:hAnsiTheme="minorHAnsi" w:cstheme="minorHAnsi"/>
          <w:color w:val="000000"/>
        </w:rPr>
        <w:t xml:space="preserve">obwieszczenia, w innej formie publicznego ogłoszenia zwyczajowo przyjętej w danej miejscowości lub przez udostępnienie pisma w Biuletynie Informacji </w:t>
      </w:r>
      <w:r>
        <w:rPr>
          <w:rFonts w:asciiTheme="minorHAnsi" w:hAnsiTheme="minorHAnsi" w:cstheme="minorHAnsi"/>
          <w:color w:val="000000"/>
        </w:rPr>
        <w:t>P</w:t>
      </w:r>
      <w:r>
        <w:rPr>
          <w:rFonts w:asciiTheme="minorHAnsi" w:hAnsiTheme="minorHAnsi" w:cstheme="minorHAnsi"/>
          <w:color w:val="000000"/>
        </w:rPr>
        <w:t>ublicznej</w:t>
      </w:r>
      <w:r w:rsidRPr="00182186">
        <w:rPr>
          <w:rFonts w:asciiTheme="minorHAnsi" w:hAnsiTheme="minorHAnsi" w:cstheme="minorHAnsi"/>
          <w:color w:val="000000"/>
        </w:rPr>
        <w:t xml:space="preserve"> na stronie podmiotowej właściwego organu administracji </w:t>
      </w:r>
      <w:r>
        <w:rPr>
          <w:rFonts w:asciiTheme="minorHAnsi" w:hAnsiTheme="minorHAnsi" w:cstheme="minorHAnsi"/>
          <w:color w:val="000000"/>
        </w:rPr>
        <w:t>publicznej</w:t>
      </w:r>
      <w:r w:rsidRPr="00182186">
        <w:rPr>
          <w:rFonts w:asciiTheme="minorHAnsi" w:hAnsiTheme="minorHAnsi" w:cstheme="minorHAnsi"/>
          <w:color w:val="000000"/>
        </w:rPr>
        <w:t>.</w:t>
      </w:r>
    </w:p>
    <w:p w:rsidR="00182186" w:rsidRPr="00182186" w:rsidRDefault="00182186" w:rsidP="0018218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182186">
        <w:rPr>
          <w:rFonts w:asciiTheme="minorHAnsi" w:hAnsiTheme="minorHAnsi" w:cstheme="minorHAnsi"/>
          <w:color w:val="000000"/>
        </w:rPr>
        <w:t>Art. 74 ust. 3 pkt 1 ustawy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ooś</w:t>
      </w:r>
      <w:proofErr w:type="spellEnd"/>
      <w:r>
        <w:rPr>
          <w:rFonts w:asciiTheme="minorHAnsi" w:hAnsiTheme="minorHAnsi" w:cstheme="minorHAnsi"/>
          <w:color w:val="000000"/>
        </w:rPr>
        <w:t xml:space="preserve"> Jeżeli li</w:t>
      </w:r>
      <w:r w:rsidRPr="00182186">
        <w:rPr>
          <w:rFonts w:asciiTheme="minorHAnsi" w:hAnsiTheme="minorHAnsi" w:cstheme="minorHAnsi"/>
          <w:color w:val="000000"/>
        </w:rPr>
        <w:t>czba stron postępowania o wydanie decyzji o środowiskowych uwarunkowaniach przekracza 20, stosuje się przepis art. 49 Kodeksu postępowania administracyjnego.</w:t>
      </w:r>
    </w:p>
    <w:p w:rsidR="00182186" w:rsidRDefault="00182186" w:rsidP="0018218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182186">
        <w:rPr>
          <w:rFonts w:asciiTheme="minorHAnsi" w:hAnsiTheme="minorHAnsi" w:cstheme="minorHAnsi"/>
          <w:color w:val="000000"/>
        </w:rPr>
        <w:t>Art. 4 ust, 1 ustawy z dnia 19 lipca 2019 r. o zmianie ustawy o udostępnianiu informacji o środowisku i jego ochronie, udziale społeczeństwa w ochronie środowiska oraz o ocenach oddziaływania na śr</w:t>
      </w:r>
      <w:r>
        <w:rPr>
          <w:rFonts w:asciiTheme="minorHAnsi" w:hAnsiTheme="minorHAnsi" w:cstheme="minorHAnsi"/>
          <w:color w:val="000000"/>
        </w:rPr>
        <w:t xml:space="preserve">odowisko oraz niektórych innych </w:t>
      </w:r>
      <w:r w:rsidRPr="00182186">
        <w:rPr>
          <w:rFonts w:asciiTheme="minorHAnsi" w:hAnsiTheme="minorHAnsi" w:cstheme="minorHAnsi"/>
          <w:color w:val="000000"/>
        </w:rPr>
        <w:t>ustaw (Dz. U. poz. 1712) Do spraw wszczętych na podstawie ustaw zmienianych w art. 1 oraz w art. 3 i niezakończon</w:t>
      </w:r>
      <w:r>
        <w:rPr>
          <w:rFonts w:asciiTheme="minorHAnsi" w:hAnsiTheme="minorHAnsi" w:cstheme="minorHAnsi"/>
          <w:color w:val="000000"/>
        </w:rPr>
        <w:t>ych przed dniem wejścia w życie</w:t>
      </w:r>
      <w:bookmarkStart w:id="0" w:name="_GoBack"/>
      <w:bookmarkEnd w:id="0"/>
      <w:r w:rsidRPr="00182186">
        <w:rPr>
          <w:rFonts w:asciiTheme="minorHAnsi" w:hAnsiTheme="minorHAnsi" w:cstheme="minorHAnsi"/>
          <w:color w:val="000000"/>
        </w:rPr>
        <w:t xml:space="preserve"> niniejszej ustawy stosuje się przepisy dotychczasowe.</w:t>
      </w:r>
    </w:p>
    <w:p w:rsidR="006414F6" w:rsidRPr="00B35A7F" w:rsidRDefault="006414F6" w:rsidP="003C7BB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sectPr w:rsidR="006414F6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F6E" w:rsidRDefault="00014F6E">
      <w:pPr>
        <w:spacing w:after="0" w:line="240" w:lineRule="auto"/>
      </w:pPr>
      <w:r>
        <w:separator/>
      </w:r>
    </w:p>
  </w:endnote>
  <w:endnote w:type="continuationSeparator" w:id="0">
    <w:p w:rsidR="00014F6E" w:rsidRDefault="0001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82186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14F6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F6E" w:rsidRDefault="00014F6E">
      <w:pPr>
        <w:spacing w:after="0" w:line="240" w:lineRule="auto"/>
      </w:pPr>
      <w:r>
        <w:separator/>
      </w:r>
    </w:p>
  </w:footnote>
  <w:footnote w:type="continuationSeparator" w:id="0">
    <w:p w:rsidR="00014F6E" w:rsidRDefault="0001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014F6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14F6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14F6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14F6E"/>
    <w:rsid w:val="00024B19"/>
    <w:rsid w:val="0003362B"/>
    <w:rsid w:val="00046725"/>
    <w:rsid w:val="000823E4"/>
    <w:rsid w:val="00095A51"/>
    <w:rsid w:val="000B2C43"/>
    <w:rsid w:val="000B68D3"/>
    <w:rsid w:val="000C0C2A"/>
    <w:rsid w:val="0012178A"/>
    <w:rsid w:val="00155027"/>
    <w:rsid w:val="00163D70"/>
    <w:rsid w:val="00182186"/>
    <w:rsid w:val="00183492"/>
    <w:rsid w:val="00192994"/>
    <w:rsid w:val="00195D8E"/>
    <w:rsid w:val="001B3887"/>
    <w:rsid w:val="001C06EF"/>
    <w:rsid w:val="001D479F"/>
    <w:rsid w:val="002446E3"/>
    <w:rsid w:val="00252882"/>
    <w:rsid w:val="00293741"/>
    <w:rsid w:val="002B57F6"/>
    <w:rsid w:val="002B775F"/>
    <w:rsid w:val="002C5943"/>
    <w:rsid w:val="002D02CB"/>
    <w:rsid w:val="002D62A8"/>
    <w:rsid w:val="002F59C4"/>
    <w:rsid w:val="003A30B2"/>
    <w:rsid w:val="003A4832"/>
    <w:rsid w:val="003B0C78"/>
    <w:rsid w:val="003C0D8E"/>
    <w:rsid w:val="003C4787"/>
    <w:rsid w:val="003C586C"/>
    <w:rsid w:val="003C7BBB"/>
    <w:rsid w:val="004167D0"/>
    <w:rsid w:val="00417CF6"/>
    <w:rsid w:val="00422BB6"/>
    <w:rsid w:val="00444B9D"/>
    <w:rsid w:val="00457259"/>
    <w:rsid w:val="00466BF3"/>
    <w:rsid w:val="004B5A5B"/>
    <w:rsid w:val="004F5C94"/>
    <w:rsid w:val="005136CB"/>
    <w:rsid w:val="00544C94"/>
    <w:rsid w:val="0055430F"/>
    <w:rsid w:val="00571E53"/>
    <w:rsid w:val="005755C8"/>
    <w:rsid w:val="005B108B"/>
    <w:rsid w:val="005C69A8"/>
    <w:rsid w:val="00617ABD"/>
    <w:rsid w:val="006414F6"/>
    <w:rsid w:val="006568C0"/>
    <w:rsid w:val="006663A9"/>
    <w:rsid w:val="00696199"/>
    <w:rsid w:val="00696BC7"/>
    <w:rsid w:val="006B5745"/>
    <w:rsid w:val="006C3E9C"/>
    <w:rsid w:val="007122C2"/>
    <w:rsid w:val="00726E38"/>
    <w:rsid w:val="00732EDA"/>
    <w:rsid w:val="007704E4"/>
    <w:rsid w:val="007710E5"/>
    <w:rsid w:val="0077218E"/>
    <w:rsid w:val="007A076C"/>
    <w:rsid w:val="007E33BD"/>
    <w:rsid w:val="00811970"/>
    <w:rsid w:val="0084152D"/>
    <w:rsid w:val="0085442F"/>
    <w:rsid w:val="00870926"/>
    <w:rsid w:val="00880C09"/>
    <w:rsid w:val="0088743C"/>
    <w:rsid w:val="008A5AC5"/>
    <w:rsid w:val="008B334C"/>
    <w:rsid w:val="008C7061"/>
    <w:rsid w:val="008F4E14"/>
    <w:rsid w:val="00967047"/>
    <w:rsid w:val="00972452"/>
    <w:rsid w:val="009871D5"/>
    <w:rsid w:val="009A672B"/>
    <w:rsid w:val="009B576A"/>
    <w:rsid w:val="009D15B8"/>
    <w:rsid w:val="009D26BB"/>
    <w:rsid w:val="009F56F0"/>
    <w:rsid w:val="00A05DC4"/>
    <w:rsid w:val="00A40900"/>
    <w:rsid w:val="00A45F8C"/>
    <w:rsid w:val="00A74685"/>
    <w:rsid w:val="00AA6541"/>
    <w:rsid w:val="00AD1F4A"/>
    <w:rsid w:val="00AD43A7"/>
    <w:rsid w:val="00AF6870"/>
    <w:rsid w:val="00B05EE2"/>
    <w:rsid w:val="00B35A7F"/>
    <w:rsid w:val="00B463DB"/>
    <w:rsid w:val="00B51191"/>
    <w:rsid w:val="00B64572"/>
    <w:rsid w:val="00B65C6A"/>
    <w:rsid w:val="00B66B5A"/>
    <w:rsid w:val="00B92515"/>
    <w:rsid w:val="00BE4A70"/>
    <w:rsid w:val="00BF2702"/>
    <w:rsid w:val="00C05388"/>
    <w:rsid w:val="00C14628"/>
    <w:rsid w:val="00C60237"/>
    <w:rsid w:val="00C777AE"/>
    <w:rsid w:val="00C8392E"/>
    <w:rsid w:val="00C93099"/>
    <w:rsid w:val="00CA0722"/>
    <w:rsid w:val="00CA0A2B"/>
    <w:rsid w:val="00CB4E1B"/>
    <w:rsid w:val="00CF3313"/>
    <w:rsid w:val="00D231CE"/>
    <w:rsid w:val="00D41228"/>
    <w:rsid w:val="00D60B77"/>
    <w:rsid w:val="00D756D4"/>
    <w:rsid w:val="00D801FD"/>
    <w:rsid w:val="00D834C7"/>
    <w:rsid w:val="00D875D2"/>
    <w:rsid w:val="00D903B7"/>
    <w:rsid w:val="00D92466"/>
    <w:rsid w:val="00E069FB"/>
    <w:rsid w:val="00E375CB"/>
    <w:rsid w:val="00E464BA"/>
    <w:rsid w:val="00E55ACB"/>
    <w:rsid w:val="00E607F5"/>
    <w:rsid w:val="00E61949"/>
    <w:rsid w:val="00E72A9E"/>
    <w:rsid w:val="00EC73F7"/>
    <w:rsid w:val="00F573E6"/>
    <w:rsid w:val="00FA5F47"/>
    <w:rsid w:val="00FE6296"/>
    <w:rsid w:val="00FF1242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EB1D7-BA10-4667-B201-07209A4D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2023-07-11T08:38:00Z</dcterms:created>
  <dcterms:modified xsi:type="dcterms:W3CDTF">2023-07-11T08:41:00Z</dcterms:modified>
</cp:coreProperties>
</file>