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5307" w14:textId="77777777"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DB58E3">
        <w:rPr>
          <w:rFonts w:ascii="Arial" w:eastAsia="Arial Unicode MS" w:hAnsi="Arial" w:cs="Arial"/>
          <w:b/>
          <w:bCs/>
          <w:noProof/>
          <w:color w:val="000000"/>
          <w:sz w:val="28"/>
          <w:szCs w:val="28"/>
          <w:u w:color="000000"/>
          <w:bdr w:val="nil"/>
          <w:lang w:eastAsia="pl-PL"/>
        </w:rPr>
        <w:drawing>
          <wp:inline distT="0" distB="0" distL="0" distR="0" wp14:anchorId="7C6AA7B0" wp14:editId="22B005F9">
            <wp:extent cx="2599690" cy="628650"/>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8"/>
                    <a:stretch>
                      <a:fillRect/>
                    </a:stretch>
                  </pic:blipFill>
                  <pic:spPr>
                    <a:xfrm>
                      <a:off x="0" y="0"/>
                      <a:ext cx="2599690" cy="628650"/>
                    </a:xfrm>
                    <a:prstGeom prst="rect">
                      <a:avLst/>
                    </a:prstGeom>
                    <a:ln w="12700" cap="flat">
                      <a:noFill/>
                      <a:miter lim="400000"/>
                    </a:ln>
                    <a:effectLst/>
                  </pic:spPr>
                </pic:pic>
              </a:graphicData>
            </a:graphic>
          </wp:inline>
        </w:drawing>
      </w:r>
    </w:p>
    <w:p w14:paraId="28A945B3" w14:textId="35F4BC45" w:rsidR="00DB58E3" w:rsidRPr="00DB58E3" w:rsidRDefault="00DB58E3" w:rsidP="00DB58E3">
      <w:pPr>
        <w:suppressAutoHyphens/>
        <w:autoSpaceDN w:val="0"/>
        <w:spacing w:after="480" w:line="360" w:lineRule="auto"/>
        <w:jc w:val="both"/>
        <w:rPr>
          <w:rFonts w:ascii="Arial" w:eastAsia="Segoe UI" w:hAnsi="Arial" w:cs="Arial"/>
          <w:color w:val="000000" w:themeColor="text1"/>
          <w:sz w:val="28"/>
          <w:szCs w:val="28"/>
          <w:lang w:eastAsia="pl-PL"/>
        </w:rPr>
      </w:pPr>
      <w:r w:rsidRPr="00512046">
        <w:rPr>
          <w:rFonts w:ascii="Arial" w:eastAsia="Segoe UI" w:hAnsi="Arial" w:cs="Arial"/>
          <w:color w:val="000000" w:themeColor="text1"/>
          <w:sz w:val="28"/>
          <w:szCs w:val="28"/>
          <w:lang w:eastAsia="pl-PL"/>
        </w:rPr>
        <w:t>W nagłówku w lewym górnym rogu znajduje się logo Komisji do spraw reprywatyzacji nieruchomości warszawskich zawierające godło państwa polskiego i podkreślenie w formie miniaturki flagi R</w:t>
      </w:r>
      <w:r>
        <w:rPr>
          <w:rFonts w:ascii="Arial" w:eastAsia="Segoe UI" w:hAnsi="Arial" w:cs="Arial"/>
          <w:color w:val="000000" w:themeColor="text1"/>
          <w:sz w:val="28"/>
          <w:szCs w:val="28"/>
          <w:lang w:eastAsia="pl-PL"/>
        </w:rPr>
        <w:t>P.</w:t>
      </w:r>
    </w:p>
    <w:p w14:paraId="6EE6BBC0" w14:textId="37A5111D" w:rsid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Sygn. akt KR VI R</w:t>
      </w:r>
      <w:r w:rsidR="00A44174" w:rsidRPr="00DB58E3">
        <w:rPr>
          <w:rFonts w:ascii="Arial" w:eastAsia="Times New Roman" w:hAnsi="Arial" w:cs="Arial"/>
          <w:b/>
          <w:bCs/>
          <w:color w:val="000000"/>
          <w:sz w:val="28"/>
          <w:szCs w:val="28"/>
          <w:u w:color="000000"/>
          <w:bdr w:val="nil"/>
          <w:lang w:eastAsia="pl-PL"/>
        </w:rPr>
        <w:t xml:space="preserve"> </w:t>
      </w:r>
      <w:r w:rsidR="00CF52AA" w:rsidRPr="00DB58E3">
        <w:rPr>
          <w:rFonts w:ascii="Arial" w:eastAsia="Times New Roman" w:hAnsi="Arial" w:cs="Arial"/>
          <w:b/>
          <w:bCs/>
          <w:color w:val="000000"/>
          <w:sz w:val="28"/>
          <w:szCs w:val="28"/>
          <w:u w:color="000000"/>
          <w:bdr w:val="nil"/>
          <w:lang w:eastAsia="pl-PL"/>
        </w:rPr>
        <w:t>5</w:t>
      </w:r>
      <w:r w:rsidR="00A44174" w:rsidRPr="00DB58E3">
        <w:rPr>
          <w:rFonts w:ascii="Arial" w:eastAsia="Times New Roman" w:hAnsi="Arial" w:cs="Arial"/>
          <w:b/>
          <w:bCs/>
          <w:color w:val="000000"/>
          <w:sz w:val="28"/>
          <w:szCs w:val="28"/>
          <w:u w:color="000000"/>
          <w:bdr w:val="nil"/>
          <w:lang w:eastAsia="pl-PL"/>
        </w:rPr>
        <w:t>/22</w:t>
      </w:r>
      <w:r w:rsidRPr="00DB58E3">
        <w:rPr>
          <w:rFonts w:ascii="Arial" w:eastAsia="Times New Roman" w:hAnsi="Arial" w:cs="Arial"/>
          <w:b/>
          <w:bCs/>
          <w:color w:val="000000"/>
          <w:sz w:val="28"/>
          <w:szCs w:val="28"/>
          <w:u w:color="000000"/>
          <w:bdr w:val="nil"/>
          <w:lang w:eastAsia="pl-PL"/>
        </w:rPr>
        <w:tab/>
      </w:r>
      <w:r w:rsidRPr="00DB58E3">
        <w:rPr>
          <w:rFonts w:ascii="Arial" w:eastAsia="Times New Roman" w:hAnsi="Arial" w:cs="Arial"/>
          <w:b/>
          <w:bCs/>
          <w:color w:val="000000"/>
          <w:sz w:val="28"/>
          <w:szCs w:val="28"/>
          <w:u w:color="000000"/>
          <w:bdr w:val="nil"/>
          <w:lang w:eastAsia="pl-PL"/>
        </w:rPr>
        <w:tab/>
      </w:r>
      <w:r w:rsidR="00514A92" w:rsidRPr="00DB58E3">
        <w:rPr>
          <w:rFonts w:ascii="Arial" w:eastAsia="Times New Roman" w:hAnsi="Arial" w:cs="Arial"/>
          <w:b/>
          <w:bCs/>
          <w:color w:val="000000"/>
          <w:sz w:val="28"/>
          <w:szCs w:val="28"/>
          <w:u w:color="000000"/>
          <w:bdr w:val="nil"/>
          <w:lang w:eastAsia="pl-PL"/>
        </w:rPr>
        <w:t xml:space="preserve">       </w:t>
      </w:r>
      <w:r w:rsidR="00A505E4" w:rsidRPr="00DB58E3">
        <w:rPr>
          <w:rFonts w:ascii="Arial" w:eastAsia="Times New Roman" w:hAnsi="Arial" w:cs="Arial"/>
          <w:b/>
          <w:bCs/>
          <w:color w:val="000000"/>
          <w:sz w:val="28"/>
          <w:szCs w:val="28"/>
          <w:u w:color="000000"/>
          <w:bdr w:val="nil"/>
          <w:lang w:eastAsia="pl-PL"/>
        </w:rPr>
        <w:t xml:space="preserve">                             </w:t>
      </w:r>
    </w:p>
    <w:p w14:paraId="667E14DB" w14:textId="00E3A106"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DB58E3">
        <w:rPr>
          <w:rFonts w:ascii="Arial" w:eastAsia="Arial Unicode MS" w:hAnsi="Arial" w:cs="Arial"/>
          <w:color w:val="000000"/>
          <w:sz w:val="28"/>
          <w:szCs w:val="28"/>
          <w:u w:color="000000"/>
          <w:bdr w:val="nil"/>
          <w:lang w:eastAsia="pl-PL"/>
        </w:rPr>
        <w:t>Warszawa, dnia</w:t>
      </w:r>
      <w:r w:rsidR="00A44174" w:rsidRPr="00DB58E3">
        <w:rPr>
          <w:rFonts w:ascii="Arial" w:eastAsia="Arial Unicode MS" w:hAnsi="Arial" w:cs="Arial"/>
          <w:color w:val="000000"/>
          <w:sz w:val="28"/>
          <w:szCs w:val="28"/>
          <w:u w:color="000000"/>
          <w:bdr w:val="nil"/>
          <w:lang w:eastAsia="pl-PL"/>
        </w:rPr>
        <w:t xml:space="preserve"> </w:t>
      </w:r>
      <w:r w:rsidR="004C346B" w:rsidRPr="00DB58E3">
        <w:rPr>
          <w:rFonts w:ascii="Arial" w:eastAsia="Arial Unicode MS" w:hAnsi="Arial" w:cs="Arial"/>
          <w:color w:val="000000"/>
          <w:sz w:val="28"/>
          <w:szCs w:val="28"/>
          <w:u w:color="000000"/>
          <w:bdr w:val="nil"/>
          <w:lang w:eastAsia="pl-PL"/>
        </w:rPr>
        <w:t xml:space="preserve">25 </w:t>
      </w:r>
      <w:r w:rsidR="00335C1D" w:rsidRPr="00DB58E3">
        <w:rPr>
          <w:rFonts w:ascii="Arial" w:eastAsia="Arial Unicode MS" w:hAnsi="Arial" w:cs="Arial"/>
          <w:color w:val="000000"/>
          <w:sz w:val="28"/>
          <w:szCs w:val="28"/>
          <w:u w:color="000000"/>
          <w:bdr w:val="nil"/>
          <w:lang w:eastAsia="pl-PL"/>
        </w:rPr>
        <w:t xml:space="preserve">maja </w:t>
      </w:r>
      <w:r w:rsidRPr="00DB58E3">
        <w:rPr>
          <w:rFonts w:ascii="Arial" w:eastAsia="Arial Unicode MS" w:hAnsi="Arial" w:cs="Arial"/>
          <w:color w:val="000000"/>
          <w:sz w:val="28"/>
          <w:szCs w:val="28"/>
          <w:u w:color="000000"/>
          <w:bdr w:val="nil"/>
          <w:lang w:eastAsia="pl-PL"/>
        </w:rPr>
        <w:t>202</w:t>
      </w:r>
      <w:r w:rsidR="00A505E4" w:rsidRPr="00DB58E3">
        <w:rPr>
          <w:rFonts w:ascii="Arial" w:eastAsia="Arial Unicode MS" w:hAnsi="Arial" w:cs="Arial"/>
          <w:color w:val="000000"/>
          <w:sz w:val="28"/>
          <w:szCs w:val="28"/>
          <w:u w:color="000000"/>
          <w:bdr w:val="nil"/>
          <w:lang w:eastAsia="pl-PL"/>
        </w:rPr>
        <w:t>2</w:t>
      </w:r>
      <w:r w:rsidRPr="00DB58E3">
        <w:rPr>
          <w:rFonts w:ascii="Arial" w:eastAsia="Arial Unicode MS" w:hAnsi="Arial" w:cs="Arial"/>
          <w:color w:val="000000"/>
          <w:sz w:val="28"/>
          <w:szCs w:val="28"/>
          <w:u w:color="000000"/>
          <w:bdr w:val="nil"/>
          <w:lang w:eastAsia="pl-PL"/>
        </w:rPr>
        <w:t xml:space="preserve"> r.</w:t>
      </w:r>
    </w:p>
    <w:p w14:paraId="3F9422A9" w14:textId="4F431C95" w:rsidR="00B01425" w:rsidRPr="005B5602" w:rsidRDefault="00B01425" w:rsidP="005B5602">
      <w:pPr>
        <w:pStyle w:val="Nagwek1"/>
        <w:rPr>
          <w:rFonts w:ascii="Arial" w:eastAsia="Arial Unicode MS" w:hAnsi="Arial" w:cs="Arial"/>
          <w:b/>
          <w:bCs/>
          <w:color w:val="auto"/>
          <w:sz w:val="28"/>
          <w:szCs w:val="28"/>
          <w:u w:color="000000"/>
          <w:bdr w:val="nil"/>
          <w:lang w:eastAsia="pl-PL"/>
        </w:rPr>
      </w:pPr>
      <w:r w:rsidRPr="005B5602">
        <w:rPr>
          <w:rFonts w:ascii="Arial" w:eastAsia="Arial Unicode MS" w:hAnsi="Arial" w:cs="Arial"/>
          <w:b/>
          <w:bCs/>
          <w:color w:val="auto"/>
          <w:sz w:val="28"/>
          <w:szCs w:val="28"/>
          <w:u w:color="000000"/>
          <w:bdr w:val="nil"/>
          <w:lang w:eastAsia="pl-PL"/>
        </w:rPr>
        <w:t xml:space="preserve">DECYZJA nr KR VI R </w:t>
      </w:r>
      <w:r w:rsidR="00CF52AA" w:rsidRPr="005B5602">
        <w:rPr>
          <w:rFonts w:ascii="Arial" w:eastAsia="Arial Unicode MS" w:hAnsi="Arial" w:cs="Arial"/>
          <w:b/>
          <w:bCs/>
          <w:color w:val="auto"/>
          <w:sz w:val="28"/>
          <w:szCs w:val="28"/>
          <w:u w:color="000000"/>
          <w:bdr w:val="nil"/>
          <w:lang w:eastAsia="pl-PL"/>
        </w:rPr>
        <w:t>5</w:t>
      </w:r>
      <w:r w:rsidR="00A44174" w:rsidRPr="005B5602">
        <w:rPr>
          <w:rFonts w:ascii="Arial" w:eastAsia="Arial Unicode MS" w:hAnsi="Arial" w:cs="Arial"/>
          <w:b/>
          <w:bCs/>
          <w:color w:val="auto"/>
          <w:sz w:val="28"/>
          <w:szCs w:val="28"/>
          <w:u w:color="000000"/>
          <w:bdr w:val="nil"/>
          <w:lang w:eastAsia="pl-PL"/>
        </w:rPr>
        <w:t>/22</w:t>
      </w:r>
    </w:p>
    <w:p w14:paraId="5CAC6162" w14:textId="77777777" w:rsidR="005B5602" w:rsidRPr="005B5602" w:rsidRDefault="005B5602" w:rsidP="005B5602">
      <w:pPr>
        <w:rPr>
          <w:lang w:eastAsia="pl-PL"/>
        </w:rPr>
      </w:pPr>
    </w:p>
    <w:p w14:paraId="31028F8D" w14:textId="77777777"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color w:val="000000"/>
          <w:sz w:val="28"/>
          <w:szCs w:val="28"/>
          <w:u w:color="000000"/>
          <w:bdr w:val="nil"/>
          <w:lang w:eastAsia="pl-PL"/>
        </w:rPr>
      </w:pPr>
      <w:r w:rsidRPr="00DB58E3">
        <w:rPr>
          <w:rFonts w:ascii="Arial" w:eastAsia="Arial Unicode MS" w:hAnsi="Arial" w:cs="Arial"/>
          <w:color w:val="000000"/>
          <w:sz w:val="28"/>
          <w:szCs w:val="28"/>
          <w:u w:color="000000"/>
          <w:bdr w:val="nil"/>
          <w:lang w:eastAsia="pl-PL"/>
        </w:rPr>
        <w:t>Komisja do spraw reprywatyzacji nieruchomości warszawskich, w składzie:</w:t>
      </w:r>
    </w:p>
    <w:p w14:paraId="4A49EC1D" w14:textId="77777777"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Przewodniczący Komisji:</w:t>
      </w:r>
    </w:p>
    <w:p w14:paraId="10F3F0DA" w14:textId="77777777"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color w:val="000000"/>
          <w:sz w:val="28"/>
          <w:szCs w:val="28"/>
          <w:u w:color="000000"/>
          <w:bdr w:val="nil"/>
          <w:lang w:eastAsia="pl-PL"/>
        </w:rPr>
      </w:pPr>
      <w:r w:rsidRPr="00DB58E3">
        <w:rPr>
          <w:rFonts w:ascii="Arial" w:eastAsia="Arial Unicode MS" w:hAnsi="Arial" w:cs="Arial"/>
          <w:color w:val="000000"/>
          <w:sz w:val="28"/>
          <w:szCs w:val="28"/>
          <w:u w:color="000000"/>
          <w:bdr w:val="nil"/>
          <w:lang w:eastAsia="pl-PL"/>
        </w:rPr>
        <w:t xml:space="preserve">Sebastian Kaleta </w:t>
      </w:r>
    </w:p>
    <w:p w14:paraId="39E90C2C" w14:textId="77777777" w:rsidR="00A505E4"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 xml:space="preserve">Członkowie Komisji: </w:t>
      </w:r>
    </w:p>
    <w:p w14:paraId="7F7BC6F7" w14:textId="37434038" w:rsidR="00A505E4" w:rsidRPr="00DB58E3" w:rsidRDefault="00A44174" w:rsidP="00DB58E3">
      <w:pPr>
        <w:suppressAutoHyphens/>
        <w:spacing w:after="480" w:line="360" w:lineRule="auto"/>
        <w:rPr>
          <w:rFonts w:ascii="Arial" w:eastAsia="Calibri" w:hAnsi="Arial" w:cs="Arial"/>
          <w:kern w:val="3"/>
          <w:sz w:val="28"/>
          <w:szCs w:val="28"/>
        </w:rPr>
      </w:pPr>
      <w:r w:rsidRPr="00DB58E3">
        <w:rPr>
          <w:rFonts w:ascii="Arial" w:eastAsia="Calibri" w:hAnsi="Arial" w:cs="Arial"/>
          <w:kern w:val="3"/>
          <w:sz w:val="28"/>
          <w:szCs w:val="28"/>
        </w:rPr>
        <w:t xml:space="preserve">Wiktor Klimiuk, Łukasz Kondratko, Sławomir Potapowicz, Adam Zieliński, Jan Mosiński, </w:t>
      </w:r>
    </w:p>
    <w:p w14:paraId="53759AD5" w14:textId="116E8C9D" w:rsidR="00514A92" w:rsidRPr="00DB58E3" w:rsidRDefault="00B01425" w:rsidP="00DB58E3">
      <w:pPr>
        <w:spacing w:after="480" w:line="360" w:lineRule="auto"/>
        <w:rPr>
          <w:rFonts w:ascii="Arial" w:eastAsia="Arial Unicode MS" w:hAnsi="Arial" w:cs="Arial"/>
          <w:color w:val="000000"/>
          <w:sz w:val="28"/>
          <w:szCs w:val="28"/>
          <w:u w:color="000000"/>
          <w:bdr w:val="nil"/>
          <w:lang w:eastAsia="pl-PL"/>
        </w:rPr>
      </w:pPr>
      <w:r w:rsidRPr="00DB58E3">
        <w:rPr>
          <w:rFonts w:ascii="Arial" w:eastAsia="Arial Unicode MS" w:hAnsi="Arial" w:cs="Arial"/>
          <w:color w:val="000000"/>
          <w:sz w:val="28"/>
          <w:szCs w:val="28"/>
          <w:u w:color="000000"/>
          <w:bdr w:val="nil"/>
          <w:lang w:eastAsia="pl-PL"/>
        </w:rPr>
        <w:t xml:space="preserve">po rozpoznaniu w dniu </w:t>
      </w:r>
      <w:r w:rsidR="004C346B" w:rsidRPr="00DB58E3">
        <w:rPr>
          <w:rFonts w:ascii="Arial" w:eastAsia="Arial Unicode MS" w:hAnsi="Arial" w:cs="Arial"/>
          <w:color w:val="000000"/>
          <w:sz w:val="28"/>
          <w:szCs w:val="28"/>
          <w:u w:color="000000"/>
          <w:bdr w:val="nil"/>
          <w:lang w:eastAsia="pl-PL"/>
        </w:rPr>
        <w:t>25</w:t>
      </w:r>
      <w:r w:rsidR="00B811E5" w:rsidRPr="00DB58E3">
        <w:rPr>
          <w:rFonts w:ascii="Arial" w:eastAsia="Arial Unicode MS" w:hAnsi="Arial" w:cs="Arial"/>
          <w:color w:val="000000"/>
          <w:sz w:val="28"/>
          <w:szCs w:val="28"/>
          <w:u w:color="000000"/>
          <w:bdr w:val="nil"/>
          <w:lang w:eastAsia="pl-PL"/>
        </w:rPr>
        <w:t xml:space="preserve"> </w:t>
      </w:r>
      <w:r w:rsidR="00335C1D" w:rsidRPr="00DB58E3">
        <w:rPr>
          <w:rFonts w:ascii="Arial" w:eastAsia="Arial Unicode MS" w:hAnsi="Arial" w:cs="Arial"/>
          <w:color w:val="000000"/>
          <w:sz w:val="28"/>
          <w:szCs w:val="28"/>
          <w:u w:color="000000"/>
          <w:bdr w:val="nil"/>
          <w:lang w:eastAsia="pl-PL"/>
        </w:rPr>
        <w:t xml:space="preserve">maja </w:t>
      </w:r>
      <w:r w:rsidR="00A505E4" w:rsidRPr="00DB58E3">
        <w:rPr>
          <w:rFonts w:ascii="Arial" w:eastAsia="Arial Unicode MS" w:hAnsi="Arial" w:cs="Arial"/>
          <w:color w:val="000000"/>
          <w:sz w:val="28"/>
          <w:szCs w:val="28"/>
          <w:u w:color="000000"/>
          <w:bdr w:val="nil"/>
          <w:lang w:eastAsia="pl-PL"/>
        </w:rPr>
        <w:t xml:space="preserve">2022 </w:t>
      </w:r>
      <w:r w:rsidRPr="00DB58E3">
        <w:rPr>
          <w:rFonts w:ascii="Arial" w:eastAsia="Arial Unicode MS" w:hAnsi="Arial" w:cs="Arial"/>
          <w:color w:val="000000"/>
          <w:sz w:val="28"/>
          <w:szCs w:val="28"/>
          <w:u w:color="000000"/>
          <w:bdr w:val="nil"/>
          <w:lang w:eastAsia="pl-PL"/>
        </w:rPr>
        <w:t xml:space="preserve">r. na posiedzeniu niejawnym </w:t>
      </w:r>
    </w:p>
    <w:p w14:paraId="3431189A" w14:textId="62FB4FCB" w:rsidR="00CF52AA" w:rsidRPr="00DB58E3" w:rsidRDefault="00B01425" w:rsidP="00DB58E3">
      <w:pPr>
        <w:tabs>
          <w:tab w:val="left" w:pos="709"/>
        </w:tabs>
        <w:suppressAutoHyphens/>
        <w:autoSpaceDN w:val="0"/>
        <w:spacing w:after="480" w:line="360" w:lineRule="auto"/>
        <w:textAlignment w:val="baseline"/>
        <w:rPr>
          <w:rFonts w:ascii="Arial" w:eastAsia="Calibri" w:hAnsi="Arial" w:cs="Arial"/>
          <w:bCs/>
          <w:sz w:val="28"/>
          <w:szCs w:val="28"/>
        </w:rPr>
      </w:pPr>
      <w:r w:rsidRPr="00DB58E3">
        <w:rPr>
          <w:rFonts w:ascii="Arial" w:eastAsia="Arial Unicode MS" w:hAnsi="Arial" w:cs="Arial"/>
          <w:color w:val="000000"/>
          <w:sz w:val="28"/>
          <w:szCs w:val="28"/>
          <w:u w:color="000000"/>
          <w:bdr w:val="nil"/>
          <w:lang w:eastAsia="pl-PL"/>
        </w:rPr>
        <w:t xml:space="preserve">sprawy w przedmiocie: </w:t>
      </w:r>
      <w:r w:rsidR="00A44174" w:rsidRPr="00DB58E3">
        <w:rPr>
          <w:rFonts w:ascii="Arial" w:hAnsi="Arial" w:cs="Arial"/>
          <w:bCs/>
          <w:sz w:val="28"/>
          <w:szCs w:val="28"/>
        </w:rPr>
        <w:t xml:space="preserve">decyzji Prezydenta </w:t>
      </w:r>
      <w:r w:rsidR="00A44174" w:rsidRPr="00DB58E3">
        <w:rPr>
          <w:rFonts w:ascii="Arial" w:eastAsia="Calibri" w:hAnsi="Arial" w:cs="Arial"/>
          <w:bCs/>
          <w:sz w:val="28"/>
          <w:szCs w:val="28"/>
        </w:rPr>
        <w:t xml:space="preserve">m.st. Warszawy z dnia </w:t>
      </w:r>
      <w:r w:rsidR="00CF52AA" w:rsidRPr="00DB58E3">
        <w:rPr>
          <w:rFonts w:ascii="Arial" w:eastAsia="Calibri" w:hAnsi="Arial" w:cs="Arial"/>
          <w:bCs/>
          <w:sz w:val="28"/>
          <w:szCs w:val="28"/>
        </w:rPr>
        <w:t xml:space="preserve"> lipca 2010 r. nr</w:t>
      </w:r>
      <w:r w:rsidR="00DB58E3">
        <w:rPr>
          <w:rFonts w:ascii="Arial" w:eastAsia="Calibri" w:hAnsi="Arial" w:cs="Arial"/>
          <w:bCs/>
          <w:sz w:val="28"/>
          <w:szCs w:val="28"/>
        </w:rPr>
        <w:t xml:space="preserve"> </w:t>
      </w:r>
      <w:r w:rsidR="00CC3184" w:rsidRPr="00DB58E3">
        <w:rPr>
          <w:rFonts w:ascii="Arial" w:eastAsia="Calibri" w:hAnsi="Arial" w:cs="Arial"/>
          <w:bCs/>
          <w:sz w:val="28"/>
          <w:szCs w:val="28"/>
        </w:rPr>
        <w:t>,</w:t>
      </w:r>
      <w:r w:rsidR="00CF52AA" w:rsidRPr="00DB58E3">
        <w:rPr>
          <w:rFonts w:ascii="Arial" w:eastAsia="Calibri" w:hAnsi="Arial" w:cs="Arial"/>
          <w:bCs/>
          <w:sz w:val="28"/>
          <w:szCs w:val="28"/>
        </w:rPr>
        <w:t xml:space="preserve"> ustanawiającej prawo użytkowania wieczystego do gruntu o </w:t>
      </w:r>
      <w:r w:rsidR="00CF52AA" w:rsidRPr="00DB58E3">
        <w:rPr>
          <w:rFonts w:ascii="Arial" w:eastAsia="Calibri" w:hAnsi="Arial" w:cs="Arial"/>
          <w:bCs/>
          <w:sz w:val="28"/>
          <w:szCs w:val="28"/>
        </w:rPr>
        <w:lastRenderedPageBreak/>
        <w:t>powierzchni 367 m</w:t>
      </w:r>
      <w:r w:rsidR="00CF52AA" w:rsidRPr="00DB58E3">
        <w:rPr>
          <w:rFonts w:ascii="Arial" w:eastAsia="Calibri" w:hAnsi="Arial" w:cs="Arial"/>
          <w:bCs/>
          <w:sz w:val="28"/>
          <w:szCs w:val="28"/>
          <w:vertAlign w:val="superscript"/>
        </w:rPr>
        <w:t xml:space="preserve">2 </w:t>
      </w:r>
      <w:r w:rsidR="00CF52AA" w:rsidRPr="00DB58E3">
        <w:rPr>
          <w:rFonts w:ascii="Arial" w:eastAsia="Calibri" w:hAnsi="Arial" w:cs="Arial"/>
          <w:bCs/>
          <w:sz w:val="28"/>
          <w:szCs w:val="28"/>
        </w:rPr>
        <w:t>oznaczonego jako działki ewidencyjne (obecnie wchodzące w skład działki nr</w:t>
      </w:r>
      <w:r w:rsidR="00DB58E3">
        <w:rPr>
          <w:rFonts w:ascii="Arial" w:eastAsia="Calibri" w:hAnsi="Arial" w:cs="Arial"/>
          <w:bCs/>
          <w:sz w:val="28"/>
          <w:szCs w:val="28"/>
        </w:rPr>
        <w:t xml:space="preserve"> </w:t>
      </w:r>
      <w:r w:rsidR="00CF52AA" w:rsidRPr="00DB58E3">
        <w:rPr>
          <w:rFonts w:ascii="Arial" w:eastAsia="Calibri" w:hAnsi="Arial" w:cs="Arial"/>
          <w:bCs/>
          <w:sz w:val="28"/>
          <w:szCs w:val="28"/>
        </w:rPr>
        <w:t>) z obrębu</w:t>
      </w:r>
      <w:r w:rsidR="00DB58E3">
        <w:rPr>
          <w:rFonts w:ascii="Arial" w:eastAsia="Calibri" w:hAnsi="Arial" w:cs="Arial"/>
          <w:bCs/>
          <w:sz w:val="28"/>
          <w:szCs w:val="28"/>
        </w:rPr>
        <w:t xml:space="preserve"> </w:t>
      </w:r>
      <w:r w:rsidR="00CF52AA" w:rsidRPr="00DB58E3">
        <w:rPr>
          <w:rFonts w:ascii="Arial" w:eastAsia="Calibri" w:hAnsi="Arial" w:cs="Arial"/>
          <w:bCs/>
          <w:sz w:val="28"/>
          <w:szCs w:val="28"/>
        </w:rPr>
        <w:t>, położonego w Warszawie przy ul. Radzymińskiej 34, dla którego Sąd Rejonowy dla W</w:t>
      </w:r>
      <w:r w:rsidR="00DB58E3">
        <w:rPr>
          <w:rFonts w:ascii="Arial" w:eastAsia="Calibri" w:hAnsi="Arial" w:cs="Arial"/>
          <w:bCs/>
          <w:sz w:val="28"/>
          <w:szCs w:val="28"/>
        </w:rPr>
        <w:t>. –</w:t>
      </w:r>
      <w:r w:rsidR="00CF52AA" w:rsidRPr="00DB58E3">
        <w:rPr>
          <w:rFonts w:ascii="Arial" w:eastAsia="Calibri" w:hAnsi="Arial" w:cs="Arial"/>
          <w:bCs/>
          <w:sz w:val="28"/>
          <w:szCs w:val="28"/>
        </w:rPr>
        <w:t xml:space="preserve"> M</w:t>
      </w:r>
      <w:r w:rsidR="00DB58E3">
        <w:rPr>
          <w:rFonts w:ascii="Arial" w:eastAsia="Calibri" w:hAnsi="Arial" w:cs="Arial"/>
          <w:bCs/>
          <w:sz w:val="28"/>
          <w:szCs w:val="28"/>
        </w:rPr>
        <w:t>.</w:t>
      </w:r>
      <w:r w:rsidR="00CF52AA" w:rsidRPr="00DB58E3">
        <w:rPr>
          <w:rFonts w:ascii="Arial" w:eastAsia="Calibri" w:hAnsi="Arial" w:cs="Arial"/>
          <w:bCs/>
          <w:sz w:val="28"/>
          <w:szCs w:val="28"/>
        </w:rPr>
        <w:t xml:space="preserve"> w W</w:t>
      </w:r>
      <w:r w:rsidR="00DB58E3">
        <w:rPr>
          <w:rFonts w:ascii="Arial" w:eastAsia="Calibri" w:hAnsi="Arial" w:cs="Arial"/>
          <w:bCs/>
          <w:sz w:val="28"/>
          <w:szCs w:val="28"/>
        </w:rPr>
        <w:t>.</w:t>
      </w:r>
      <w:r w:rsidR="00CF52AA" w:rsidRPr="00DB58E3">
        <w:rPr>
          <w:rFonts w:ascii="Arial" w:eastAsia="Calibri" w:hAnsi="Arial" w:cs="Arial"/>
          <w:bCs/>
          <w:sz w:val="28"/>
          <w:szCs w:val="28"/>
        </w:rPr>
        <w:t xml:space="preserve"> prowadzi księgę wieczystą</w:t>
      </w:r>
      <w:r w:rsidR="00DB58E3">
        <w:rPr>
          <w:rFonts w:ascii="Arial" w:eastAsia="Calibri" w:hAnsi="Arial" w:cs="Arial"/>
          <w:sz w:val="28"/>
          <w:szCs w:val="28"/>
        </w:rPr>
        <w:t xml:space="preserve"> </w:t>
      </w:r>
      <w:r w:rsidR="00CF52AA" w:rsidRPr="00DB58E3">
        <w:rPr>
          <w:rFonts w:ascii="Arial" w:eastAsia="Calibri" w:hAnsi="Arial" w:cs="Arial"/>
          <w:sz w:val="28"/>
          <w:szCs w:val="28"/>
        </w:rPr>
        <w:t>,</w:t>
      </w:r>
      <w:r w:rsidR="00CF52AA" w:rsidRPr="00DB58E3">
        <w:rPr>
          <w:rFonts w:ascii="Arial" w:eastAsia="Calibri" w:hAnsi="Arial" w:cs="Arial"/>
          <w:b/>
          <w:bCs/>
          <w:sz w:val="28"/>
          <w:szCs w:val="28"/>
        </w:rPr>
        <w:t xml:space="preserve"> </w:t>
      </w:r>
      <w:r w:rsidR="00CF52AA" w:rsidRPr="00DB58E3">
        <w:rPr>
          <w:rFonts w:ascii="Arial" w:eastAsia="Calibri" w:hAnsi="Arial" w:cs="Arial"/>
          <w:bCs/>
          <w:sz w:val="28"/>
          <w:szCs w:val="28"/>
        </w:rPr>
        <w:t xml:space="preserve">dawne oznaczenie numerem hipotecznym </w:t>
      </w:r>
      <w:r w:rsidR="00CF52AA" w:rsidRPr="00DB58E3">
        <w:rPr>
          <w:rFonts w:ascii="Arial" w:eastAsia="Calibri" w:hAnsi="Arial" w:cs="Arial"/>
          <w:sz w:val="28"/>
          <w:szCs w:val="28"/>
        </w:rPr>
        <w:t xml:space="preserve"> rej hip</w:t>
      </w:r>
      <w:r w:rsidR="00DB58E3">
        <w:rPr>
          <w:rFonts w:ascii="Arial" w:eastAsia="Calibri" w:hAnsi="Arial" w:cs="Arial"/>
          <w:sz w:val="28"/>
          <w:szCs w:val="28"/>
        </w:rPr>
        <w:t xml:space="preserve"> </w:t>
      </w:r>
    </w:p>
    <w:p w14:paraId="2F633F0F" w14:textId="35C11849" w:rsidR="00A505E4" w:rsidRPr="00DB58E3" w:rsidRDefault="00B01425" w:rsidP="00DB58E3">
      <w:pPr>
        <w:tabs>
          <w:tab w:val="left" w:pos="709"/>
        </w:tabs>
        <w:suppressAutoHyphens/>
        <w:autoSpaceDN w:val="0"/>
        <w:spacing w:after="480" w:line="360" w:lineRule="auto"/>
        <w:textAlignment w:val="baseline"/>
        <w:rPr>
          <w:rFonts w:ascii="Arial" w:eastAsia="Arial Unicode MS" w:hAnsi="Arial" w:cs="Arial"/>
          <w:color w:val="000000"/>
          <w:sz w:val="28"/>
          <w:szCs w:val="28"/>
          <w:u w:color="000000"/>
          <w:bdr w:val="nil"/>
          <w:lang w:eastAsia="pl-PL"/>
        </w:rPr>
      </w:pPr>
      <w:r w:rsidRPr="00DB58E3">
        <w:rPr>
          <w:rFonts w:ascii="Arial" w:eastAsia="Arial Unicode MS" w:hAnsi="Arial" w:cs="Arial"/>
          <w:color w:val="000000"/>
          <w:sz w:val="28"/>
          <w:szCs w:val="28"/>
          <w:u w:color="000000"/>
          <w:bdr w:val="nil"/>
          <w:lang w:eastAsia="pl-PL"/>
        </w:rPr>
        <w:t xml:space="preserve">z udziałem stron: Miasta Stołecznego Warszawy, </w:t>
      </w:r>
      <w:bookmarkStart w:id="0" w:name="_Hlk67488182"/>
      <w:r w:rsidR="009E2F48" w:rsidRPr="00DB58E3">
        <w:rPr>
          <w:rFonts w:ascii="Arial" w:eastAsia="Arial Unicode MS" w:hAnsi="Arial" w:cs="Arial"/>
          <w:color w:val="000000"/>
          <w:sz w:val="28"/>
          <w:szCs w:val="28"/>
          <w:u w:color="000000"/>
          <w:bdr w:val="nil"/>
          <w:lang w:eastAsia="pl-PL"/>
        </w:rPr>
        <w:t>B</w:t>
      </w:r>
      <w:r w:rsidR="00DB58E3">
        <w:rPr>
          <w:rFonts w:ascii="Arial" w:eastAsia="Arial Unicode MS" w:hAnsi="Arial" w:cs="Arial"/>
          <w:color w:val="000000"/>
          <w:sz w:val="28"/>
          <w:szCs w:val="28"/>
          <w:u w:color="000000"/>
          <w:bdr w:val="nil"/>
          <w:lang w:eastAsia="pl-PL"/>
        </w:rPr>
        <w:t>.</w:t>
      </w:r>
      <w:r w:rsidR="009E2F48" w:rsidRPr="00DB58E3">
        <w:rPr>
          <w:rFonts w:ascii="Arial" w:eastAsia="Arial Unicode MS" w:hAnsi="Arial" w:cs="Arial"/>
          <w:color w:val="000000"/>
          <w:sz w:val="28"/>
          <w:szCs w:val="28"/>
          <w:u w:color="000000"/>
          <w:bdr w:val="nil"/>
          <w:lang w:eastAsia="pl-PL"/>
        </w:rPr>
        <w:t xml:space="preserve"> K</w:t>
      </w:r>
      <w:r w:rsidR="00DB58E3">
        <w:rPr>
          <w:rFonts w:ascii="Arial" w:eastAsia="Arial Unicode MS" w:hAnsi="Arial" w:cs="Arial"/>
          <w:color w:val="000000"/>
          <w:sz w:val="28"/>
          <w:szCs w:val="28"/>
          <w:u w:color="000000"/>
          <w:bdr w:val="nil"/>
          <w:lang w:eastAsia="pl-PL"/>
        </w:rPr>
        <w:t>.</w:t>
      </w:r>
      <w:r w:rsidR="009E2F48" w:rsidRPr="00DB58E3">
        <w:rPr>
          <w:rFonts w:ascii="Arial" w:eastAsia="Arial Unicode MS" w:hAnsi="Arial" w:cs="Arial"/>
          <w:color w:val="000000"/>
          <w:sz w:val="28"/>
          <w:szCs w:val="28"/>
          <w:u w:color="000000"/>
          <w:bdr w:val="nil"/>
          <w:lang w:eastAsia="pl-PL"/>
        </w:rPr>
        <w:t>, E</w:t>
      </w:r>
      <w:r w:rsidR="00DB58E3">
        <w:rPr>
          <w:rFonts w:ascii="Arial" w:eastAsia="Arial Unicode MS" w:hAnsi="Arial" w:cs="Arial"/>
          <w:color w:val="000000"/>
          <w:sz w:val="28"/>
          <w:szCs w:val="28"/>
          <w:u w:color="000000"/>
          <w:bdr w:val="nil"/>
          <w:lang w:eastAsia="pl-PL"/>
        </w:rPr>
        <w:t>.</w:t>
      </w:r>
      <w:r w:rsidR="009E2F48" w:rsidRPr="00DB58E3">
        <w:rPr>
          <w:rFonts w:ascii="Arial" w:eastAsia="Arial Unicode MS" w:hAnsi="Arial" w:cs="Arial"/>
          <w:color w:val="000000"/>
          <w:sz w:val="28"/>
          <w:szCs w:val="28"/>
          <w:u w:color="000000"/>
          <w:bdr w:val="nil"/>
          <w:lang w:eastAsia="pl-PL"/>
        </w:rPr>
        <w:t xml:space="preserve"> M</w:t>
      </w:r>
      <w:r w:rsidR="00DB58E3">
        <w:rPr>
          <w:rFonts w:ascii="Arial" w:eastAsia="Arial Unicode MS" w:hAnsi="Arial" w:cs="Arial"/>
          <w:color w:val="000000"/>
          <w:sz w:val="28"/>
          <w:szCs w:val="28"/>
          <w:u w:color="000000"/>
          <w:bdr w:val="nil"/>
          <w:lang w:eastAsia="pl-PL"/>
        </w:rPr>
        <w:t>.</w:t>
      </w:r>
      <w:r w:rsidR="009E2F48" w:rsidRPr="00DB58E3">
        <w:rPr>
          <w:rFonts w:ascii="Arial" w:eastAsia="Arial Unicode MS" w:hAnsi="Arial" w:cs="Arial"/>
          <w:color w:val="000000"/>
          <w:sz w:val="28"/>
          <w:szCs w:val="28"/>
          <w:u w:color="000000"/>
          <w:bdr w:val="nil"/>
          <w:lang w:eastAsia="pl-PL"/>
        </w:rPr>
        <w:t>, L</w:t>
      </w:r>
      <w:r w:rsidR="00DB58E3">
        <w:rPr>
          <w:rFonts w:ascii="Arial" w:eastAsia="Arial Unicode MS" w:hAnsi="Arial" w:cs="Arial"/>
          <w:color w:val="000000"/>
          <w:sz w:val="28"/>
          <w:szCs w:val="28"/>
          <w:u w:color="000000"/>
          <w:bdr w:val="nil"/>
          <w:lang w:eastAsia="pl-PL"/>
        </w:rPr>
        <w:t>.</w:t>
      </w:r>
      <w:r w:rsidR="009E2F48" w:rsidRPr="00DB58E3">
        <w:rPr>
          <w:rFonts w:ascii="Arial" w:eastAsia="Arial Unicode MS" w:hAnsi="Arial" w:cs="Arial"/>
          <w:color w:val="000000"/>
          <w:sz w:val="28"/>
          <w:szCs w:val="28"/>
          <w:u w:color="000000"/>
          <w:bdr w:val="nil"/>
          <w:lang w:eastAsia="pl-PL"/>
        </w:rPr>
        <w:t xml:space="preserve"> W</w:t>
      </w:r>
      <w:r w:rsidR="00DB58E3">
        <w:rPr>
          <w:rFonts w:ascii="Arial" w:eastAsia="Arial Unicode MS" w:hAnsi="Arial" w:cs="Arial"/>
          <w:color w:val="000000"/>
          <w:sz w:val="28"/>
          <w:szCs w:val="28"/>
          <w:u w:color="000000"/>
          <w:bdr w:val="nil"/>
          <w:lang w:eastAsia="pl-PL"/>
        </w:rPr>
        <w:t xml:space="preserve">. </w:t>
      </w:r>
      <w:r w:rsidR="009E2F48" w:rsidRPr="00DB58E3">
        <w:rPr>
          <w:rFonts w:ascii="Arial" w:eastAsia="Arial Unicode MS" w:hAnsi="Arial" w:cs="Arial"/>
          <w:color w:val="000000"/>
          <w:sz w:val="28"/>
          <w:szCs w:val="28"/>
          <w:u w:color="000000"/>
          <w:bdr w:val="nil"/>
          <w:lang w:eastAsia="pl-PL"/>
        </w:rPr>
        <w:t xml:space="preserve"> W</w:t>
      </w:r>
      <w:r w:rsidR="00DB58E3">
        <w:rPr>
          <w:rFonts w:ascii="Arial" w:eastAsia="Arial Unicode MS" w:hAnsi="Arial" w:cs="Arial"/>
          <w:color w:val="000000"/>
          <w:sz w:val="28"/>
          <w:szCs w:val="28"/>
          <w:u w:color="000000"/>
          <w:bdr w:val="nil"/>
          <w:lang w:eastAsia="pl-PL"/>
        </w:rPr>
        <w:t xml:space="preserve">. </w:t>
      </w:r>
      <w:r w:rsidR="009E2F48" w:rsidRPr="00DB58E3">
        <w:rPr>
          <w:rFonts w:ascii="Arial" w:eastAsia="Arial Unicode MS" w:hAnsi="Arial" w:cs="Arial"/>
          <w:color w:val="000000"/>
          <w:sz w:val="28"/>
          <w:szCs w:val="28"/>
          <w:u w:color="000000"/>
          <w:bdr w:val="nil"/>
          <w:lang w:eastAsia="pl-PL"/>
        </w:rPr>
        <w:t>, M</w:t>
      </w:r>
      <w:r w:rsidR="00DB58E3">
        <w:rPr>
          <w:rFonts w:ascii="Arial" w:eastAsia="Arial Unicode MS" w:hAnsi="Arial" w:cs="Arial"/>
          <w:color w:val="000000"/>
          <w:sz w:val="28"/>
          <w:szCs w:val="28"/>
          <w:u w:color="000000"/>
          <w:bdr w:val="nil"/>
          <w:lang w:eastAsia="pl-PL"/>
        </w:rPr>
        <w:t xml:space="preserve">. </w:t>
      </w:r>
      <w:r w:rsidR="009E2F48" w:rsidRPr="00DB58E3">
        <w:rPr>
          <w:rFonts w:ascii="Arial" w:eastAsia="Arial Unicode MS" w:hAnsi="Arial" w:cs="Arial"/>
          <w:color w:val="000000"/>
          <w:sz w:val="28"/>
          <w:szCs w:val="28"/>
          <w:u w:color="000000"/>
          <w:bdr w:val="nil"/>
          <w:lang w:eastAsia="pl-PL"/>
        </w:rPr>
        <w:t>B</w:t>
      </w:r>
      <w:r w:rsidR="00DB58E3">
        <w:rPr>
          <w:rFonts w:ascii="Arial" w:eastAsia="Arial Unicode MS" w:hAnsi="Arial" w:cs="Arial"/>
          <w:color w:val="000000"/>
          <w:sz w:val="28"/>
          <w:szCs w:val="28"/>
          <w:u w:color="000000"/>
          <w:bdr w:val="nil"/>
          <w:lang w:eastAsia="pl-PL"/>
        </w:rPr>
        <w:t xml:space="preserve">. </w:t>
      </w:r>
      <w:r w:rsidR="009E2F48" w:rsidRPr="00DB58E3">
        <w:rPr>
          <w:rFonts w:ascii="Arial" w:eastAsia="Arial Unicode MS" w:hAnsi="Arial" w:cs="Arial"/>
          <w:color w:val="000000"/>
          <w:sz w:val="28"/>
          <w:szCs w:val="28"/>
          <w:u w:color="000000"/>
          <w:bdr w:val="nil"/>
          <w:lang w:eastAsia="pl-PL"/>
        </w:rPr>
        <w:t xml:space="preserve"> W</w:t>
      </w:r>
      <w:r w:rsidR="00DB58E3">
        <w:rPr>
          <w:rFonts w:ascii="Arial" w:eastAsia="Arial Unicode MS" w:hAnsi="Arial" w:cs="Arial"/>
          <w:color w:val="000000"/>
          <w:sz w:val="28"/>
          <w:szCs w:val="28"/>
          <w:u w:color="000000"/>
          <w:bdr w:val="nil"/>
          <w:lang w:eastAsia="pl-PL"/>
        </w:rPr>
        <w:t>.</w:t>
      </w:r>
    </w:p>
    <w:bookmarkEnd w:id="0"/>
    <w:p w14:paraId="69BDFEF8" w14:textId="4BCD8176" w:rsidR="00CC3184" w:rsidRPr="00DB58E3" w:rsidRDefault="00CC3184" w:rsidP="00DB58E3">
      <w:pPr>
        <w:spacing w:after="480" w:line="360" w:lineRule="auto"/>
        <w:rPr>
          <w:rFonts w:ascii="Arial" w:eastAsiaTheme="minorEastAsia" w:hAnsi="Arial" w:cs="Arial"/>
          <w:sz w:val="28"/>
          <w:szCs w:val="28"/>
          <w:lang w:eastAsia="pl-PL"/>
        </w:rPr>
      </w:pPr>
      <w:r w:rsidRPr="00DB58E3">
        <w:rPr>
          <w:rFonts w:ascii="Arial" w:eastAsia="Arial Unicode MS" w:hAnsi="Arial" w:cs="Arial"/>
          <w:sz w:val="28"/>
          <w:szCs w:val="28"/>
          <w:bdr w:val="none" w:sz="0" w:space="0" w:color="auto" w:frame="1"/>
          <w:lang w:eastAsia="pl-PL"/>
        </w:rPr>
        <w:t xml:space="preserve">na podstawie art. 29 ust. 1 pkt 4 ustawy z dnia 9 marca 2017 r. o szczególnych zasadach usuwania skutków prawnych decyzji reprywatyzacyjnych dotyczących nieruchomości warszawskich, wydanych z naruszeniem prawa (Dz.U. z 2021 r. poz. 795; dalej: ustawa z dnia 9 marca 2017 r.) w zw. z art. 30 ust. 1 pkt. 4 ustawy z dnia 9 marca 2017 r. w zw. </w:t>
      </w:r>
      <w:r w:rsidRPr="00DB58E3">
        <w:rPr>
          <w:rFonts w:ascii="Arial" w:eastAsiaTheme="minorEastAsia" w:hAnsi="Arial" w:cs="Arial"/>
          <w:sz w:val="28"/>
          <w:szCs w:val="28"/>
          <w:lang w:eastAsia="pl-PL"/>
        </w:rPr>
        <w:t xml:space="preserve">art. 156 § 1 pkt 2 ustawy z dnia 14 czerwca 1960 r. Kodeks postępowania administracyjnego (Dz. U. z 2021 r. poz. 735; dalej: k.p.a.) oraz w związku z </w:t>
      </w:r>
      <w:r w:rsidRPr="00DB58E3">
        <w:rPr>
          <w:rStyle w:val="FontStyle22"/>
          <w:rFonts w:ascii="Arial" w:hAnsi="Arial" w:cs="Arial"/>
          <w:sz w:val="28"/>
          <w:szCs w:val="28"/>
        </w:rPr>
        <w:t xml:space="preserve">art. 7 ust 1 dekretu z dnia 26 października 1945 r. o własności i użytkowaniu gruntów na obszarze m.st. Warszawy (Dz. U. z 1945 r. poz. 50, nr 279; dalej: dekret) </w:t>
      </w:r>
      <w:r w:rsidRPr="00DB58E3">
        <w:rPr>
          <w:rFonts w:ascii="Arial" w:eastAsiaTheme="minorEastAsia" w:hAnsi="Arial" w:cs="Arial"/>
          <w:sz w:val="28"/>
          <w:szCs w:val="28"/>
          <w:lang w:eastAsia="pl-PL"/>
        </w:rPr>
        <w:t>w zw. z art. 38 ust. 1 i art. 2 pkt 4 ustawy z dnia 9 marca 2017 r.;</w:t>
      </w:r>
    </w:p>
    <w:p w14:paraId="39D0F57E" w14:textId="592665D7" w:rsidR="00A44174" w:rsidRPr="00DB58E3" w:rsidRDefault="00A44174"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FF0000"/>
          <w:sz w:val="28"/>
          <w:szCs w:val="28"/>
          <w:u w:color="000000"/>
          <w:bdr w:val="nil"/>
          <w:lang w:eastAsia="pl-PL"/>
        </w:rPr>
      </w:pPr>
    </w:p>
    <w:p w14:paraId="311DC57E" w14:textId="77777777" w:rsidR="00335C1D" w:rsidRPr="00DB58E3" w:rsidRDefault="00335C1D"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color w:val="000000"/>
          <w:sz w:val="28"/>
          <w:szCs w:val="28"/>
          <w:u w:color="000000"/>
          <w:bdr w:val="nil"/>
          <w:lang w:eastAsia="pl-PL"/>
        </w:rPr>
      </w:pPr>
    </w:p>
    <w:p w14:paraId="4178B533" w14:textId="77777777"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orzeka:</w:t>
      </w:r>
    </w:p>
    <w:p w14:paraId="10D8A5E7" w14:textId="5E2E4B30" w:rsidR="00C50E93" w:rsidRPr="00DB58E3" w:rsidRDefault="00C50E9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sz w:val="28"/>
          <w:szCs w:val="28"/>
          <w:bdr w:val="nil"/>
          <w:lang w:eastAsia="pl-PL"/>
        </w:rPr>
      </w:pPr>
    </w:p>
    <w:p w14:paraId="1BAC6ED1" w14:textId="7948E4F6" w:rsidR="00335C1D" w:rsidRPr="00DB58E3" w:rsidRDefault="00CC3184"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sz w:val="28"/>
          <w:szCs w:val="28"/>
          <w:bdr w:val="nil"/>
          <w:lang w:eastAsia="pl-PL"/>
        </w:rPr>
      </w:pPr>
      <w:bookmarkStart w:id="1" w:name="_Hlk104887438"/>
      <w:r w:rsidRPr="00DB58E3">
        <w:rPr>
          <w:rFonts w:ascii="Arial" w:eastAsia="Arial Unicode MS" w:hAnsi="Arial" w:cs="Arial"/>
          <w:b/>
          <w:bCs/>
          <w:sz w:val="28"/>
          <w:szCs w:val="28"/>
          <w:bdr w:val="nil"/>
          <w:lang w:eastAsia="pl-PL"/>
        </w:rPr>
        <w:lastRenderedPageBreak/>
        <w:t xml:space="preserve">stwierdzić wydanie decyzji </w:t>
      </w:r>
      <w:r w:rsidRPr="00DB58E3">
        <w:rPr>
          <w:rFonts w:ascii="Arial" w:hAnsi="Arial" w:cs="Arial"/>
          <w:b/>
          <w:bCs/>
          <w:sz w:val="28"/>
          <w:szCs w:val="28"/>
        </w:rPr>
        <w:t xml:space="preserve">Prezydenta </w:t>
      </w:r>
      <w:r w:rsidRPr="00DB58E3">
        <w:rPr>
          <w:rFonts w:ascii="Arial" w:eastAsia="Calibri" w:hAnsi="Arial" w:cs="Arial"/>
          <w:b/>
          <w:bCs/>
          <w:sz w:val="28"/>
          <w:szCs w:val="28"/>
        </w:rPr>
        <w:t xml:space="preserve">m.st. Warszawy z dnia lipca 2010 r. nr </w:t>
      </w:r>
      <w:r w:rsidR="00DB58E3">
        <w:rPr>
          <w:rFonts w:ascii="Arial" w:eastAsia="Calibri" w:hAnsi="Arial" w:cs="Arial"/>
          <w:b/>
          <w:bCs/>
          <w:sz w:val="28"/>
          <w:szCs w:val="28"/>
        </w:rPr>
        <w:t xml:space="preserve"> </w:t>
      </w:r>
      <w:r w:rsidRPr="00DB58E3">
        <w:rPr>
          <w:rFonts w:ascii="Arial" w:eastAsia="Calibri" w:hAnsi="Arial" w:cs="Arial"/>
          <w:b/>
          <w:bCs/>
          <w:sz w:val="28"/>
          <w:szCs w:val="28"/>
        </w:rPr>
        <w:t>z naruszeniem prawa</w:t>
      </w:r>
      <w:bookmarkEnd w:id="1"/>
      <w:r w:rsidRPr="00DB58E3">
        <w:rPr>
          <w:rFonts w:ascii="Arial" w:eastAsia="Calibri" w:hAnsi="Arial" w:cs="Arial"/>
          <w:b/>
          <w:bCs/>
          <w:sz w:val="28"/>
          <w:szCs w:val="28"/>
        </w:rPr>
        <w:t>.</w:t>
      </w:r>
    </w:p>
    <w:p w14:paraId="6F7D138B" w14:textId="77777777" w:rsidR="00335C1D" w:rsidRPr="00DB58E3" w:rsidRDefault="00335C1D"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sz w:val="28"/>
          <w:szCs w:val="28"/>
          <w:bdr w:val="nil"/>
          <w:lang w:eastAsia="pl-PL"/>
        </w:rPr>
      </w:pPr>
    </w:p>
    <w:p w14:paraId="2C273BC8" w14:textId="7CD3490A" w:rsidR="00B01425" w:rsidRDefault="00B01425" w:rsidP="005B5602">
      <w:pPr>
        <w:pStyle w:val="Nagwek1"/>
        <w:rPr>
          <w:rFonts w:ascii="Arial" w:eastAsia="Arial Unicode MS" w:hAnsi="Arial" w:cs="Arial"/>
          <w:b/>
          <w:bCs/>
          <w:color w:val="auto"/>
          <w:sz w:val="28"/>
          <w:szCs w:val="28"/>
          <w:u w:color="000000"/>
          <w:bdr w:val="nil"/>
          <w:lang w:eastAsia="pl-PL"/>
        </w:rPr>
      </w:pPr>
      <w:r w:rsidRPr="005B5602">
        <w:rPr>
          <w:rFonts w:ascii="Arial" w:eastAsia="Arial Unicode MS" w:hAnsi="Arial" w:cs="Arial"/>
          <w:b/>
          <w:bCs/>
          <w:color w:val="auto"/>
          <w:sz w:val="28"/>
          <w:szCs w:val="28"/>
          <w:u w:color="000000"/>
          <w:bdr w:val="nil"/>
          <w:lang w:eastAsia="pl-PL"/>
        </w:rPr>
        <w:t>UZASADNIENIE</w:t>
      </w:r>
    </w:p>
    <w:p w14:paraId="50A5EC7C" w14:textId="77777777" w:rsidR="005B5602" w:rsidRPr="005B5602" w:rsidRDefault="005B5602" w:rsidP="005B5602">
      <w:pPr>
        <w:rPr>
          <w:lang w:eastAsia="pl-PL"/>
        </w:rPr>
      </w:pPr>
    </w:p>
    <w:p w14:paraId="5BF92138" w14:textId="5BB80E97" w:rsidR="006121A7" w:rsidRPr="00DB58E3" w:rsidRDefault="006121A7"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I.</w:t>
      </w:r>
    </w:p>
    <w:p w14:paraId="5E4D3C0A" w14:textId="0791C408" w:rsidR="00CC3184" w:rsidRPr="00DB58E3" w:rsidRDefault="009E2F48" w:rsidP="00DB58E3">
      <w:pPr>
        <w:tabs>
          <w:tab w:val="left" w:pos="709"/>
        </w:tabs>
        <w:suppressAutoHyphens/>
        <w:autoSpaceDN w:val="0"/>
        <w:spacing w:after="480" w:line="360" w:lineRule="auto"/>
        <w:textAlignment w:val="baseline"/>
        <w:rPr>
          <w:rFonts w:ascii="Arial" w:hAnsi="Arial" w:cs="Arial"/>
          <w:bCs/>
          <w:sz w:val="28"/>
          <w:szCs w:val="28"/>
        </w:rPr>
      </w:pPr>
      <w:r w:rsidRPr="00DB58E3">
        <w:rPr>
          <w:rFonts w:ascii="Arial" w:hAnsi="Arial" w:cs="Arial"/>
          <w:sz w:val="28"/>
          <w:szCs w:val="28"/>
        </w:rPr>
        <w:t>Komisja do spraw reprywatyzacji nieruchomości warszawskich (dalej: Komisja), działając na podstawie art. 15 ust. 2 i 3 w zw. z art. 16 ust. 1 ustawy z dnia 9 marca 2017 r., o szczególnych zasadach usuwania skutków prawnych decyzji reprywatyzacyjnych dotyczących nieruchomości warszawskich, wydanych z naruszeniem prawa (</w:t>
      </w:r>
      <w:r w:rsidRPr="00DB58E3">
        <w:rPr>
          <w:rFonts w:ascii="Arial" w:eastAsia="SimSun" w:hAnsi="Arial" w:cs="Arial"/>
          <w:kern w:val="3"/>
          <w:sz w:val="28"/>
          <w:szCs w:val="28"/>
        </w:rPr>
        <w:t>Dz. U. z 2021 r. poz. 795;  dalej: ustawa z dnia 9 marca 2017 r.)</w:t>
      </w:r>
      <w:r w:rsidRPr="00DB58E3">
        <w:rPr>
          <w:rFonts w:ascii="Arial" w:hAnsi="Arial" w:cs="Arial"/>
          <w:sz w:val="28"/>
          <w:szCs w:val="28"/>
        </w:rPr>
        <w:t xml:space="preserve">, postanowieniem z dnia 26 stycznia 2022 r. o sygn. akt KR VI R </w:t>
      </w:r>
      <w:r w:rsidR="00CC3184" w:rsidRPr="00DB58E3">
        <w:rPr>
          <w:rFonts w:ascii="Arial" w:hAnsi="Arial" w:cs="Arial"/>
          <w:sz w:val="28"/>
          <w:szCs w:val="28"/>
        </w:rPr>
        <w:t>5</w:t>
      </w:r>
      <w:r w:rsidRPr="00DB58E3">
        <w:rPr>
          <w:rFonts w:ascii="Arial" w:hAnsi="Arial" w:cs="Arial"/>
          <w:sz w:val="28"/>
          <w:szCs w:val="28"/>
        </w:rPr>
        <w:t xml:space="preserve">/22, wszczęła z urzędu postępowanie rozpoznawcze w sprawie </w:t>
      </w:r>
      <w:r w:rsidRPr="00DB58E3">
        <w:rPr>
          <w:rFonts w:ascii="Arial" w:hAnsi="Arial" w:cs="Arial"/>
          <w:bCs/>
          <w:sz w:val="28"/>
          <w:szCs w:val="28"/>
        </w:rPr>
        <w:t xml:space="preserve">decyzji </w:t>
      </w:r>
      <w:r w:rsidR="00CC3184" w:rsidRPr="00DB58E3">
        <w:rPr>
          <w:rFonts w:ascii="Arial" w:hAnsi="Arial" w:cs="Arial"/>
          <w:bCs/>
          <w:sz w:val="28"/>
          <w:szCs w:val="28"/>
        </w:rPr>
        <w:t xml:space="preserve">Prezydenta </w:t>
      </w:r>
      <w:r w:rsidR="00CC3184" w:rsidRPr="00DB58E3">
        <w:rPr>
          <w:rFonts w:ascii="Arial" w:eastAsia="Calibri" w:hAnsi="Arial" w:cs="Arial"/>
          <w:bCs/>
          <w:sz w:val="28"/>
          <w:szCs w:val="28"/>
        </w:rPr>
        <w:t>m.st. Warszawy z dnia  lipca 2010 r. nr</w:t>
      </w:r>
      <w:r w:rsidR="00DB58E3">
        <w:rPr>
          <w:rFonts w:ascii="Arial" w:eastAsia="Calibri" w:hAnsi="Arial" w:cs="Arial"/>
          <w:bCs/>
          <w:sz w:val="28"/>
          <w:szCs w:val="28"/>
        </w:rPr>
        <w:t xml:space="preserve"> </w:t>
      </w:r>
      <w:r w:rsidR="00CC3184" w:rsidRPr="00DB58E3">
        <w:rPr>
          <w:rFonts w:ascii="Arial" w:eastAsia="Calibri" w:hAnsi="Arial" w:cs="Arial"/>
          <w:bCs/>
          <w:sz w:val="28"/>
          <w:szCs w:val="28"/>
        </w:rPr>
        <w:t>, ustanawiającej prawo użytkowania wieczystego do gruntu o powierzchni 367 m</w:t>
      </w:r>
      <w:r w:rsidR="00CC3184" w:rsidRPr="00DB58E3">
        <w:rPr>
          <w:rFonts w:ascii="Arial" w:eastAsia="Calibri" w:hAnsi="Arial" w:cs="Arial"/>
          <w:bCs/>
          <w:sz w:val="28"/>
          <w:szCs w:val="28"/>
          <w:vertAlign w:val="superscript"/>
        </w:rPr>
        <w:t xml:space="preserve">2 </w:t>
      </w:r>
      <w:r w:rsidR="00CC3184" w:rsidRPr="00DB58E3">
        <w:rPr>
          <w:rFonts w:ascii="Arial" w:eastAsia="Calibri" w:hAnsi="Arial" w:cs="Arial"/>
          <w:bCs/>
          <w:sz w:val="28"/>
          <w:szCs w:val="28"/>
        </w:rPr>
        <w:t xml:space="preserve">oznaczonego jako działki ewidencyjne (obecnie wchodzące w skład działki nr </w:t>
      </w:r>
      <w:r w:rsidR="00DB58E3">
        <w:rPr>
          <w:rFonts w:ascii="Arial" w:eastAsia="Calibri" w:hAnsi="Arial" w:cs="Arial"/>
          <w:bCs/>
          <w:sz w:val="28"/>
          <w:szCs w:val="28"/>
        </w:rPr>
        <w:t xml:space="preserve"> </w:t>
      </w:r>
      <w:r w:rsidR="00CC3184" w:rsidRPr="00DB58E3">
        <w:rPr>
          <w:rFonts w:ascii="Arial" w:eastAsia="Calibri" w:hAnsi="Arial" w:cs="Arial"/>
          <w:bCs/>
          <w:sz w:val="28"/>
          <w:szCs w:val="28"/>
        </w:rPr>
        <w:t xml:space="preserve">) z obrębu </w:t>
      </w:r>
      <w:r w:rsidR="00DB58E3">
        <w:rPr>
          <w:rFonts w:ascii="Arial" w:eastAsia="Calibri" w:hAnsi="Arial" w:cs="Arial"/>
          <w:bCs/>
          <w:sz w:val="28"/>
          <w:szCs w:val="28"/>
        </w:rPr>
        <w:t xml:space="preserve"> </w:t>
      </w:r>
      <w:r w:rsidR="00CC3184" w:rsidRPr="00DB58E3">
        <w:rPr>
          <w:rFonts w:ascii="Arial" w:eastAsia="Calibri" w:hAnsi="Arial" w:cs="Arial"/>
          <w:bCs/>
          <w:sz w:val="28"/>
          <w:szCs w:val="28"/>
        </w:rPr>
        <w:t>, położonego w Warszawie przy ul. Radzymińskiej 34, dla którego Sąd Rejonowy dla W</w:t>
      </w:r>
      <w:r w:rsidR="00DB58E3">
        <w:rPr>
          <w:rFonts w:ascii="Arial" w:eastAsia="Calibri" w:hAnsi="Arial" w:cs="Arial"/>
          <w:bCs/>
          <w:sz w:val="28"/>
          <w:szCs w:val="28"/>
        </w:rPr>
        <w:t>.</w:t>
      </w:r>
      <w:r w:rsidR="00CC3184" w:rsidRPr="00DB58E3">
        <w:rPr>
          <w:rFonts w:ascii="Arial" w:eastAsia="Calibri" w:hAnsi="Arial" w:cs="Arial"/>
          <w:bCs/>
          <w:sz w:val="28"/>
          <w:szCs w:val="28"/>
        </w:rPr>
        <w:t xml:space="preserve"> </w:t>
      </w:r>
      <w:r w:rsidR="00DB58E3">
        <w:rPr>
          <w:rFonts w:ascii="Arial" w:eastAsia="Calibri" w:hAnsi="Arial" w:cs="Arial"/>
          <w:bCs/>
          <w:sz w:val="28"/>
          <w:szCs w:val="28"/>
        </w:rPr>
        <w:t>–</w:t>
      </w:r>
      <w:r w:rsidR="00CC3184" w:rsidRPr="00DB58E3">
        <w:rPr>
          <w:rFonts w:ascii="Arial" w:eastAsia="Calibri" w:hAnsi="Arial" w:cs="Arial"/>
          <w:bCs/>
          <w:sz w:val="28"/>
          <w:szCs w:val="28"/>
        </w:rPr>
        <w:t xml:space="preserve"> M</w:t>
      </w:r>
      <w:r w:rsidR="00DB58E3">
        <w:rPr>
          <w:rFonts w:ascii="Arial" w:eastAsia="Calibri" w:hAnsi="Arial" w:cs="Arial"/>
          <w:bCs/>
          <w:sz w:val="28"/>
          <w:szCs w:val="28"/>
        </w:rPr>
        <w:t>.</w:t>
      </w:r>
      <w:r w:rsidR="00CC3184" w:rsidRPr="00DB58E3">
        <w:rPr>
          <w:rFonts w:ascii="Arial" w:eastAsia="Calibri" w:hAnsi="Arial" w:cs="Arial"/>
          <w:bCs/>
          <w:sz w:val="28"/>
          <w:szCs w:val="28"/>
        </w:rPr>
        <w:t xml:space="preserve"> w W</w:t>
      </w:r>
      <w:r w:rsidR="00DB58E3">
        <w:rPr>
          <w:rFonts w:ascii="Arial" w:eastAsia="Calibri" w:hAnsi="Arial" w:cs="Arial"/>
          <w:bCs/>
          <w:sz w:val="28"/>
          <w:szCs w:val="28"/>
        </w:rPr>
        <w:t>.</w:t>
      </w:r>
      <w:r w:rsidR="00CC3184" w:rsidRPr="00DB58E3">
        <w:rPr>
          <w:rFonts w:ascii="Arial" w:eastAsia="Calibri" w:hAnsi="Arial" w:cs="Arial"/>
          <w:bCs/>
          <w:sz w:val="28"/>
          <w:szCs w:val="28"/>
        </w:rPr>
        <w:t xml:space="preserve"> prowadzi księgę wieczystą </w:t>
      </w:r>
      <w:r w:rsidR="00DB58E3">
        <w:rPr>
          <w:rFonts w:ascii="Arial" w:eastAsia="Calibri" w:hAnsi="Arial" w:cs="Arial"/>
          <w:sz w:val="28"/>
          <w:szCs w:val="28"/>
        </w:rPr>
        <w:t xml:space="preserve"> </w:t>
      </w:r>
      <w:r w:rsidR="00CC3184" w:rsidRPr="00DB58E3">
        <w:rPr>
          <w:rFonts w:ascii="Arial" w:eastAsia="Calibri" w:hAnsi="Arial" w:cs="Arial"/>
          <w:sz w:val="28"/>
          <w:szCs w:val="28"/>
        </w:rPr>
        <w:t>,</w:t>
      </w:r>
      <w:r w:rsidR="00CC3184" w:rsidRPr="00DB58E3">
        <w:rPr>
          <w:rFonts w:ascii="Arial" w:eastAsia="Calibri" w:hAnsi="Arial" w:cs="Arial"/>
          <w:b/>
          <w:bCs/>
          <w:sz w:val="28"/>
          <w:szCs w:val="28"/>
        </w:rPr>
        <w:t xml:space="preserve"> </w:t>
      </w:r>
      <w:r w:rsidR="00CC3184" w:rsidRPr="00DB58E3">
        <w:rPr>
          <w:rFonts w:ascii="Arial" w:eastAsia="Calibri" w:hAnsi="Arial" w:cs="Arial"/>
          <w:bCs/>
          <w:sz w:val="28"/>
          <w:szCs w:val="28"/>
        </w:rPr>
        <w:t xml:space="preserve">dawne oznaczenie numerem hipotecznym </w:t>
      </w:r>
      <w:r w:rsidR="00DB58E3">
        <w:rPr>
          <w:rFonts w:ascii="Arial" w:eastAsia="Calibri" w:hAnsi="Arial" w:cs="Arial"/>
          <w:bCs/>
          <w:sz w:val="28"/>
          <w:szCs w:val="28"/>
        </w:rPr>
        <w:t xml:space="preserve"> </w:t>
      </w:r>
      <w:r w:rsidR="00CC3184" w:rsidRPr="00DB58E3">
        <w:rPr>
          <w:rFonts w:ascii="Arial" w:eastAsia="Calibri" w:hAnsi="Arial" w:cs="Arial"/>
          <w:sz w:val="28"/>
          <w:szCs w:val="28"/>
        </w:rPr>
        <w:t xml:space="preserve">rej hip </w:t>
      </w:r>
    </w:p>
    <w:p w14:paraId="24A6C9EC" w14:textId="7E1A2E9C" w:rsidR="009E2F48" w:rsidRPr="00DB58E3" w:rsidRDefault="009E2F48" w:rsidP="00DB58E3">
      <w:pPr>
        <w:tabs>
          <w:tab w:val="left" w:pos="709"/>
        </w:tabs>
        <w:suppressAutoHyphens/>
        <w:autoSpaceDN w:val="0"/>
        <w:spacing w:after="480" w:line="360" w:lineRule="auto"/>
        <w:textAlignment w:val="baseline"/>
        <w:rPr>
          <w:rFonts w:ascii="Arial" w:hAnsi="Arial" w:cs="Arial"/>
          <w:kern w:val="3"/>
          <w:sz w:val="28"/>
          <w:szCs w:val="28"/>
        </w:rPr>
      </w:pPr>
      <w:r w:rsidRPr="00DB58E3">
        <w:rPr>
          <w:rFonts w:ascii="Arial" w:hAnsi="Arial" w:cs="Arial"/>
          <w:kern w:val="3"/>
          <w:sz w:val="28"/>
          <w:szCs w:val="28"/>
        </w:rPr>
        <w:t xml:space="preserve">Postanowienie to zostało ogłoszone </w:t>
      </w:r>
      <w:bookmarkStart w:id="2" w:name="_Hlk89161925"/>
      <w:r w:rsidRPr="00DB58E3">
        <w:rPr>
          <w:rFonts w:ascii="Arial" w:hAnsi="Arial" w:cs="Arial"/>
          <w:sz w:val="28"/>
          <w:szCs w:val="28"/>
        </w:rPr>
        <w:t xml:space="preserve">w Biuletynie Informacji Publicznej, </w:t>
      </w:r>
      <w:r w:rsidRPr="00DB58E3">
        <w:rPr>
          <w:rFonts w:ascii="Arial" w:hAnsi="Arial" w:cs="Arial"/>
          <w:kern w:val="3"/>
          <w:sz w:val="28"/>
          <w:szCs w:val="28"/>
        </w:rPr>
        <w:t xml:space="preserve">na </w:t>
      </w:r>
      <w:r w:rsidRPr="00DB58E3">
        <w:rPr>
          <w:rFonts w:ascii="Arial" w:eastAsia="Times New Roman" w:hAnsi="Arial" w:cs="Arial"/>
          <w:bCs/>
          <w:sz w:val="28"/>
          <w:szCs w:val="28"/>
          <w:lang w:eastAsia="pl-PL"/>
        </w:rPr>
        <w:t xml:space="preserve">stronie podmiotowej urzędu </w:t>
      </w:r>
      <w:r w:rsidRPr="00DB58E3">
        <w:rPr>
          <w:rFonts w:ascii="Arial" w:hAnsi="Arial" w:cs="Arial"/>
          <w:sz w:val="28"/>
          <w:szCs w:val="28"/>
        </w:rPr>
        <w:t xml:space="preserve">obsługującego Ministra Sprawiedliwości </w:t>
      </w:r>
      <w:bookmarkEnd w:id="2"/>
      <w:r w:rsidRPr="00DB58E3">
        <w:rPr>
          <w:rFonts w:ascii="Arial" w:hAnsi="Arial" w:cs="Arial"/>
          <w:kern w:val="3"/>
          <w:sz w:val="28"/>
          <w:szCs w:val="28"/>
        </w:rPr>
        <w:t>w dniu 3 lutego 202</w:t>
      </w:r>
      <w:r w:rsidR="00BE171A" w:rsidRPr="00DB58E3">
        <w:rPr>
          <w:rFonts w:ascii="Arial" w:hAnsi="Arial" w:cs="Arial"/>
          <w:kern w:val="3"/>
          <w:sz w:val="28"/>
          <w:szCs w:val="28"/>
        </w:rPr>
        <w:t>2</w:t>
      </w:r>
      <w:r w:rsidRPr="00DB58E3">
        <w:rPr>
          <w:rFonts w:ascii="Arial" w:hAnsi="Arial" w:cs="Arial"/>
          <w:kern w:val="3"/>
          <w:sz w:val="28"/>
          <w:szCs w:val="28"/>
        </w:rPr>
        <w:t xml:space="preserve"> r.</w:t>
      </w:r>
    </w:p>
    <w:p w14:paraId="148B6452" w14:textId="052F4C4D" w:rsidR="00CC3184" w:rsidRPr="00DB58E3" w:rsidRDefault="009E2F48" w:rsidP="00DB58E3">
      <w:pPr>
        <w:suppressAutoHyphens/>
        <w:autoSpaceDN w:val="0"/>
        <w:spacing w:after="480" w:line="360" w:lineRule="auto"/>
        <w:ind w:right="11"/>
        <w:textAlignment w:val="baseline"/>
        <w:rPr>
          <w:rFonts w:ascii="Arial" w:eastAsia="Calibri" w:hAnsi="Arial" w:cs="Arial"/>
          <w:bCs/>
          <w:sz w:val="28"/>
          <w:szCs w:val="28"/>
        </w:rPr>
      </w:pPr>
      <w:r w:rsidRPr="00DB58E3">
        <w:rPr>
          <w:rFonts w:ascii="Arial" w:hAnsi="Arial" w:cs="Arial"/>
          <w:kern w:val="3"/>
          <w:sz w:val="28"/>
          <w:szCs w:val="28"/>
        </w:rPr>
        <w:lastRenderedPageBreak/>
        <w:t>Zawiadomieniem z dnia 26 stycznia 2022 r., Przewodniczący Komisji zawiadomił strony</w:t>
      </w:r>
      <w:r w:rsidRPr="00DB58E3">
        <w:rPr>
          <w:rFonts w:ascii="Arial" w:hAnsi="Arial" w:cs="Arial"/>
          <w:sz w:val="28"/>
          <w:szCs w:val="28"/>
        </w:rPr>
        <w:t xml:space="preserve"> </w:t>
      </w:r>
      <w:r w:rsidRPr="00DB58E3">
        <w:rPr>
          <w:rFonts w:ascii="Arial" w:hAnsi="Arial" w:cs="Arial"/>
          <w:kern w:val="3"/>
          <w:sz w:val="28"/>
          <w:szCs w:val="28"/>
        </w:rPr>
        <w:t xml:space="preserve">o wszczęciu z urzędu postępowania rozpoznawczego w przedmiocie </w:t>
      </w:r>
      <w:r w:rsidRPr="00DB58E3">
        <w:rPr>
          <w:rFonts w:ascii="Arial" w:hAnsi="Arial" w:cs="Arial"/>
          <w:bCs/>
          <w:sz w:val="28"/>
          <w:szCs w:val="28"/>
        </w:rPr>
        <w:t xml:space="preserve">decyzji Prezydenta </w:t>
      </w:r>
      <w:r w:rsidRPr="00DB58E3">
        <w:rPr>
          <w:rFonts w:ascii="Arial" w:eastAsia="Calibri" w:hAnsi="Arial" w:cs="Arial"/>
          <w:bCs/>
          <w:sz w:val="28"/>
          <w:szCs w:val="28"/>
        </w:rPr>
        <w:t xml:space="preserve">m.st. Warszawy z dnia </w:t>
      </w:r>
      <w:r w:rsidR="00CC3184" w:rsidRPr="00DB58E3">
        <w:rPr>
          <w:rFonts w:ascii="Arial" w:eastAsia="Calibri" w:hAnsi="Arial" w:cs="Arial"/>
          <w:bCs/>
          <w:sz w:val="28"/>
          <w:szCs w:val="28"/>
        </w:rPr>
        <w:t xml:space="preserve">lipca 2010 r. nr </w:t>
      </w:r>
    </w:p>
    <w:p w14:paraId="00836F1C" w14:textId="67EFFC12" w:rsidR="009E2F48" w:rsidRPr="00DB58E3" w:rsidRDefault="009E2F48" w:rsidP="00DB58E3">
      <w:pPr>
        <w:suppressAutoHyphens/>
        <w:autoSpaceDN w:val="0"/>
        <w:spacing w:after="480" w:line="360" w:lineRule="auto"/>
        <w:ind w:right="11"/>
        <w:textAlignment w:val="baseline"/>
        <w:rPr>
          <w:rFonts w:ascii="Arial" w:hAnsi="Arial" w:cs="Arial"/>
          <w:kern w:val="3"/>
          <w:sz w:val="28"/>
          <w:szCs w:val="28"/>
        </w:rPr>
      </w:pPr>
      <w:r w:rsidRPr="00DB58E3">
        <w:rPr>
          <w:rFonts w:ascii="Arial" w:hAnsi="Arial" w:cs="Arial"/>
          <w:kern w:val="3"/>
          <w:sz w:val="28"/>
          <w:szCs w:val="28"/>
        </w:rPr>
        <w:t xml:space="preserve">Zawiadomienie to zostało ogłoszone </w:t>
      </w:r>
      <w:r w:rsidRPr="00DB58E3">
        <w:rPr>
          <w:rFonts w:ascii="Arial" w:hAnsi="Arial" w:cs="Arial"/>
          <w:sz w:val="28"/>
          <w:szCs w:val="28"/>
        </w:rPr>
        <w:t xml:space="preserve">w Biuletynie Informacji Publicznej, </w:t>
      </w:r>
      <w:r w:rsidRPr="00DB58E3">
        <w:rPr>
          <w:rFonts w:ascii="Arial" w:hAnsi="Arial" w:cs="Arial"/>
          <w:kern w:val="3"/>
          <w:sz w:val="28"/>
          <w:szCs w:val="28"/>
        </w:rPr>
        <w:t xml:space="preserve">na </w:t>
      </w:r>
      <w:r w:rsidRPr="00DB58E3">
        <w:rPr>
          <w:rFonts w:ascii="Arial" w:eastAsia="Times New Roman" w:hAnsi="Arial" w:cs="Arial"/>
          <w:bCs/>
          <w:sz w:val="28"/>
          <w:szCs w:val="28"/>
          <w:lang w:eastAsia="pl-PL"/>
        </w:rPr>
        <w:t xml:space="preserve">stronie podmiotowej urzędu </w:t>
      </w:r>
      <w:r w:rsidRPr="00DB58E3">
        <w:rPr>
          <w:rFonts w:ascii="Arial" w:hAnsi="Arial" w:cs="Arial"/>
          <w:sz w:val="28"/>
          <w:szCs w:val="28"/>
        </w:rPr>
        <w:t xml:space="preserve">obsługującego Ministra Sprawiedliwości </w:t>
      </w:r>
      <w:r w:rsidRPr="00DB58E3">
        <w:rPr>
          <w:rFonts w:ascii="Arial" w:hAnsi="Arial" w:cs="Arial"/>
          <w:kern w:val="3"/>
          <w:sz w:val="28"/>
          <w:szCs w:val="28"/>
        </w:rPr>
        <w:t>w dniu 3 lutego 2022 r.</w:t>
      </w:r>
    </w:p>
    <w:p w14:paraId="4D4A34D3" w14:textId="028EE644" w:rsidR="009E2F48" w:rsidRPr="00DB58E3" w:rsidRDefault="009E2F48" w:rsidP="00DB58E3">
      <w:pPr>
        <w:tabs>
          <w:tab w:val="left" w:pos="709"/>
        </w:tabs>
        <w:suppressAutoHyphens/>
        <w:autoSpaceDN w:val="0"/>
        <w:spacing w:after="480" w:line="360" w:lineRule="auto"/>
        <w:textAlignment w:val="baseline"/>
        <w:rPr>
          <w:rFonts w:ascii="Arial" w:hAnsi="Arial" w:cs="Arial"/>
          <w:kern w:val="3"/>
          <w:sz w:val="28"/>
          <w:szCs w:val="28"/>
        </w:rPr>
      </w:pPr>
      <w:r w:rsidRPr="00DB58E3">
        <w:rPr>
          <w:rFonts w:ascii="Arial" w:hAnsi="Arial" w:cs="Arial"/>
          <w:sz w:val="28"/>
          <w:szCs w:val="28"/>
        </w:rPr>
        <w:t xml:space="preserve">Postanowieniem z dnia 26 stycznia 2022 r., Komisja, na podstawie art. 26 ust. 2 ustawy z dnia 9 marca 2017 r., postanowiła zawiadomić właściwe organy administracji publicznej oraz sądy o wszczęciu z urzędu postępowania rozpoznawczego. Postanowienie to zostało ogłoszone </w:t>
      </w:r>
      <w:r w:rsidRPr="00DB58E3">
        <w:rPr>
          <w:rFonts w:ascii="Arial" w:hAnsi="Arial" w:cs="Arial"/>
          <w:sz w:val="28"/>
          <w:szCs w:val="28"/>
        </w:rPr>
        <w:br/>
        <w:t xml:space="preserve">w Biuletynie Informacji Publicznej, </w:t>
      </w:r>
      <w:r w:rsidRPr="00DB58E3">
        <w:rPr>
          <w:rFonts w:ascii="Arial" w:hAnsi="Arial" w:cs="Arial"/>
          <w:kern w:val="3"/>
          <w:sz w:val="28"/>
          <w:szCs w:val="28"/>
        </w:rPr>
        <w:t xml:space="preserve">na </w:t>
      </w:r>
      <w:r w:rsidRPr="00DB58E3">
        <w:rPr>
          <w:rFonts w:ascii="Arial" w:eastAsia="Times New Roman" w:hAnsi="Arial" w:cs="Arial"/>
          <w:bCs/>
          <w:sz w:val="28"/>
          <w:szCs w:val="28"/>
          <w:lang w:eastAsia="pl-PL"/>
        </w:rPr>
        <w:t xml:space="preserve">stronie podmiotowej urzędu </w:t>
      </w:r>
      <w:r w:rsidRPr="00DB58E3">
        <w:rPr>
          <w:rFonts w:ascii="Arial" w:hAnsi="Arial" w:cs="Arial"/>
          <w:sz w:val="28"/>
          <w:szCs w:val="28"/>
        </w:rPr>
        <w:t xml:space="preserve">obsługującego Ministra Sprawiedliwości </w:t>
      </w:r>
      <w:r w:rsidRPr="00DB58E3">
        <w:rPr>
          <w:rFonts w:ascii="Arial" w:hAnsi="Arial" w:cs="Arial"/>
          <w:kern w:val="3"/>
          <w:sz w:val="28"/>
          <w:szCs w:val="28"/>
        </w:rPr>
        <w:t>w dniu 3 lutego 2022 r.</w:t>
      </w:r>
    </w:p>
    <w:p w14:paraId="401B9DC3" w14:textId="4E9BFC86" w:rsidR="00CC3184" w:rsidRPr="00DB58E3" w:rsidRDefault="009E2F48" w:rsidP="00DB58E3">
      <w:pPr>
        <w:tabs>
          <w:tab w:val="left" w:pos="709"/>
        </w:tabs>
        <w:suppressAutoHyphens/>
        <w:autoSpaceDN w:val="0"/>
        <w:spacing w:after="480" w:line="360" w:lineRule="auto"/>
        <w:textAlignment w:val="baseline"/>
        <w:rPr>
          <w:rFonts w:ascii="Arial" w:eastAsia="Calibri" w:hAnsi="Arial" w:cs="Arial"/>
          <w:bCs/>
          <w:sz w:val="28"/>
          <w:szCs w:val="28"/>
        </w:rPr>
      </w:pPr>
      <w:r w:rsidRPr="00DB58E3">
        <w:rPr>
          <w:rFonts w:ascii="Arial" w:hAnsi="Arial" w:cs="Arial"/>
          <w:sz w:val="28"/>
          <w:szCs w:val="28"/>
        </w:rPr>
        <w:t xml:space="preserve">Postanowieniem z dnia 26 stycznia 2022 r., Komisja zwróciła się do Społecznej Rady przy Komisji do spraw reprywatyzacji nieruchomości warszawskich o wydanie opinii w przedmiocie decyzji </w:t>
      </w:r>
      <w:r w:rsidRPr="00DB58E3">
        <w:rPr>
          <w:rFonts w:ascii="Arial" w:hAnsi="Arial" w:cs="Arial"/>
          <w:bCs/>
          <w:sz w:val="28"/>
          <w:szCs w:val="28"/>
        </w:rPr>
        <w:t xml:space="preserve">Prezydenta </w:t>
      </w:r>
      <w:r w:rsidRPr="00DB58E3">
        <w:rPr>
          <w:rFonts w:ascii="Arial" w:eastAsia="Calibri" w:hAnsi="Arial" w:cs="Arial"/>
          <w:bCs/>
          <w:sz w:val="28"/>
          <w:szCs w:val="28"/>
        </w:rPr>
        <w:t xml:space="preserve">m.st. Warszawy z dnia </w:t>
      </w:r>
      <w:r w:rsidR="00CC3184" w:rsidRPr="00DB58E3">
        <w:rPr>
          <w:rFonts w:ascii="Arial" w:eastAsia="Calibri" w:hAnsi="Arial" w:cs="Arial"/>
          <w:bCs/>
          <w:sz w:val="28"/>
          <w:szCs w:val="28"/>
        </w:rPr>
        <w:t xml:space="preserve"> lipca 2010 r. nr </w:t>
      </w:r>
    </w:p>
    <w:p w14:paraId="5AC08840" w14:textId="51336F21" w:rsidR="009E2F48" w:rsidRPr="00DB58E3" w:rsidRDefault="009E2F48" w:rsidP="00DB58E3">
      <w:pPr>
        <w:tabs>
          <w:tab w:val="left" w:pos="709"/>
        </w:tabs>
        <w:suppressAutoHyphens/>
        <w:autoSpaceDN w:val="0"/>
        <w:spacing w:after="480" w:line="360" w:lineRule="auto"/>
        <w:textAlignment w:val="baseline"/>
        <w:rPr>
          <w:rFonts w:ascii="Arial" w:hAnsi="Arial" w:cs="Arial"/>
          <w:kern w:val="3"/>
          <w:sz w:val="28"/>
          <w:szCs w:val="28"/>
        </w:rPr>
      </w:pPr>
      <w:r w:rsidRPr="00DB58E3">
        <w:rPr>
          <w:rFonts w:ascii="Arial" w:hAnsi="Arial" w:cs="Arial"/>
          <w:sz w:val="28"/>
          <w:szCs w:val="28"/>
        </w:rPr>
        <w:t xml:space="preserve">Postanowienie to zostało ogłoszone w Biuletynie Informacji Publicznej, </w:t>
      </w:r>
      <w:r w:rsidRPr="00DB58E3">
        <w:rPr>
          <w:rFonts w:ascii="Arial" w:hAnsi="Arial" w:cs="Arial"/>
          <w:kern w:val="3"/>
          <w:sz w:val="28"/>
          <w:szCs w:val="28"/>
        </w:rPr>
        <w:t xml:space="preserve">na </w:t>
      </w:r>
      <w:r w:rsidRPr="00DB58E3">
        <w:rPr>
          <w:rFonts w:ascii="Arial" w:eastAsia="Times New Roman" w:hAnsi="Arial" w:cs="Arial"/>
          <w:bCs/>
          <w:sz w:val="28"/>
          <w:szCs w:val="28"/>
          <w:lang w:eastAsia="pl-PL"/>
        </w:rPr>
        <w:t xml:space="preserve">stronie podmiotowej urzędu </w:t>
      </w:r>
      <w:r w:rsidRPr="00DB58E3">
        <w:rPr>
          <w:rFonts w:ascii="Arial" w:hAnsi="Arial" w:cs="Arial"/>
          <w:sz w:val="28"/>
          <w:szCs w:val="28"/>
        </w:rPr>
        <w:t xml:space="preserve">obsługującego Ministra Sprawiedliwości </w:t>
      </w:r>
      <w:r w:rsidRPr="00DB58E3">
        <w:rPr>
          <w:rFonts w:ascii="Arial" w:hAnsi="Arial" w:cs="Arial"/>
          <w:kern w:val="3"/>
          <w:sz w:val="28"/>
          <w:szCs w:val="28"/>
        </w:rPr>
        <w:t>w dniu 3 lutego 2022 r.</w:t>
      </w:r>
    </w:p>
    <w:p w14:paraId="1FBCE97B" w14:textId="212010EC" w:rsidR="009E2F48" w:rsidRPr="00DB58E3" w:rsidRDefault="009E2F48" w:rsidP="00DB58E3">
      <w:pPr>
        <w:tabs>
          <w:tab w:val="left" w:pos="709"/>
        </w:tabs>
        <w:suppressAutoHyphens/>
        <w:autoSpaceDN w:val="0"/>
        <w:spacing w:after="480" w:line="360" w:lineRule="auto"/>
        <w:textAlignment w:val="baseline"/>
        <w:rPr>
          <w:rFonts w:ascii="Arial" w:hAnsi="Arial" w:cs="Arial"/>
          <w:kern w:val="3"/>
          <w:sz w:val="28"/>
          <w:szCs w:val="28"/>
        </w:rPr>
      </w:pPr>
      <w:r w:rsidRPr="00DB58E3">
        <w:rPr>
          <w:rFonts w:ascii="Arial" w:hAnsi="Arial" w:cs="Arial"/>
          <w:sz w:val="28"/>
          <w:szCs w:val="28"/>
        </w:rPr>
        <w:t xml:space="preserve">Zawiadomieniem z dnia </w:t>
      </w:r>
      <w:r w:rsidR="00136C6F" w:rsidRPr="00DB58E3">
        <w:rPr>
          <w:rFonts w:ascii="Arial" w:hAnsi="Arial" w:cs="Arial"/>
          <w:sz w:val="28"/>
          <w:szCs w:val="28"/>
        </w:rPr>
        <w:t xml:space="preserve">22 marca 2022 </w:t>
      </w:r>
      <w:r w:rsidRPr="00DB58E3">
        <w:rPr>
          <w:rFonts w:ascii="Arial" w:hAnsi="Arial" w:cs="Arial"/>
          <w:sz w:val="28"/>
          <w:szCs w:val="28"/>
        </w:rPr>
        <w:t xml:space="preserve">r., Przewodniczący Komisji poinformował o możliwości wypowiedzenia się, co do zebranych dowodów i materiałów oraz zgłoszonych żądań, w terminie 7 dni od dnia doręczenia tego zawiadomienia. Zawiadomienie to zostało ogłoszone </w:t>
      </w:r>
      <w:r w:rsidRPr="00DB58E3">
        <w:rPr>
          <w:rFonts w:ascii="Arial" w:hAnsi="Arial" w:cs="Arial"/>
          <w:sz w:val="28"/>
          <w:szCs w:val="28"/>
        </w:rPr>
        <w:lastRenderedPageBreak/>
        <w:t xml:space="preserve">w Biuletynie Informacji Publicznej, </w:t>
      </w:r>
      <w:r w:rsidRPr="00DB58E3">
        <w:rPr>
          <w:rFonts w:ascii="Arial" w:hAnsi="Arial" w:cs="Arial"/>
          <w:kern w:val="3"/>
          <w:sz w:val="28"/>
          <w:szCs w:val="28"/>
        </w:rPr>
        <w:t xml:space="preserve">na </w:t>
      </w:r>
      <w:r w:rsidRPr="00DB58E3">
        <w:rPr>
          <w:rFonts w:ascii="Arial" w:eastAsia="Times New Roman" w:hAnsi="Arial" w:cs="Arial"/>
          <w:bCs/>
          <w:sz w:val="28"/>
          <w:szCs w:val="28"/>
          <w:lang w:eastAsia="pl-PL"/>
        </w:rPr>
        <w:t xml:space="preserve">stronie podmiotowej urzędu </w:t>
      </w:r>
      <w:r w:rsidRPr="00DB58E3">
        <w:rPr>
          <w:rFonts w:ascii="Arial" w:hAnsi="Arial" w:cs="Arial"/>
          <w:sz w:val="28"/>
          <w:szCs w:val="28"/>
        </w:rPr>
        <w:t>obsługującego Ministra Sprawiedliwości</w:t>
      </w:r>
      <w:r w:rsidRPr="00DB58E3">
        <w:rPr>
          <w:rFonts w:ascii="Arial" w:hAnsi="Arial" w:cs="Arial"/>
          <w:kern w:val="3"/>
          <w:sz w:val="28"/>
          <w:szCs w:val="28"/>
        </w:rPr>
        <w:t xml:space="preserve">, w tym samym dniu. </w:t>
      </w:r>
    </w:p>
    <w:p w14:paraId="3925F609" w14:textId="1C88D6C5" w:rsidR="00E339D5" w:rsidRDefault="00E339D5" w:rsidP="00DB58E3">
      <w:pPr>
        <w:tabs>
          <w:tab w:val="left" w:pos="708"/>
        </w:tabs>
        <w:suppressAutoHyphens/>
        <w:autoSpaceDN w:val="0"/>
        <w:spacing w:after="480" w:line="360" w:lineRule="auto"/>
        <w:textAlignment w:val="baseline"/>
        <w:rPr>
          <w:rFonts w:ascii="Arial" w:eastAsia="Calibri" w:hAnsi="Arial" w:cs="Arial"/>
          <w:bCs/>
          <w:sz w:val="28"/>
          <w:szCs w:val="28"/>
        </w:rPr>
      </w:pPr>
      <w:r w:rsidRPr="00DB58E3">
        <w:rPr>
          <w:rFonts w:ascii="Arial" w:hAnsi="Arial" w:cs="Arial"/>
          <w:sz w:val="28"/>
          <w:szCs w:val="28"/>
        </w:rPr>
        <w:t>Społeczna Rada przy Komisji w dniu 11 kwietnia 2022 r. przedstawiła opinię nr 7/2022, dotyczącą decyzji Prezydenta m.st. Warszawy z dnia</w:t>
      </w:r>
      <w:r w:rsidRPr="00DB58E3">
        <w:rPr>
          <w:rFonts w:ascii="Arial" w:eastAsia="Calibri" w:hAnsi="Arial" w:cs="Arial"/>
          <w:bCs/>
          <w:sz w:val="28"/>
          <w:szCs w:val="28"/>
        </w:rPr>
        <w:t xml:space="preserve"> lipca 2010 r. nr </w:t>
      </w:r>
    </w:p>
    <w:p w14:paraId="48A4020E" w14:textId="77777777" w:rsidR="005B5602" w:rsidRPr="005B5602" w:rsidRDefault="005B5602" w:rsidP="00DB58E3">
      <w:pPr>
        <w:tabs>
          <w:tab w:val="left" w:pos="708"/>
        </w:tabs>
        <w:suppressAutoHyphens/>
        <w:autoSpaceDN w:val="0"/>
        <w:spacing w:after="480" w:line="360" w:lineRule="auto"/>
        <w:textAlignment w:val="baseline"/>
        <w:rPr>
          <w:rFonts w:ascii="Arial" w:eastAsia="Calibri" w:hAnsi="Arial" w:cs="Arial"/>
          <w:bCs/>
          <w:sz w:val="28"/>
          <w:szCs w:val="28"/>
        </w:rPr>
      </w:pPr>
    </w:p>
    <w:p w14:paraId="5DD3EB2A" w14:textId="77777777" w:rsidR="00B01425" w:rsidRPr="00DB58E3" w:rsidRDefault="00B0142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II.</w:t>
      </w:r>
    </w:p>
    <w:p w14:paraId="25F1A3DE" w14:textId="5CFF3E5E" w:rsidR="00B01425" w:rsidRDefault="00B01425" w:rsidP="004B2EEB">
      <w:pPr>
        <w:pStyle w:val="Nagwek1"/>
        <w:spacing w:line="360" w:lineRule="auto"/>
        <w:rPr>
          <w:rFonts w:ascii="Arial" w:eastAsia="Arial Unicode MS" w:hAnsi="Arial" w:cs="Arial"/>
          <w:b/>
          <w:bCs/>
          <w:color w:val="auto"/>
          <w:sz w:val="28"/>
          <w:szCs w:val="28"/>
          <w:u w:color="000000"/>
          <w:bdr w:val="nil"/>
          <w:lang w:eastAsia="pl-PL"/>
        </w:rPr>
      </w:pPr>
      <w:r w:rsidRPr="005B5602">
        <w:rPr>
          <w:rFonts w:ascii="Arial" w:eastAsia="Arial Unicode MS" w:hAnsi="Arial" w:cs="Arial"/>
          <w:b/>
          <w:bCs/>
          <w:color w:val="auto"/>
          <w:sz w:val="28"/>
          <w:szCs w:val="28"/>
          <w:u w:color="000000"/>
          <w:bdr w:val="nil"/>
          <w:lang w:eastAsia="pl-PL"/>
        </w:rPr>
        <w:t>Na podstawie zebranego materiału dowodowego Komisja ustaliła, co następuje:</w:t>
      </w:r>
    </w:p>
    <w:p w14:paraId="47087204" w14:textId="2A0AE370" w:rsidR="005B5602" w:rsidRDefault="005B5602" w:rsidP="005B5602">
      <w:pPr>
        <w:rPr>
          <w:lang w:eastAsia="pl-PL"/>
        </w:rPr>
      </w:pPr>
    </w:p>
    <w:p w14:paraId="7EC40D4F" w14:textId="77777777" w:rsidR="005B5602" w:rsidRPr="005B5602" w:rsidRDefault="005B5602" w:rsidP="005B5602">
      <w:pPr>
        <w:rPr>
          <w:lang w:eastAsia="pl-PL"/>
        </w:rPr>
      </w:pPr>
    </w:p>
    <w:p w14:paraId="61DC3306" w14:textId="34050919" w:rsidR="002D3BFD" w:rsidRPr="00DB58E3" w:rsidRDefault="00B01425" w:rsidP="00DB58E3">
      <w:pPr>
        <w:pStyle w:val="Akapitzlist"/>
        <w:numPr>
          <w:ilvl w:val="0"/>
          <w:numId w:val="4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Opis nieruchomości</w:t>
      </w:r>
    </w:p>
    <w:p w14:paraId="09C96DF7" w14:textId="1158BE91" w:rsidR="00ED2116" w:rsidRPr="00DB58E3" w:rsidRDefault="002D3BFD"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sz w:val="28"/>
          <w:szCs w:val="28"/>
        </w:rPr>
      </w:pPr>
      <w:r w:rsidRPr="00DB58E3">
        <w:rPr>
          <w:rFonts w:ascii="Arial" w:eastAsia="Arial Unicode MS" w:hAnsi="Arial" w:cs="Arial"/>
          <w:b/>
          <w:bCs/>
          <w:sz w:val="28"/>
          <w:szCs w:val="28"/>
          <w:u w:color="000000"/>
          <w:bdr w:val="nil"/>
          <w:lang w:eastAsia="pl-PL"/>
        </w:rPr>
        <w:t>1.1.</w:t>
      </w:r>
      <w:r w:rsidRPr="00DB58E3">
        <w:rPr>
          <w:rFonts w:ascii="Arial" w:eastAsia="Arial Unicode MS" w:hAnsi="Arial" w:cs="Arial"/>
          <w:sz w:val="28"/>
          <w:szCs w:val="28"/>
          <w:u w:color="000000"/>
          <w:bdr w:val="nil"/>
          <w:lang w:eastAsia="pl-PL"/>
        </w:rPr>
        <w:t xml:space="preserve"> </w:t>
      </w:r>
      <w:r w:rsidR="00A505E4" w:rsidRPr="00DB58E3">
        <w:rPr>
          <w:rFonts w:ascii="Arial" w:hAnsi="Arial" w:cs="Arial"/>
          <w:sz w:val="28"/>
          <w:szCs w:val="28"/>
        </w:rPr>
        <w:t xml:space="preserve">Nieruchomość warszawska położona w Warszawie przy ul. Radzymińskiej 34, objęta była dawną księgą hipoteczną </w:t>
      </w:r>
      <w:bookmarkStart w:id="3" w:name="_Hlk47100220"/>
      <w:r w:rsidR="00A505E4" w:rsidRPr="00DB58E3">
        <w:rPr>
          <w:rFonts w:ascii="Arial" w:hAnsi="Arial" w:cs="Arial"/>
          <w:sz w:val="28"/>
          <w:szCs w:val="28"/>
        </w:rPr>
        <w:t xml:space="preserve">rej hip </w:t>
      </w:r>
      <w:bookmarkEnd w:id="3"/>
      <w:r w:rsidR="00DB58E3">
        <w:rPr>
          <w:rFonts w:ascii="Arial" w:hAnsi="Arial" w:cs="Arial"/>
          <w:sz w:val="28"/>
          <w:szCs w:val="28"/>
        </w:rPr>
        <w:t xml:space="preserve"> </w:t>
      </w:r>
      <w:r w:rsidR="00A505E4" w:rsidRPr="00DB58E3">
        <w:rPr>
          <w:rFonts w:ascii="Arial" w:hAnsi="Arial" w:cs="Arial"/>
          <w:sz w:val="28"/>
          <w:szCs w:val="28"/>
        </w:rPr>
        <w:t>działka nr  o pow. 651,80 m</w:t>
      </w:r>
      <w:r w:rsidR="00A505E4" w:rsidRPr="00DB58E3">
        <w:rPr>
          <w:rFonts w:ascii="Arial" w:hAnsi="Arial" w:cs="Arial"/>
          <w:sz w:val="28"/>
          <w:szCs w:val="28"/>
          <w:vertAlign w:val="superscript"/>
        </w:rPr>
        <w:t>2</w:t>
      </w:r>
      <w:r w:rsidR="00A505E4" w:rsidRPr="00DB58E3">
        <w:rPr>
          <w:rFonts w:ascii="Arial" w:hAnsi="Arial" w:cs="Arial"/>
          <w:sz w:val="28"/>
          <w:szCs w:val="28"/>
        </w:rPr>
        <w:t xml:space="preserve">. </w:t>
      </w:r>
      <w:bookmarkStart w:id="4" w:name="_Hlk32918731"/>
    </w:p>
    <w:p w14:paraId="6864F438" w14:textId="737CF835" w:rsidR="004C346B" w:rsidRPr="00DB58E3" w:rsidRDefault="00A505E4" w:rsidP="00DB58E3">
      <w:pPr>
        <w:spacing w:after="480" w:line="360" w:lineRule="auto"/>
        <w:contextualSpacing/>
        <w:rPr>
          <w:rFonts w:ascii="Arial" w:hAnsi="Arial" w:cs="Arial"/>
          <w:sz w:val="28"/>
          <w:szCs w:val="28"/>
        </w:rPr>
      </w:pPr>
      <w:r w:rsidRPr="00DB58E3">
        <w:rPr>
          <w:rFonts w:ascii="Arial" w:hAnsi="Arial" w:cs="Arial"/>
          <w:b/>
          <w:bCs/>
          <w:sz w:val="28"/>
          <w:szCs w:val="28"/>
        </w:rPr>
        <w:t>1.2.</w:t>
      </w:r>
      <w:r w:rsidRPr="00DB58E3">
        <w:rPr>
          <w:rFonts w:ascii="Arial" w:hAnsi="Arial" w:cs="Arial"/>
          <w:sz w:val="28"/>
          <w:szCs w:val="28"/>
        </w:rPr>
        <w:t xml:space="preserve"> Obecnie nieruchomość oznaczona </w:t>
      </w:r>
      <w:bookmarkEnd w:id="4"/>
      <w:r w:rsidR="00ED4946" w:rsidRPr="00DB58E3">
        <w:rPr>
          <w:rFonts w:ascii="Arial" w:hAnsi="Arial" w:cs="Arial"/>
          <w:sz w:val="28"/>
          <w:szCs w:val="28"/>
        </w:rPr>
        <w:t xml:space="preserve">jest </w:t>
      </w:r>
      <w:r w:rsidRPr="00DB58E3">
        <w:rPr>
          <w:rFonts w:ascii="Arial" w:hAnsi="Arial" w:cs="Arial"/>
          <w:sz w:val="28"/>
          <w:szCs w:val="28"/>
        </w:rPr>
        <w:t>jako działka ewidencyjna nr  z obrębu o pow. 652 m</w:t>
      </w:r>
      <w:r w:rsidRPr="00DB58E3">
        <w:rPr>
          <w:rFonts w:ascii="Arial" w:hAnsi="Arial" w:cs="Arial"/>
          <w:sz w:val="28"/>
          <w:szCs w:val="28"/>
          <w:vertAlign w:val="superscript"/>
        </w:rPr>
        <w:t>2</w:t>
      </w:r>
      <w:r w:rsidR="004C346B" w:rsidRPr="00DB58E3">
        <w:rPr>
          <w:rFonts w:ascii="Arial" w:hAnsi="Arial" w:cs="Arial"/>
          <w:sz w:val="28"/>
          <w:szCs w:val="28"/>
        </w:rPr>
        <w:t>, dla której Sąd Rejonowy dla W</w:t>
      </w:r>
      <w:r w:rsidR="00DB58E3">
        <w:rPr>
          <w:rFonts w:ascii="Arial" w:hAnsi="Arial" w:cs="Arial"/>
          <w:sz w:val="28"/>
          <w:szCs w:val="28"/>
        </w:rPr>
        <w:t xml:space="preserve">. </w:t>
      </w:r>
      <w:r w:rsidR="004C346B" w:rsidRPr="00DB58E3">
        <w:rPr>
          <w:rFonts w:ascii="Arial" w:hAnsi="Arial" w:cs="Arial"/>
          <w:sz w:val="28"/>
          <w:szCs w:val="28"/>
        </w:rPr>
        <w:t>– M</w:t>
      </w:r>
      <w:r w:rsidR="00DB58E3">
        <w:rPr>
          <w:rFonts w:ascii="Arial" w:hAnsi="Arial" w:cs="Arial"/>
          <w:sz w:val="28"/>
          <w:szCs w:val="28"/>
        </w:rPr>
        <w:t>.</w:t>
      </w:r>
      <w:r w:rsidR="004C346B" w:rsidRPr="00DB58E3">
        <w:rPr>
          <w:rFonts w:ascii="Arial" w:hAnsi="Arial" w:cs="Arial"/>
          <w:sz w:val="28"/>
          <w:szCs w:val="28"/>
        </w:rPr>
        <w:t xml:space="preserve"> w W</w:t>
      </w:r>
      <w:r w:rsidR="00DB58E3">
        <w:rPr>
          <w:rFonts w:ascii="Arial" w:hAnsi="Arial" w:cs="Arial"/>
          <w:sz w:val="28"/>
          <w:szCs w:val="28"/>
        </w:rPr>
        <w:t>.</w:t>
      </w:r>
      <w:r w:rsidR="004C346B" w:rsidRPr="00DB58E3">
        <w:rPr>
          <w:rFonts w:ascii="Arial" w:hAnsi="Arial" w:cs="Arial"/>
          <w:sz w:val="28"/>
          <w:szCs w:val="28"/>
        </w:rPr>
        <w:t xml:space="preserve">, IX Wydział Ksiąg Wieczystych prowadzi księgą wieczystą nr </w:t>
      </w:r>
    </w:p>
    <w:p w14:paraId="03F9FF69" w14:textId="46EEDDA7" w:rsidR="004C346B" w:rsidRPr="00DB58E3" w:rsidRDefault="004C346B" w:rsidP="00DB58E3">
      <w:pPr>
        <w:spacing w:after="480" w:line="360" w:lineRule="auto"/>
        <w:contextualSpacing/>
        <w:rPr>
          <w:rFonts w:ascii="Arial" w:eastAsiaTheme="minorEastAsia" w:hAnsi="Arial" w:cs="Arial"/>
          <w:sz w:val="28"/>
          <w:szCs w:val="28"/>
          <w:lang w:eastAsia="pl-PL"/>
        </w:rPr>
      </w:pPr>
      <w:r w:rsidRPr="00DB58E3">
        <w:rPr>
          <w:rFonts w:ascii="Arial" w:hAnsi="Arial" w:cs="Arial"/>
          <w:sz w:val="28"/>
          <w:szCs w:val="28"/>
        </w:rPr>
        <w:t xml:space="preserve">Uprzednio stanowiła działki: nr (dawniej dz. nr ) </w:t>
      </w:r>
      <w:r w:rsidRPr="00DB58E3">
        <w:rPr>
          <w:rFonts w:ascii="Arial" w:eastAsiaTheme="minorEastAsia" w:hAnsi="Arial" w:cs="Arial"/>
          <w:sz w:val="28"/>
          <w:szCs w:val="28"/>
          <w:lang w:eastAsia="pl-PL"/>
        </w:rPr>
        <w:t>o powierzchni 285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xml:space="preserve">, z obrębu </w:t>
      </w:r>
      <w:r w:rsid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pochodząca z księgi wieczystej nr</w:t>
      </w:r>
      <w:r w:rsid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prowadzonej przez Sąd Rejonowy dla W</w:t>
      </w:r>
      <w:r w:rsidR="00DB58E3">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 M</w:t>
      </w:r>
      <w:r w:rsid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w W</w:t>
      </w:r>
      <w:r w:rsid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 IX Wydział Ksiąg Wieczystych oraz </w:t>
      </w:r>
      <w:r w:rsidRPr="00DB58E3">
        <w:rPr>
          <w:rFonts w:ascii="Arial" w:eastAsiaTheme="minorEastAsia" w:hAnsi="Arial" w:cs="Arial"/>
          <w:sz w:val="28"/>
          <w:szCs w:val="28"/>
          <w:lang w:eastAsia="pl-PL"/>
        </w:rPr>
        <w:br/>
        <w:t xml:space="preserve">nr </w:t>
      </w:r>
      <w:r w:rsidR="00DB58E3">
        <w:rPr>
          <w:rFonts w:ascii="Arial" w:eastAsiaTheme="minorEastAsia" w:hAnsi="Arial" w:cs="Arial"/>
          <w:sz w:val="28"/>
          <w:szCs w:val="28"/>
          <w:lang w:eastAsia="pl-PL"/>
        </w:rPr>
        <w:t xml:space="preserve"> </w:t>
      </w:r>
      <w:r w:rsidRPr="00DB58E3">
        <w:rPr>
          <w:rFonts w:ascii="Arial" w:hAnsi="Arial" w:cs="Arial"/>
          <w:sz w:val="28"/>
          <w:szCs w:val="28"/>
        </w:rPr>
        <w:t xml:space="preserve">(dawniej część dz. nr </w:t>
      </w:r>
      <w:r w:rsidR="00DB58E3">
        <w:rPr>
          <w:rFonts w:ascii="Arial" w:hAnsi="Arial" w:cs="Arial"/>
          <w:sz w:val="28"/>
          <w:szCs w:val="28"/>
        </w:rPr>
        <w:t xml:space="preserve"> </w:t>
      </w:r>
      <w:r w:rsidRPr="00DB58E3">
        <w:rPr>
          <w:rFonts w:ascii="Arial" w:hAnsi="Arial" w:cs="Arial"/>
          <w:sz w:val="28"/>
          <w:szCs w:val="28"/>
        </w:rPr>
        <w:t xml:space="preserve">) </w:t>
      </w:r>
      <w:r w:rsidRPr="00DB58E3">
        <w:rPr>
          <w:rFonts w:ascii="Arial" w:eastAsiaTheme="minorEastAsia" w:hAnsi="Arial" w:cs="Arial"/>
          <w:sz w:val="28"/>
          <w:szCs w:val="28"/>
          <w:lang w:eastAsia="pl-PL"/>
        </w:rPr>
        <w:t>o powierzchni 242 m</w:t>
      </w:r>
      <w:r w:rsidRPr="00DB58E3">
        <w:rPr>
          <w:rFonts w:ascii="Arial" w:eastAsiaTheme="minorEastAsia" w:hAnsi="Arial" w:cs="Arial"/>
          <w:sz w:val="28"/>
          <w:szCs w:val="28"/>
          <w:vertAlign w:val="superscript"/>
          <w:lang w:eastAsia="pl-PL"/>
        </w:rPr>
        <w:t xml:space="preserve">2 </w:t>
      </w:r>
      <w:r w:rsidRPr="00DB58E3">
        <w:rPr>
          <w:rFonts w:ascii="Arial" w:eastAsiaTheme="minorEastAsia" w:hAnsi="Arial" w:cs="Arial"/>
          <w:sz w:val="28"/>
          <w:szCs w:val="28"/>
          <w:lang w:eastAsia="pl-PL"/>
        </w:rPr>
        <w:t xml:space="preserve">i nr </w:t>
      </w:r>
      <w:r w:rsid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 </w:t>
      </w:r>
      <w:r w:rsidRPr="00DB58E3">
        <w:rPr>
          <w:rFonts w:ascii="Arial" w:hAnsi="Arial" w:cs="Arial"/>
          <w:sz w:val="28"/>
          <w:szCs w:val="28"/>
        </w:rPr>
        <w:t xml:space="preserve">(uprzednio część dz. nr ) </w:t>
      </w:r>
      <w:r w:rsidRPr="00DB58E3">
        <w:rPr>
          <w:rFonts w:ascii="Arial" w:eastAsiaTheme="minorEastAsia" w:hAnsi="Arial" w:cs="Arial"/>
          <w:sz w:val="28"/>
          <w:szCs w:val="28"/>
          <w:lang w:eastAsia="pl-PL"/>
        </w:rPr>
        <w:t>o powierzchni 125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xml:space="preserve"> z obrębu </w:t>
      </w:r>
      <w:r w:rsidR="00D015AC">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 obie pochodzące z księgi </w:t>
      </w:r>
      <w:r w:rsidRPr="00DB58E3">
        <w:rPr>
          <w:rFonts w:ascii="Arial" w:eastAsiaTheme="minorEastAsia" w:hAnsi="Arial" w:cs="Arial"/>
          <w:sz w:val="28"/>
          <w:szCs w:val="28"/>
          <w:lang w:eastAsia="pl-PL"/>
        </w:rPr>
        <w:lastRenderedPageBreak/>
        <w:t>wieczystej nr</w:t>
      </w:r>
      <w:r w:rsidR="00D015AC">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prowadzonej przez Sąd Rejonowy dla W</w:t>
      </w:r>
      <w:r w:rsidR="00D015AC">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 M</w:t>
      </w:r>
      <w:r w:rsidR="00D015AC">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w W</w:t>
      </w:r>
      <w:r w:rsidR="00D015AC">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IX Wydział Ksiąg Wieczystych. </w:t>
      </w:r>
      <w:r w:rsidRPr="00DB58E3">
        <w:rPr>
          <w:rFonts w:ascii="Arial" w:hAnsi="Arial" w:cs="Arial"/>
          <w:sz w:val="28"/>
          <w:szCs w:val="28"/>
        </w:rPr>
        <w:t xml:space="preserve">Na działce znajduje się budynek mieszkalny </w:t>
      </w:r>
      <w:r w:rsidRPr="00DB58E3">
        <w:rPr>
          <w:rFonts w:ascii="Arial" w:hAnsi="Arial" w:cs="Arial"/>
          <w:sz w:val="28"/>
          <w:szCs w:val="28"/>
        </w:rPr>
        <w:br/>
        <w:t>6 kondygnacyjny. Właścicielami nieruchomości są obecnie B</w:t>
      </w:r>
      <w:r w:rsidR="00D015AC">
        <w:rPr>
          <w:rFonts w:ascii="Arial" w:hAnsi="Arial" w:cs="Arial"/>
          <w:sz w:val="28"/>
          <w:szCs w:val="28"/>
        </w:rPr>
        <w:t>.</w:t>
      </w:r>
      <w:r w:rsidRPr="00DB58E3">
        <w:rPr>
          <w:rFonts w:ascii="Arial" w:hAnsi="Arial" w:cs="Arial"/>
          <w:sz w:val="28"/>
          <w:szCs w:val="28"/>
        </w:rPr>
        <w:t xml:space="preserve"> K</w:t>
      </w:r>
      <w:r w:rsidR="00D015AC">
        <w:rPr>
          <w:rFonts w:ascii="Arial" w:hAnsi="Arial" w:cs="Arial"/>
          <w:sz w:val="28"/>
          <w:szCs w:val="28"/>
        </w:rPr>
        <w:t>.</w:t>
      </w:r>
      <w:r w:rsidRPr="00DB58E3">
        <w:rPr>
          <w:rFonts w:ascii="Arial" w:hAnsi="Arial" w:cs="Arial"/>
          <w:sz w:val="28"/>
          <w:szCs w:val="28"/>
        </w:rPr>
        <w:t xml:space="preserve"> i E</w:t>
      </w:r>
      <w:r w:rsidR="00D015AC">
        <w:rPr>
          <w:rFonts w:ascii="Arial" w:hAnsi="Arial" w:cs="Arial"/>
          <w:sz w:val="28"/>
          <w:szCs w:val="28"/>
        </w:rPr>
        <w:t>.</w:t>
      </w:r>
      <w:r w:rsidRPr="00DB58E3">
        <w:rPr>
          <w:rFonts w:ascii="Arial" w:hAnsi="Arial" w:cs="Arial"/>
          <w:sz w:val="28"/>
          <w:szCs w:val="28"/>
        </w:rPr>
        <w:t xml:space="preserve"> M.</w:t>
      </w:r>
    </w:p>
    <w:p w14:paraId="37C47F3C" w14:textId="77777777" w:rsidR="004C346B" w:rsidRPr="00DB58E3" w:rsidRDefault="004C346B" w:rsidP="00DB58E3">
      <w:pPr>
        <w:spacing w:after="480" w:line="360" w:lineRule="auto"/>
        <w:ind w:firstLine="708"/>
        <w:contextualSpacing/>
        <w:rPr>
          <w:rFonts w:ascii="Arial" w:hAnsi="Arial" w:cs="Arial"/>
          <w:sz w:val="28"/>
          <w:szCs w:val="28"/>
        </w:rPr>
      </w:pPr>
    </w:p>
    <w:p w14:paraId="4C342EF2" w14:textId="77777777" w:rsidR="004C346B" w:rsidRPr="00DB58E3" w:rsidRDefault="004C346B" w:rsidP="00DB58E3">
      <w:pPr>
        <w:spacing w:after="480" w:line="360" w:lineRule="auto"/>
        <w:ind w:firstLine="708"/>
        <w:contextualSpacing/>
        <w:rPr>
          <w:rFonts w:ascii="Arial" w:hAnsi="Arial" w:cs="Arial"/>
          <w:sz w:val="28"/>
          <w:szCs w:val="28"/>
        </w:rPr>
      </w:pPr>
    </w:p>
    <w:p w14:paraId="5A0CE9CE" w14:textId="54BA3532" w:rsidR="007D5A53" w:rsidRDefault="007D5A53" w:rsidP="00D015AC">
      <w:pPr>
        <w:spacing w:after="480" w:line="360" w:lineRule="auto"/>
        <w:contextualSpacing/>
        <w:rPr>
          <w:rFonts w:ascii="Arial" w:hAnsi="Arial" w:cs="Arial"/>
          <w:sz w:val="28"/>
          <w:szCs w:val="28"/>
        </w:rPr>
      </w:pPr>
      <w:r w:rsidRPr="00DB58E3">
        <w:rPr>
          <w:rFonts w:ascii="Arial" w:hAnsi="Arial" w:cs="Arial"/>
          <w:b/>
          <w:bCs/>
          <w:sz w:val="28"/>
          <w:szCs w:val="28"/>
        </w:rPr>
        <w:t>1.3.</w:t>
      </w:r>
      <w:r w:rsidRPr="00DB58E3">
        <w:rPr>
          <w:rFonts w:ascii="Arial" w:hAnsi="Arial" w:cs="Arial"/>
          <w:sz w:val="28"/>
          <w:szCs w:val="28"/>
        </w:rPr>
        <w:t xml:space="preserve"> Biuro Odbudowy Stolicy rodzaj zniszczeń budynku frontowego określiło kategorią I, tj. budynek nieuszkodzony.</w:t>
      </w:r>
    </w:p>
    <w:p w14:paraId="06979DBA" w14:textId="77777777" w:rsidR="00D015AC" w:rsidRPr="00DB58E3" w:rsidRDefault="00D015AC" w:rsidP="00D015AC">
      <w:pPr>
        <w:spacing w:after="480" w:line="360" w:lineRule="auto"/>
        <w:contextualSpacing/>
        <w:rPr>
          <w:rFonts w:ascii="Arial" w:hAnsi="Arial" w:cs="Arial"/>
          <w:sz w:val="28"/>
          <w:szCs w:val="28"/>
        </w:rPr>
      </w:pPr>
    </w:p>
    <w:p w14:paraId="3C7271E8" w14:textId="3BB7A2F8" w:rsidR="007D5A53" w:rsidRDefault="007D5A53" w:rsidP="00D015AC">
      <w:pPr>
        <w:spacing w:after="480" w:line="360" w:lineRule="auto"/>
        <w:contextualSpacing/>
        <w:rPr>
          <w:rFonts w:ascii="Arial" w:hAnsi="Arial" w:cs="Arial"/>
          <w:sz w:val="28"/>
          <w:szCs w:val="28"/>
        </w:rPr>
      </w:pPr>
      <w:r w:rsidRPr="00DB58E3">
        <w:rPr>
          <w:rFonts w:ascii="Arial" w:hAnsi="Arial" w:cs="Arial"/>
          <w:b/>
          <w:bCs/>
          <w:sz w:val="28"/>
          <w:szCs w:val="28"/>
        </w:rPr>
        <w:t>1.4</w:t>
      </w:r>
      <w:r w:rsidRPr="00DB58E3">
        <w:rPr>
          <w:rFonts w:ascii="Arial" w:hAnsi="Arial" w:cs="Arial"/>
          <w:sz w:val="28"/>
          <w:szCs w:val="28"/>
        </w:rPr>
        <w:t xml:space="preserve">.  W aktualnym stanie prawnym, dla przedmiotowej nieruchomości nie obowiązuje żaden miejscowy plan zagospodarowania przestrzennego. </w:t>
      </w:r>
    </w:p>
    <w:p w14:paraId="0EF3DAF0" w14:textId="77777777" w:rsidR="00D015AC" w:rsidRPr="00DB58E3" w:rsidRDefault="00D015AC" w:rsidP="00D015AC">
      <w:pPr>
        <w:spacing w:after="480" w:line="360" w:lineRule="auto"/>
        <w:contextualSpacing/>
        <w:rPr>
          <w:rFonts w:ascii="Arial" w:hAnsi="Arial" w:cs="Arial"/>
          <w:sz w:val="28"/>
          <w:szCs w:val="28"/>
        </w:rPr>
      </w:pPr>
    </w:p>
    <w:p w14:paraId="20C07D9D" w14:textId="44784AE7" w:rsidR="00A505E4" w:rsidRPr="00DB58E3" w:rsidRDefault="007D5A53" w:rsidP="00D015AC">
      <w:pPr>
        <w:spacing w:after="480" w:line="360" w:lineRule="auto"/>
        <w:contextualSpacing/>
        <w:rPr>
          <w:rFonts w:ascii="Arial" w:hAnsi="Arial" w:cs="Arial"/>
          <w:sz w:val="28"/>
          <w:szCs w:val="28"/>
        </w:rPr>
      </w:pPr>
      <w:r w:rsidRPr="00DB58E3">
        <w:rPr>
          <w:rFonts w:ascii="Arial" w:hAnsi="Arial" w:cs="Arial"/>
          <w:b/>
          <w:bCs/>
          <w:sz w:val="28"/>
          <w:szCs w:val="28"/>
        </w:rPr>
        <w:t>1.5.</w:t>
      </w:r>
      <w:r w:rsidRPr="00DB58E3">
        <w:rPr>
          <w:rFonts w:ascii="Arial" w:hAnsi="Arial" w:cs="Arial"/>
          <w:sz w:val="28"/>
          <w:szCs w:val="28"/>
        </w:rPr>
        <w:t xml:space="preserve"> Nieruchomość nie została wpisana do rejestru zabytków województwa mazowieckiego. </w:t>
      </w:r>
    </w:p>
    <w:p w14:paraId="05063431" w14:textId="77777777"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themeColor="text1"/>
          <w:sz w:val="28"/>
          <w:szCs w:val="28"/>
          <w:u w:color="000000"/>
          <w:bdr w:val="nil"/>
          <w:lang w:eastAsia="pl-PL"/>
        </w:rPr>
      </w:pPr>
    </w:p>
    <w:p w14:paraId="2AA09953" w14:textId="34BE2D59" w:rsidR="00E723C6" w:rsidRPr="00DB58E3" w:rsidRDefault="00082677" w:rsidP="00D015AC">
      <w:pPr>
        <w:spacing w:after="480" w:line="360" w:lineRule="auto"/>
        <w:rPr>
          <w:rFonts w:ascii="Arial" w:hAnsi="Arial" w:cs="Arial"/>
          <w:b/>
          <w:bCs/>
          <w:sz w:val="28"/>
          <w:szCs w:val="28"/>
        </w:rPr>
      </w:pPr>
      <w:r w:rsidRPr="00DB58E3">
        <w:rPr>
          <w:rFonts w:ascii="Arial" w:hAnsi="Arial" w:cs="Arial"/>
          <w:b/>
          <w:bCs/>
          <w:sz w:val="28"/>
          <w:szCs w:val="28"/>
          <w:u w:color="000000"/>
          <w:bdr w:val="nil"/>
          <w:lang w:eastAsia="pl-PL"/>
        </w:rPr>
        <w:t>2.</w:t>
      </w:r>
      <w:r w:rsidRPr="00DB58E3">
        <w:rPr>
          <w:rFonts w:ascii="Arial" w:hAnsi="Arial" w:cs="Arial"/>
          <w:sz w:val="28"/>
          <w:szCs w:val="28"/>
          <w:u w:color="000000"/>
          <w:bdr w:val="nil"/>
          <w:lang w:eastAsia="pl-PL"/>
        </w:rPr>
        <w:t xml:space="preserve"> </w:t>
      </w:r>
      <w:r w:rsidR="00E723C6" w:rsidRPr="00DB58E3">
        <w:rPr>
          <w:rFonts w:ascii="Arial" w:hAnsi="Arial" w:cs="Arial"/>
          <w:b/>
          <w:bCs/>
          <w:sz w:val="28"/>
          <w:szCs w:val="28"/>
        </w:rPr>
        <w:t>Ogłoszenie o objęciu gruntu położonego przy ul. Radzymińskiej 34 w Warszawie</w:t>
      </w:r>
    </w:p>
    <w:p w14:paraId="6E26DAB8" w14:textId="7EDE7C5B" w:rsidR="00E723C6" w:rsidRPr="00DB58E3" w:rsidRDefault="00E723C6" w:rsidP="00D015AC">
      <w:pPr>
        <w:spacing w:after="480" w:line="360" w:lineRule="auto"/>
        <w:rPr>
          <w:rFonts w:ascii="Arial" w:eastAsia="Calibri" w:hAnsi="Arial" w:cs="Arial"/>
          <w:color w:val="000000" w:themeColor="text1"/>
          <w:sz w:val="28"/>
          <w:szCs w:val="28"/>
        </w:rPr>
      </w:pPr>
      <w:r w:rsidRPr="00DB58E3">
        <w:rPr>
          <w:rFonts w:ascii="Arial" w:eastAsia="Calibri" w:hAnsi="Arial" w:cs="Arial"/>
          <w:b/>
          <w:bCs/>
          <w:color w:val="000000" w:themeColor="text1"/>
          <w:sz w:val="28"/>
          <w:szCs w:val="28"/>
        </w:rPr>
        <w:t>2.1.</w:t>
      </w:r>
      <w:r w:rsidRPr="00DB58E3">
        <w:rPr>
          <w:rFonts w:ascii="Arial" w:eastAsia="Calibri" w:hAnsi="Arial" w:cs="Arial"/>
          <w:color w:val="000000" w:themeColor="text1"/>
          <w:sz w:val="28"/>
          <w:szCs w:val="28"/>
        </w:rPr>
        <w:t xml:space="preserve"> Objęcie przedmiotowego gruntu w posiadanie przez gminę m.st. Warszawy nastąpiło na podstawie rozporządzenia Ministra Odbudowy z dnia 27 stycznia 1948 r. wydanego w porozumieniu z Ministrem Administracji Publicznej w sprawie obejmowania w posiadanie gruntów przez gminę m.st. Warszawy (Dz. U. z 1948 r. Nr 6, poz. 43; dalej: rozporządzenie z dnia 27 stycznia 1948 r.)</w:t>
      </w:r>
      <w:r w:rsidRPr="00DB58E3">
        <w:rPr>
          <w:rFonts w:ascii="Arial" w:hAnsi="Arial" w:cs="Arial"/>
          <w:sz w:val="28"/>
          <w:szCs w:val="28"/>
        </w:rPr>
        <w:t xml:space="preserve"> </w:t>
      </w:r>
      <w:r w:rsidRPr="00DB58E3">
        <w:rPr>
          <w:rFonts w:ascii="Arial" w:eastAsia="Calibri" w:hAnsi="Arial" w:cs="Arial"/>
          <w:color w:val="000000" w:themeColor="text1"/>
          <w:sz w:val="28"/>
          <w:szCs w:val="28"/>
        </w:rPr>
        <w:t>w dniu 16 sierpnia 1948 r., tj. z dniem ukazania się w Dzienniku Urzędowym Nr 20 Rady Narodowej i Zarządu Miejskiego m.st. Warszawy ogłoszenia o objęciu w posiadanie tego gruntu.</w:t>
      </w:r>
    </w:p>
    <w:p w14:paraId="43331519" w14:textId="07CCB13E" w:rsidR="00462A7F" w:rsidRPr="00DB58E3" w:rsidRDefault="00462A7F" w:rsidP="00D015AC">
      <w:pPr>
        <w:tabs>
          <w:tab w:val="left" w:pos="142"/>
        </w:tabs>
        <w:spacing w:after="480" w:line="360" w:lineRule="auto"/>
        <w:ind w:left="142"/>
        <w:rPr>
          <w:rFonts w:ascii="Arial" w:eastAsia="Calibri" w:hAnsi="Arial" w:cs="Arial"/>
          <w:color w:val="000000" w:themeColor="text1"/>
          <w:sz w:val="28"/>
          <w:szCs w:val="28"/>
        </w:rPr>
      </w:pPr>
      <w:r w:rsidRPr="00DB58E3">
        <w:rPr>
          <w:rFonts w:ascii="Arial" w:eastAsia="Calibri" w:hAnsi="Arial" w:cs="Arial"/>
          <w:b/>
          <w:bCs/>
          <w:color w:val="000000" w:themeColor="text1"/>
          <w:sz w:val="28"/>
          <w:szCs w:val="28"/>
        </w:rPr>
        <w:lastRenderedPageBreak/>
        <w:t xml:space="preserve">2.2. </w:t>
      </w:r>
      <w:r w:rsidRPr="00DB58E3">
        <w:rPr>
          <w:rFonts w:ascii="Arial" w:eastAsia="Calibri" w:hAnsi="Arial" w:cs="Arial"/>
          <w:color w:val="000000" w:themeColor="text1"/>
          <w:sz w:val="28"/>
          <w:szCs w:val="28"/>
        </w:rPr>
        <w:t>T</w:t>
      </w:r>
      <w:r w:rsidRPr="00DB58E3">
        <w:rPr>
          <w:rFonts w:ascii="Arial" w:eastAsia="Calibri" w:hAnsi="Arial" w:cs="Arial"/>
          <w:sz w:val="28"/>
          <w:szCs w:val="28"/>
        </w:rPr>
        <w:t xml:space="preserve">ermin na złożenie wniosku dekretowego </w:t>
      </w:r>
      <w:r w:rsidRPr="00DB58E3">
        <w:rPr>
          <w:rFonts w:ascii="Arial" w:eastAsia="Calibri" w:hAnsi="Arial" w:cs="Arial"/>
          <w:color w:val="000000" w:themeColor="text1"/>
          <w:sz w:val="28"/>
          <w:szCs w:val="28"/>
        </w:rPr>
        <w:t>upływał w dniu 16 lutego 1949 r.</w:t>
      </w:r>
    </w:p>
    <w:p w14:paraId="31CB4BCD" w14:textId="489F0131" w:rsidR="00336AB5" w:rsidRPr="00DB58E3" w:rsidRDefault="00E723C6" w:rsidP="00D015AC">
      <w:pPr>
        <w:spacing w:after="480" w:line="360" w:lineRule="auto"/>
        <w:rPr>
          <w:rFonts w:ascii="Arial" w:eastAsia="Arial Unicode MS" w:hAnsi="Arial" w:cs="Arial"/>
          <w:b/>
          <w:bCs/>
          <w:sz w:val="28"/>
          <w:szCs w:val="28"/>
          <w:u w:color="000000"/>
          <w:bdr w:val="nil"/>
          <w:lang w:eastAsia="pl-PL"/>
        </w:rPr>
      </w:pPr>
      <w:r w:rsidRPr="00DB58E3">
        <w:rPr>
          <w:rFonts w:ascii="Arial" w:eastAsia="Arial Unicode MS" w:hAnsi="Arial" w:cs="Arial"/>
          <w:b/>
          <w:bCs/>
          <w:sz w:val="28"/>
          <w:szCs w:val="28"/>
          <w:u w:color="000000"/>
          <w:bdr w:val="nil"/>
          <w:lang w:eastAsia="pl-PL"/>
        </w:rPr>
        <w:t xml:space="preserve">3. </w:t>
      </w:r>
      <w:r w:rsidR="00462A7F" w:rsidRPr="00DB58E3">
        <w:rPr>
          <w:rFonts w:ascii="Arial" w:eastAsia="Arial Unicode MS" w:hAnsi="Arial" w:cs="Arial"/>
          <w:b/>
          <w:bCs/>
          <w:sz w:val="28"/>
          <w:szCs w:val="28"/>
          <w:u w:color="000000"/>
          <w:bdr w:val="nil"/>
          <w:lang w:eastAsia="pl-PL"/>
        </w:rPr>
        <w:t>Pierwotny w</w:t>
      </w:r>
      <w:r w:rsidR="003A6E3C" w:rsidRPr="00DB58E3">
        <w:rPr>
          <w:rFonts w:ascii="Arial" w:eastAsia="Arial Unicode MS" w:hAnsi="Arial" w:cs="Arial"/>
          <w:b/>
          <w:bCs/>
          <w:sz w:val="28"/>
          <w:szCs w:val="28"/>
          <w:u w:color="000000"/>
          <w:bdr w:val="nil"/>
          <w:lang w:eastAsia="pl-PL"/>
        </w:rPr>
        <w:t>łaściciel nieruchomości</w:t>
      </w:r>
    </w:p>
    <w:p w14:paraId="1832DFC9" w14:textId="1D118678" w:rsidR="007D5A53" w:rsidRPr="00DB58E3" w:rsidRDefault="007D5A53" w:rsidP="00DB5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heme="minorEastAsia" w:hAnsi="Arial" w:cs="Arial"/>
          <w:sz w:val="28"/>
          <w:szCs w:val="28"/>
          <w:lang w:eastAsia="pl-PL"/>
        </w:rPr>
      </w:pPr>
      <w:r w:rsidRPr="00DB58E3">
        <w:rPr>
          <w:rFonts w:ascii="Arial" w:hAnsi="Arial" w:cs="Arial"/>
          <w:b/>
          <w:bCs/>
          <w:sz w:val="28"/>
          <w:szCs w:val="28"/>
        </w:rPr>
        <w:t>3.1.</w:t>
      </w:r>
      <w:r w:rsidRPr="00DB58E3">
        <w:rPr>
          <w:rFonts w:ascii="Arial" w:hAnsi="Arial" w:cs="Arial"/>
          <w:sz w:val="28"/>
          <w:szCs w:val="28"/>
        </w:rPr>
        <w:t xml:space="preserve"> Przedwojennym w</w:t>
      </w:r>
      <w:r w:rsidRPr="00DB58E3">
        <w:rPr>
          <w:rStyle w:val="Brak"/>
          <w:rFonts w:ascii="Arial" w:hAnsi="Arial" w:cs="Arial"/>
          <w:sz w:val="28"/>
          <w:szCs w:val="28"/>
          <w:lang w:val="en-US"/>
        </w:rPr>
        <w:t>ł</w:t>
      </w:r>
      <w:r w:rsidRPr="00DB58E3">
        <w:rPr>
          <w:rFonts w:ascii="Arial" w:hAnsi="Arial" w:cs="Arial"/>
          <w:sz w:val="28"/>
          <w:szCs w:val="28"/>
        </w:rPr>
        <w:t>a</w:t>
      </w:r>
      <w:r w:rsidRPr="00DB58E3">
        <w:rPr>
          <w:rStyle w:val="Brak"/>
          <w:rFonts w:ascii="Arial" w:hAnsi="Arial" w:cs="Arial"/>
          <w:sz w:val="28"/>
          <w:szCs w:val="28"/>
          <w:lang w:val="en-US"/>
        </w:rPr>
        <w:t>ś</w:t>
      </w:r>
      <w:r w:rsidRPr="00DB58E3">
        <w:rPr>
          <w:rFonts w:ascii="Arial" w:hAnsi="Arial" w:cs="Arial"/>
          <w:sz w:val="28"/>
          <w:szCs w:val="28"/>
        </w:rPr>
        <w:t>cicielem nieruchomo</w:t>
      </w:r>
      <w:r w:rsidRPr="00DB58E3">
        <w:rPr>
          <w:rStyle w:val="Brak"/>
          <w:rFonts w:ascii="Arial" w:hAnsi="Arial" w:cs="Arial"/>
          <w:sz w:val="28"/>
          <w:szCs w:val="28"/>
          <w:lang w:val="en-US"/>
        </w:rPr>
        <w:t>ś</w:t>
      </w:r>
      <w:r w:rsidRPr="00DB58E3">
        <w:rPr>
          <w:rFonts w:ascii="Arial" w:hAnsi="Arial" w:cs="Arial"/>
          <w:sz w:val="28"/>
          <w:szCs w:val="28"/>
        </w:rPr>
        <w:t xml:space="preserve">ci warszawskiej </w:t>
      </w:r>
      <w:r w:rsidR="00E339D5" w:rsidRPr="00DB58E3">
        <w:rPr>
          <w:rFonts w:ascii="Arial" w:eastAsiaTheme="minorEastAsia" w:hAnsi="Arial" w:cs="Arial"/>
          <w:sz w:val="28"/>
          <w:szCs w:val="28"/>
          <w:lang w:eastAsia="pl-PL"/>
        </w:rPr>
        <w:t xml:space="preserve">nr rej hip, działka nr , </w:t>
      </w:r>
      <w:r w:rsidRPr="00DB58E3">
        <w:rPr>
          <w:rFonts w:ascii="Arial" w:hAnsi="Arial" w:cs="Arial"/>
          <w:sz w:val="28"/>
          <w:szCs w:val="28"/>
        </w:rPr>
        <w:t>by</w:t>
      </w:r>
      <w:r w:rsidRPr="00DB58E3">
        <w:rPr>
          <w:rStyle w:val="Brak"/>
          <w:rFonts w:ascii="Arial" w:hAnsi="Arial" w:cs="Arial"/>
          <w:sz w:val="28"/>
          <w:szCs w:val="28"/>
          <w:lang w:val="en-US"/>
        </w:rPr>
        <w:t>ł</w:t>
      </w:r>
      <w:r w:rsidRPr="00DB58E3">
        <w:rPr>
          <w:rFonts w:ascii="Arial" w:hAnsi="Arial" w:cs="Arial"/>
          <w:sz w:val="28"/>
          <w:szCs w:val="28"/>
        </w:rPr>
        <w:t xml:space="preserve"> A</w:t>
      </w:r>
      <w:r w:rsidR="00D015AC">
        <w:rPr>
          <w:rFonts w:ascii="Arial" w:hAnsi="Arial" w:cs="Arial"/>
          <w:sz w:val="28"/>
          <w:szCs w:val="28"/>
        </w:rPr>
        <w:t>.</w:t>
      </w:r>
      <w:r w:rsidRPr="00DB58E3">
        <w:rPr>
          <w:rFonts w:ascii="Arial" w:hAnsi="Arial" w:cs="Arial"/>
          <w:sz w:val="28"/>
          <w:szCs w:val="28"/>
        </w:rPr>
        <w:t xml:space="preserve"> S</w:t>
      </w:r>
      <w:r w:rsidR="00D015AC">
        <w:rPr>
          <w:rFonts w:ascii="Arial" w:hAnsi="Arial" w:cs="Arial"/>
          <w:sz w:val="28"/>
          <w:szCs w:val="28"/>
        </w:rPr>
        <w:t>.</w:t>
      </w:r>
      <w:r w:rsidRPr="00DB58E3">
        <w:rPr>
          <w:rFonts w:ascii="Arial" w:hAnsi="Arial" w:cs="Arial"/>
          <w:sz w:val="28"/>
          <w:szCs w:val="28"/>
        </w:rPr>
        <w:t xml:space="preserve"> R. </w:t>
      </w:r>
      <w:r w:rsidR="00E339D5" w:rsidRPr="00DB58E3">
        <w:rPr>
          <w:rFonts w:ascii="Arial" w:hAnsi="Arial" w:cs="Arial"/>
          <w:sz w:val="28"/>
          <w:szCs w:val="28"/>
        </w:rPr>
        <w:br/>
      </w:r>
      <w:r w:rsidRPr="00DB58E3">
        <w:rPr>
          <w:rFonts w:ascii="Arial" w:eastAsiaTheme="minorEastAsia" w:hAnsi="Arial" w:cs="Arial"/>
          <w:sz w:val="28"/>
          <w:szCs w:val="28"/>
          <w:lang w:eastAsia="pl-PL"/>
        </w:rPr>
        <w:t>Jak wynika z treści Świadectwa Wydziału Hipotecznego Sądu Okręgowego w Warszawie z dnia 1946 r. Nr</w:t>
      </w:r>
      <w:r w:rsidR="00D015AC">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nieruchomość obecnie nr rej hip</w:t>
      </w:r>
      <w:r w:rsidR="00D015AC">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działka nr  o pow. 651,80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xml:space="preserve"> uregulowana była jawnym wpisem na imię A</w:t>
      </w:r>
      <w:r w:rsidR="00D015AC">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S</w:t>
      </w:r>
      <w:r w:rsidR="00D015AC">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D015AC">
        <w:rPr>
          <w:rFonts w:ascii="Arial" w:eastAsiaTheme="minorEastAsia" w:hAnsi="Arial" w:cs="Arial"/>
          <w:sz w:val="28"/>
          <w:szCs w:val="28"/>
          <w:lang w:eastAsia="pl-PL"/>
        </w:rPr>
        <w:t>.</w:t>
      </w:r>
      <w:r w:rsidRPr="00DB58E3">
        <w:rPr>
          <w:rFonts w:ascii="Arial" w:eastAsiaTheme="minorEastAsia" w:hAnsi="Arial" w:cs="Arial"/>
          <w:sz w:val="28"/>
          <w:szCs w:val="28"/>
          <w:lang w:eastAsia="pl-PL"/>
        </w:rPr>
        <w:t>, na mocy aktu z dnia 1929  r. za Nr  tej księgi.</w:t>
      </w:r>
    </w:p>
    <w:p w14:paraId="72BFCE4D" w14:textId="5C6EB834" w:rsidR="007D5A53" w:rsidRPr="00DB58E3" w:rsidRDefault="007D5A53" w:rsidP="00D015AC">
      <w:pPr>
        <w:pStyle w:val="Style8"/>
        <w:widowControl/>
        <w:spacing w:after="480" w:line="360" w:lineRule="auto"/>
        <w:ind w:firstLine="0"/>
        <w:jc w:val="left"/>
        <w:rPr>
          <w:sz w:val="28"/>
          <w:szCs w:val="28"/>
        </w:rPr>
      </w:pPr>
      <w:r w:rsidRPr="00DB58E3">
        <w:rPr>
          <w:b/>
          <w:bCs/>
          <w:sz w:val="28"/>
          <w:szCs w:val="28"/>
        </w:rPr>
        <w:t xml:space="preserve">3.2. </w:t>
      </w:r>
      <w:bookmarkStart w:id="5" w:name="_Hlk47100244"/>
      <w:r w:rsidR="00B93EE6" w:rsidRPr="00DB58E3">
        <w:rPr>
          <w:sz w:val="28"/>
          <w:szCs w:val="28"/>
        </w:rPr>
        <w:t>A</w:t>
      </w:r>
      <w:r w:rsidR="00D015AC">
        <w:rPr>
          <w:sz w:val="28"/>
          <w:szCs w:val="28"/>
        </w:rPr>
        <w:t>.</w:t>
      </w:r>
      <w:r w:rsidR="00B93EE6" w:rsidRPr="00DB58E3">
        <w:rPr>
          <w:sz w:val="28"/>
          <w:szCs w:val="28"/>
        </w:rPr>
        <w:t xml:space="preserve"> S</w:t>
      </w:r>
      <w:r w:rsidR="00D015AC">
        <w:rPr>
          <w:sz w:val="28"/>
          <w:szCs w:val="28"/>
        </w:rPr>
        <w:t>.</w:t>
      </w:r>
      <w:r w:rsidR="00B93EE6" w:rsidRPr="00DB58E3">
        <w:rPr>
          <w:sz w:val="28"/>
          <w:szCs w:val="28"/>
        </w:rPr>
        <w:t xml:space="preserve"> R</w:t>
      </w:r>
      <w:r w:rsidR="00D015AC">
        <w:rPr>
          <w:sz w:val="28"/>
          <w:szCs w:val="28"/>
        </w:rPr>
        <w:t>.</w:t>
      </w:r>
      <w:r w:rsidR="00B93EE6" w:rsidRPr="00DB58E3">
        <w:rPr>
          <w:sz w:val="28"/>
          <w:szCs w:val="28"/>
        </w:rPr>
        <w:t>, urodził się r. w W</w:t>
      </w:r>
      <w:r w:rsidR="00D015AC">
        <w:rPr>
          <w:sz w:val="28"/>
          <w:szCs w:val="28"/>
        </w:rPr>
        <w:t>.</w:t>
      </w:r>
      <w:r w:rsidR="00B93EE6" w:rsidRPr="00DB58E3">
        <w:rPr>
          <w:sz w:val="28"/>
          <w:szCs w:val="28"/>
        </w:rPr>
        <w:t>, był synem M</w:t>
      </w:r>
      <w:r w:rsidR="003602BC">
        <w:rPr>
          <w:sz w:val="28"/>
          <w:szCs w:val="28"/>
        </w:rPr>
        <w:t>.</w:t>
      </w:r>
      <w:r w:rsidR="00B93EE6" w:rsidRPr="00DB58E3">
        <w:rPr>
          <w:sz w:val="28"/>
          <w:szCs w:val="28"/>
        </w:rPr>
        <w:t xml:space="preserve"> i Ł</w:t>
      </w:r>
      <w:r w:rsidR="003602BC">
        <w:rPr>
          <w:sz w:val="28"/>
          <w:szCs w:val="28"/>
        </w:rPr>
        <w:t>.</w:t>
      </w:r>
      <w:r w:rsidR="00B93EE6" w:rsidRPr="00DB58E3">
        <w:rPr>
          <w:sz w:val="28"/>
          <w:szCs w:val="28"/>
        </w:rPr>
        <w:t xml:space="preserve"> z d. M</w:t>
      </w:r>
      <w:r w:rsidR="003602BC">
        <w:rPr>
          <w:sz w:val="28"/>
          <w:szCs w:val="28"/>
        </w:rPr>
        <w:t>.</w:t>
      </w:r>
      <w:r w:rsidR="00B93EE6" w:rsidRPr="00DB58E3">
        <w:rPr>
          <w:sz w:val="28"/>
          <w:szCs w:val="28"/>
        </w:rPr>
        <w:t>, zmarł 1940 r. w S</w:t>
      </w:r>
      <w:r w:rsidR="003602BC">
        <w:rPr>
          <w:sz w:val="28"/>
          <w:szCs w:val="28"/>
        </w:rPr>
        <w:t>.</w:t>
      </w:r>
      <w:r w:rsidR="00B93EE6" w:rsidRPr="00DB58E3">
        <w:rPr>
          <w:sz w:val="28"/>
          <w:szCs w:val="28"/>
        </w:rPr>
        <w:t>, był żonaty z S</w:t>
      </w:r>
      <w:r w:rsidR="003602BC">
        <w:rPr>
          <w:sz w:val="28"/>
          <w:szCs w:val="28"/>
        </w:rPr>
        <w:t>.</w:t>
      </w:r>
      <w:r w:rsidR="00B93EE6" w:rsidRPr="00DB58E3">
        <w:rPr>
          <w:sz w:val="28"/>
          <w:szCs w:val="28"/>
        </w:rPr>
        <w:t xml:space="preserve"> R</w:t>
      </w:r>
      <w:r w:rsidR="003602BC">
        <w:rPr>
          <w:sz w:val="28"/>
          <w:szCs w:val="28"/>
        </w:rPr>
        <w:t>.</w:t>
      </w:r>
      <w:r w:rsidR="00B93EE6" w:rsidRPr="00DB58E3">
        <w:rPr>
          <w:sz w:val="28"/>
          <w:szCs w:val="28"/>
        </w:rPr>
        <w:t xml:space="preserve"> z d.W</w:t>
      </w:r>
      <w:r w:rsidR="003602BC">
        <w:rPr>
          <w:sz w:val="28"/>
          <w:szCs w:val="28"/>
        </w:rPr>
        <w:t>.</w:t>
      </w:r>
      <w:r w:rsidR="00B93EE6" w:rsidRPr="00DB58E3">
        <w:rPr>
          <w:sz w:val="28"/>
          <w:szCs w:val="28"/>
        </w:rPr>
        <w:t>, urodzoną  r. w Warszawie, córką W</w:t>
      </w:r>
      <w:r w:rsidR="003602BC">
        <w:rPr>
          <w:sz w:val="28"/>
          <w:szCs w:val="28"/>
        </w:rPr>
        <w:t>.</w:t>
      </w:r>
      <w:r w:rsidR="00B93EE6" w:rsidRPr="00DB58E3">
        <w:rPr>
          <w:sz w:val="28"/>
          <w:szCs w:val="28"/>
        </w:rPr>
        <w:t xml:space="preserve"> W</w:t>
      </w:r>
      <w:r w:rsidR="003602BC">
        <w:rPr>
          <w:sz w:val="28"/>
          <w:szCs w:val="28"/>
        </w:rPr>
        <w:t>.</w:t>
      </w:r>
      <w:r w:rsidR="00B93EE6" w:rsidRPr="00DB58E3">
        <w:rPr>
          <w:sz w:val="28"/>
          <w:szCs w:val="28"/>
        </w:rPr>
        <w:t xml:space="preserve"> i R</w:t>
      </w:r>
      <w:r w:rsidR="003602BC">
        <w:rPr>
          <w:sz w:val="28"/>
          <w:szCs w:val="28"/>
        </w:rPr>
        <w:t>.</w:t>
      </w:r>
      <w:r w:rsidR="00B93EE6" w:rsidRPr="00DB58E3">
        <w:rPr>
          <w:sz w:val="28"/>
          <w:szCs w:val="28"/>
        </w:rPr>
        <w:t xml:space="preserve"> B</w:t>
      </w:r>
      <w:r w:rsidR="003602BC">
        <w:rPr>
          <w:sz w:val="28"/>
          <w:szCs w:val="28"/>
        </w:rPr>
        <w:t>.</w:t>
      </w:r>
      <w:r w:rsidR="00B93EE6" w:rsidRPr="00DB58E3">
        <w:rPr>
          <w:sz w:val="28"/>
          <w:szCs w:val="28"/>
        </w:rPr>
        <w:t xml:space="preserve"> z d. F</w:t>
      </w:r>
      <w:r w:rsidR="003602BC">
        <w:rPr>
          <w:sz w:val="28"/>
          <w:szCs w:val="28"/>
        </w:rPr>
        <w:t>.</w:t>
      </w:r>
      <w:r w:rsidR="00B93EE6" w:rsidRPr="00DB58E3">
        <w:rPr>
          <w:sz w:val="28"/>
          <w:szCs w:val="28"/>
        </w:rPr>
        <w:t>, zmarłą 1940 r. w S</w:t>
      </w:r>
      <w:r w:rsidR="003602BC">
        <w:rPr>
          <w:sz w:val="28"/>
          <w:szCs w:val="28"/>
        </w:rPr>
        <w:t>.</w:t>
      </w:r>
      <w:r w:rsidR="00B93EE6" w:rsidRPr="00DB58E3">
        <w:rPr>
          <w:sz w:val="28"/>
          <w:szCs w:val="28"/>
        </w:rPr>
        <w:t xml:space="preserve"> (odpisy zupełne aktów zgonu nr </w:t>
      </w:r>
      <w:bookmarkEnd w:id="5"/>
      <w:r w:rsidR="00B93EE6" w:rsidRPr="00DB58E3">
        <w:rPr>
          <w:sz w:val="28"/>
          <w:szCs w:val="28"/>
        </w:rPr>
        <w:t>oraz nr).</w:t>
      </w:r>
    </w:p>
    <w:p w14:paraId="3D489D34" w14:textId="7464A8B4" w:rsidR="00D918DB" w:rsidRPr="00DB58E3" w:rsidRDefault="007D5A53" w:rsidP="00DB5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sz w:val="28"/>
          <w:szCs w:val="28"/>
          <w:lang w:eastAsia="pl-PL"/>
        </w:rPr>
      </w:pPr>
      <w:r w:rsidRPr="00DB58E3">
        <w:rPr>
          <w:rFonts w:ascii="Arial" w:eastAsiaTheme="minorEastAsia" w:hAnsi="Arial" w:cs="Arial"/>
          <w:b/>
          <w:bCs/>
          <w:sz w:val="28"/>
          <w:szCs w:val="28"/>
          <w:lang w:eastAsia="pl-PL"/>
        </w:rPr>
        <w:t xml:space="preserve">3.3. </w:t>
      </w:r>
      <w:r w:rsidRPr="00DB58E3">
        <w:rPr>
          <w:rFonts w:ascii="Arial" w:eastAsiaTheme="minorEastAsia" w:hAnsi="Arial" w:cs="Arial"/>
          <w:sz w:val="28"/>
          <w:szCs w:val="28"/>
          <w:lang w:eastAsia="pl-PL"/>
        </w:rPr>
        <w:t>Jak wynika z</w:t>
      </w:r>
      <w:r w:rsidRPr="00DB58E3">
        <w:rPr>
          <w:rFonts w:ascii="Arial" w:eastAsiaTheme="minorEastAsia" w:hAnsi="Arial" w:cs="Arial"/>
          <w:b/>
          <w:bCs/>
          <w:sz w:val="28"/>
          <w:szCs w:val="28"/>
          <w:lang w:eastAsia="pl-PL"/>
        </w:rPr>
        <w:t xml:space="preserve"> </w:t>
      </w:r>
      <w:r w:rsidRPr="00DB58E3">
        <w:rPr>
          <w:rFonts w:ascii="Arial" w:eastAsia="Times New Roman" w:hAnsi="Arial" w:cs="Arial"/>
          <w:sz w:val="28"/>
          <w:szCs w:val="28"/>
          <w:lang w:eastAsia="pl-PL"/>
        </w:rPr>
        <w:t>akt sprawy cywilnej sygn. przekazanej przez Archiwum Państwowe w Warszawie jak i z akt księgi hipotecznej, w dniu 1927 r. została założona spółka jawna „M</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R</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i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której wspólnikami byli: A</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v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R</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(zam. przy ul.</w:t>
      </w:r>
      <w:r w:rsidR="003602BC">
        <w:rPr>
          <w:rFonts w:ascii="Arial" w:eastAsia="Times New Roman" w:hAnsi="Arial" w:cs="Arial"/>
          <w:sz w:val="28"/>
          <w:szCs w:val="28"/>
          <w:lang w:eastAsia="pl-PL"/>
        </w:rPr>
        <w:t xml:space="preserve"> </w:t>
      </w:r>
      <w:r w:rsidRPr="00DB58E3">
        <w:rPr>
          <w:rFonts w:ascii="Arial" w:eastAsia="Times New Roman" w:hAnsi="Arial" w:cs="Arial"/>
          <w:sz w:val="28"/>
          <w:szCs w:val="28"/>
          <w:lang w:eastAsia="pl-PL"/>
        </w:rPr>
        <w:t>), żonaty z M</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oraz M</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w:t>
      </w:r>
      <w:r w:rsidR="003602BC">
        <w:rPr>
          <w:rFonts w:ascii="Arial" w:eastAsia="Times New Roman" w:hAnsi="Arial" w:cs="Arial"/>
          <w:sz w:val="28"/>
          <w:szCs w:val="28"/>
          <w:lang w:eastAsia="pl-PL"/>
        </w:rPr>
        <w:t>R.</w:t>
      </w:r>
      <w:r w:rsidRPr="00DB58E3">
        <w:rPr>
          <w:rFonts w:ascii="Arial" w:eastAsia="Times New Roman" w:hAnsi="Arial" w:cs="Arial"/>
          <w:sz w:val="28"/>
          <w:szCs w:val="28"/>
          <w:lang w:eastAsia="pl-PL"/>
        </w:rPr>
        <w:t xml:space="preserve"> (zam. przy ulicy</w:t>
      </w:r>
      <w:r w:rsidR="003602BC">
        <w:rPr>
          <w:rFonts w:ascii="Arial" w:eastAsia="Times New Roman" w:hAnsi="Arial" w:cs="Arial"/>
          <w:sz w:val="28"/>
          <w:szCs w:val="28"/>
          <w:lang w:eastAsia="pl-PL"/>
        </w:rPr>
        <w:t xml:space="preserve"> </w:t>
      </w:r>
      <w:r w:rsidRPr="00DB58E3">
        <w:rPr>
          <w:rFonts w:ascii="Arial" w:eastAsia="Times New Roman" w:hAnsi="Arial" w:cs="Arial"/>
          <w:sz w:val="28"/>
          <w:szCs w:val="28"/>
          <w:lang w:eastAsia="pl-PL"/>
        </w:rPr>
        <w:t>), żonaty z Ł</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M. Z aktu ślubu z dnia 1926 r. znajdującego się ww. aktach sprawy cywilnej o sygn.</w:t>
      </w:r>
      <w:r w:rsidR="003602BC">
        <w:rPr>
          <w:rFonts w:ascii="Arial" w:eastAsia="Times New Roman" w:hAnsi="Arial" w:cs="Arial"/>
          <w:sz w:val="28"/>
          <w:szCs w:val="28"/>
          <w:lang w:eastAsia="pl-PL"/>
        </w:rPr>
        <w:t xml:space="preserve"> </w:t>
      </w:r>
      <w:r w:rsidRPr="00DB58E3">
        <w:rPr>
          <w:rFonts w:ascii="Arial" w:eastAsia="Times New Roman" w:hAnsi="Arial" w:cs="Arial"/>
          <w:sz w:val="28"/>
          <w:szCs w:val="28"/>
          <w:lang w:eastAsia="pl-PL"/>
        </w:rPr>
        <w:t>, wynika, że M</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zawarła małżeństwo z A</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R</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synem M</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i Ł</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z d. M.</w:t>
      </w:r>
    </w:p>
    <w:p w14:paraId="74463EA9" w14:textId="7D9F68ED" w:rsidR="004C346B" w:rsidRPr="00DB58E3" w:rsidRDefault="004C346B" w:rsidP="00DB5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sz w:val="28"/>
          <w:szCs w:val="28"/>
          <w:lang w:eastAsia="pl-PL"/>
        </w:rPr>
      </w:pPr>
      <w:r w:rsidRPr="00DB58E3">
        <w:rPr>
          <w:rFonts w:ascii="Arial" w:eastAsia="Times New Roman" w:hAnsi="Arial" w:cs="Arial"/>
          <w:b/>
          <w:bCs/>
          <w:sz w:val="28"/>
          <w:szCs w:val="28"/>
          <w:lang w:eastAsia="pl-PL"/>
        </w:rPr>
        <w:t xml:space="preserve">3.4.  </w:t>
      </w:r>
      <w:r w:rsidRPr="00DB58E3">
        <w:rPr>
          <w:rFonts w:ascii="Arial" w:eastAsia="Times New Roman" w:hAnsi="Arial" w:cs="Arial"/>
          <w:sz w:val="28"/>
          <w:szCs w:val="28"/>
          <w:lang w:eastAsia="pl-PL"/>
        </w:rPr>
        <w:t xml:space="preserve">W dziale IV księgi hipotecznej </w:t>
      </w:r>
      <w:r w:rsidRPr="00DB58E3">
        <w:rPr>
          <w:rFonts w:ascii="Arial" w:eastAsiaTheme="minorEastAsia" w:hAnsi="Arial" w:cs="Arial"/>
          <w:sz w:val="28"/>
          <w:szCs w:val="28"/>
          <w:lang w:eastAsia="pl-PL"/>
        </w:rPr>
        <w:t xml:space="preserve">nr rej hip - działka nr , znajdują się wpisy dotyczące zabezpieczenia należności obciążających spółkę </w:t>
      </w:r>
      <w:r w:rsidRPr="00DB58E3">
        <w:rPr>
          <w:rFonts w:ascii="Arial" w:eastAsia="Times New Roman" w:hAnsi="Arial" w:cs="Arial"/>
          <w:sz w:val="28"/>
          <w:szCs w:val="28"/>
          <w:lang w:eastAsia="pl-PL"/>
        </w:rPr>
        <w:t>jawną „M</w:t>
      </w:r>
      <w:r w:rsidR="003602BC">
        <w:rPr>
          <w:rFonts w:ascii="Arial" w:eastAsia="Times New Roman" w:hAnsi="Arial" w:cs="Arial"/>
          <w:sz w:val="28"/>
          <w:szCs w:val="28"/>
          <w:lang w:eastAsia="pl-PL"/>
        </w:rPr>
        <w:t xml:space="preserve">. </w:t>
      </w:r>
      <w:r w:rsidRPr="00DB58E3">
        <w:rPr>
          <w:rFonts w:ascii="Arial" w:eastAsia="Times New Roman" w:hAnsi="Arial" w:cs="Arial"/>
          <w:sz w:val="28"/>
          <w:szCs w:val="28"/>
          <w:lang w:eastAsia="pl-PL"/>
        </w:rPr>
        <w:t>R</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i S</w:t>
      </w:r>
      <w:r w:rsidR="003602BC">
        <w:rPr>
          <w:rFonts w:ascii="Arial" w:eastAsia="Times New Roman" w:hAnsi="Arial" w:cs="Arial"/>
          <w:sz w:val="28"/>
          <w:szCs w:val="28"/>
          <w:lang w:eastAsia="pl-PL"/>
        </w:rPr>
        <w:t>.</w:t>
      </w:r>
      <w:r w:rsidRPr="00DB58E3">
        <w:rPr>
          <w:rFonts w:ascii="Arial" w:eastAsia="Times New Roman" w:hAnsi="Arial" w:cs="Arial"/>
          <w:sz w:val="28"/>
          <w:szCs w:val="28"/>
          <w:lang w:eastAsia="pl-PL"/>
        </w:rPr>
        <w:t xml:space="preserve">” poprzez obciążenie nieruchomości hipoteką. </w:t>
      </w:r>
    </w:p>
    <w:p w14:paraId="3D76F8C8" w14:textId="77777777" w:rsidR="007D5A53" w:rsidRPr="00DB58E3" w:rsidRDefault="007D5A53" w:rsidP="00DB58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p>
    <w:p w14:paraId="553B81C7" w14:textId="3CD6859F" w:rsidR="007D5A53" w:rsidRPr="003602BC" w:rsidRDefault="003E2FA8" w:rsidP="003602BC">
      <w:pPr>
        <w:pStyle w:val="Akapitzlist"/>
        <w:numPr>
          <w:ilvl w:val="0"/>
          <w:numId w:val="48"/>
        </w:numPr>
        <w:pBdr>
          <w:top w:val="nil"/>
          <w:left w:val="nil"/>
          <w:bottom w:val="nil"/>
          <w:right w:val="nil"/>
          <w:between w:val="nil"/>
          <w:bar w:val="nil"/>
        </w:pBdr>
        <w:spacing w:after="480" w:line="360" w:lineRule="auto"/>
        <w:rPr>
          <w:rFonts w:ascii="Arial" w:eastAsia="Arial Unicode MS" w:hAnsi="Arial" w:cs="Arial"/>
          <w:b/>
          <w:bCs/>
          <w:color w:val="000000"/>
          <w:sz w:val="28"/>
          <w:szCs w:val="28"/>
          <w:u w:color="000000"/>
          <w:bdr w:val="nil"/>
          <w:lang w:eastAsia="pl-PL"/>
        </w:rPr>
      </w:pPr>
      <w:r w:rsidRPr="003602BC">
        <w:rPr>
          <w:rFonts w:ascii="Arial" w:eastAsia="Arial Unicode MS" w:hAnsi="Arial" w:cs="Arial"/>
          <w:b/>
          <w:bCs/>
          <w:color w:val="000000"/>
          <w:sz w:val="28"/>
          <w:szCs w:val="28"/>
          <w:u w:color="000000"/>
          <w:bdr w:val="nil"/>
          <w:lang w:eastAsia="pl-PL"/>
        </w:rPr>
        <w:t xml:space="preserve">Spadkobiercy </w:t>
      </w:r>
      <w:r w:rsidR="0098055F" w:rsidRPr="003602BC">
        <w:rPr>
          <w:rFonts w:ascii="Arial" w:eastAsia="Arial Unicode MS" w:hAnsi="Arial" w:cs="Arial"/>
          <w:b/>
          <w:bCs/>
          <w:color w:val="000000"/>
          <w:sz w:val="28"/>
          <w:szCs w:val="28"/>
          <w:u w:color="000000"/>
          <w:bdr w:val="nil"/>
          <w:lang w:eastAsia="pl-PL"/>
        </w:rPr>
        <w:t>właściciela dekretoweg</w:t>
      </w:r>
      <w:r w:rsidR="00ED2116" w:rsidRPr="003602BC">
        <w:rPr>
          <w:rFonts w:ascii="Arial" w:eastAsia="Arial Unicode MS" w:hAnsi="Arial" w:cs="Arial"/>
          <w:b/>
          <w:bCs/>
          <w:color w:val="000000"/>
          <w:sz w:val="28"/>
          <w:szCs w:val="28"/>
          <w:u w:color="000000"/>
          <w:bdr w:val="nil"/>
          <w:lang w:eastAsia="pl-PL"/>
        </w:rPr>
        <w:t>o</w:t>
      </w:r>
    </w:p>
    <w:p w14:paraId="6F326CEE" w14:textId="2B9477CE"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 xml:space="preserve">4.1. </w:t>
      </w:r>
      <w:r w:rsidRPr="00DB58E3">
        <w:rPr>
          <w:rFonts w:ascii="Arial" w:eastAsia="Arial Unicode MS" w:hAnsi="Arial" w:cs="Arial"/>
          <w:color w:val="000000"/>
          <w:sz w:val="28"/>
          <w:szCs w:val="28"/>
          <w:u w:color="000000"/>
          <w:bdr w:val="nil"/>
          <w:lang w:eastAsia="pl-PL"/>
        </w:rPr>
        <w:t>W dniu 1952 r. I</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xml:space="preserve"> R</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zam</w:t>
      </w:r>
      <w:r w:rsidR="008E5238" w:rsidRPr="00DB58E3">
        <w:rPr>
          <w:rFonts w:ascii="Arial" w:eastAsia="Arial Unicode MS" w:hAnsi="Arial" w:cs="Arial"/>
          <w:color w:val="000000"/>
          <w:sz w:val="28"/>
          <w:szCs w:val="28"/>
          <w:u w:color="000000"/>
          <w:bdr w:val="nil"/>
          <w:lang w:eastAsia="pl-PL"/>
        </w:rPr>
        <w:t>ieszkały</w:t>
      </w:r>
      <w:r w:rsidRPr="00DB58E3">
        <w:rPr>
          <w:rFonts w:ascii="Arial" w:eastAsia="Arial Unicode MS" w:hAnsi="Arial" w:cs="Arial"/>
          <w:color w:val="000000"/>
          <w:sz w:val="28"/>
          <w:szCs w:val="28"/>
          <w:u w:color="000000"/>
          <w:bdr w:val="nil"/>
          <w:lang w:eastAsia="pl-PL"/>
        </w:rPr>
        <w:t xml:space="preserve"> w </w:t>
      </w:r>
      <w:r w:rsidR="003602BC">
        <w:rPr>
          <w:rFonts w:ascii="Arial" w:eastAsia="Arial Unicode MS" w:hAnsi="Arial" w:cs="Arial"/>
          <w:color w:val="000000"/>
          <w:sz w:val="28"/>
          <w:szCs w:val="28"/>
          <w:u w:color="000000"/>
          <w:bdr w:val="nil"/>
          <w:lang w:eastAsia="pl-PL"/>
        </w:rPr>
        <w:t>Ł.</w:t>
      </w:r>
      <w:r w:rsidRPr="00DB58E3">
        <w:rPr>
          <w:rFonts w:ascii="Arial" w:eastAsia="Arial Unicode MS" w:hAnsi="Arial" w:cs="Arial"/>
          <w:color w:val="000000"/>
          <w:sz w:val="28"/>
          <w:szCs w:val="28"/>
          <w:u w:color="000000"/>
          <w:bdr w:val="nil"/>
          <w:lang w:eastAsia="pl-PL"/>
        </w:rPr>
        <w:t xml:space="preserve">, </w:t>
      </w:r>
      <w:r w:rsidR="008E5238" w:rsidRPr="00DB58E3">
        <w:rPr>
          <w:rFonts w:ascii="Arial" w:eastAsia="Arial Unicode MS" w:hAnsi="Arial" w:cs="Arial"/>
          <w:color w:val="000000"/>
          <w:sz w:val="28"/>
          <w:szCs w:val="28"/>
          <w:u w:color="000000"/>
          <w:bdr w:val="nil"/>
          <w:lang w:eastAsia="pl-PL"/>
        </w:rPr>
        <w:t>a</w:t>
      </w:r>
      <w:r w:rsidRPr="00DB58E3">
        <w:rPr>
          <w:rFonts w:ascii="Arial" w:eastAsia="Arial Unicode MS" w:hAnsi="Arial" w:cs="Arial"/>
          <w:color w:val="000000"/>
          <w:sz w:val="28"/>
          <w:szCs w:val="28"/>
          <w:u w:color="000000"/>
          <w:bdr w:val="nil"/>
          <w:lang w:eastAsia="pl-PL"/>
        </w:rPr>
        <w:t>l.</w:t>
      </w:r>
      <w:r w:rsidR="003602BC">
        <w:rPr>
          <w:rFonts w:ascii="Arial" w:eastAsia="Arial Unicode MS" w:hAnsi="Arial" w:cs="Arial"/>
          <w:color w:val="000000"/>
          <w:sz w:val="28"/>
          <w:szCs w:val="28"/>
          <w:u w:color="000000"/>
          <w:bdr w:val="nil"/>
          <w:lang w:eastAsia="pl-PL"/>
        </w:rPr>
        <w:t xml:space="preserve"> </w:t>
      </w:r>
      <w:r w:rsidRPr="00DB58E3">
        <w:rPr>
          <w:rFonts w:ascii="Arial" w:eastAsia="Arial Unicode MS" w:hAnsi="Arial" w:cs="Arial"/>
          <w:color w:val="000000"/>
          <w:sz w:val="28"/>
          <w:szCs w:val="28"/>
          <w:u w:color="000000"/>
          <w:bdr w:val="nil"/>
          <w:lang w:eastAsia="pl-PL"/>
        </w:rPr>
        <w:t>, złożył do Sądu Powiatowego w S</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wniosek o stwierdzenie zgonu A</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xml:space="preserve"> S</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xml:space="preserve"> R</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urodzonego dnia r. w W</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s. M</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xml:space="preserve"> i Ł</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xml:space="preserve"> z d. M</w:t>
      </w:r>
      <w:r w:rsidR="003602BC">
        <w:rPr>
          <w:rFonts w:ascii="Arial" w:eastAsia="Arial Unicode MS" w:hAnsi="Arial" w:cs="Arial"/>
          <w:color w:val="000000"/>
          <w:sz w:val="28"/>
          <w:szCs w:val="28"/>
          <w:u w:color="000000"/>
          <w:bdr w:val="nil"/>
          <w:lang w:eastAsia="pl-PL"/>
        </w:rPr>
        <w:t>.</w:t>
      </w:r>
      <w:r w:rsidRPr="00DB58E3">
        <w:rPr>
          <w:rFonts w:ascii="Arial" w:eastAsia="Arial Unicode MS" w:hAnsi="Arial" w:cs="Arial"/>
          <w:color w:val="000000"/>
          <w:sz w:val="28"/>
          <w:szCs w:val="28"/>
          <w:u w:color="000000"/>
          <w:bdr w:val="nil"/>
          <w:lang w:eastAsia="pl-PL"/>
        </w:rPr>
        <w:t xml:space="preserve">, zmarłego dnia 1940 r. </w:t>
      </w:r>
    </w:p>
    <w:p w14:paraId="7C89EA7C" w14:textId="4EA38166"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rFonts w:eastAsia="Arial Unicode MS"/>
          <w:color w:val="000000"/>
          <w:sz w:val="28"/>
          <w:szCs w:val="28"/>
          <w:u w:color="000000"/>
          <w:bdr w:val="nil"/>
          <w:lang w:eastAsia="pl-PL"/>
        </w:rPr>
      </w:pPr>
      <w:r w:rsidRPr="00DB58E3">
        <w:rPr>
          <w:rFonts w:ascii="Arial" w:eastAsia="Arial Unicode MS" w:hAnsi="Arial" w:cs="Arial"/>
          <w:color w:val="000000"/>
          <w:sz w:val="28"/>
          <w:szCs w:val="28"/>
          <w:u w:color="000000"/>
          <w:bdr w:val="nil"/>
          <w:lang w:eastAsia="pl-PL"/>
        </w:rPr>
        <w:t>P</w:t>
      </w:r>
      <w:r w:rsidRPr="00DB58E3">
        <w:rPr>
          <w:rStyle w:val="FontStyle31"/>
          <w:sz w:val="28"/>
          <w:szCs w:val="28"/>
        </w:rPr>
        <w:t>ostanowieniem Sądu Powiatowego w S</w:t>
      </w:r>
      <w:r w:rsidR="008438A7">
        <w:rPr>
          <w:rStyle w:val="FontStyle31"/>
          <w:sz w:val="28"/>
          <w:szCs w:val="28"/>
        </w:rPr>
        <w:t>.</w:t>
      </w:r>
      <w:r w:rsidRPr="00DB58E3">
        <w:rPr>
          <w:rStyle w:val="FontStyle31"/>
          <w:sz w:val="28"/>
          <w:szCs w:val="28"/>
        </w:rPr>
        <w:t xml:space="preserve"> z dnia 1952 r. sygn. akt stwierdzono, że A</w:t>
      </w:r>
      <w:r w:rsidR="008438A7">
        <w:rPr>
          <w:rStyle w:val="FontStyle31"/>
          <w:sz w:val="28"/>
          <w:szCs w:val="28"/>
        </w:rPr>
        <w:t>.</w:t>
      </w:r>
      <w:r w:rsidRPr="00DB58E3">
        <w:rPr>
          <w:rStyle w:val="FontStyle31"/>
          <w:sz w:val="28"/>
          <w:szCs w:val="28"/>
        </w:rPr>
        <w:t xml:space="preserve"> S</w:t>
      </w:r>
      <w:r w:rsidR="008438A7">
        <w:rPr>
          <w:rStyle w:val="FontStyle31"/>
          <w:sz w:val="28"/>
          <w:szCs w:val="28"/>
        </w:rPr>
        <w:t>.</w:t>
      </w:r>
      <w:r w:rsidRPr="00DB58E3">
        <w:rPr>
          <w:rStyle w:val="FontStyle31"/>
          <w:sz w:val="28"/>
          <w:szCs w:val="28"/>
        </w:rPr>
        <w:t xml:space="preserve"> R</w:t>
      </w:r>
      <w:r w:rsidR="008438A7">
        <w:rPr>
          <w:rStyle w:val="FontStyle31"/>
          <w:sz w:val="28"/>
          <w:szCs w:val="28"/>
        </w:rPr>
        <w:t>.</w:t>
      </w:r>
      <w:r w:rsidRPr="00DB58E3">
        <w:rPr>
          <w:rStyle w:val="FontStyle31"/>
          <w:sz w:val="28"/>
          <w:szCs w:val="28"/>
        </w:rPr>
        <w:t>, s. M</w:t>
      </w:r>
      <w:r w:rsidR="008438A7">
        <w:rPr>
          <w:rStyle w:val="FontStyle31"/>
          <w:sz w:val="28"/>
          <w:szCs w:val="28"/>
        </w:rPr>
        <w:t>.</w:t>
      </w:r>
      <w:r w:rsidRPr="00DB58E3">
        <w:rPr>
          <w:rStyle w:val="FontStyle31"/>
          <w:sz w:val="28"/>
          <w:szCs w:val="28"/>
        </w:rPr>
        <w:t xml:space="preserve"> i </w:t>
      </w:r>
      <w:r w:rsidR="008438A7">
        <w:rPr>
          <w:rStyle w:val="FontStyle31"/>
          <w:sz w:val="28"/>
          <w:szCs w:val="28"/>
        </w:rPr>
        <w:t>Ł.</w:t>
      </w:r>
      <w:r w:rsidRPr="00DB58E3">
        <w:rPr>
          <w:rStyle w:val="FontStyle31"/>
          <w:sz w:val="28"/>
          <w:szCs w:val="28"/>
        </w:rPr>
        <w:t xml:space="preserve"> z M, ur. r. w W</w:t>
      </w:r>
      <w:r w:rsidR="008438A7">
        <w:rPr>
          <w:rStyle w:val="FontStyle31"/>
          <w:sz w:val="28"/>
          <w:szCs w:val="28"/>
        </w:rPr>
        <w:t>.</w:t>
      </w:r>
      <w:r w:rsidRPr="00DB58E3">
        <w:rPr>
          <w:rStyle w:val="FontStyle31"/>
          <w:sz w:val="28"/>
          <w:szCs w:val="28"/>
        </w:rPr>
        <w:t>, ostatnio zamieszkały w S, zmarł dnia 1940 r. w S. Zmarły pozostawił żonę S</w:t>
      </w:r>
      <w:r w:rsidR="008438A7">
        <w:rPr>
          <w:rStyle w:val="FontStyle31"/>
          <w:sz w:val="28"/>
          <w:szCs w:val="28"/>
        </w:rPr>
        <w:t>.</w:t>
      </w:r>
      <w:r w:rsidRPr="00DB58E3">
        <w:rPr>
          <w:rStyle w:val="FontStyle31"/>
          <w:sz w:val="28"/>
          <w:szCs w:val="28"/>
        </w:rPr>
        <w:t xml:space="preserve"> R</w:t>
      </w:r>
      <w:r w:rsidR="008438A7">
        <w:rPr>
          <w:rStyle w:val="FontStyle31"/>
          <w:sz w:val="28"/>
          <w:szCs w:val="28"/>
        </w:rPr>
        <w:t>.</w:t>
      </w:r>
      <w:r w:rsidRPr="00DB58E3">
        <w:rPr>
          <w:rStyle w:val="FontStyle31"/>
          <w:sz w:val="28"/>
          <w:szCs w:val="28"/>
        </w:rPr>
        <w:t xml:space="preserve"> w d. </w:t>
      </w:r>
      <w:r w:rsidR="008438A7">
        <w:rPr>
          <w:rStyle w:val="FontStyle31"/>
          <w:sz w:val="28"/>
          <w:szCs w:val="28"/>
        </w:rPr>
        <w:t>W</w:t>
      </w:r>
      <w:r w:rsidRPr="00DB58E3">
        <w:rPr>
          <w:rStyle w:val="FontStyle31"/>
          <w:sz w:val="28"/>
          <w:szCs w:val="28"/>
        </w:rPr>
        <w:t xml:space="preserve">. </w:t>
      </w:r>
    </w:p>
    <w:p w14:paraId="51F589E9" w14:textId="76BA77E5"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rFonts w:eastAsia="Arial Unicode MS"/>
          <w:color w:val="000000"/>
          <w:sz w:val="28"/>
          <w:szCs w:val="28"/>
          <w:u w:color="000000"/>
          <w:bdr w:val="nil"/>
          <w:lang w:eastAsia="pl-PL"/>
        </w:rPr>
      </w:pPr>
      <w:r w:rsidRPr="00DB58E3">
        <w:rPr>
          <w:rStyle w:val="FontStyle31"/>
          <w:rFonts w:eastAsia="Arial Unicode MS"/>
          <w:b/>
          <w:bCs/>
          <w:color w:val="000000"/>
          <w:sz w:val="28"/>
          <w:szCs w:val="28"/>
          <w:u w:color="000000"/>
          <w:bdr w:val="nil"/>
          <w:lang w:eastAsia="pl-PL"/>
        </w:rPr>
        <w:t>4.2.</w:t>
      </w:r>
      <w:r w:rsidRPr="00DB58E3">
        <w:rPr>
          <w:rStyle w:val="FontStyle31"/>
          <w:rFonts w:eastAsia="Arial Unicode MS"/>
          <w:color w:val="000000"/>
          <w:sz w:val="28"/>
          <w:szCs w:val="28"/>
          <w:u w:color="000000"/>
          <w:bdr w:val="nil"/>
          <w:lang w:eastAsia="pl-PL"/>
        </w:rPr>
        <w:t xml:space="preserve"> </w:t>
      </w:r>
      <w:r w:rsidRPr="00DB58E3">
        <w:rPr>
          <w:rStyle w:val="FontStyle31"/>
          <w:sz w:val="28"/>
          <w:szCs w:val="28"/>
        </w:rPr>
        <w:t>S</w:t>
      </w:r>
      <w:r w:rsidR="008438A7">
        <w:rPr>
          <w:rStyle w:val="FontStyle31"/>
          <w:sz w:val="28"/>
          <w:szCs w:val="28"/>
        </w:rPr>
        <w:t>.</w:t>
      </w:r>
      <w:r w:rsidRPr="00DB58E3">
        <w:rPr>
          <w:rStyle w:val="FontStyle31"/>
          <w:sz w:val="28"/>
          <w:szCs w:val="28"/>
        </w:rPr>
        <w:t xml:space="preserve"> R</w:t>
      </w:r>
      <w:r w:rsidR="008438A7">
        <w:rPr>
          <w:rStyle w:val="FontStyle31"/>
          <w:sz w:val="28"/>
          <w:szCs w:val="28"/>
        </w:rPr>
        <w:t>.</w:t>
      </w:r>
      <w:r w:rsidRPr="00DB58E3">
        <w:rPr>
          <w:rStyle w:val="FontStyle31"/>
          <w:sz w:val="28"/>
          <w:szCs w:val="28"/>
        </w:rPr>
        <w:t xml:space="preserve"> z d. W</w:t>
      </w:r>
      <w:r w:rsidR="008438A7">
        <w:rPr>
          <w:rStyle w:val="FontStyle31"/>
          <w:sz w:val="28"/>
          <w:szCs w:val="28"/>
        </w:rPr>
        <w:t>.</w:t>
      </w:r>
      <w:r w:rsidRPr="00DB58E3">
        <w:rPr>
          <w:rStyle w:val="FontStyle31"/>
          <w:sz w:val="28"/>
          <w:szCs w:val="28"/>
        </w:rPr>
        <w:t xml:space="preserve"> zmarła dnia 1940 r. w S. </w:t>
      </w:r>
    </w:p>
    <w:p w14:paraId="53B89B04" w14:textId="309AE651"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sz w:val="28"/>
          <w:szCs w:val="28"/>
        </w:rPr>
      </w:pPr>
      <w:r w:rsidRPr="00DB58E3">
        <w:rPr>
          <w:rStyle w:val="FontStyle31"/>
          <w:rFonts w:eastAsia="Arial Unicode MS"/>
          <w:color w:val="000000"/>
          <w:sz w:val="28"/>
          <w:szCs w:val="28"/>
          <w:u w:color="000000"/>
          <w:bdr w:val="nil"/>
          <w:lang w:eastAsia="pl-PL"/>
        </w:rPr>
        <w:t>P</w:t>
      </w:r>
      <w:r w:rsidRPr="00DB58E3">
        <w:rPr>
          <w:rStyle w:val="FontStyle31"/>
          <w:sz w:val="28"/>
          <w:szCs w:val="28"/>
        </w:rPr>
        <w:t>ostanowieniem Sądu Powiatowego w S</w:t>
      </w:r>
      <w:r w:rsidR="008438A7">
        <w:rPr>
          <w:rStyle w:val="FontStyle31"/>
          <w:sz w:val="28"/>
          <w:szCs w:val="28"/>
        </w:rPr>
        <w:t>.</w:t>
      </w:r>
      <w:r w:rsidRPr="00DB58E3">
        <w:rPr>
          <w:rStyle w:val="FontStyle31"/>
          <w:sz w:val="28"/>
          <w:szCs w:val="28"/>
        </w:rPr>
        <w:t xml:space="preserve"> z dnia 1952 r., stwierdzono, że S</w:t>
      </w:r>
      <w:r w:rsidR="008438A7">
        <w:rPr>
          <w:rStyle w:val="FontStyle31"/>
          <w:sz w:val="28"/>
          <w:szCs w:val="28"/>
        </w:rPr>
        <w:t>.</w:t>
      </w:r>
      <w:r w:rsidRPr="00DB58E3">
        <w:rPr>
          <w:rStyle w:val="FontStyle31"/>
          <w:sz w:val="28"/>
          <w:szCs w:val="28"/>
        </w:rPr>
        <w:t xml:space="preserve"> </w:t>
      </w:r>
      <w:r w:rsidR="008438A7">
        <w:rPr>
          <w:rStyle w:val="FontStyle31"/>
          <w:sz w:val="28"/>
          <w:szCs w:val="28"/>
        </w:rPr>
        <w:t>R.</w:t>
      </w:r>
      <w:r w:rsidRPr="00DB58E3">
        <w:rPr>
          <w:rStyle w:val="FontStyle31"/>
          <w:sz w:val="28"/>
          <w:szCs w:val="28"/>
        </w:rPr>
        <w:t xml:space="preserve"> z d. W</w:t>
      </w:r>
      <w:r w:rsidR="008438A7">
        <w:rPr>
          <w:rStyle w:val="FontStyle31"/>
          <w:sz w:val="28"/>
          <w:szCs w:val="28"/>
        </w:rPr>
        <w:t>.</w:t>
      </w:r>
      <w:r w:rsidRPr="00DB58E3">
        <w:rPr>
          <w:rStyle w:val="FontStyle31"/>
          <w:sz w:val="28"/>
          <w:szCs w:val="28"/>
        </w:rPr>
        <w:t>, c. W</w:t>
      </w:r>
      <w:r w:rsidR="008438A7">
        <w:rPr>
          <w:rStyle w:val="FontStyle31"/>
          <w:sz w:val="28"/>
          <w:szCs w:val="28"/>
        </w:rPr>
        <w:t>.</w:t>
      </w:r>
      <w:r w:rsidRPr="00DB58E3">
        <w:rPr>
          <w:rStyle w:val="FontStyle31"/>
          <w:sz w:val="28"/>
          <w:szCs w:val="28"/>
        </w:rPr>
        <w:t xml:space="preserve"> i R</w:t>
      </w:r>
      <w:r w:rsidR="008438A7">
        <w:rPr>
          <w:rStyle w:val="FontStyle31"/>
          <w:sz w:val="28"/>
          <w:szCs w:val="28"/>
        </w:rPr>
        <w:t>.</w:t>
      </w:r>
      <w:r w:rsidRPr="00DB58E3">
        <w:rPr>
          <w:rStyle w:val="FontStyle31"/>
          <w:sz w:val="28"/>
          <w:szCs w:val="28"/>
        </w:rPr>
        <w:t xml:space="preserve"> B</w:t>
      </w:r>
      <w:r w:rsidR="008438A7">
        <w:rPr>
          <w:rStyle w:val="FontStyle31"/>
          <w:sz w:val="28"/>
          <w:szCs w:val="28"/>
        </w:rPr>
        <w:t>.</w:t>
      </w:r>
      <w:r w:rsidRPr="00DB58E3">
        <w:rPr>
          <w:rStyle w:val="FontStyle31"/>
          <w:sz w:val="28"/>
          <w:szCs w:val="28"/>
        </w:rPr>
        <w:t>, z d. F</w:t>
      </w:r>
      <w:r w:rsidR="008438A7">
        <w:rPr>
          <w:rStyle w:val="FontStyle31"/>
          <w:sz w:val="28"/>
          <w:szCs w:val="28"/>
        </w:rPr>
        <w:t>.</w:t>
      </w:r>
      <w:r w:rsidRPr="00DB58E3">
        <w:rPr>
          <w:rStyle w:val="FontStyle31"/>
          <w:sz w:val="28"/>
          <w:szCs w:val="28"/>
        </w:rPr>
        <w:t xml:space="preserve"> małżonków W</w:t>
      </w:r>
      <w:r w:rsidR="008438A7">
        <w:rPr>
          <w:rStyle w:val="FontStyle31"/>
          <w:sz w:val="28"/>
          <w:szCs w:val="28"/>
        </w:rPr>
        <w:t>.</w:t>
      </w:r>
      <w:r w:rsidRPr="00DB58E3">
        <w:rPr>
          <w:rStyle w:val="FontStyle31"/>
          <w:sz w:val="28"/>
          <w:szCs w:val="28"/>
        </w:rPr>
        <w:t>, ur. r., zmarła dnia 1940 r. w S. Zmarła była żoną A</w:t>
      </w:r>
      <w:r w:rsidR="008438A7">
        <w:rPr>
          <w:rStyle w:val="FontStyle31"/>
          <w:sz w:val="28"/>
          <w:szCs w:val="28"/>
        </w:rPr>
        <w:t>.</w:t>
      </w:r>
      <w:r w:rsidRPr="00DB58E3">
        <w:rPr>
          <w:rStyle w:val="FontStyle31"/>
          <w:sz w:val="28"/>
          <w:szCs w:val="28"/>
        </w:rPr>
        <w:t xml:space="preserve"> S</w:t>
      </w:r>
      <w:r w:rsidR="008438A7">
        <w:rPr>
          <w:rStyle w:val="FontStyle31"/>
          <w:sz w:val="28"/>
          <w:szCs w:val="28"/>
        </w:rPr>
        <w:t>.</w:t>
      </w:r>
      <w:r w:rsidRPr="00DB58E3">
        <w:rPr>
          <w:rStyle w:val="FontStyle31"/>
          <w:sz w:val="28"/>
          <w:szCs w:val="28"/>
        </w:rPr>
        <w:t xml:space="preserve"> R. </w:t>
      </w:r>
    </w:p>
    <w:p w14:paraId="6C1FCD74" w14:textId="37061B7D"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sz w:val="28"/>
          <w:szCs w:val="28"/>
        </w:rPr>
      </w:pPr>
      <w:r w:rsidRPr="00DB58E3">
        <w:rPr>
          <w:rStyle w:val="FontStyle31"/>
          <w:b/>
          <w:bCs/>
          <w:sz w:val="28"/>
          <w:szCs w:val="28"/>
        </w:rPr>
        <w:t>4.3.</w:t>
      </w:r>
      <w:r w:rsidRPr="00DB58E3">
        <w:rPr>
          <w:rStyle w:val="FontStyle31"/>
          <w:sz w:val="28"/>
          <w:szCs w:val="28"/>
        </w:rPr>
        <w:t xml:space="preserve"> Postanowieniem Sądu Powiatowego w S</w:t>
      </w:r>
      <w:r w:rsidR="008438A7">
        <w:rPr>
          <w:rStyle w:val="FontStyle31"/>
          <w:sz w:val="28"/>
          <w:szCs w:val="28"/>
        </w:rPr>
        <w:t>.</w:t>
      </w:r>
      <w:r w:rsidRPr="00DB58E3">
        <w:rPr>
          <w:rStyle w:val="FontStyle31"/>
          <w:sz w:val="28"/>
          <w:szCs w:val="28"/>
        </w:rPr>
        <w:t xml:space="preserve"> z dnia 1952 r. sygn. akt, I. prawa do spadku po zmarłym A</w:t>
      </w:r>
      <w:r w:rsidR="008438A7">
        <w:rPr>
          <w:rStyle w:val="FontStyle31"/>
          <w:sz w:val="28"/>
          <w:szCs w:val="28"/>
        </w:rPr>
        <w:t>.</w:t>
      </w:r>
      <w:r w:rsidRPr="00DB58E3">
        <w:rPr>
          <w:rStyle w:val="FontStyle31"/>
          <w:sz w:val="28"/>
          <w:szCs w:val="28"/>
        </w:rPr>
        <w:t xml:space="preserve"> S</w:t>
      </w:r>
      <w:r w:rsidR="008438A7">
        <w:rPr>
          <w:rStyle w:val="FontStyle31"/>
          <w:sz w:val="28"/>
          <w:szCs w:val="28"/>
        </w:rPr>
        <w:t>.</w:t>
      </w:r>
      <w:r w:rsidRPr="00DB58E3">
        <w:rPr>
          <w:rStyle w:val="FontStyle31"/>
          <w:sz w:val="28"/>
          <w:szCs w:val="28"/>
        </w:rPr>
        <w:t xml:space="preserve"> R</w:t>
      </w:r>
      <w:r w:rsidR="008438A7">
        <w:rPr>
          <w:rStyle w:val="FontStyle31"/>
          <w:sz w:val="28"/>
          <w:szCs w:val="28"/>
        </w:rPr>
        <w:t>.</w:t>
      </w:r>
      <w:r w:rsidRPr="00DB58E3">
        <w:rPr>
          <w:rStyle w:val="FontStyle31"/>
          <w:sz w:val="28"/>
          <w:szCs w:val="28"/>
        </w:rPr>
        <w:t>, s. M</w:t>
      </w:r>
      <w:r w:rsidR="008438A7">
        <w:rPr>
          <w:rStyle w:val="FontStyle31"/>
          <w:sz w:val="28"/>
          <w:szCs w:val="28"/>
        </w:rPr>
        <w:t>.</w:t>
      </w:r>
      <w:r w:rsidRPr="00DB58E3">
        <w:rPr>
          <w:rStyle w:val="FontStyle31"/>
          <w:sz w:val="28"/>
          <w:szCs w:val="28"/>
        </w:rPr>
        <w:t xml:space="preserve"> i Ł</w:t>
      </w:r>
      <w:r w:rsidR="008438A7">
        <w:rPr>
          <w:rStyle w:val="FontStyle31"/>
          <w:sz w:val="28"/>
          <w:szCs w:val="28"/>
        </w:rPr>
        <w:t>.</w:t>
      </w:r>
      <w:r w:rsidRPr="00DB58E3">
        <w:rPr>
          <w:rStyle w:val="FontStyle31"/>
          <w:sz w:val="28"/>
          <w:szCs w:val="28"/>
        </w:rPr>
        <w:t xml:space="preserve"> z M</w:t>
      </w:r>
      <w:r w:rsidR="008438A7">
        <w:rPr>
          <w:rStyle w:val="FontStyle31"/>
          <w:sz w:val="28"/>
          <w:szCs w:val="28"/>
        </w:rPr>
        <w:t xml:space="preserve">. </w:t>
      </w:r>
      <w:r w:rsidRPr="00DB58E3">
        <w:rPr>
          <w:rStyle w:val="FontStyle31"/>
          <w:sz w:val="28"/>
          <w:szCs w:val="28"/>
        </w:rPr>
        <w:t>małżonków R</w:t>
      </w:r>
      <w:r w:rsidR="008438A7">
        <w:rPr>
          <w:rStyle w:val="FontStyle31"/>
          <w:sz w:val="28"/>
          <w:szCs w:val="28"/>
        </w:rPr>
        <w:t>.</w:t>
      </w:r>
      <w:r w:rsidRPr="00DB58E3">
        <w:rPr>
          <w:rStyle w:val="FontStyle31"/>
          <w:sz w:val="28"/>
          <w:szCs w:val="28"/>
        </w:rPr>
        <w:t>, ostatnio zamieszkałego w S, ur. r., zm. 1940 r. w S</w:t>
      </w:r>
      <w:r w:rsidR="008438A7">
        <w:rPr>
          <w:rStyle w:val="FontStyle31"/>
          <w:sz w:val="28"/>
          <w:szCs w:val="28"/>
        </w:rPr>
        <w:t>.</w:t>
      </w:r>
      <w:r w:rsidRPr="00DB58E3">
        <w:rPr>
          <w:rStyle w:val="FontStyle31"/>
          <w:sz w:val="28"/>
          <w:szCs w:val="28"/>
        </w:rPr>
        <w:t>, przeszły na jego żonę S</w:t>
      </w:r>
      <w:r w:rsidR="008438A7">
        <w:rPr>
          <w:rStyle w:val="FontStyle31"/>
          <w:sz w:val="28"/>
          <w:szCs w:val="28"/>
        </w:rPr>
        <w:t xml:space="preserve">. </w:t>
      </w:r>
      <w:r w:rsidRPr="00DB58E3">
        <w:rPr>
          <w:rStyle w:val="FontStyle31"/>
          <w:sz w:val="28"/>
          <w:szCs w:val="28"/>
        </w:rPr>
        <w:t>R</w:t>
      </w:r>
      <w:r w:rsidR="008438A7">
        <w:rPr>
          <w:rStyle w:val="FontStyle31"/>
          <w:sz w:val="28"/>
          <w:szCs w:val="28"/>
        </w:rPr>
        <w:t>.</w:t>
      </w:r>
      <w:r w:rsidRPr="00DB58E3">
        <w:rPr>
          <w:rStyle w:val="FontStyle31"/>
          <w:sz w:val="28"/>
          <w:szCs w:val="28"/>
        </w:rPr>
        <w:t xml:space="preserve"> z domu W. II. prawa do spadku po S</w:t>
      </w:r>
      <w:r w:rsidR="008438A7">
        <w:rPr>
          <w:rStyle w:val="FontStyle31"/>
          <w:sz w:val="28"/>
          <w:szCs w:val="28"/>
        </w:rPr>
        <w:t>.</w:t>
      </w:r>
      <w:r w:rsidRPr="00DB58E3">
        <w:rPr>
          <w:rStyle w:val="FontStyle31"/>
          <w:sz w:val="28"/>
          <w:szCs w:val="28"/>
        </w:rPr>
        <w:t xml:space="preserve"> R</w:t>
      </w:r>
      <w:r w:rsidR="008438A7">
        <w:rPr>
          <w:rStyle w:val="FontStyle31"/>
          <w:sz w:val="28"/>
          <w:szCs w:val="28"/>
        </w:rPr>
        <w:t>.</w:t>
      </w:r>
      <w:r w:rsidRPr="00DB58E3">
        <w:rPr>
          <w:rStyle w:val="FontStyle31"/>
          <w:sz w:val="28"/>
          <w:szCs w:val="28"/>
        </w:rPr>
        <w:t xml:space="preserve"> c. W</w:t>
      </w:r>
      <w:r w:rsidR="008438A7">
        <w:rPr>
          <w:rStyle w:val="FontStyle31"/>
          <w:sz w:val="28"/>
          <w:szCs w:val="28"/>
        </w:rPr>
        <w:t>.</w:t>
      </w:r>
      <w:r w:rsidRPr="00DB58E3">
        <w:rPr>
          <w:rStyle w:val="FontStyle31"/>
          <w:sz w:val="28"/>
          <w:szCs w:val="28"/>
        </w:rPr>
        <w:t xml:space="preserve"> i R</w:t>
      </w:r>
      <w:r w:rsidR="008438A7">
        <w:rPr>
          <w:rStyle w:val="FontStyle31"/>
          <w:sz w:val="28"/>
          <w:szCs w:val="28"/>
        </w:rPr>
        <w:t>.</w:t>
      </w:r>
      <w:r w:rsidRPr="00DB58E3">
        <w:rPr>
          <w:rStyle w:val="FontStyle31"/>
          <w:sz w:val="28"/>
          <w:szCs w:val="28"/>
        </w:rPr>
        <w:t xml:space="preserve"> B</w:t>
      </w:r>
      <w:r w:rsidR="008438A7">
        <w:rPr>
          <w:rStyle w:val="FontStyle31"/>
          <w:sz w:val="28"/>
          <w:szCs w:val="28"/>
        </w:rPr>
        <w:t>.</w:t>
      </w:r>
      <w:r w:rsidRPr="00DB58E3">
        <w:rPr>
          <w:rStyle w:val="FontStyle31"/>
          <w:sz w:val="28"/>
          <w:szCs w:val="28"/>
        </w:rPr>
        <w:t xml:space="preserve"> z domu F</w:t>
      </w:r>
      <w:r w:rsidR="008438A7">
        <w:rPr>
          <w:rStyle w:val="FontStyle31"/>
          <w:sz w:val="28"/>
          <w:szCs w:val="28"/>
        </w:rPr>
        <w:t>.</w:t>
      </w:r>
      <w:r w:rsidRPr="00DB58E3">
        <w:rPr>
          <w:rStyle w:val="FontStyle31"/>
          <w:sz w:val="28"/>
          <w:szCs w:val="28"/>
        </w:rPr>
        <w:t xml:space="preserve"> małżonków W</w:t>
      </w:r>
      <w:r w:rsidR="008438A7">
        <w:rPr>
          <w:rStyle w:val="FontStyle31"/>
          <w:sz w:val="28"/>
          <w:szCs w:val="28"/>
        </w:rPr>
        <w:t>.</w:t>
      </w:r>
      <w:r w:rsidRPr="00DB58E3">
        <w:rPr>
          <w:rStyle w:val="FontStyle31"/>
          <w:sz w:val="28"/>
          <w:szCs w:val="28"/>
        </w:rPr>
        <w:t>, ostatnio zamieszkałej w S</w:t>
      </w:r>
      <w:r w:rsidR="008438A7">
        <w:rPr>
          <w:rStyle w:val="FontStyle31"/>
          <w:sz w:val="28"/>
          <w:szCs w:val="28"/>
        </w:rPr>
        <w:t>.</w:t>
      </w:r>
      <w:r w:rsidRPr="00DB58E3">
        <w:rPr>
          <w:rStyle w:val="FontStyle31"/>
          <w:sz w:val="28"/>
          <w:szCs w:val="28"/>
        </w:rPr>
        <w:t>, ur. r., zm. 1940 r. w S</w:t>
      </w:r>
      <w:r w:rsidR="008438A7">
        <w:rPr>
          <w:rStyle w:val="FontStyle31"/>
          <w:sz w:val="28"/>
          <w:szCs w:val="28"/>
        </w:rPr>
        <w:t>.</w:t>
      </w:r>
      <w:r w:rsidRPr="00DB58E3">
        <w:rPr>
          <w:rStyle w:val="FontStyle31"/>
          <w:sz w:val="28"/>
          <w:szCs w:val="28"/>
        </w:rPr>
        <w:t>, przeszły w całości na rzecz jej siostrzeńca I</w:t>
      </w:r>
      <w:r w:rsidR="008438A7">
        <w:rPr>
          <w:rStyle w:val="FontStyle31"/>
          <w:sz w:val="28"/>
          <w:szCs w:val="28"/>
        </w:rPr>
        <w:t>.</w:t>
      </w:r>
      <w:r w:rsidRPr="00DB58E3">
        <w:rPr>
          <w:rStyle w:val="FontStyle31"/>
          <w:sz w:val="28"/>
          <w:szCs w:val="28"/>
        </w:rPr>
        <w:t xml:space="preserve"> R</w:t>
      </w:r>
      <w:r w:rsidR="008438A7">
        <w:rPr>
          <w:rStyle w:val="FontStyle31"/>
          <w:sz w:val="28"/>
          <w:szCs w:val="28"/>
        </w:rPr>
        <w:t>.</w:t>
      </w:r>
      <w:r w:rsidRPr="00DB58E3">
        <w:rPr>
          <w:rStyle w:val="FontStyle31"/>
          <w:sz w:val="28"/>
          <w:szCs w:val="28"/>
        </w:rPr>
        <w:t>, s. B</w:t>
      </w:r>
      <w:r w:rsidR="008438A7">
        <w:rPr>
          <w:rStyle w:val="FontStyle31"/>
          <w:sz w:val="28"/>
          <w:szCs w:val="28"/>
        </w:rPr>
        <w:t>.</w:t>
      </w:r>
      <w:r w:rsidRPr="00DB58E3">
        <w:rPr>
          <w:rStyle w:val="FontStyle31"/>
          <w:sz w:val="28"/>
          <w:szCs w:val="28"/>
        </w:rPr>
        <w:t xml:space="preserve"> i R</w:t>
      </w:r>
      <w:r w:rsidR="008438A7">
        <w:rPr>
          <w:rStyle w:val="FontStyle31"/>
          <w:sz w:val="28"/>
          <w:szCs w:val="28"/>
        </w:rPr>
        <w:t>.</w:t>
      </w:r>
      <w:r w:rsidRPr="00DB58E3">
        <w:rPr>
          <w:rStyle w:val="FontStyle31"/>
          <w:sz w:val="28"/>
          <w:szCs w:val="28"/>
        </w:rPr>
        <w:t>, z domu W</w:t>
      </w:r>
      <w:r w:rsidR="008438A7">
        <w:rPr>
          <w:rStyle w:val="FontStyle31"/>
          <w:sz w:val="28"/>
          <w:szCs w:val="28"/>
        </w:rPr>
        <w:t>.</w:t>
      </w:r>
      <w:r w:rsidRPr="00DB58E3">
        <w:rPr>
          <w:rStyle w:val="FontStyle31"/>
          <w:sz w:val="28"/>
          <w:szCs w:val="28"/>
        </w:rPr>
        <w:t xml:space="preserve"> małżonków R</w:t>
      </w:r>
      <w:r w:rsidR="008438A7">
        <w:rPr>
          <w:rStyle w:val="FontStyle31"/>
          <w:sz w:val="28"/>
          <w:szCs w:val="28"/>
        </w:rPr>
        <w:t>.</w:t>
      </w:r>
      <w:r w:rsidRPr="00DB58E3">
        <w:rPr>
          <w:rStyle w:val="FontStyle31"/>
          <w:sz w:val="28"/>
          <w:szCs w:val="28"/>
        </w:rPr>
        <w:t xml:space="preserve"> przez głowę wcześniej zmarłej jego matki. </w:t>
      </w:r>
    </w:p>
    <w:p w14:paraId="1B19D5A7" w14:textId="7E6C432A"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sz w:val="28"/>
          <w:szCs w:val="28"/>
        </w:rPr>
      </w:pPr>
      <w:r w:rsidRPr="00DB58E3">
        <w:rPr>
          <w:rStyle w:val="FontStyle31"/>
          <w:b/>
          <w:bCs/>
          <w:sz w:val="28"/>
          <w:szCs w:val="28"/>
        </w:rPr>
        <w:t>4.4.</w:t>
      </w:r>
      <w:r w:rsidRPr="00DB58E3">
        <w:rPr>
          <w:rStyle w:val="FontStyle31"/>
          <w:sz w:val="28"/>
          <w:szCs w:val="28"/>
        </w:rPr>
        <w:t xml:space="preserve"> O</w:t>
      </w:r>
      <w:r w:rsidRPr="00DB58E3">
        <w:rPr>
          <w:rFonts w:ascii="Arial" w:eastAsiaTheme="minorEastAsia" w:hAnsi="Arial" w:cs="Arial"/>
          <w:sz w:val="28"/>
          <w:szCs w:val="28"/>
          <w:lang w:eastAsia="pl-PL"/>
        </w:rPr>
        <w:t xml:space="preserve">dpis tego postanowienia załączony jest do księgi hipotecznej </w:t>
      </w:r>
      <w:r w:rsidRPr="00DB58E3">
        <w:rPr>
          <w:rFonts w:ascii="Arial" w:hAnsi="Arial" w:cs="Arial"/>
          <w:sz w:val="28"/>
          <w:szCs w:val="28"/>
        </w:rPr>
        <w:t xml:space="preserve">rej hip, działka nr </w:t>
      </w:r>
      <w:r w:rsidR="004C346B" w:rsidRPr="00DB58E3">
        <w:rPr>
          <w:rFonts w:ascii="Arial" w:hAnsi="Arial" w:cs="Arial"/>
          <w:sz w:val="28"/>
          <w:szCs w:val="28"/>
        </w:rPr>
        <w:t xml:space="preserve"> (nr 34 zbioru dokumentów tej księgi).</w:t>
      </w:r>
    </w:p>
    <w:p w14:paraId="02401356" w14:textId="77777777" w:rsidR="007D5A53" w:rsidRPr="00DB58E3" w:rsidRDefault="007D5A53"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p>
    <w:p w14:paraId="6C2EA365" w14:textId="4DDC99E4" w:rsidR="00A32F18" w:rsidRPr="006C0939" w:rsidRDefault="00A32F18" w:rsidP="006C0939">
      <w:pPr>
        <w:pStyle w:val="Akapitzlist"/>
        <w:numPr>
          <w:ilvl w:val="0"/>
          <w:numId w:val="48"/>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6C0939">
        <w:rPr>
          <w:rFonts w:ascii="Arial" w:eastAsia="Arial Unicode MS" w:hAnsi="Arial" w:cs="Arial"/>
          <w:b/>
          <w:bCs/>
          <w:color w:val="000000"/>
          <w:sz w:val="28"/>
          <w:szCs w:val="28"/>
          <w:u w:color="000000"/>
          <w:bdr w:val="nil"/>
          <w:lang w:eastAsia="pl-PL"/>
        </w:rPr>
        <w:t xml:space="preserve">Wniosek dekretowy </w:t>
      </w:r>
    </w:p>
    <w:p w14:paraId="543F5133" w14:textId="733A5222" w:rsidR="00A32F18" w:rsidRPr="00DB58E3" w:rsidRDefault="00E723C6"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6C0939">
        <w:rPr>
          <w:rStyle w:val="FontStyle20"/>
          <w:rFonts w:ascii="Arial" w:hAnsi="Arial" w:cs="Arial"/>
          <w:b/>
          <w:bCs/>
          <w:sz w:val="28"/>
          <w:szCs w:val="28"/>
        </w:rPr>
        <w:t>5</w:t>
      </w:r>
      <w:r w:rsidR="00A32F18" w:rsidRPr="006C0939">
        <w:rPr>
          <w:rStyle w:val="FontStyle20"/>
          <w:rFonts w:ascii="Arial" w:hAnsi="Arial" w:cs="Arial"/>
          <w:b/>
          <w:bCs/>
          <w:sz w:val="28"/>
          <w:szCs w:val="28"/>
        </w:rPr>
        <w:t>.</w:t>
      </w:r>
      <w:r w:rsidR="00A32F18" w:rsidRPr="00DB58E3">
        <w:rPr>
          <w:rStyle w:val="FontStyle20"/>
          <w:rFonts w:ascii="Arial" w:hAnsi="Arial" w:cs="Arial"/>
          <w:b/>
          <w:bCs/>
          <w:sz w:val="28"/>
          <w:szCs w:val="28"/>
        </w:rPr>
        <w:t>1.</w:t>
      </w:r>
      <w:r w:rsidR="00A32F18" w:rsidRPr="00DB58E3">
        <w:rPr>
          <w:rStyle w:val="FontStyle20"/>
          <w:rFonts w:ascii="Arial" w:hAnsi="Arial" w:cs="Arial"/>
          <w:sz w:val="28"/>
          <w:szCs w:val="28"/>
        </w:rPr>
        <w:t xml:space="preserve"> W dniu 1949 r.</w:t>
      </w:r>
      <w:r w:rsidR="00A32F18" w:rsidRPr="00DB58E3">
        <w:rPr>
          <w:rStyle w:val="FontStyle20"/>
          <w:rFonts w:ascii="Arial" w:hAnsi="Arial" w:cs="Arial"/>
          <w:b/>
          <w:bCs/>
          <w:sz w:val="28"/>
          <w:szCs w:val="28"/>
        </w:rPr>
        <w:t xml:space="preserve"> - </w:t>
      </w:r>
      <w:r w:rsidR="00A32F18" w:rsidRPr="00DB58E3">
        <w:rPr>
          <w:rStyle w:val="FontStyle20"/>
          <w:rFonts w:ascii="Arial" w:hAnsi="Arial" w:cs="Arial"/>
          <w:sz w:val="28"/>
          <w:szCs w:val="28"/>
        </w:rPr>
        <w:t>adwokat M</w:t>
      </w:r>
      <w:r w:rsidR="006C0939">
        <w:rPr>
          <w:rStyle w:val="FontStyle20"/>
          <w:rFonts w:ascii="Arial" w:hAnsi="Arial" w:cs="Arial"/>
          <w:sz w:val="28"/>
          <w:szCs w:val="28"/>
        </w:rPr>
        <w:t>.</w:t>
      </w:r>
      <w:r w:rsidR="00A32F18" w:rsidRPr="00DB58E3">
        <w:rPr>
          <w:rStyle w:val="FontStyle20"/>
          <w:rFonts w:ascii="Arial" w:hAnsi="Arial" w:cs="Arial"/>
          <w:sz w:val="28"/>
          <w:szCs w:val="28"/>
        </w:rPr>
        <w:t xml:space="preserve"> S</w:t>
      </w:r>
      <w:r w:rsidR="006C0939">
        <w:rPr>
          <w:rStyle w:val="FontStyle20"/>
          <w:rFonts w:ascii="Arial" w:hAnsi="Arial" w:cs="Arial"/>
          <w:sz w:val="28"/>
          <w:szCs w:val="28"/>
        </w:rPr>
        <w:t>.</w:t>
      </w:r>
      <w:r w:rsidR="00A32F18" w:rsidRPr="00DB58E3">
        <w:rPr>
          <w:rStyle w:val="FontStyle20"/>
          <w:rFonts w:ascii="Arial" w:hAnsi="Arial" w:cs="Arial"/>
          <w:sz w:val="28"/>
          <w:szCs w:val="28"/>
        </w:rPr>
        <w:t>-S</w:t>
      </w:r>
      <w:r w:rsidR="006C0939">
        <w:rPr>
          <w:rStyle w:val="FontStyle20"/>
          <w:rFonts w:ascii="Arial" w:hAnsi="Arial" w:cs="Arial"/>
          <w:sz w:val="28"/>
          <w:szCs w:val="28"/>
        </w:rPr>
        <w:t>.</w:t>
      </w:r>
      <w:r w:rsidR="00A32F18" w:rsidRPr="00DB58E3">
        <w:rPr>
          <w:rStyle w:val="FontStyle20"/>
          <w:rFonts w:ascii="Arial" w:hAnsi="Arial" w:cs="Arial"/>
          <w:sz w:val="28"/>
          <w:szCs w:val="28"/>
        </w:rPr>
        <w:t xml:space="preserve"> działając w imieniu A</w:t>
      </w:r>
      <w:r w:rsidR="006C0939">
        <w:rPr>
          <w:rStyle w:val="FontStyle20"/>
          <w:rFonts w:ascii="Arial" w:hAnsi="Arial" w:cs="Arial"/>
          <w:sz w:val="28"/>
          <w:szCs w:val="28"/>
        </w:rPr>
        <w:t xml:space="preserve">. </w:t>
      </w:r>
      <w:r w:rsidR="00A32F18" w:rsidRPr="00DB58E3">
        <w:rPr>
          <w:rStyle w:val="FontStyle20"/>
          <w:rFonts w:ascii="Arial" w:hAnsi="Arial" w:cs="Arial"/>
          <w:sz w:val="28"/>
          <w:szCs w:val="28"/>
        </w:rPr>
        <w:t>S</w:t>
      </w:r>
      <w:r w:rsidR="006C0939">
        <w:rPr>
          <w:rStyle w:val="FontStyle20"/>
          <w:rFonts w:ascii="Arial" w:hAnsi="Arial" w:cs="Arial"/>
          <w:sz w:val="28"/>
          <w:szCs w:val="28"/>
        </w:rPr>
        <w:t>.</w:t>
      </w:r>
      <w:r w:rsidR="00A32F18" w:rsidRPr="00DB58E3">
        <w:rPr>
          <w:rStyle w:val="FontStyle20"/>
          <w:rFonts w:ascii="Arial" w:hAnsi="Arial" w:cs="Arial"/>
          <w:sz w:val="28"/>
          <w:szCs w:val="28"/>
        </w:rPr>
        <w:t xml:space="preserve"> R</w:t>
      </w:r>
      <w:r w:rsidR="006C0939">
        <w:rPr>
          <w:rStyle w:val="FontStyle20"/>
          <w:rFonts w:ascii="Arial" w:hAnsi="Arial" w:cs="Arial"/>
          <w:sz w:val="28"/>
          <w:szCs w:val="28"/>
        </w:rPr>
        <w:t>.</w:t>
      </w:r>
      <w:r w:rsidR="00A32F18" w:rsidRPr="00DB58E3">
        <w:rPr>
          <w:rStyle w:val="FontStyle20"/>
          <w:rFonts w:ascii="Arial" w:hAnsi="Arial" w:cs="Arial"/>
          <w:sz w:val="28"/>
          <w:szCs w:val="28"/>
        </w:rPr>
        <w:t xml:space="preserve"> (zam. </w:t>
      </w:r>
      <w:r w:rsidR="004C346B" w:rsidRPr="00DB58E3">
        <w:rPr>
          <w:rStyle w:val="FontStyle20"/>
          <w:rFonts w:ascii="Arial" w:hAnsi="Arial" w:cs="Arial"/>
          <w:sz w:val="28"/>
          <w:szCs w:val="28"/>
        </w:rPr>
        <w:t>T</w:t>
      </w:r>
      <w:r w:rsidR="006C0939">
        <w:rPr>
          <w:rStyle w:val="FontStyle20"/>
          <w:rFonts w:ascii="Arial" w:hAnsi="Arial" w:cs="Arial"/>
          <w:sz w:val="28"/>
          <w:szCs w:val="28"/>
        </w:rPr>
        <w:t>.</w:t>
      </w:r>
      <w:r w:rsidR="00A32F18" w:rsidRPr="00DB58E3">
        <w:rPr>
          <w:rStyle w:val="FontStyle20"/>
          <w:rFonts w:ascii="Arial" w:hAnsi="Arial" w:cs="Arial"/>
          <w:sz w:val="28"/>
          <w:szCs w:val="28"/>
        </w:rPr>
        <w:t>) - byłego właściciela hipotecznego złożył w</w:t>
      </w:r>
      <w:r w:rsidR="00A32F18" w:rsidRPr="00DB58E3">
        <w:rPr>
          <w:rFonts w:ascii="Arial" w:eastAsiaTheme="minorEastAsia" w:hAnsi="Arial" w:cs="Arial"/>
          <w:sz w:val="28"/>
          <w:szCs w:val="28"/>
          <w:lang w:eastAsia="pl-PL"/>
        </w:rPr>
        <w:t xml:space="preserve">niosek o przyznanie prawa własności czasowej (użytkowania wieczystego) nieruchomości położonej przy ulicy Radzymińskiej 34 nr hip. </w:t>
      </w:r>
    </w:p>
    <w:p w14:paraId="49E7AEB7" w14:textId="041D37FD" w:rsidR="006C0939" w:rsidRDefault="00E723C6"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0"/>
          <w:rFonts w:eastAsia="Arial Unicode MS"/>
          <w:b/>
          <w:bCs/>
          <w:color w:val="000000"/>
          <w:sz w:val="28"/>
          <w:szCs w:val="28"/>
          <w:u w:color="000000"/>
          <w:bdr w:val="nil"/>
          <w:lang w:eastAsia="pl-PL"/>
        </w:rPr>
      </w:pPr>
      <w:r w:rsidRPr="00DB58E3">
        <w:rPr>
          <w:rFonts w:ascii="Arial" w:eastAsia="Arial Unicode MS" w:hAnsi="Arial" w:cs="Arial"/>
          <w:b/>
          <w:bCs/>
          <w:color w:val="000000"/>
          <w:sz w:val="28"/>
          <w:szCs w:val="28"/>
          <w:u w:color="000000"/>
          <w:bdr w:val="nil"/>
          <w:lang w:eastAsia="pl-PL"/>
        </w:rPr>
        <w:t>5</w:t>
      </w:r>
      <w:r w:rsidR="00A32F18" w:rsidRPr="00DB58E3">
        <w:rPr>
          <w:rFonts w:ascii="Arial" w:eastAsia="Arial Unicode MS" w:hAnsi="Arial" w:cs="Arial"/>
          <w:b/>
          <w:bCs/>
          <w:color w:val="000000"/>
          <w:sz w:val="28"/>
          <w:szCs w:val="28"/>
          <w:u w:color="000000"/>
          <w:bdr w:val="nil"/>
          <w:lang w:eastAsia="pl-PL"/>
        </w:rPr>
        <w:t xml:space="preserve">.2. </w:t>
      </w:r>
      <w:r w:rsidR="00A32F18" w:rsidRPr="00DB58E3">
        <w:rPr>
          <w:rFonts w:ascii="Arial" w:eastAsia="Times New Roman" w:hAnsi="Arial" w:cs="Arial"/>
          <w:color w:val="000000"/>
          <w:sz w:val="28"/>
          <w:szCs w:val="28"/>
          <w:lang w:eastAsia="pl-PL"/>
        </w:rPr>
        <w:t xml:space="preserve">Na wniosku dekretowym widnieje prezentata Zarządu Miejskiego w m.st. Warszawie dotycząca wpływu wniosku do tego urzędu w dniu 1949 r. nr oraz </w:t>
      </w:r>
      <w:r w:rsidR="00A32F18" w:rsidRPr="00DB58E3">
        <w:rPr>
          <w:rStyle w:val="FontStyle30"/>
          <w:bCs/>
          <w:sz w:val="28"/>
          <w:szCs w:val="28"/>
        </w:rPr>
        <w:t>adnotacja potwierdzająca wniesienie opłaty manipulacyjnej w dniu  1949 r. (potwierdzenie z asygnaty przychodowej nr</w:t>
      </w:r>
      <w:r w:rsidR="006C0939">
        <w:rPr>
          <w:rStyle w:val="FontStyle30"/>
          <w:bCs/>
          <w:sz w:val="28"/>
          <w:szCs w:val="28"/>
        </w:rPr>
        <w:t xml:space="preserve"> </w:t>
      </w:r>
      <w:r w:rsidR="00A32F18" w:rsidRPr="00DB58E3">
        <w:rPr>
          <w:rStyle w:val="FontStyle30"/>
          <w:bCs/>
          <w:sz w:val="28"/>
          <w:szCs w:val="28"/>
        </w:rPr>
        <w:t xml:space="preserve">). </w:t>
      </w:r>
    </w:p>
    <w:p w14:paraId="6A5D60E3" w14:textId="7DB69361" w:rsidR="004C346B" w:rsidRPr="006C0939" w:rsidRDefault="004C346B"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DB58E3">
        <w:rPr>
          <w:rFonts w:ascii="Arial" w:eastAsiaTheme="minorEastAsia" w:hAnsi="Arial" w:cs="Arial"/>
          <w:b/>
          <w:bCs/>
          <w:sz w:val="28"/>
          <w:szCs w:val="28"/>
          <w:lang w:eastAsia="pl-PL"/>
        </w:rPr>
        <w:t>5.3.</w:t>
      </w:r>
      <w:r w:rsidRPr="00DB58E3">
        <w:rPr>
          <w:rFonts w:ascii="Arial" w:eastAsiaTheme="minorEastAsia" w:hAnsi="Arial" w:cs="Arial"/>
          <w:sz w:val="28"/>
          <w:szCs w:val="28"/>
          <w:lang w:eastAsia="pl-PL"/>
        </w:rPr>
        <w:t xml:space="preserve"> W aktach administracyjnych dotyczących przedmiotowej nieruchomości znajduje się odpis pełnomocnictwa udzielonego adw. M</w:t>
      </w:r>
      <w:r w:rsidR="006C0939">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S</w:t>
      </w:r>
      <w:r w:rsidR="006C0939">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przez A</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S</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zam. T</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(I</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do prowadzenia wszystkich spraw, a w szczególności do wystąpienia o odzyskanie posiadania i własności nieruchomości położonej przy ulicy Radzymińskiej 34 nr hip , poświadczony za zgodność z oryginałem przez ww. adwokata. Pełnomocnictwo zostało zdziałane, zeznane i podpisane w dniu 1946 r. przed notariuszem publicznym M.A</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w Kancelarii w T</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przy ulicy B</w:t>
      </w:r>
      <w:r w:rsidR="006C0939">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R. </w:t>
      </w:r>
    </w:p>
    <w:p w14:paraId="6F7EDEDC" w14:textId="6040F995" w:rsidR="00E339D5" w:rsidRPr="00DB58E3" w:rsidRDefault="00E339D5"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heme="minorEastAsia" w:hAnsi="Arial" w:cs="Arial"/>
          <w:sz w:val="28"/>
          <w:szCs w:val="28"/>
          <w:lang w:eastAsia="pl-PL"/>
        </w:rPr>
      </w:pPr>
      <w:r w:rsidRPr="00DB58E3">
        <w:rPr>
          <w:rFonts w:ascii="Arial" w:hAnsi="Arial" w:cs="Arial"/>
          <w:b/>
          <w:bCs/>
          <w:sz w:val="28"/>
          <w:szCs w:val="28"/>
          <w:shd w:val="clear" w:color="auto" w:fill="FFFFFF"/>
        </w:rPr>
        <w:t>5.4.</w:t>
      </w:r>
      <w:r w:rsidRPr="00DB58E3">
        <w:rPr>
          <w:rFonts w:ascii="Arial" w:hAnsi="Arial" w:cs="Arial"/>
          <w:sz w:val="28"/>
          <w:szCs w:val="28"/>
          <w:shd w:val="clear" w:color="auto" w:fill="FFFFFF"/>
        </w:rPr>
        <w:t xml:space="preserve"> Pełnomocnictwo nie zawierało zastrzeżenia, że jest nieodwołalne oraz, że nie wygasa na skutek śmierci mocodawcy.</w:t>
      </w:r>
    </w:p>
    <w:p w14:paraId="5DDFC252" w14:textId="77777777" w:rsidR="00A32F18" w:rsidRPr="00DB58E3" w:rsidRDefault="00A32F18"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sz w:val="28"/>
          <w:szCs w:val="28"/>
        </w:rPr>
      </w:pPr>
    </w:p>
    <w:p w14:paraId="340461CA" w14:textId="0BD3A46C" w:rsidR="00D918DB" w:rsidRPr="00DB58E3" w:rsidRDefault="00D918DB" w:rsidP="006C0939">
      <w:pPr>
        <w:pStyle w:val="Akapitzlist"/>
        <w:numPr>
          <w:ilvl w:val="0"/>
          <w:numId w:val="48"/>
        </w:numPr>
        <w:spacing w:after="480" w:line="360" w:lineRule="auto"/>
        <w:rPr>
          <w:rFonts w:ascii="Arial" w:eastAsia="Calibri" w:hAnsi="Arial" w:cs="Arial"/>
          <w:b/>
          <w:color w:val="0070C0"/>
          <w:sz w:val="28"/>
          <w:szCs w:val="28"/>
        </w:rPr>
      </w:pPr>
      <w:r w:rsidRPr="00DB58E3">
        <w:rPr>
          <w:rFonts w:ascii="Arial" w:eastAsia="Calibri" w:hAnsi="Arial" w:cs="Arial"/>
          <w:b/>
          <w:sz w:val="28"/>
          <w:szCs w:val="28"/>
        </w:rPr>
        <w:t xml:space="preserve">Sprzedaż praw i roszczeń do nieruchomości </w:t>
      </w:r>
    </w:p>
    <w:p w14:paraId="350BE4B5" w14:textId="42C27736" w:rsidR="007D5A53" w:rsidRPr="00DB58E3" w:rsidRDefault="007D5A53" w:rsidP="00DB58E3">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lastRenderedPageBreak/>
        <w:t>6.1.</w:t>
      </w:r>
      <w:r w:rsidRPr="00DB58E3">
        <w:rPr>
          <w:rFonts w:ascii="Arial" w:eastAsiaTheme="minorEastAsia" w:hAnsi="Arial" w:cs="Arial"/>
          <w:sz w:val="28"/>
          <w:szCs w:val="28"/>
          <w:lang w:eastAsia="pl-PL"/>
        </w:rPr>
        <w:t xml:space="preserve"> Umową sporządzoną w formie aktu notarialnego w dniu 1952 r. Rep. Nr</w:t>
      </w:r>
      <w:r w:rsidR="006C0939">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przed notariuszem w W</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S</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C</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I</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s. B</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i R</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z d. W</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zam. w Ł</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przy A I M nr</w:t>
      </w:r>
      <w:r w:rsidR="006C0939">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 - jedyny spadkobierca A</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S</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należący do niego budynek położony przy ul. Radzymińskiej 34 (dawne oznaczenie nr rej. hip.) wraz ze wszystkimi częściami składowymi i przynależnościami  oraz prawami i roszczeniami do pomienionego gruntu o pow. 651,80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bez żadnego wyłączenia, sprzeda</w:t>
      </w:r>
      <w:r w:rsidR="004C346B" w:rsidRPr="00DB58E3">
        <w:rPr>
          <w:rFonts w:ascii="Arial" w:eastAsiaTheme="minorEastAsia" w:hAnsi="Arial" w:cs="Arial"/>
          <w:sz w:val="28"/>
          <w:szCs w:val="28"/>
          <w:lang w:eastAsia="pl-PL"/>
        </w:rPr>
        <w:t>ł</w:t>
      </w:r>
      <w:r w:rsidRPr="00DB58E3">
        <w:rPr>
          <w:rFonts w:ascii="Arial" w:eastAsiaTheme="minorEastAsia" w:hAnsi="Arial" w:cs="Arial"/>
          <w:sz w:val="28"/>
          <w:szCs w:val="28"/>
          <w:lang w:eastAsia="pl-PL"/>
        </w:rPr>
        <w:t xml:space="preserve"> R</w:t>
      </w:r>
      <w:r w:rsidR="006C0939">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K</w:t>
      </w:r>
      <w:r w:rsidR="006C0939">
        <w:rPr>
          <w:rFonts w:ascii="Arial" w:eastAsiaTheme="minorEastAsia" w:hAnsi="Arial" w:cs="Arial"/>
          <w:sz w:val="28"/>
          <w:szCs w:val="28"/>
          <w:lang w:eastAsia="pl-PL"/>
        </w:rPr>
        <w:t>.</w:t>
      </w:r>
      <w:r w:rsidRPr="00DB58E3">
        <w:rPr>
          <w:rFonts w:ascii="Arial" w:eastAsiaTheme="minorEastAsia" w:hAnsi="Arial" w:cs="Arial"/>
          <w:sz w:val="28"/>
          <w:szCs w:val="28"/>
          <w:lang w:eastAsia="pl-PL"/>
        </w:rPr>
        <w:t>, za cenę zł.</w:t>
      </w:r>
    </w:p>
    <w:p w14:paraId="2451D23E" w14:textId="213B8E55" w:rsidR="007D5A53" w:rsidRPr="00DB58E3" w:rsidRDefault="007D5A53" w:rsidP="00DB58E3">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DB58E3">
        <w:rPr>
          <w:rFonts w:ascii="Arial" w:eastAsiaTheme="minorEastAsia" w:hAnsi="Arial" w:cs="Arial"/>
          <w:sz w:val="28"/>
          <w:szCs w:val="28"/>
          <w:lang w:eastAsia="pl-PL"/>
        </w:rPr>
        <w:t>Powyższe potwierdza znajdujące się w aktach sprawy zaświadczenie Państwowego Biura Notarialnego w Warszawie z dnia 1969 r., zgodnie z którym w księdze hipotecznej pn. rej hip. widnieje wzmianka, że w dniu 1952 r. pod nr Dz. Kw wpłynął wniosek wraz z wypisem w/w aktu notarialnego, na podstawie którego R</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K</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nabył budynek znajdujący się na tej nieruchomości wraz z prawami i roszczeniami do gruntu nieruchomości. </w:t>
      </w:r>
    </w:p>
    <w:p w14:paraId="71FB49DF" w14:textId="6371CABF" w:rsidR="007D5A53" w:rsidRPr="00DB58E3" w:rsidRDefault="007D5A53" w:rsidP="00DB58E3">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t>6.2.</w:t>
      </w:r>
      <w:r w:rsidRPr="00DB58E3">
        <w:rPr>
          <w:rFonts w:ascii="Arial" w:eastAsiaTheme="minorEastAsia" w:hAnsi="Arial" w:cs="Arial"/>
          <w:sz w:val="28"/>
          <w:szCs w:val="28"/>
          <w:lang w:eastAsia="pl-PL"/>
        </w:rPr>
        <w:t xml:space="preserve">  W § 1 przedmiotowego aktu notarialnego, stwierdzono, iż załącza się do niego pismo Prezydium Rady Narodowej w m.st. Warszawie, Wydział Finansowy Terenowy Oddział Likwidacyjny w Warszawie z dnia 1952 r. L.dz., w którym wskazano, że były Okręgowy Urząd Likwidacyjny w Warszawie, jako ustawowy zarządca majątków opuszczonych, reprezentujących prawa nieobecnego A</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S</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właściciela powyższej nieruchomości, złożył w dniu 1949 r. L. dz., wniosek do Zarządu Miejskiego w m.st. Warszawie, Wydział Polityki Budowlanej </w:t>
      </w:r>
      <w:r w:rsidRPr="00DB58E3">
        <w:rPr>
          <w:rFonts w:ascii="Arial" w:eastAsiaTheme="minorEastAsia" w:hAnsi="Arial" w:cs="Arial"/>
          <w:sz w:val="28"/>
          <w:szCs w:val="28"/>
          <w:lang w:eastAsia="pl-PL"/>
        </w:rPr>
        <w:br/>
        <w:t xml:space="preserve">o przyznanie prawa własności czasowej do pomienionego gruntu. </w:t>
      </w:r>
    </w:p>
    <w:p w14:paraId="504DD670" w14:textId="2DEEEE53" w:rsidR="007D5A53" w:rsidRPr="00DB58E3" w:rsidRDefault="007D5A53" w:rsidP="00DB58E3">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t>6.3.</w:t>
      </w:r>
      <w:r w:rsidRPr="00DB58E3">
        <w:rPr>
          <w:rFonts w:ascii="Arial" w:eastAsiaTheme="minorEastAsia" w:hAnsi="Arial" w:cs="Arial"/>
          <w:sz w:val="28"/>
          <w:szCs w:val="28"/>
          <w:lang w:eastAsia="pl-PL"/>
        </w:rPr>
        <w:t xml:space="preserve"> W treści tego aktu wskazano również (str. 3), że okazano przy nim prawomocne postanowienie Sądu Powiatowego dla powiatu sochaczewskiego w S</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z dnia 1952 r. sygn., z którego wynika, że prawa </w:t>
      </w:r>
      <w:r w:rsidRPr="00DB58E3">
        <w:rPr>
          <w:rFonts w:ascii="Arial" w:eastAsiaTheme="minorEastAsia" w:hAnsi="Arial" w:cs="Arial"/>
          <w:sz w:val="28"/>
          <w:szCs w:val="28"/>
          <w:lang w:eastAsia="pl-PL"/>
        </w:rPr>
        <w:lastRenderedPageBreak/>
        <w:t>do spadku po zmarłym A</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S</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przeszły na żonę jego S</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zaś skutkiem następnie jej śmierci prawa po S</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przeszły w całości na rzecz jej siostrzeńca I</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w:t>
      </w:r>
      <w:r w:rsidR="00D25BD6">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przez głowę wcześniej zmarłej jego matki (odpis postanowienia załączony do księgi hipotecznej przedmiotowej nieruchomości). </w:t>
      </w:r>
    </w:p>
    <w:p w14:paraId="55286C37" w14:textId="085C8798" w:rsidR="007D5A53" w:rsidRPr="00DB58E3" w:rsidRDefault="007D5A53" w:rsidP="00DB58E3">
      <w:pPr>
        <w:widowControl w:val="0"/>
        <w:tabs>
          <w:tab w:val="left" w:pos="180"/>
        </w:tabs>
        <w:autoSpaceDE w:val="0"/>
        <w:autoSpaceDN w:val="0"/>
        <w:adjustRightInd w:val="0"/>
        <w:spacing w:before="7" w:after="480" w:line="360" w:lineRule="auto"/>
        <w:rPr>
          <w:rFonts w:ascii="Arial" w:eastAsiaTheme="minorEastAsia" w:hAnsi="Arial" w:cs="Arial"/>
          <w:i/>
          <w:iCs/>
          <w:sz w:val="28"/>
          <w:szCs w:val="28"/>
          <w:lang w:eastAsia="pl-PL"/>
        </w:rPr>
      </w:pPr>
      <w:r w:rsidRPr="00DB58E3">
        <w:rPr>
          <w:rFonts w:ascii="Arial" w:eastAsiaTheme="minorEastAsia" w:hAnsi="Arial" w:cs="Arial"/>
          <w:b/>
          <w:bCs/>
          <w:sz w:val="28"/>
          <w:szCs w:val="28"/>
          <w:lang w:eastAsia="pl-PL"/>
        </w:rPr>
        <w:t>6.4.</w:t>
      </w:r>
      <w:r w:rsidRPr="00DB58E3">
        <w:rPr>
          <w:rFonts w:ascii="Arial" w:eastAsiaTheme="minorEastAsia" w:hAnsi="Arial" w:cs="Arial"/>
          <w:sz w:val="28"/>
          <w:szCs w:val="28"/>
          <w:lang w:eastAsia="pl-PL"/>
        </w:rPr>
        <w:t xml:space="preserve"> Załącznikiem do powyższego aktu notarialnego, było zezwolenie wydane przez Prezydium Rady Narodowej w m.st. Warszawie z dnia 1952 r. nr (załączone do księgi hipotecznej przedmiotowej nieruchomości</w:t>
      </w:r>
      <w:r w:rsidR="004C346B" w:rsidRPr="00DB58E3">
        <w:rPr>
          <w:rFonts w:ascii="Arial" w:eastAsiaTheme="minorEastAsia" w:hAnsi="Arial" w:cs="Arial"/>
          <w:sz w:val="28"/>
          <w:szCs w:val="28"/>
          <w:lang w:eastAsia="pl-PL"/>
        </w:rPr>
        <w:t xml:space="preserve"> nr 35 zbioru dokumentów</w:t>
      </w:r>
      <w:r w:rsidRPr="00DB58E3">
        <w:rPr>
          <w:rFonts w:ascii="Arial" w:eastAsiaTheme="minorEastAsia" w:hAnsi="Arial" w:cs="Arial"/>
          <w:sz w:val="28"/>
          <w:szCs w:val="28"/>
          <w:lang w:eastAsia="pl-PL"/>
        </w:rPr>
        <w:t xml:space="preserve">). Organ ten w ww. dokumencie stwierdził, że </w:t>
      </w:r>
      <w:r w:rsidR="004C346B" w:rsidRPr="00DB58E3">
        <w:rPr>
          <w:rFonts w:ascii="Arial" w:eastAsiaTheme="minorEastAsia" w:hAnsi="Arial" w:cs="Arial"/>
          <w:sz w:val="28"/>
          <w:szCs w:val="28"/>
          <w:lang w:eastAsia="pl-PL"/>
        </w:rPr>
        <w:t>„</w:t>
      </w:r>
      <w:r w:rsidRPr="00DB58E3">
        <w:rPr>
          <w:rFonts w:ascii="Arial" w:eastAsiaTheme="minorEastAsia" w:hAnsi="Arial" w:cs="Arial"/>
          <w:i/>
          <w:iCs/>
          <w:sz w:val="28"/>
          <w:szCs w:val="28"/>
          <w:lang w:eastAsia="pl-PL"/>
        </w:rPr>
        <w:t>po zmarłym w dniu 1940 r. R</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A</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S</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został zgłoszony według wartości ustalonej przez władze podatkowe następujący majątek spadkowy: Nieruchomość warszawska p.n. hip o pow. 651,80 m</w:t>
      </w:r>
      <w:r w:rsidRPr="00DB58E3">
        <w:rPr>
          <w:rFonts w:ascii="Arial" w:eastAsiaTheme="minorEastAsia" w:hAnsi="Arial" w:cs="Arial"/>
          <w:i/>
          <w:iCs/>
          <w:sz w:val="28"/>
          <w:szCs w:val="28"/>
          <w:vertAlign w:val="superscript"/>
          <w:lang w:eastAsia="pl-PL"/>
        </w:rPr>
        <w:t xml:space="preserve">2 </w:t>
      </w:r>
      <w:r w:rsidRPr="00DB58E3">
        <w:rPr>
          <w:rFonts w:ascii="Arial" w:eastAsiaTheme="minorEastAsia" w:hAnsi="Arial" w:cs="Arial"/>
          <w:i/>
          <w:iCs/>
          <w:sz w:val="28"/>
          <w:szCs w:val="28"/>
          <w:lang w:eastAsia="pl-PL"/>
        </w:rPr>
        <w:t>przy ulicy Radzymińskiej 34</w:t>
      </w:r>
      <w:r w:rsidR="00E339D5" w:rsidRPr="00DB58E3">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wartości  zł, jako spadkobiercy dziedziczący z prawa zgłoszona została żona S</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do całości. Po zmarłej dnia 1940 r. S</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wymieniona nieruchomość przechodzi na siostrzeńca zmarłej I</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D25BD6">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w całości</w:t>
      </w:r>
      <w:r w:rsidR="004C346B" w:rsidRPr="00DB58E3">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w:t>
      </w:r>
    </w:p>
    <w:p w14:paraId="679CE500" w14:textId="3A106055" w:rsidR="00FB7CA9" w:rsidRPr="00DB58E3" w:rsidRDefault="007D5A53" w:rsidP="00DB58E3">
      <w:pPr>
        <w:widowControl w:val="0"/>
        <w:tabs>
          <w:tab w:val="left" w:pos="180"/>
        </w:tabs>
        <w:autoSpaceDE w:val="0"/>
        <w:autoSpaceDN w:val="0"/>
        <w:adjustRightInd w:val="0"/>
        <w:spacing w:before="7" w:after="480" w:line="360" w:lineRule="auto"/>
        <w:rPr>
          <w:rFonts w:ascii="Arial" w:eastAsiaTheme="minorEastAsia" w:hAnsi="Arial" w:cs="Arial"/>
          <w:i/>
          <w:iCs/>
          <w:sz w:val="28"/>
          <w:szCs w:val="28"/>
          <w:lang w:eastAsia="pl-PL"/>
        </w:rPr>
      </w:pPr>
      <w:r w:rsidRPr="00DB58E3">
        <w:rPr>
          <w:rFonts w:ascii="Arial" w:eastAsiaTheme="minorEastAsia" w:hAnsi="Arial" w:cs="Arial"/>
          <w:i/>
          <w:iCs/>
          <w:sz w:val="28"/>
          <w:szCs w:val="28"/>
          <w:lang w:eastAsia="pl-PL"/>
        </w:rPr>
        <w:t xml:space="preserve">    </w:t>
      </w:r>
    </w:p>
    <w:p w14:paraId="0A4308F3" w14:textId="6599A72E" w:rsidR="00AA281A" w:rsidRPr="00D25BD6" w:rsidRDefault="00A06211" w:rsidP="00DB58E3">
      <w:pPr>
        <w:pStyle w:val="Akapitzlist"/>
        <w:widowControl w:val="0"/>
        <w:numPr>
          <w:ilvl w:val="0"/>
          <w:numId w:val="48"/>
        </w:numPr>
        <w:tabs>
          <w:tab w:val="left" w:pos="180"/>
        </w:tabs>
        <w:autoSpaceDE w:val="0"/>
        <w:autoSpaceDN w:val="0"/>
        <w:adjustRightInd w:val="0"/>
        <w:spacing w:before="7" w:after="480" w:line="360" w:lineRule="auto"/>
        <w:rPr>
          <w:rFonts w:ascii="Arial" w:eastAsiaTheme="minorEastAsia" w:hAnsi="Arial" w:cs="Arial"/>
          <w:i/>
          <w:iCs/>
          <w:sz w:val="28"/>
          <w:szCs w:val="28"/>
          <w:lang w:eastAsia="pl-PL"/>
        </w:rPr>
      </w:pPr>
      <w:r w:rsidRPr="00DB58E3">
        <w:rPr>
          <w:rFonts w:ascii="Arial" w:hAnsi="Arial" w:cs="Arial"/>
          <w:b/>
          <w:sz w:val="28"/>
          <w:szCs w:val="28"/>
        </w:rPr>
        <w:t xml:space="preserve">Orzeczenie </w:t>
      </w:r>
      <w:r w:rsidR="00982E2E" w:rsidRPr="00DB58E3">
        <w:rPr>
          <w:rFonts w:ascii="Arial" w:hAnsi="Arial" w:cs="Arial"/>
          <w:b/>
          <w:sz w:val="28"/>
          <w:szCs w:val="28"/>
        </w:rPr>
        <w:t>Prezydium Rady Narodowej</w:t>
      </w:r>
      <w:r w:rsidRPr="00DB58E3">
        <w:rPr>
          <w:rFonts w:ascii="Arial" w:hAnsi="Arial" w:cs="Arial"/>
          <w:b/>
          <w:sz w:val="28"/>
          <w:szCs w:val="28"/>
        </w:rPr>
        <w:t xml:space="preserve"> z dnia 1969 r. Postępowanie </w:t>
      </w:r>
      <w:r w:rsidRPr="00D25BD6">
        <w:rPr>
          <w:rFonts w:ascii="Arial" w:hAnsi="Arial" w:cs="Arial"/>
          <w:b/>
          <w:sz w:val="28"/>
          <w:szCs w:val="28"/>
        </w:rPr>
        <w:t>w przedmiocie stwierdzenia nieważności tego orzeczenia</w:t>
      </w:r>
    </w:p>
    <w:p w14:paraId="74BA7A3E" w14:textId="6D1ED7BF" w:rsidR="00A32F18" w:rsidRPr="00DB58E3" w:rsidRDefault="00E723C6" w:rsidP="00D25BD6">
      <w:pPr>
        <w:spacing w:after="480" w:line="360" w:lineRule="auto"/>
        <w:rPr>
          <w:rFonts w:ascii="Arial" w:eastAsiaTheme="minorEastAsia" w:hAnsi="Arial" w:cs="Arial"/>
          <w:sz w:val="28"/>
          <w:szCs w:val="28"/>
          <w:lang w:eastAsia="pl-PL"/>
        </w:rPr>
      </w:pPr>
      <w:r w:rsidRPr="00DB58E3">
        <w:rPr>
          <w:rFonts w:ascii="Arial" w:hAnsi="Arial" w:cs="Arial"/>
          <w:b/>
          <w:bCs/>
          <w:sz w:val="28"/>
          <w:szCs w:val="28"/>
        </w:rPr>
        <w:t>7</w:t>
      </w:r>
      <w:r w:rsidR="00A32F18" w:rsidRPr="00DB58E3">
        <w:rPr>
          <w:rFonts w:ascii="Arial" w:hAnsi="Arial" w:cs="Arial"/>
          <w:b/>
          <w:bCs/>
          <w:sz w:val="28"/>
          <w:szCs w:val="28"/>
        </w:rPr>
        <w:t>.1.</w:t>
      </w:r>
      <w:r w:rsidR="00A32F18" w:rsidRPr="00DB58E3">
        <w:rPr>
          <w:rFonts w:ascii="Arial" w:hAnsi="Arial" w:cs="Arial"/>
          <w:sz w:val="28"/>
          <w:szCs w:val="28"/>
        </w:rPr>
        <w:t xml:space="preserve"> </w:t>
      </w:r>
      <w:r w:rsidR="00A06211" w:rsidRPr="00DB58E3">
        <w:rPr>
          <w:rFonts w:ascii="Arial" w:hAnsi="Arial" w:cs="Arial"/>
          <w:sz w:val="28"/>
          <w:szCs w:val="28"/>
        </w:rPr>
        <w:t>O</w:t>
      </w:r>
      <w:r w:rsidR="00A32F18" w:rsidRPr="00DB58E3">
        <w:rPr>
          <w:rFonts w:ascii="Arial" w:hAnsi="Arial" w:cs="Arial"/>
          <w:sz w:val="28"/>
          <w:szCs w:val="28"/>
        </w:rPr>
        <w:t xml:space="preserve">rzeczeniem administracyjnym </w:t>
      </w:r>
      <w:r w:rsidR="00A32F18" w:rsidRPr="00DB58E3">
        <w:rPr>
          <w:rFonts w:ascii="Arial" w:eastAsiaTheme="minorEastAsia" w:hAnsi="Arial" w:cs="Arial"/>
          <w:sz w:val="28"/>
          <w:szCs w:val="28"/>
          <w:lang w:eastAsia="pl-PL"/>
        </w:rPr>
        <w:t xml:space="preserve">z dnia 1969 r. znak </w:t>
      </w:r>
      <w:r w:rsidR="00D25BD6">
        <w:rPr>
          <w:rFonts w:ascii="Arial" w:eastAsiaTheme="minorEastAsia" w:hAnsi="Arial" w:cs="Arial"/>
          <w:sz w:val="28"/>
          <w:szCs w:val="28"/>
          <w:lang w:eastAsia="pl-PL"/>
        </w:rPr>
        <w:t xml:space="preserve"> </w:t>
      </w:r>
      <w:r w:rsidR="00A06211" w:rsidRPr="00DB58E3">
        <w:rPr>
          <w:rFonts w:ascii="Arial" w:hAnsi="Arial" w:cs="Arial"/>
          <w:sz w:val="28"/>
          <w:szCs w:val="28"/>
        </w:rPr>
        <w:t xml:space="preserve">Prezydium Rady Narodowej w m.st. Warszawie </w:t>
      </w:r>
      <w:r w:rsidR="00A32F18" w:rsidRPr="00DB58E3">
        <w:rPr>
          <w:rFonts w:ascii="Arial" w:eastAsiaTheme="minorEastAsia" w:hAnsi="Arial" w:cs="Arial"/>
          <w:sz w:val="28"/>
          <w:szCs w:val="28"/>
          <w:lang w:eastAsia="pl-PL"/>
        </w:rPr>
        <w:t>odmówiło ustanowienia prawa użytkowania wieczystego na rzecz R</w:t>
      </w:r>
      <w:r w:rsidR="00D25BD6">
        <w:rPr>
          <w:rFonts w:ascii="Arial" w:eastAsiaTheme="minorEastAsia" w:hAnsi="Arial" w:cs="Arial"/>
          <w:sz w:val="28"/>
          <w:szCs w:val="28"/>
          <w:lang w:eastAsia="pl-PL"/>
        </w:rPr>
        <w:t>.</w:t>
      </w:r>
      <w:r w:rsidR="00A32F18" w:rsidRPr="00DB58E3">
        <w:rPr>
          <w:rFonts w:ascii="Arial" w:eastAsiaTheme="minorEastAsia" w:hAnsi="Arial" w:cs="Arial"/>
          <w:sz w:val="28"/>
          <w:szCs w:val="28"/>
          <w:lang w:eastAsia="pl-PL"/>
        </w:rPr>
        <w:t xml:space="preserve"> K</w:t>
      </w:r>
      <w:r w:rsidR="00D25BD6">
        <w:rPr>
          <w:rFonts w:ascii="Arial" w:eastAsiaTheme="minorEastAsia" w:hAnsi="Arial" w:cs="Arial"/>
          <w:sz w:val="28"/>
          <w:szCs w:val="28"/>
          <w:lang w:eastAsia="pl-PL"/>
        </w:rPr>
        <w:t>.</w:t>
      </w:r>
      <w:r w:rsidR="00A32F18" w:rsidRPr="00DB58E3">
        <w:rPr>
          <w:rFonts w:ascii="Arial" w:eastAsiaTheme="minorEastAsia" w:hAnsi="Arial" w:cs="Arial"/>
          <w:sz w:val="28"/>
          <w:szCs w:val="28"/>
          <w:lang w:eastAsia="pl-PL"/>
        </w:rPr>
        <w:t xml:space="preserve"> następcy prawnego   dotychczasowego właściciela hipotecznego przedmiotowej nieruchomości. </w:t>
      </w:r>
    </w:p>
    <w:p w14:paraId="5E704173" w14:textId="3396C069" w:rsidR="00A06211" w:rsidRPr="00DB58E3" w:rsidRDefault="00E723C6" w:rsidP="00D25BD6">
      <w:pPr>
        <w:spacing w:after="480" w:line="360" w:lineRule="auto"/>
        <w:rPr>
          <w:rStyle w:val="FontStyle31"/>
          <w:sz w:val="28"/>
          <w:szCs w:val="28"/>
        </w:rPr>
      </w:pPr>
      <w:r w:rsidRPr="00DB58E3">
        <w:rPr>
          <w:rFonts w:ascii="Arial" w:eastAsiaTheme="minorEastAsia" w:hAnsi="Arial" w:cs="Arial"/>
          <w:b/>
          <w:bCs/>
          <w:sz w:val="28"/>
          <w:szCs w:val="28"/>
          <w:lang w:eastAsia="pl-PL"/>
        </w:rPr>
        <w:lastRenderedPageBreak/>
        <w:t>7</w:t>
      </w:r>
      <w:r w:rsidR="00A32F18" w:rsidRPr="00DB58E3">
        <w:rPr>
          <w:rFonts w:ascii="Arial" w:eastAsiaTheme="minorEastAsia" w:hAnsi="Arial" w:cs="Arial"/>
          <w:b/>
          <w:bCs/>
          <w:sz w:val="28"/>
          <w:szCs w:val="28"/>
          <w:lang w:eastAsia="pl-PL"/>
        </w:rPr>
        <w:t>.2.</w:t>
      </w:r>
      <w:r w:rsidR="00A32F18" w:rsidRPr="00DB58E3">
        <w:rPr>
          <w:rFonts w:ascii="Arial" w:eastAsiaTheme="minorEastAsia" w:hAnsi="Arial" w:cs="Arial"/>
          <w:sz w:val="28"/>
          <w:szCs w:val="28"/>
          <w:lang w:eastAsia="pl-PL"/>
        </w:rPr>
        <w:t xml:space="preserve"> </w:t>
      </w:r>
      <w:r w:rsidR="003B6075" w:rsidRPr="00DB58E3">
        <w:rPr>
          <w:rFonts w:ascii="Arial" w:eastAsiaTheme="minorEastAsia" w:hAnsi="Arial" w:cs="Arial"/>
          <w:sz w:val="28"/>
          <w:szCs w:val="28"/>
          <w:lang w:eastAsia="pl-PL"/>
        </w:rPr>
        <w:t xml:space="preserve"> </w:t>
      </w:r>
      <w:r w:rsidR="00A06211" w:rsidRPr="00DB58E3">
        <w:rPr>
          <w:rStyle w:val="FontStyle16"/>
          <w:sz w:val="28"/>
          <w:szCs w:val="28"/>
        </w:rPr>
        <w:t>W dniu 2002 r. R</w:t>
      </w:r>
      <w:r w:rsidR="00D25BD6">
        <w:rPr>
          <w:rStyle w:val="FontStyle16"/>
          <w:sz w:val="28"/>
          <w:szCs w:val="28"/>
        </w:rPr>
        <w:t>.</w:t>
      </w:r>
      <w:r w:rsidR="00A06211" w:rsidRPr="00DB58E3">
        <w:rPr>
          <w:rStyle w:val="FontStyle16"/>
          <w:sz w:val="28"/>
          <w:szCs w:val="28"/>
        </w:rPr>
        <w:t xml:space="preserve"> K</w:t>
      </w:r>
      <w:r w:rsidR="00D25BD6">
        <w:rPr>
          <w:rStyle w:val="FontStyle16"/>
          <w:sz w:val="28"/>
          <w:szCs w:val="28"/>
        </w:rPr>
        <w:t>.</w:t>
      </w:r>
      <w:r w:rsidR="00A06211" w:rsidRPr="00DB58E3">
        <w:rPr>
          <w:rStyle w:val="FontStyle16"/>
          <w:sz w:val="28"/>
          <w:szCs w:val="28"/>
        </w:rPr>
        <w:t xml:space="preserve"> złożył do Samorządowego Kolegium Odwoławczego wniosek o stwierdzenie nieważności decyzji </w:t>
      </w:r>
      <w:r w:rsidR="00A06211" w:rsidRPr="00DB58E3">
        <w:rPr>
          <w:rStyle w:val="FontStyle31"/>
          <w:sz w:val="28"/>
          <w:szCs w:val="28"/>
        </w:rPr>
        <w:t xml:space="preserve">Prezydium Rady Narodowej w m.st. Warszawie z dnia 1969 r. </w:t>
      </w:r>
    </w:p>
    <w:p w14:paraId="5378CCB7" w14:textId="41F8978B" w:rsidR="00A06211" w:rsidRPr="00DB58E3" w:rsidRDefault="00E723C6" w:rsidP="00D25BD6">
      <w:pPr>
        <w:spacing w:after="480" w:line="360" w:lineRule="auto"/>
        <w:rPr>
          <w:rStyle w:val="FontStyle16"/>
          <w:sz w:val="28"/>
          <w:szCs w:val="28"/>
        </w:rPr>
      </w:pPr>
      <w:r w:rsidRPr="00DB58E3">
        <w:rPr>
          <w:rStyle w:val="FontStyle31"/>
          <w:b/>
          <w:bCs/>
          <w:sz w:val="28"/>
          <w:szCs w:val="28"/>
        </w:rPr>
        <w:t>7</w:t>
      </w:r>
      <w:r w:rsidR="00A06211" w:rsidRPr="00DB58E3">
        <w:rPr>
          <w:rStyle w:val="FontStyle31"/>
          <w:b/>
          <w:bCs/>
          <w:sz w:val="28"/>
          <w:szCs w:val="28"/>
        </w:rPr>
        <w:t>.3.</w:t>
      </w:r>
      <w:r w:rsidR="003B6075" w:rsidRPr="00DB58E3">
        <w:rPr>
          <w:rStyle w:val="FontStyle31"/>
          <w:sz w:val="28"/>
          <w:szCs w:val="28"/>
        </w:rPr>
        <w:t xml:space="preserve"> </w:t>
      </w:r>
      <w:r w:rsidR="00A06211" w:rsidRPr="00DB58E3">
        <w:rPr>
          <w:rStyle w:val="FontStyle16"/>
          <w:sz w:val="28"/>
          <w:szCs w:val="28"/>
        </w:rPr>
        <w:t>Decyzją z dnia 2004</w:t>
      </w:r>
      <w:r w:rsidR="00AC5A25" w:rsidRPr="00DB58E3">
        <w:rPr>
          <w:rStyle w:val="FontStyle16"/>
          <w:sz w:val="28"/>
          <w:szCs w:val="28"/>
        </w:rPr>
        <w:t xml:space="preserve"> </w:t>
      </w:r>
      <w:r w:rsidR="00A06211" w:rsidRPr="00DB58E3">
        <w:rPr>
          <w:rStyle w:val="FontStyle16"/>
          <w:sz w:val="28"/>
          <w:szCs w:val="28"/>
        </w:rPr>
        <w:t>r. znak, Samorządowe Kolegium Odwoławcze w W</w:t>
      </w:r>
      <w:r w:rsidR="00796D1D">
        <w:rPr>
          <w:rStyle w:val="FontStyle16"/>
          <w:sz w:val="28"/>
          <w:szCs w:val="28"/>
        </w:rPr>
        <w:t>.</w:t>
      </w:r>
      <w:r w:rsidR="00A06211" w:rsidRPr="00DB58E3">
        <w:rPr>
          <w:rStyle w:val="FontStyle16"/>
          <w:sz w:val="28"/>
          <w:szCs w:val="28"/>
        </w:rPr>
        <w:t xml:space="preserve"> stwierdziło nieważność ww. decyzji Prezydium Rady Narodowej m.st. Warszawy z dnia 1969 r. </w:t>
      </w:r>
    </w:p>
    <w:p w14:paraId="324E4F1B" w14:textId="3EF3FB24" w:rsidR="00431757" w:rsidRPr="00DB58E3" w:rsidRDefault="00E723C6" w:rsidP="00796D1D">
      <w:pPr>
        <w:spacing w:after="480" w:line="360" w:lineRule="auto"/>
        <w:rPr>
          <w:rStyle w:val="FontStyle16"/>
          <w:sz w:val="28"/>
          <w:szCs w:val="28"/>
        </w:rPr>
      </w:pPr>
      <w:r w:rsidRPr="00DB58E3">
        <w:rPr>
          <w:rStyle w:val="FontStyle16"/>
          <w:b/>
          <w:bCs/>
          <w:sz w:val="28"/>
          <w:szCs w:val="28"/>
        </w:rPr>
        <w:t>7</w:t>
      </w:r>
      <w:r w:rsidR="00AC5A25" w:rsidRPr="00DB58E3">
        <w:rPr>
          <w:rStyle w:val="FontStyle16"/>
          <w:b/>
          <w:bCs/>
          <w:sz w:val="28"/>
          <w:szCs w:val="28"/>
        </w:rPr>
        <w:t xml:space="preserve">.4. </w:t>
      </w:r>
      <w:r w:rsidR="00AC5A25" w:rsidRPr="00DB58E3">
        <w:rPr>
          <w:rStyle w:val="FontStyle16"/>
          <w:sz w:val="28"/>
          <w:szCs w:val="28"/>
        </w:rPr>
        <w:t>W dniu</w:t>
      </w:r>
      <w:r w:rsidR="00AC5A25" w:rsidRPr="00DB58E3">
        <w:rPr>
          <w:rStyle w:val="FontStyle16"/>
          <w:b/>
          <w:bCs/>
          <w:sz w:val="28"/>
          <w:szCs w:val="28"/>
        </w:rPr>
        <w:t xml:space="preserve"> </w:t>
      </w:r>
      <w:r w:rsidR="00AC5A25" w:rsidRPr="00DB58E3">
        <w:rPr>
          <w:rStyle w:val="FontStyle16"/>
          <w:sz w:val="28"/>
          <w:szCs w:val="28"/>
        </w:rPr>
        <w:t>2004 r. R</w:t>
      </w:r>
      <w:r w:rsidR="00796D1D">
        <w:rPr>
          <w:rStyle w:val="FontStyle16"/>
          <w:sz w:val="28"/>
          <w:szCs w:val="28"/>
        </w:rPr>
        <w:t>.</w:t>
      </w:r>
      <w:r w:rsidR="00AC5A25" w:rsidRPr="00DB58E3">
        <w:rPr>
          <w:rStyle w:val="FontStyle16"/>
          <w:sz w:val="28"/>
          <w:szCs w:val="28"/>
        </w:rPr>
        <w:t xml:space="preserve"> K</w:t>
      </w:r>
      <w:r w:rsidR="00796D1D">
        <w:rPr>
          <w:rStyle w:val="FontStyle16"/>
          <w:sz w:val="28"/>
          <w:szCs w:val="28"/>
        </w:rPr>
        <w:t>.</w:t>
      </w:r>
      <w:r w:rsidR="00AC5A25" w:rsidRPr="00DB58E3">
        <w:rPr>
          <w:rStyle w:val="FontStyle16"/>
          <w:sz w:val="28"/>
          <w:szCs w:val="28"/>
        </w:rPr>
        <w:t xml:space="preserve">, w związku ze stwierdzeniem nieważności decyzji </w:t>
      </w:r>
      <w:r w:rsidR="00AC5A25" w:rsidRPr="00DB58E3">
        <w:rPr>
          <w:rStyle w:val="FontStyle31"/>
          <w:sz w:val="28"/>
          <w:szCs w:val="28"/>
        </w:rPr>
        <w:t xml:space="preserve">Prezydium Rady Narodowej w m.st. Warszawie z dnia 1969 r., </w:t>
      </w:r>
      <w:r w:rsidR="00AC5A25" w:rsidRPr="00DB58E3">
        <w:rPr>
          <w:rStyle w:val="FontStyle16"/>
          <w:sz w:val="28"/>
          <w:szCs w:val="28"/>
        </w:rPr>
        <w:t xml:space="preserve">złożył do Prezydenta m.st. Warszawy wniosek o ponowne rozpatrzenie wniosku złożonego przez byłego właściciela nieruchomości. </w:t>
      </w:r>
    </w:p>
    <w:p w14:paraId="55CFC631" w14:textId="77777777" w:rsidR="004F4991" w:rsidRPr="00DB58E3" w:rsidRDefault="004F4991" w:rsidP="00DB58E3">
      <w:pPr>
        <w:spacing w:after="480" w:line="360" w:lineRule="auto"/>
        <w:ind w:firstLine="708"/>
        <w:rPr>
          <w:rStyle w:val="FontStyle16"/>
          <w:sz w:val="28"/>
          <w:szCs w:val="28"/>
        </w:rPr>
      </w:pPr>
    </w:p>
    <w:p w14:paraId="3109749B" w14:textId="75ECC42F" w:rsidR="00A06211" w:rsidRPr="00DB58E3" w:rsidRDefault="00A3099F" w:rsidP="006C0939">
      <w:pPr>
        <w:pStyle w:val="Akapitzlist"/>
        <w:numPr>
          <w:ilvl w:val="0"/>
          <w:numId w:val="48"/>
        </w:numPr>
        <w:spacing w:after="480" w:line="360" w:lineRule="auto"/>
        <w:rPr>
          <w:rFonts w:ascii="Arial" w:hAnsi="Arial" w:cs="Arial"/>
          <w:sz w:val="28"/>
          <w:szCs w:val="28"/>
        </w:rPr>
      </w:pPr>
      <w:r w:rsidRPr="00DB58E3">
        <w:rPr>
          <w:rFonts w:ascii="Arial" w:hAnsi="Arial" w:cs="Arial"/>
          <w:b/>
          <w:sz w:val="28"/>
          <w:szCs w:val="28"/>
        </w:rPr>
        <w:t xml:space="preserve">Decyzja reprywatyzacyjna </w:t>
      </w:r>
      <w:bookmarkStart w:id="6" w:name="_Hlk95910602"/>
      <w:r w:rsidR="00FC1C8E" w:rsidRPr="00DB58E3">
        <w:rPr>
          <w:rFonts w:ascii="Arial" w:hAnsi="Arial" w:cs="Arial"/>
          <w:b/>
          <w:sz w:val="28"/>
          <w:szCs w:val="28"/>
        </w:rPr>
        <w:t>z dnia  czerwca 2005</w:t>
      </w:r>
      <w:r w:rsidR="007B6862" w:rsidRPr="00DB58E3">
        <w:rPr>
          <w:rFonts w:ascii="Arial" w:hAnsi="Arial" w:cs="Arial"/>
          <w:b/>
          <w:sz w:val="28"/>
          <w:szCs w:val="28"/>
        </w:rPr>
        <w:t xml:space="preserve"> </w:t>
      </w:r>
      <w:r w:rsidR="00FC1C8E" w:rsidRPr="00DB58E3">
        <w:rPr>
          <w:rFonts w:ascii="Arial" w:hAnsi="Arial" w:cs="Arial"/>
          <w:b/>
          <w:sz w:val="28"/>
          <w:szCs w:val="28"/>
        </w:rPr>
        <w:t xml:space="preserve">r. nr </w:t>
      </w:r>
    </w:p>
    <w:bookmarkEnd w:id="6"/>
    <w:p w14:paraId="7A9D79DC" w14:textId="0A833852" w:rsidR="00FC1C8E" w:rsidRPr="00DB58E3" w:rsidRDefault="00E723C6" w:rsidP="00796D1D">
      <w:pPr>
        <w:spacing w:after="480" w:line="360" w:lineRule="auto"/>
        <w:rPr>
          <w:rStyle w:val="FontStyle16"/>
          <w:b/>
          <w:bCs/>
          <w:sz w:val="28"/>
          <w:szCs w:val="28"/>
        </w:rPr>
      </w:pPr>
      <w:r w:rsidRPr="00DB58E3">
        <w:rPr>
          <w:rFonts w:ascii="Arial" w:hAnsi="Arial" w:cs="Arial"/>
          <w:b/>
          <w:bCs/>
          <w:sz w:val="28"/>
          <w:szCs w:val="28"/>
        </w:rPr>
        <w:t>8</w:t>
      </w:r>
      <w:r w:rsidR="00FC1C8E" w:rsidRPr="00DB58E3">
        <w:rPr>
          <w:rFonts w:ascii="Arial" w:hAnsi="Arial" w:cs="Arial"/>
          <w:b/>
          <w:bCs/>
          <w:sz w:val="28"/>
          <w:szCs w:val="28"/>
        </w:rPr>
        <w:t>.1.</w:t>
      </w:r>
      <w:r w:rsidR="00FC1C8E" w:rsidRPr="00DB58E3">
        <w:rPr>
          <w:rFonts w:ascii="Arial" w:hAnsi="Arial" w:cs="Arial"/>
          <w:sz w:val="28"/>
          <w:szCs w:val="28"/>
        </w:rPr>
        <w:t xml:space="preserve"> Decyzją z dnia  czerwca 2005 r. nr</w:t>
      </w:r>
      <w:r w:rsidR="00796D1D">
        <w:rPr>
          <w:rFonts w:ascii="Arial" w:hAnsi="Arial" w:cs="Arial"/>
          <w:sz w:val="28"/>
          <w:szCs w:val="28"/>
        </w:rPr>
        <w:t xml:space="preserve"> </w:t>
      </w:r>
      <w:r w:rsidR="00FC1C8E" w:rsidRPr="00DB58E3">
        <w:rPr>
          <w:rFonts w:ascii="Arial" w:hAnsi="Arial" w:cs="Arial"/>
          <w:sz w:val="28"/>
          <w:szCs w:val="28"/>
        </w:rPr>
        <w:t xml:space="preserve">, Prezydent m.st. Warszawy, po rozpatrzeniu </w:t>
      </w:r>
      <w:r w:rsidR="00FC1C8E" w:rsidRPr="00DB58E3">
        <w:rPr>
          <w:rStyle w:val="FontStyle20"/>
          <w:rFonts w:ascii="Arial" w:hAnsi="Arial" w:cs="Arial"/>
          <w:sz w:val="28"/>
          <w:szCs w:val="28"/>
        </w:rPr>
        <w:t>wniosku z dnia 1949 roku złożonego przez adwokata M</w:t>
      </w:r>
      <w:r w:rsidR="00796D1D">
        <w:rPr>
          <w:rStyle w:val="FontStyle20"/>
          <w:rFonts w:ascii="Arial" w:hAnsi="Arial" w:cs="Arial"/>
          <w:sz w:val="28"/>
          <w:szCs w:val="28"/>
        </w:rPr>
        <w:t>.</w:t>
      </w:r>
      <w:r w:rsidR="00FC1C8E" w:rsidRPr="00DB58E3">
        <w:rPr>
          <w:rStyle w:val="FontStyle20"/>
          <w:rFonts w:ascii="Arial" w:hAnsi="Arial" w:cs="Arial"/>
          <w:sz w:val="28"/>
          <w:szCs w:val="28"/>
        </w:rPr>
        <w:t xml:space="preserve"> S</w:t>
      </w:r>
      <w:r w:rsidR="00796D1D">
        <w:rPr>
          <w:rStyle w:val="FontStyle20"/>
          <w:rFonts w:ascii="Arial" w:hAnsi="Arial" w:cs="Arial"/>
          <w:sz w:val="28"/>
          <w:szCs w:val="28"/>
        </w:rPr>
        <w:t>.</w:t>
      </w:r>
      <w:r w:rsidR="00FC1C8E" w:rsidRPr="00DB58E3">
        <w:rPr>
          <w:rStyle w:val="FontStyle20"/>
          <w:rFonts w:ascii="Arial" w:hAnsi="Arial" w:cs="Arial"/>
          <w:sz w:val="28"/>
          <w:szCs w:val="28"/>
        </w:rPr>
        <w:t>-S</w:t>
      </w:r>
      <w:r w:rsidR="00796D1D">
        <w:rPr>
          <w:rStyle w:val="FontStyle20"/>
          <w:rFonts w:ascii="Arial" w:hAnsi="Arial" w:cs="Arial"/>
          <w:sz w:val="28"/>
          <w:szCs w:val="28"/>
        </w:rPr>
        <w:t>.</w:t>
      </w:r>
      <w:r w:rsidR="00FC1C8E" w:rsidRPr="00DB58E3">
        <w:rPr>
          <w:rStyle w:val="FontStyle20"/>
          <w:rFonts w:ascii="Arial" w:hAnsi="Arial" w:cs="Arial"/>
          <w:sz w:val="28"/>
          <w:szCs w:val="28"/>
        </w:rPr>
        <w:t xml:space="preserve"> działającego w imieniu A</w:t>
      </w:r>
      <w:r w:rsidR="00796D1D">
        <w:rPr>
          <w:rStyle w:val="FontStyle20"/>
          <w:rFonts w:ascii="Arial" w:hAnsi="Arial" w:cs="Arial"/>
          <w:sz w:val="28"/>
          <w:szCs w:val="28"/>
        </w:rPr>
        <w:t>.</w:t>
      </w:r>
      <w:r w:rsidR="00FC1C8E" w:rsidRPr="00DB58E3">
        <w:rPr>
          <w:rStyle w:val="FontStyle20"/>
          <w:rFonts w:ascii="Arial" w:hAnsi="Arial" w:cs="Arial"/>
          <w:sz w:val="28"/>
          <w:szCs w:val="28"/>
        </w:rPr>
        <w:t xml:space="preserve"> S</w:t>
      </w:r>
      <w:r w:rsidR="00796D1D">
        <w:rPr>
          <w:rStyle w:val="FontStyle20"/>
          <w:rFonts w:ascii="Arial" w:hAnsi="Arial" w:cs="Arial"/>
          <w:sz w:val="28"/>
          <w:szCs w:val="28"/>
        </w:rPr>
        <w:t>.</w:t>
      </w:r>
      <w:r w:rsidR="00FC1C8E" w:rsidRPr="00DB58E3">
        <w:rPr>
          <w:rStyle w:val="FontStyle20"/>
          <w:rFonts w:ascii="Arial" w:hAnsi="Arial" w:cs="Arial"/>
          <w:sz w:val="28"/>
          <w:szCs w:val="28"/>
        </w:rPr>
        <w:t xml:space="preserve"> R</w:t>
      </w:r>
      <w:r w:rsidR="00796D1D">
        <w:rPr>
          <w:rStyle w:val="FontStyle20"/>
          <w:rFonts w:ascii="Arial" w:hAnsi="Arial" w:cs="Arial"/>
          <w:sz w:val="28"/>
          <w:szCs w:val="28"/>
        </w:rPr>
        <w:t>.</w:t>
      </w:r>
      <w:r w:rsidR="00FC1C8E" w:rsidRPr="00DB58E3">
        <w:rPr>
          <w:rStyle w:val="FontStyle20"/>
          <w:rFonts w:ascii="Arial" w:hAnsi="Arial" w:cs="Arial"/>
          <w:sz w:val="28"/>
          <w:szCs w:val="28"/>
        </w:rPr>
        <w:t xml:space="preserve">o ustanowienie prawa własności czasowej do gruntu nieruchomości oznaczonej hipotecznie jako </w:t>
      </w:r>
      <w:r w:rsidR="00FC1C8E" w:rsidRPr="00DB58E3">
        <w:rPr>
          <w:rStyle w:val="FontStyle18"/>
          <w:rFonts w:ascii="Arial" w:hAnsi="Arial" w:cs="Arial"/>
          <w:b w:val="0"/>
          <w:bCs w:val="0"/>
          <w:sz w:val="28"/>
          <w:szCs w:val="28"/>
        </w:rPr>
        <w:t>rej.</w:t>
      </w:r>
      <w:r w:rsidR="00FC1C8E" w:rsidRPr="00DB58E3">
        <w:rPr>
          <w:rStyle w:val="FontStyle18"/>
          <w:rFonts w:ascii="Arial" w:hAnsi="Arial" w:cs="Arial"/>
          <w:b w:val="0"/>
          <w:bCs w:val="0"/>
          <w:sz w:val="28"/>
          <w:szCs w:val="28"/>
          <w:lang w:val="en-US"/>
        </w:rPr>
        <w:t xml:space="preserve"> hip.</w:t>
      </w:r>
      <w:r w:rsidR="00FC1C8E" w:rsidRPr="00DB58E3">
        <w:rPr>
          <w:rStyle w:val="FontStyle18"/>
          <w:rFonts w:ascii="Arial" w:hAnsi="Arial" w:cs="Arial"/>
          <w:b w:val="0"/>
          <w:bCs w:val="0"/>
          <w:sz w:val="28"/>
          <w:szCs w:val="28"/>
        </w:rPr>
        <w:t xml:space="preserve">, </w:t>
      </w:r>
      <w:r w:rsidR="00FC1C8E" w:rsidRPr="00DB58E3">
        <w:rPr>
          <w:rStyle w:val="FontStyle20"/>
          <w:rFonts w:ascii="Arial" w:hAnsi="Arial" w:cs="Arial"/>
          <w:sz w:val="28"/>
          <w:szCs w:val="28"/>
        </w:rPr>
        <w:t>położonej w Warszawie przy</w:t>
      </w:r>
      <w:r w:rsidR="00FC1C8E" w:rsidRPr="00DB58E3">
        <w:rPr>
          <w:rStyle w:val="FontStyle20"/>
          <w:rFonts w:ascii="Arial" w:hAnsi="Arial" w:cs="Arial"/>
          <w:b/>
          <w:bCs/>
          <w:sz w:val="28"/>
          <w:szCs w:val="28"/>
        </w:rPr>
        <w:t xml:space="preserve"> </w:t>
      </w:r>
      <w:r w:rsidR="00FC1C8E" w:rsidRPr="00DB58E3">
        <w:rPr>
          <w:rStyle w:val="FontStyle18"/>
          <w:rFonts w:ascii="Arial" w:hAnsi="Arial" w:cs="Arial"/>
          <w:b w:val="0"/>
          <w:bCs w:val="0"/>
          <w:sz w:val="28"/>
          <w:szCs w:val="28"/>
        </w:rPr>
        <w:t>ul. Radzymińskiej 34</w:t>
      </w:r>
      <w:r w:rsidR="00FC1C8E" w:rsidRPr="00DB58E3">
        <w:rPr>
          <w:rStyle w:val="FontStyle16"/>
          <w:b/>
          <w:bCs/>
          <w:sz w:val="28"/>
          <w:szCs w:val="28"/>
        </w:rPr>
        <w:t>:</w:t>
      </w:r>
    </w:p>
    <w:p w14:paraId="29F128AD" w14:textId="21E12E4F" w:rsidR="002A4D53" w:rsidRPr="00DB58E3" w:rsidRDefault="002A4D53" w:rsidP="00DB58E3">
      <w:pPr>
        <w:numPr>
          <w:ilvl w:val="0"/>
          <w:numId w:val="38"/>
        </w:numPr>
        <w:spacing w:after="480" w:line="360" w:lineRule="auto"/>
        <w:contextualSpacing/>
        <w:rPr>
          <w:rFonts w:ascii="Arial" w:hAnsi="Arial" w:cs="Arial"/>
          <w:sz w:val="28"/>
          <w:szCs w:val="28"/>
        </w:rPr>
      </w:pPr>
      <w:r w:rsidRPr="00DB58E3">
        <w:rPr>
          <w:rFonts w:ascii="Arial" w:hAnsi="Arial" w:cs="Arial"/>
          <w:sz w:val="28"/>
          <w:szCs w:val="28"/>
        </w:rPr>
        <w:t>ustanowił na lat 99 prawo użytkowania wieczystego do gruntu stanowiącego działkę ewidencyjną nr  o powierzchni 285 m</w:t>
      </w:r>
      <w:r w:rsidR="00E3318D" w:rsidRPr="00DB58E3">
        <w:rPr>
          <w:rFonts w:ascii="Arial" w:hAnsi="Arial" w:cs="Arial"/>
          <w:sz w:val="28"/>
          <w:szCs w:val="28"/>
          <w:vertAlign w:val="superscript"/>
        </w:rPr>
        <w:t>2</w:t>
      </w:r>
      <w:r w:rsidRPr="00DB58E3">
        <w:rPr>
          <w:rFonts w:ascii="Arial" w:hAnsi="Arial" w:cs="Arial"/>
          <w:sz w:val="28"/>
          <w:szCs w:val="28"/>
        </w:rPr>
        <w:t xml:space="preserve"> w obrębie , uregulowanego w księdze wieczystej Nr  - część, położonego w Warszawie przy ul. Radzymińskiej 34</w:t>
      </w:r>
      <w:r w:rsidR="003A2CEC" w:rsidRPr="00DB58E3">
        <w:rPr>
          <w:rFonts w:ascii="Arial" w:hAnsi="Arial" w:cs="Arial"/>
          <w:sz w:val="28"/>
          <w:szCs w:val="28"/>
        </w:rPr>
        <w:t>,</w:t>
      </w:r>
      <w:r w:rsidRPr="00DB58E3">
        <w:rPr>
          <w:rFonts w:ascii="Arial" w:hAnsi="Arial" w:cs="Arial"/>
          <w:sz w:val="28"/>
          <w:szCs w:val="28"/>
        </w:rPr>
        <w:t xml:space="preserve"> na rzecz R</w:t>
      </w:r>
      <w:r w:rsidR="00796D1D">
        <w:rPr>
          <w:rFonts w:ascii="Arial" w:hAnsi="Arial" w:cs="Arial"/>
          <w:sz w:val="28"/>
          <w:szCs w:val="28"/>
        </w:rPr>
        <w:t>.</w:t>
      </w:r>
      <w:r w:rsidRPr="00DB58E3">
        <w:rPr>
          <w:rFonts w:ascii="Arial" w:hAnsi="Arial" w:cs="Arial"/>
          <w:sz w:val="28"/>
          <w:szCs w:val="28"/>
        </w:rPr>
        <w:t xml:space="preserve"> K</w:t>
      </w:r>
      <w:r w:rsidR="00796D1D">
        <w:rPr>
          <w:rFonts w:ascii="Arial" w:hAnsi="Arial" w:cs="Arial"/>
          <w:sz w:val="28"/>
          <w:szCs w:val="28"/>
        </w:rPr>
        <w:t>.</w:t>
      </w:r>
      <w:r w:rsidRPr="00DB58E3">
        <w:rPr>
          <w:rFonts w:ascii="Arial" w:hAnsi="Arial" w:cs="Arial"/>
          <w:sz w:val="28"/>
          <w:szCs w:val="28"/>
        </w:rPr>
        <w:t xml:space="preserve"> w całości.</w:t>
      </w:r>
    </w:p>
    <w:p w14:paraId="23B231EB" w14:textId="77777777" w:rsidR="002A4D53" w:rsidRPr="00DB58E3" w:rsidRDefault="002A4D53" w:rsidP="00DB58E3">
      <w:pPr>
        <w:numPr>
          <w:ilvl w:val="0"/>
          <w:numId w:val="38"/>
        </w:numPr>
        <w:spacing w:after="480" w:line="360" w:lineRule="auto"/>
        <w:contextualSpacing/>
        <w:rPr>
          <w:rFonts w:ascii="Arial" w:hAnsi="Arial" w:cs="Arial"/>
          <w:sz w:val="28"/>
          <w:szCs w:val="28"/>
        </w:rPr>
      </w:pPr>
      <w:r w:rsidRPr="00DB58E3">
        <w:rPr>
          <w:rFonts w:ascii="Arial" w:hAnsi="Arial" w:cs="Arial"/>
          <w:sz w:val="28"/>
          <w:szCs w:val="28"/>
        </w:rPr>
        <w:lastRenderedPageBreak/>
        <w:t>ustalił czynsz symboliczny z tytułu ustanowienia prawa użytkowania wieczystego do gruntu opisanego w pkt 1 decyzji w wysokości 544,23 zł netto - stanowiącej 0,3% ceny gruntu - płatny z góry w terminie do dnia 31 marca każdego roku. Czynszu tego nie pobiera się za rok, w którym zostało ustanowione prawo użytkowania wieczystego.</w:t>
      </w:r>
    </w:p>
    <w:p w14:paraId="399DD52E" w14:textId="5D0EC716" w:rsidR="008315CC" w:rsidRPr="00DB58E3" w:rsidRDefault="002A4D53" w:rsidP="00DB58E3">
      <w:pPr>
        <w:spacing w:after="480" w:line="360" w:lineRule="auto"/>
        <w:contextualSpacing/>
        <w:rPr>
          <w:rFonts w:ascii="Arial" w:hAnsi="Arial" w:cs="Arial"/>
          <w:sz w:val="28"/>
          <w:szCs w:val="28"/>
        </w:rPr>
      </w:pPr>
      <w:r w:rsidRPr="00DB58E3">
        <w:rPr>
          <w:rFonts w:ascii="Arial" w:hAnsi="Arial" w:cs="Arial"/>
          <w:sz w:val="28"/>
          <w:szCs w:val="28"/>
        </w:rPr>
        <w:t xml:space="preserve">Jednocześnie stwierdził w pkt. </w:t>
      </w:r>
      <w:r w:rsidR="008315CC" w:rsidRPr="00DB58E3">
        <w:rPr>
          <w:rFonts w:ascii="Arial" w:hAnsi="Arial" w:cs="Arial"/>
          <w:sz w:val="28"/>
          <w:szCs w:val="28"/>
        </w:rPr>
        <w:t xml:space="preserve">3 </w:t>
      </w:r>
      <w:r w:rsidRPr="00DB58E3">
        <w:rPr>
          <w:rFonts w:ascii="Arial" w:hAnsi="Arial" w:cs="Arial"/>
          <w:sz w:val="28"/>
          <w:szCs w:val="28"/>
        </w:rPr>
        <w:t>decyzji, że</w:t>
      </w:r>
      <w:r w:rsidR="008315CC" w:rsidRPr="00DB58E3">
        <w:rPr>
          <w:rFonts w:ascii="Arial" w:hAnsi="Arial" w:cs="Arial"/>
          <w:sz w:val="28"/>
          <w:szCs w:val="28"/>
        </w:rPr>
        <w:t xml:space="preserve"> wniosek z dnia 1948 r. odnośnie pozostałej części nieruchomości rej hip, położonej w Warszawie, przy ulicy Radzymińskiej 34, stanowiącej obecnie część o pow. 367 m</w:t>
      </w:r>
      <w:r w:rsidR="008315CC" w:rsidRPr="00DB58E3">
        <w:rPr>
          <w:rFonts w:ascii="Arial" w:hAnsi="Arial" w:cs="Arial"/>
          <w:sz w:val="28"/>
          <w:szCs w:val="28"/>
          <w:vertAlign w:val="superscript"/>
        </w:rPr>
        <w:t xml:space="preserve">2 </w:t>
      </w:r>
      <w:r w:rsidR="008315CC" w:rsidRPr="00DB58E3">
        <w:rPr>
          <w:rFonts w:ascii="Arial" w:hAnsi="Arial" w:cs="Arial"/>
          <w:sz w:val="28"/>
          <w:szCs w:val="28"/>
        </w:rPr>
        <w:t xml:space="preserve">działki ewidencyjnej nr , w obrębie, zostanie rozpoznany odrębną decyzją.  </w:t>
      </w:r>
    </w:p>
    <w:p w14:paraId="76BC1EB0" w14:textId="04955FA5" w:rsidR="002A4D53" w:rsidRPr="00DB58E3" w:rsidRDefault="008315CC" w:rsidP="00DB58E3">
      <w:pPr>
        <w:spacing w:after="480" w:line="360" w:lineRule="auto"/>
        <w:contextualSpacing/>
        <w:rPr>
          <w:rFonts w:ascii="Arial" w:hAnsi="Arial" w:cs="Arial"/>
          <w:sz w:val="28"/>
          <w:szCs w:val="28"/>
        </w:rPr>
      </w:pPr>
      <w:r w:rsidRPr="00DB58E3">
        <w:rPr>
          <w:rFonts w:ascii="Arial" w:eastAsiaTheme="minorEastAsia" w:hAnsi="Arial" w:cs="Arial"/>
          <w:sz w:val="28"/>
          <w:szCs w:val="28"/>
          <w:lang w:eastAsia="pl-PL"/>
        </w:rPr>
        <w:t>Natomiast w pkt. 9 decyzji, stwierdził, że t</w:t>
      </w:r>
      <w:r w:rsidR="002A4D53" w:rsidRPr="00DB58E3">
        <w:rPr>
          <w:rFonts w:ascii="Arial" w:eastAsiaTheme="minorEastAsia" w:hAnsi="Arial" w:cs="Arial"/>
          <w:sz w:val="28"/>
          <w:szCs w:val="28"/>
          <w:lang w:eastAsia="pl-PL"/>
        </w:rPr>
        <w:t>ermin zawarcia umowy notarialnej zostanie wyznaczony po:</w:t>
      </w:r>
    </w:p>
    <w:p w14:paraId="29F23535" w14:textId="1628DA8D" w:rsidR="002A4D53" w:rsidRPr="00DB58E3" w:rsidRDefault="002A4D53" w:rsidP="00DB58E3">
      <w:pPr>
        <w:widowControl w:val="0"/>
        <w:numPr>
          <w:ilvl w:val="0"/>
          <w:numId w:val="39"/>
        </w:numPr>
        <w:tabs>
          <w:tab w:val="left" w:pos="742"/>
        </w:tabs>
        <w:autoSpaceDE w:val="0"/>
        <w:autoSpaceDN w:val="0"/>
        <w:adjustRightInd w:val="0"/>
        <w:spacing w:after="480" w:line="360" w:lineRule="auto"/>
        <w:ind w:left="-24"/>
        <w:rPr>
          <w:rFonts w:ascii="Arial" w:eastAsiaTheme="minorEastAsia" w:hAnsi="Arial" w:cs="Arial"/>
          <w:sz w:val="28"/>
          <w:szCs w:val="28"/>
          <w:lang w:eastAsia="pl-PL"/>
        </w:rPr>
      </w:pPr>
      <w:r w:rsidRPr="00DB58E3">
        <w:rPr>
          <w:rFonts w:ascii="Arial" w:eastAsiaTheme="minorEastAsia" w:hAnsi="Arial" w:cs="Arial"/>
          <w:sz w:val="28"/>
          <w:szCs w:val="28"/>
          <w:lang w:eastAsia="pl-PL"/>
        </w:rPr>
        <w:t>zmianie decyzji Wojewody Warszawskiego Nr  z dnia 1992</w:t>
      </w:r>
      <w:r w:rsidR="003E0FA7" w:rsidRP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r. w zakresie wyłączenia z niej budynku mieszkalnego znajdującego się na gruncie przedmiotowej nieruchomości.</w:t>
      </w:r>
    </w:p>
    <w:p w14:paraId="4BF0020D" w14:textId="0ABB8802" w:rsidR="002A4D53" w:rsidRPr="00DB58E3" w:rsidRDefault="002A4D53" w:rsidP="00DB58E3">
      <w:pPr>
        <w:widowControl w:val="0"/>
        <w:numPr>
          <w:ilvl w:val="0"/>
          <w:numId w:val="39"/>
        </w:numPr>
        <w:tabs>
          <w:tab w:val="left" w:pos="742"/>
        </w:tabs>
        <w:autoSpaceDE w:val="0"/>
        <w:autoSpaceDN w:val="0"/>
        <w:adjustRightInd w:val="0"/>
        <w:spacing w:after="480" w:line="360" w:lineRule="auto"/>
        <w:ind w:left="-24"/>
        <w:rPr>
          <w:rFonts w:ascii="Arial" w:eastAsiaTheme="minorEastAsia" w:hAnsi="Arial" w:cs="Arial"/>
          <w:sz w:val="28"/>
          <w:szCs w:val="28"/>
          <w:lang w:eastAsia="pl-PL"/>
        </w:rPr>
      </w:pPr>
      <w:r w:rsidRPr="00DB58E3">
        <w:rPr>
          <w:rFonts w:ascii="Arial" w:eastAsiaTheme="minorEastAsia" w:hAnsi="Arial" w:cs="Arial"/>
          <w:sz w:val="28"/>
          <w:szCs w:val="28"/>
          <w:lang w:eastAsia="pl-PL"/>
        </w:rPr>
        <w:t>dostarczeniu przez osoby wymienione w pkt 1 decyzji protokołu zdawczo-odbiorczego budynku znajdującego się na przedmiotowym gruncie od Zakładu Gospodarowania Nieruchomościami w Dzielnicy Praga</w:t>
      </w:r>
      <w:r w:rsidR="00DD72F9" w:rsidRP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 Północ m. st. Warszawy z ewentualnym rozliczeniem nakładów poniesionych na remont budynku wykraczających poza zakres napraw bieżących związanych z jego zarządem i administracją.</w:t>
      </w:r>
    </w:p>
    <w:p w14:paraId="3552DFE0" w14:textId="5B9EFB6B" w:rsidR="00CF0E4F" w:rsidRPr="00DB58E3" w:rsidRDefault="00E723C6" w:rsidP="00DB58E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sz w:val="28"/>
          <w:szCs w:val="28"/>
          <w:u w:color="000000"/>
          <w:bdr w:val="nil"/>
          <w:lang w:eastAsia="pl-PL"/>
        </w:rPr>
      </w:pPr>
      <w:r w:rsidRPr="00DB58E3">
        <w:rPr>
          <w:rFonts w:ascii="Arial" w:eastAsiaTheme="minorEastAsia" w:hAnsi="Arial" w:cs="Arial"/>
          <w:b/>
          <w:bCs/>
          <w:sz w:val="28"/>
          <w:szCs w:val="28"/>
          <w:lang w:eastAsia="pl-PL"/>
        </w:rPr>
        <w:t>8</w:t>
      </w:r>
      <w:r w:rsidR="002A4D53" w:rsidRPr="00DB58E3">
        <w:rPr>
          <w:rFonts w:ascii="Arial" w:eastAsiaTheme="minorEastAsia" w:hAnsi="Arial" w:cs="Arial"/>
          <w:b/>
          <w:bCs/>
          <w:sz w:val="28"/>
          <w:szCs w:val="28"/>
          <w:lang w:eastAsia="pl-PL"/>
        </w:rPr>
        <w:t>.2.</w:t>
      </w:r>
      <w:r w:rsidR="002A4D53" w:rsidRPr="00DB58E3">
        <w:rPr>
          <w:rFonts w:ascii="Arial" w:eastAsiaTheme="minorEastAsia" w:hAnsi="Arial" w:cs="Arial"/>
          <w:sz w:val="28"/>
          <w:szCs w:val="28"/>
          <w:lang w:eastAsia="pl-PL"/>
        </w:rPr>
        <w:t xml:space="preserve"> </w:t>
      </w:r>
      <w:r w:rsidR="003A2CEC" w:rsidRPr="00DB58E3">
        <w:rPr>
          <w:rFonts w:ascii="Arial" w:eastAsiaTheme="minorEastAsia" w:hAnsi="Arial" w:cs="Arial"/>
          <w:sz w:val="28"/>
          <w:szCs w:val="28"/>
          <w:lang w:eastAsia="pl-PL"/>
        </w:rPr>
        <w:t xml:space="preserve">Prezydent m.st. Warszawy w uzasadnieniu decyzji powołał się na </w:t>
      </w:r>
      <w:r w:rsidR="009F7742" w:rsidRPr="00DB58E3">
        <w:rPr>
          <w:rFonts w:ascii="Arial" w:eastAsiaTheme="minorEastAsia" w:hAnsi="Arial" w:cs="Arial"/>
          <w:sz w:val="28"/>
          <w:szCs w:val="28"/>
          <w:lang w:eastAsia="pl-PL"/>
        </w:rPr>
        <w:t>powołaną wyżej umowę notarialną z dnia 1952 r. Rep</w:t>
      </w:r>
      <w:r w:rsidR="00796D1D">
        <w:rPr>
          <w:rFonts w:ascii="Arial" w:eastAsiaTheme="minorEastAsia" w:hAnsi="Arial" w:cs="Arial"/>
          <w:sz w:val="28"/>
          <w:szCs w:val="28"/>
          <w:lang w:eastAsia="pl-PL"/>
        </w:rPr>
        <w:t xml:space="preserve"> </w:t>
      </w:r>
      <w:r w:rsidR="009F7742" w:rsidRPr="00DB58E3">
        <w:rPr>
          <w:rFonts w:ascii="Arial" w:eastAsiaTheme="minorEastAsia" w:hAnsi="Arial" w:cs="Arial"/>
          <w:sz w:val="28"/>
          <w:szCs w:val="28"/>
          <w:lang w:eastAsia="pl-PL"/>
        </w:rPr>
        <w:t>, na mocy której R</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xml:space="preserve"> K</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xml:space="preserve"> nabył prawa i roszczenia do gruntu przedmiotowej nieruchomości od I</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xml:space="preserve"> R</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jedynego spadkobiercy A</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xml:space="preserve"> S</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xml:space="preserve"> R</w:t>
      </w:r>
      <w:r w:rsidR="00796D1D">
        <w:rPr>
          <w:rFonts w:ascii="Arial" w:eastAsiaTheme="minorEastAsia" w:hAnsi="Arial" w:cs="Arial"/>
          <w:sz w:val="28"/>
          <w:szCs w:val="28"/>
          <w:lang w:eastAsia="pl-PL"/>
        </w:rPr>
        <w:t>.</w:t>
      </w:r>
      <w:r w:rsidR="009F7742" w:rsidRPr="00DB58E3">
        <w:rPr>
          <w:rFonts w:ascii="Arial" w:eastAsiaTheme="minorEastAsia" w:hAnsi="Arial" w:cs="Arial"/>
          <w:sz w:val="28"/>
          <w:szCs w:val="28"/>
          <w:lang w:eastAsia="pl-PL"/>
        </w:rPr>
        <w:t xml:space="preserve">, zmarłego dnia </w:t>
      </w:r>
      <w:r w:rsidR="009F7742" w:rsidRPr="00DB58E3">
        <w:rPr>
          <w:rFonts w:ascii="Arial" w:eastAsia="Arial Unicode MS" w:hAnsi="Arial" w:cs="Arial"/>
          <w:color w:val="000000"/>
          <w:sz w:val="28"/>
          <w:szCs w:val="28"/>
          <w:u w:color="000000"/>
          <w:bdr w:val="nil"/>
          <w:lang w:eastAsia="pl-PL"/>
        </w:rPr>
        <w:t xml:space="preserve">1940 r. </w:t>
      </w:r>
    </w:p>
    <w:p w14:paraId="02DB401F" w14:textId="0A5A9C1C" w:rsidR="00994F09" w:rsidRPr="00DB58E3" w:rsidRDefault="00E723C6" w:rsidP="00DB58E3">
      <w:pPr>
        <w:widowControl w:val="0"/>
        <w:tabs>
          <w:tab w:val="left" w:pos="742"/>
        </w:tabs>
        <w:autoSpaceDE w:val="0"/>
        <w:autoSpaceDN w:val="0"/>
        <w:adjustRightInd w:val="0"/>
        <w:spacing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lastRenderedPageBreak/>
        <w:t>8</w:t>
      </w:r>
      <w:r w:rsidR="003A2CEC" w:rsidRPr="00DB58E3">
        <w:rPr>
          <w:rFonts w:ascii="Arial" w:eastAsiaTheme="minorEastAsia" w:hAnsi="Arial" w:cs="Arial"/>
          <w:b/>
          <w:bCs/>
          <w:sz w:val="28"/>
          <w:szCs w:val="28"/>
          <w:lang w:eastAsia="pl-PL"/>
        </w:rPr>
        <w:t>.3.</w:t>
      </w:r>
      <w:r w:rsidR="003A2CEC" w:rsidRPr="00DB58E3">
        <w:rPr>
          <w:rFonts w:ascii="Arial" w:eastAsiaTheme="minorEastAsia" w:hAnsi="Arial" w:cs="Arial"/>
          <w:sz w:val="28"/>
          <w:szCs w:val="28"/>
          <w:lang w:eastAsia="pl-PL"/>
        </w:rPr>
        <w:t xml:space="preserve"> </w:t>
      </w:r>
      <w:r w:rsidR="00994F09" w:rsidRPr="00DB58E3">
        <w:rPr>
          <w:rFonts w:ascii="Arial" w:hAnsi="Arial" w:cs="Arial"/>
          <w:sz w:val="28"/>
          <w:szCs w:val="28"/>
        </w:rPr>
        <w:t xml:space="preserve">Umową z dnia 2006 r. Rep A nr o oddanie gruntu w użytkowanie wieczyste, sporządzoną w formie aktu notarialnego, przed </w:t>
      </w:r>
      <w:r w:rsidR="00994F09" w:rsidRPr="00DB58E3">
        <w:rPr>
          <w:rFonts w:ascii="Arial" w:eastAsiaTheme="minorEastAsia" w:hAnsi="Arial" w:cs="Arial"/>
          <w:sz w:val="28"/>
          <w:szCs w:val="28"/>
          <w:lang w:eastAsia="pl-PL"/>
        </w:rPr>
        <w:t>notariuszem M</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xml:space="preserve"> W</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zawartą pomiędzy G</w:t>
      </w:r>
      <w:r w:rsidR="00796D1D">
        <w:rPr>
          <w:rFonts w:ascii="Arial" w:eastAsiaTheme="minorEastAsia" w:hAnsi="Arial" w:cs="Arial"/>
          <w:sz w:val="28"/>
          <w:szCs w:val="28"/>
          <w:lang w:eastAsia="pl-PL"/>
        </w:rPr>
        <w:t xml:space="preserve"> </w:t>
      </w:r>
      <w:r w:rsidR="00994F09" w:rsidRPr="00DB58E3">
        <w:rPr>
          <w:rFonts w:ascii="Arial" w:eastAsiaTheme="minorEastAsia" w:hAnsi="Arial" w:cs="Arial"/>
          <w:sz w:val="28"/>
          <w:szCs w:val="28"/>
          <w:lang w:eastAsia="pl-PL"/>
        </w:rPr>
        <w:t>J – F</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xml:space="preserve"> i A</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xml:space="preserve"> B</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działającymi w imieniu i na rzecz Miasta Stołecznego Warszawy, a B</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xml:space="preserve"> K</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xml:space="preserve"> działającym w imieniu i na rzecz R</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 xml:space="preserve"> K</w:t>
      </w:r>
      <w:r w:rsidR="00796D1D">
        <w:rPr>
          <w:rFonts w:ascii="Arial" w:eastAsiaTheme="minorEastAsia" w:hAnsi="Arial" w:cs="Arial"/>
          <w:sz w:val="28"/>
          <w:szCs w:val="28"/>
          <w:lang w:eastAsia="pl-PL"/>
        </w:rPr>
        <w:t>.</w:t>
      </w:r>
      <w:r w:rsidR="00994F09" w:rsidRPr="00DB58E3">
        <w:rPr>
          <w:rFonts w:ascii="Arial" w:eastAsiaTheme="minorEastAsia" w:hAnsi="Arial" w:cs="Arial"/>
          <w:sz w:val="28"/>
          <w:szCs w:val="28"/>
          <w:lang w:eastAsia="pl-PL"/>
        </w:rPr>
        <w:t>,</w:t>
      </w:r>
      <w:r w:rsidR="00994F09" w:rsidRPr="00DB58E3">
        <w:rPr>
          <w:rFonts w:ascii="Arial" w:hAnsi="Arial" w:cs="Arial"/>
          <w:sz w:val="28"/>
          <w:szCs w:val="28"/>
        </w:rPr>
        <w:t xml:space="preserve"> w wykonaniu postanowień decyzji nr z dnia 2005 r.</w:t>
      </w:r>
      <w:r w:rsidR="00491104" w:rsidRPr="00DB58E3">
        <w:rPr>
          <w:rFonts w:ascii="Arial" w:hAnsi="Arial" w:cs="Arial"/>
          <w:sz w:val="28"/>
          <w:szCs w:val="28"/>
        </w:rPr>
        <w:t>,</w:t>
      </w:r>
      <w:r w:rsidR="00994F09" w:rsidRPr="00DB58E3">
        <w:rPr>
          <w:rFonts w:ascii="Arial" w:hAnsi="Arial" w:cs="Arial"/>
          <w:sz w:val="28"/>
          <w:szCs w:val="28"/>
        </w:rPr>
        <w:t xml:space="preserve"> Przedstawiciele m.st. Warszawy w imieniu Miasta Stołecznego Warszawy oddal</w:t>
      </w:r>
      <w:r w:rsidR="005E689C" w:rsidRPr="00DB58E3">
        <w:rPr>
          <w:rFonts w:ascii="Arial" w:hAnsi="Arial" w:cs="Arial"/>
          <w:sz w:val="28"/>
          <w:szCs w:val="28"/>
        </w:rPr>
        <w:t xml:space="preserve">i </w:t>
      </w:r>
      <w:r w:rsidR="00232FA4" w:rsidRPr="00DB58E3">
        <w:rPr>
          <w:rFonts w:ascii="Arial" w:hAnsi="Arial" w:cs="Arial"/>
          <w:sz w:val="28"/>
          <w:szCs w:val="28"/>
        </w:rPr>
        <w:t>nieruchomość</w:t>
      </w:r>
      <w:r w:rsidR="00491104" w:rsidRPr="00DB58E3">
        <w:rPr>
          <w:rFonts w:ascii="Arial" w:hAnsi="Arial" w:cs="Arial"/>
          <w:sz w:val="28"/>
          <w:szCs w:val="28"/>
        </w:rPr>
        <w:t xml:space="preserve"> położoną w Warszawie przy ulicy </w:t>
      </w:r>
      <w:r w:rsidR="004F4991" w:rsidRPr="00DB58E3">
        <w:rPr>
          <w:rFonts w:ascii="Arial" w:hAnsi="Arial" w:cs="Arial"/>
          <w:sz w:val="28"/>
          <w:szCs w:val="28"/>
        </w:rPr>
        <w:t>R</w:t>
      </w:r>
      <w:r w:rsidR="00491104" w:rsidRPr="00DB58E3">
        <w:rPr>
          <w:rFonts w:ascii="Arial" w:hAnsi="Arial" w:cs="Arial"/>
          <w:sz w:val="28"/>
          <w:szCs w:val="28"/>
        </w:rPr>
        <w:t>adzymińskiej 34, stanowiąc</w:t>
      </w:r>
      <w:r w:rsidR="004F4991" w:rsidRPr="00DB58E3">
        <w:rPr>
          <w:rFonts w:ascii="Arial" w:hAnsi="Arial" w:cs="Arial"/>
          <w:sz w:val="28"/>
          <w:szCs w:val="28"/>
        </w:rPr>
        <w:t>ą</w:t>
      </w:r>
      <w:r w:rsidR="00491104" w:rsidRPr="00DB58E3">
        <w:rPr>
          <w:rFonts w:ascii="Arial" w:hAnsi="Arial" w:cs="Arial"/>
          <w:sz w:val="28"/>
          <w:szCs w:val="28"/>
        </w:rPr>
        <w:t xml:space="preserve"> działkę nr , z obrębu</w:t>
      </w:r>
      <w:r w:rsidR="00796D1D">
        <w:rPr>
          <w:rFonts w:ascii="Arial" w:hAnsi="Arial" w:cs="Arial"/>
          <w:sz w:val="28"/>
          <w:szCs w:val="28"/>
        </w:rPr>
        <w:t xml:space="preserve"> </w:t>
      </w:r>
      <w:r w:rsidR="00491104" w:rsidRPr="00DB58E3">
        <w:rPr>
          <w:rFonts w:ascii="Arial" w:hAnsi="Arial" w:cs="Arial"/>
          <w:sz w:val="28"/>
          <w:szCs w:val="28"/>
        </w:rPr>
        <w:t>, o pow. 285 m</w:t>
      </w:r>
      <w:r w:rsidR="00491104" w:rsidRPr="00DB58E3">
        <w:rPr>
          <w:rFonts w:ascii="Arial" w:hAnsi="Arial" w:cs="Arial"/>
          <w:sz w:val="28"/>
          <w:szCs w:val="28"/>
          <w:vertAlign w:val="superscript"/>
        </w:rPr>
        <w:t>2</w:t>
      </w:r>
      <w:r w:rsidR="00491104" w:rsidRPr="00DB58E3">
        <w:rPr>
          <w:rFonts w:ascii="Arial" w:hAnsi="Arial" w:cs="Arial"/>
          <w:sz w:val="28"/>
          <w:szCs w:val="28"/>
        </w:rPr>
        <w:t xml:space="preserve">, </w:t>
      </w:r>
      <w:r w:rsidR="00232FA4" w:rsidRPr="00DB58E3">
        <w:rPr>
          <w:rFonts w:ascii="Arial" w:hAnsi="Arial" w:cs="Arial"/>
          <w:sz w:val="28"/>
          <w:szCs w:val="28"/>
        </w:rPr>
        <w:t>objętą księgą wieczystą nr</w:t>
      </w:r>
      <w:r w:rsidR="00796D1D">
        <w:rPr>
          <w:rFonts w:ascii="Arial" w:hAnsi="Arial" w:cs="Arial"/>
          <w:sz w:val="28"/>
          <w:szCs w:val="28"/>
        </w:rPr>
        <w:t xml:space="preserve"> </w:t>
      </w:r>
      <w:r w:rsidR="00491104" w:rsidRPr="00DB58E3">
        <w:rPr>
          <w:rFonts w:ascii="Arial" w:hAnsi="Arial" w:cs="Arial"/>
          <w:sz w:val="28"/>
          <w:szCs w:val="28"/>
        </w:rPr>
        <w:t xml:space="preserve">, </w:t>
      </w:r>
      <w:r w:rsidR="00994F09" w:rsidRPr="00DB58E3">
        <w:rPr>
          <w:rFonts w:ascii="Arial" w:hAnsi="Arial" w:cs="Arial"/>
          <w:sz w:val="28"/>
          <w:szCs w:val="28"/>
        </w:rPr>
        <w:t xml:space="preserve">w użytkowanie wieczyste na rzecz </w:t>
      </w:r>
      <w:r w:rsidR="005E689C" w:rsidRPr="00DB58E3">
        <w:rPr>
          <w:rFonts w:ascii="Arial" w:hAnsi="Arial" w:cs="Arial"/>
          <w:sz w:val="28"/>
          <w:szCs w:val="28"/>
        </w:rPr>
        <w:t>R</w:t>
      </w:r>
      <w:r w:rsidR="00796D1D">
        <w:rPr>
          <w:rFonts w:ascii="Arial" w:hAnsi="Arial" w:cs="Arial"/>
          <w:sz w:val="28"/>
          <w:szCs w:val="28"/>
        </w:rPr>
        <w:t xml:space="preserve">. </w:t>
      </w:r>
      <w:r w:rsidR="005E689C" w:rsidRPr="00DB58E3">
        <w:rPr>
          <w:rFonts w:ascii="Arial" w:hAnsi="Arial" w:cs="Arial"/>
          <w:sz w:val="28"/>
          <w:szCs w:val="28"/>
        </w:rPr>
        <w:t>K.</w:t>
      </w:r>
    </w:p>
    <w:p w14:paraId="7A4168C3" w14:textId="2777858C" w:rsidR="003E0FA7" w:rsidRPr="00DB58E3" w:rsidRDefault="00E723C6" w:rsidP="00DB58E3">
      <w:pPr>
        <w:widowControl w:val="0"/>
        <w:tabs>
          <w:tab w:val="left" w:pos="742"/>
        </w:tabs>
        <w:autoSpaceDE w:val="0"/>
        <w:autoSpaceDN w:val="0"/>
        <w:adjustRightInd w:val="0"/>
        <w:spacing w:after="480" w:line="360" w:lineRule="auto"/>
        <w:rPr>
          <w:rFonts w:ascii="Arial" w:eastAsia="Calibri" w:hAnsi="Arial" w:cs="Arial"/>
          <w:sz w:val="28"/>
          <w:szCs w:val="28"/>
        </w:rPr>
      </w:pPr>
      <w:r w:rsidRPr="00DB58E3">
        <w:rPr>
          <w:rFonts w:ascii="Arial" w:eastAsiaTheme="minorEastAsia" w:hAnsi="Arial" w:cs="Arial"/>
          <w:b/>
          <w:bCs/>
          <w:sz w:val="28"/>
          <w:szCs w:val="28"/>
          <w:lang w:eastAsia="pl-PL"/>
        </w:rPr>
        <w:t>8</w:t>
      </w:r>
      <w:r w:rsidR="007B6862" w:rsidRPr="00DB58E3">
        <w:rPr>
          <w:rFonts w:ascii="Arial" w:eastAsiaTheme="minorEastAsia" w:hAnsi="Arial" w:cs="Arial"/>
          <w:b/>
          <w:bCs/>
          <w:sz w:val="28"/>
          <w:szCs w:val="28"/>
          <w:lang w:eastAsia="pl-PL"/>
        </w:rPr>
        <w:t>.</w:t>
      </w:r>
      <w:r w:rsidR="003A2CEC" w:rsidRPr="00DB58E3">
        <w:rPr>
          <w:rFonts w:ascii="Arial" w:eastAsiaTheme="minorEastAsia" w:hAnsi="Arial" w:cs="Arial"/>
          <w:b/>
          <w:bCs/>
          <w:sz w:val="28"/>
          <w:szCs w:val="28"/>
          <w:lang w:eastAsia="pl-PL"/>
        </w:rPr>
        <w:t>4</w:t>
      </w:r>
      <w:r w:rsidR="007B6862" w:rsidRPr="00DB58E3">
        <w:rPr>
          <w:rFonts w:ascii="Arial" w:eastAsiaTheme="minorEastAsia" w:hAnsi="Arial" w:cs="Arial"/>
          <w:b/>
          <w:bCs/>
          <w:sz w:val="28"/>
          <w:szCs w:val="28"/>
          <w:lang w:eastAsia="pl-PL"/>
        </w:rPr>
        <w:t xml:space="preserve">. </w:t>
      </w:r>
      <w:bookmarkStart w:id="7" w:name="_Hlk98767548"/>
      <w:r w:rsidR="003E0FA7" w:rsidRPr="00DB58E3">
        <w:rPr>
          <w:rFonts w:ascii="Arial" w:hAnsi="Arial" w:cs="Arial"/>
          <w:sz w:val="28"/>
          <w:szCs w:val="28"/>
        </w:rPr>
        <w:t>Aktem notarialnym z dnia 2006</w:t>
      </w:r>
      <w:r w:rsidR="0014693E" w:rsidRPr="00DB58E3">
        <w:rPr>
          <w:rFonts w:ascii="Arial" w:hAnsi="Arial" w:cs="Arial"/>
          <w:sz w:val="28"/>
          <w:szCs w:val="28"/>
        </w:rPr>
        <w:t xml:space="preserve"> </w:t>
      </w:r>
      <w:r w:rsidR="003E0FA7" w:rsidRPr="00DB58E3">
        <w:rPr>
          <w:rFonts w:ascii="Arial" w:hAnsi="Arial" w:cs="Arial"/>
          <w:sz w:val="28"/>
          <w:szCs w:val="28"/>
        </w:rPr>
        <w:t>r. Rep A nr, sporządzonym przed notariuszem J</w:t>
      </w:r>
      <w:r w:rsidR="00796D1D">
        <w:rPr>
          <w:rFonts w:ascii="Arial" w:hAnsi="Arial" w:cs="Arial"/>
          <w:sz w:val="28"/>
          <w:szCs w:val="28"/>
        </w:rPr>
        <w:t>.</w:t>
      </w:r>
      <w:r w:rsidR="003E0FA7" w:rsidRPr="00DB58E3">
        <w:rPr>
          <w:rFonts w:ascii="Arial" w:hAnsi="Arial" w:cs="Arial"/>
          <w:sz w:val="28"/>
          <w:szCs w:val="28"/>
        </w:rPr>
        <w:t xml:space="preserve"> R</w:t>
      </w:r>
      <w:r w:rsidR="00796D1D">
        <w:rPr>
          <w:rFonts w:ascii="Arial" w:hAnsi="Arial" w:cs="Arial"/>
          <w:sz w:val="28"/>
          <w:szCs w:val="28"/>
        </w:rPr>
        <w:t>.</w:t>
      </w:r>
      <w:r w:rsidR="003E0FA7" w:rsidRPr="00DB58E3">
        <w:rPr>
          <w:rFonts w:ascii="Arial" w:hAnsi="Arial" w:cs="Arial"/>
          <w:sz w:val="28"/>
          <w:szCs w:val="28"/>
        </w:rPr>
        <w:t>, B</w:t>
      </w:r>
      <w:r w:rsidR="00796D1D">
        <w:rPr>
          <w:rFonts w:ascii="Arial" w:hAnsi="Arial" w:cs="Arial"/>
          <w:sz w:val="28"/>
          <w:szCs w:val="28"/>
        </w:rPr>
        <w:t>.</w:t>
      </w:r>
      <w:r w:rsidR="003E0FA7" w:rsidRPr="00DB58E3">
        <w:rPr>
          <w:rFonts w:ascii="Arial" w:hAnsi="Arial" w:cs="Arial"/>
          <w:sz w:val="28"/>
          <w:szCs w:val="28"/>
        </w:rPr>
        <w:t xml:space="preserve"> K</w:t>
      </w:r>
      <w:r w:rsidR="00796D1D">
        <w:rPr>
          <w:rFonts w:ascii="Arial" w:hAnsi="Arial" w:cs="Arial"/>
          <w:sz w:val="28"/>
          <w:szCs w:val="28"/>
        </w:rPr>
        <w:t>.</w:t>
      </w:r>
      <w:r w:rsidR="003E0FA7" w:rsidRPr="00DB58E3">
        <w:rPr>
          <w:rFonts w:ascii="Arial" w:hAnsi="Arial" w:cs="Arial"/>
          <w:sz w:val="28"/>
          <w:szCs w:val="28"/>
        </w:rPr>
        <w:t xml:space="preserve"> działający w imieniu R</w:t>
      </w:r>
      <w:r w:rsidR="00796D1D">
        <w:rPr>
          <w:rFonts w:ascii="Arial" w:hAnsi="Arial" w:cs="Arial"/>
          <w:sz w:val="28"/>
          <w:szCs w:val="28"/>
        </w:rPr>
        <w:t>.</w:t>
      </w:r>
      <w:r w:rsidR="003E0FA7" w:rsidRPr="00DB58E3">
        <w:rPr>
          <w:rFonts w:ascii="Arial" w:hAnsi="Arial" w:cs="Arial"/>
          <w:sz w:val="28"/>
          <w:szCs w:val="28"/>
        </w:rPr>
        <w:t xml:space="preserve"> K</w:t>
      </w:r>
      <w:r w:rsidR="00796D1D">
        <w:rPr>
          <w:rFonts w:ascii="Arial" w:hAnsi="Arial" w:cs="Arial"/>
          <w:sz w:val="28"/>
          <w:szCs w:val="28"/>
        </w:rPr>
        <w:t>.</w:t>
      </w:r>
      <w:r w:rsidR="003E0FA7" w:rsidRPr="00DB58E3">
        <w:rPr>
          <w:rFonts w:ascii="Arial" w:hAnsi="Arial" w:cs="Arial"/>
          <w:sz w:val="28"/>
          <w:szCs w:val="28"/>
        </w:rPr>
        <w:t xml:space="preserve"> sprzedał: samemu sobie tj. B</w:t>
      </w:r>
      <w:r w:rsidR="00796D1D">
        <w:rPr>
          <w:rFonts w:ascii="Arial" w:hAnsi="Arial" w:cs="Arial"/>
          <w:sz w:val="28"/>
          <w:szCs w:val="28"/>
        </w:rPr>
        <w:t>.</w:t>
      </w:r>
      <w:r w:rsidR="003E0FA7" w:rsidRPr="00DB58E3">
        <w:rPr>
          <w:rFonts w:ascii="Arial" w:hAnsi="Arial" w:cs="Arial"/>
          <w:sz w:val="28"/>
          <w:szCs w:val="28"/>
        </w:rPr>
        <w:t xml:space="preserve"> K</w:t>
      </w:r>
      <w:r w:rsidR="00796D1D">
        <w:rPr>
          <w:rFonts w:ascii="Arial" w:hAnsi="Arial" w:cs="Arial"/>
          <w:sz w:val="28"/>
          <w:szCs w:val="28"/>
        </w:rPr>
        <w:t>.</w:t>
      </w:r>
      <w:r w:rsidR="003E0FA7" w:rsidRPr="00DB58E3">
        <w:rPr>
          <w:rFonts w:ascii="Arial" w:hAnsi="Arial" w:cs="Arial"/>
          <w:sz w:val="28"/>
          <w:szCs w:val="28"/>
        </w:rPr>
        <w:t xml:space="preserve"> w udziale 1/3 części, E</w:t>
      </w:r>
      <w:r w:rsidR="00796D1D">
        <w:rPr>
          <w:rFonts w:ascii="Arial" w:hAnsi="Arial" w:cs="Arial"/>
          <w:sz w:val="28"/>
          <w:szCs w:val="28"/>
        </w:rPr>
        <w:t>.</w:t>
      </w:r>
      <w:r w:rsidR="003E0FA7" w:rsidRPr="00DB58E3">
        <w:rPr>
          <w:rFonts w:ascii="Arial" w:hAnsi="Arial" w:cs="Arial"/>
          <w:sz w:val="28"/>
          <w:szCs w:val="28"/>
        </w:rPr>
        <w:t xml:space="preserve"> M</w:t>
      </w:r>
      <w:r w:rsidR="00796D1D">
        <w:rPr>
          <w:rFonts w:ascii="Arial" w:hAnsi="Arial" w:cs="Arial"/>
          <w:sz w:val="28"/>
          <w:szCs w:val="28"/>
        </w:rPr>
        <w:t>.</w:t>
      </w:r>
      <w:r w:rsidR="003E0FA7" w:rsidRPr="00DB58E3">
        <w:rPr>
          <w:rFonts w:ascii="Arial" w:hAnsi="Arial" w:cs="Arial"/>
          <w:sz w:val="28"/>
          <w:szCs w:val="28"/>
        </w:rPr>
        <w:t xml:space="preserve"> w udziale 1/3 części, K</w:t>
      </w:r>
      <w:r w:rsidR="00796D1D">
        <w:rPr>
          <w:rFonts w:ascii="Arial" w:hAnsi="Arial" w:cs="Arial"/>
          <w:sz w:val="28"/>
          <w:szCs w:val="28"/>
        </w:rPr>
        <w:t xml:space="preserve">. </w:t>
      </w:r>
      <w:r w:rsidR="003E0FA7" w:rsidRPr="00DB58E3">
        <w:rPr>
          <w:rFonts w:ascii="Arial" w:hAnsi="Arial" w:cs="Arial"/>
          <w:sz w:val="28"/>
          <w:szCs w:val="28"/>
        </w:rPr>
        <w:t>W</w:t>
      </w:r>
      <w:r w:rsidR="00796D1D">
        <w:rPr>
          <w:rFonts w:ascii="Arial" w:hAnsi="Arial" w:cs="Arial"/>
          <w:sz w:val="28"/>
          <w:szCs w:val="28"/>
        </w:rPr>
        <w:t>.</w:t>
      </w:r>
      <w:r w:rsidR="003E0FA7" w:rsidRPr="00DB58E3">
        <w:rPr>
          <w:rFonts w:ascii="Arial" w:hAnsi="Arial" w:cs="Arial"/>
          <w:sz w:val="28"/>
          <w:szCs w:val="28"/>
        </w:rPr>
        <w:t xml:space="preserve"> w udziale 1/3 części, całe prawo użytkowania wieczystego działki nr  o pow. 285 m</w:t>
      </w:r>
      <w:r w:rsidR="003E0FA7" w:rsidRPr="00DB58E3">
        <w:rPr>
          <w:rFonts w:ascii="Arial" w:hAnsi="Arial" w:cs="Arial"/>
          <w:sz w:val="28"/>
          <w:szCs w:val="28"/>
          <w:vertAlign w:val="superscript"/>
        </w:rPr>
        <w:t xml:space="preserve">2 </w:t>
      </w:r>
      <w:r w:rsidR="003E0FA7" w:rsidRPr="00DB58E3">
        <w:rPr>
          <w:rFonts w:ascii="Arial" w:hAnsi="Arial" w:cs="Arial"/>
          <w:sz w:val="28"/>
          <w:szCs w:val="28"/>
        </w:rPr>
        <w:t xml:space="preserve">wraz z wzniesionym na tej działce budynkiem, położonym </w:t>
      </w:r>
      <w:r w:rsidR="009D6D8C" w:rsidRPr="00DB58E3">
        <w:rPr>
          <w:rFonts w:ascii="Arial" w:hAnsi="Arial" w:cs="Arial"/>
          <w:sz w:val="28"/>
          <w:szCs w:val="28"/>
        </w:rPr>
        <w:br/>
      </w:r>
      <w:r w:rsidR="003E0FA7" w:rsidRPr="00DB58E3">
        <w:rPr>
          <w:rFonts w:ascii="Arial" w:hAnsi="Arial" w:cs="Arial"/>
          <w:sz w:val="28"/>
          <w:szCs w:val="28"/>
        </w:rPr>
        <w:t>w Warszawie przy ulicy Radzymińskiej nr 34, a także prawa i roszczenia wynikające z przepisów dekretu do pozostałego terenu nabytego przez Ryszarda Krupa na podstawie umowy sprzedaży z dnia 1952</w:t>
      </w:r>
      <w:r w:rsidR="00770A0F" w:rsidRPr="00DB58E3">
        <w:rPr>
          <w:rFonts w:ascii="Arial" w:hAnsi="Arial" w:cs="Arial"/>
          <w:sz w:val="28"/>
          <w:szCs w:val="28"/>
        </w:rPr>
        <w:t xml:space="preserve"> </w:t>
      </w:r>
      <w:r w:rsidR="003E0FA7" w:rsidRPr="00DB58E3">
        <w:rPr>
          <w:rFonts w:ascii="Arial" w:hAnsi="Arial" w:cs="Arial"/>
          <w:sz w:val="28"/>
          <w:szCs w:val="28"/>
        </w:rPr>
        <w:t>r. za Rep nr</w:t>
      </w:r>
      <w:r w:rsidR="00A80488">
        <w:rPr>
          <w:rFonts w:ascii="Arial" w:hAnsi="Arial" w:cs="Arial"/>
          <w:sz w:val="28"/>
          <w:szCs w:val="28"/>
        </w:rPr>
        <w:t xml:space="preserve"> </w:t>
      </w:r>
      <w:r w:rsidR="00491104" w:rsidRPr="00DB58E3">
        <w:rPr>
          <w:rFonts w:ascii="Arial" w:hAnsi="Arial" w:cs="Arial"/>
          <w:sz w:val="28"/>
          <w:szCs w:val="28"/>
        </w:rPr>
        <w:t xml:space="preserve">, za cenę zł. </w:t>
      </w:r>
      <w:bookmarkEnd w:id="7"/>
    </w:p>
    <w:p w14:paraId="6D0EE27B" w14:textId="3F7FDDCA" w:rsidR="00BD2555" w:rsidRPr="00DB58E3" w:rsidRDefault="00E723C6" w:rsidP="00DB58E3">
      <w:pPr>
        <w:widowControl w:val="0"/>
        <w:tabs>
          <w:tab w:val="left" w:pos="742"/>
        </w:tabs>
        <w:autoSpaceDE w:val="0"/>
        <w:autoSpaceDN w:val="0"/>
        <w:adjustRightInd w:val="0"/>
        <w:spacing w:after="480" w:line="360" w:lineRule="auto"/>
        <w:rPr>
          <w:rFonts w:ascii="Arial" w:eastAsiaTheme="minorEastAsia" w:hAnsi="Arial" w:cs="Arial"/>
          <w:sz w:val="28"/>
          <w:szCs w:val="28"/>
          <w:lang w:eastAsia="pl-PL"/>
        </w:rPr>
      </w:pPr>
      <w:r w:rsidRPr="00DB58E3">
        <w:rPr>
          <w:rFonts w:ascii="Arial" w:eastAsia="Calibri" w:hAnsi="Arial" w:cs="Arial"/>
          <w:b/>
          <w:bCs/>
          <w:sz w:val="28"/>
          <w:szCs w:val="28"/>
        </w:rPr>
        <w:t>8</w:t>
      </w:r>
      <w:r w:rsidR="00872614" w:rsidRPr="00DB58E3">
        <w:rPr>
          <w:rFonts w:ascii="Arial" w:eastAsia="Calibri" w:hAnsi="Arial" w:cs="Arial"/>
          <w:b/>
          <w:bCs/>
          <w:sz w:val="28"/>
          <w:szCs w:val="28"/>
        </w:rPr>
        <w:t>.</w:t>
      </w:r>
      <w:r w:rsidR="003A2CEC" w:rsidRPr="00DB58E3">
        <w:rPr>
          <w:rFonts w:ascii="Arial" w:eastAsia="Calibri" w:hAnsi="Arial" w:cs="Arial"/>
          <w:b/>
          <w:bCs/>
          <w:sz w:val="28"/>
          <w:szCs w:val="28"/>
        </w:rPr>
        <w:t>5</w:t>
      </w:r>
      <w:r w:rsidR="00872614" w:rsidRPr="00DB58E3">
        <w:rPr>
          <w:rFonts w:ascii="Arial" w:eastAsia="Calibri" w:hAnsi="Arial" w:cs="Arial"/>
          <w:b/>
          <w:bCs/>
          <w:sz w:val="28"/>
          <w:szCs w:val="28"/>
        </w:rPr>
        <w:t>.</w:t>
      </w:r>
      <w:r w:rsidR="00872614" w:rsidRPr="00DB58E3">
        <w:rPr>
          <w:rFonts w:ascii="Arial" w:eastAsia="Calibri" w:hAnsi="Arial" w:cs="Arial"/>
          <w:sz w:val="28"/>
          <w:szCs w:val="28"/>
        </w:rPr>
        <w:t xml:space="preserve"> R</w:t>
      </w:r>
      <w:r w:rsidR="00A80488">
        <w:rPr>
          <w:rFonts w:ascii="Arial" w:eastAsia="Calibri" w:hAnsi="Arial" w:cs="Arial"/>
          <w:sz w:val="28"/>
          <w:szCs w:val="28"/>
        </w:rPr>
        <w:t>.</w:t>
      </w:r>
      <w:r w:rsidR="00872614" w:rsidRPr="00DB58E3">
        <w:rPr>
          <w:rFonts w:ascii="Arial" w:eastAsia="Calibri" w:hAnsi="Arial" w:cs="Arial"/>
          <w:sz w:val="28"/>
          <w:szCs w:val="28"/>
        </w:rPr>
        <w:t xml:space="preserve"> K</w:t>
      </w:r>
      <w:r w:rsidR="00A80488">
        <w:rPr>
          <w:rFonts w:ascii="Arial" w:eastAsia="Calibri" w:hAnsi="Arial" w:cs="Arial"/>
          <w:sz w:val="28"/>
          <w:szCs w:val="28"/>
        </w:rPr>
        <w:t>.</w:t>
      </w:r>
      <w:r w:rsidR="00872614" w:rsidRPr="00DB58E3">
        <w:rPr>
          <w:rFonts w:ascii="Arial" w:eastAsia="Calibri" w:hAnsi="Arial" w:cs="Arial"/>
          <w:sz w:val="28"/>
          <w:szCs w:val="28"/>
        </w:rPr>
        <w:t xml:space="preserve"> zmarł dnia 2006 r. </w:t>
      </w:r>
      <w:bookmarkStart w:id="8" w:name="_Hlk94014535"/>
      <w:r w:rsidR="00872614" w:rsidRPr="00DB58E3">
        <w:rPr>
          <w:rFonts w:ascii="Arial" w:eastAsiaTheme="minorEastAsia" w:hAnsi="Arial" w:cs="Arial"/>
          <w:sz w:val="28"/>
          <w:szCs w:val="28"/>
          <w:lang w:eastAsia="pl-PL"/>
        </w:rPr>
        <w:t>Postanowieniem Sądu Rejonowego dla W</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P</w:t>
      </w:r>
      <w:r w:rsidR="00A80488">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P</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z dnia 2008 r. sygn.</w:t>
      </w:r>
      <w:r w:rsidR="00A80488">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 spadek po R</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K</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nabyli na podstawie ustawy: żona E</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J</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K</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z d. W</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oraz dzieci: E</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B</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t>
      </w:r>
      <w:r w:rsidR="00A80488">
        <w:rPr>
          <w:rFonts w:ascii="Arial" w:eastAsiaTheme="minorEastAsia" w:hAnsi="Arial" w:cs="Arial"/>
          <w:sz w:val="28"/>
          <w:szCs w:val="28"/>
          <w:lang w:eastAsia="pl-PL"/>
        </w:rPr>
        <w:t>M.</w:t>
      </w:r>
      <w:r w:rsidR="00872614" w:rsidRPr="00DB58E3">
        <w:rPr>
          <w:rFonts w:ascii="Arial" w:eastAsiaTheme="minorEastAsia" w:hAnsi="Arial" w:cs="Arial"/>
          <w:sz w:val="28"/>
          <w:szCs w:val="28"/>
          <w:lang w:eastAsia="pl-PL"/>
        </w:rPr>
        <w:t xml:space="preserve"> z d. K</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K</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I</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A80488">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z d. K</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B</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K</w:t>
      </w:r>
      <w:r w:rsidR="00A80488">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każdy po 1/4 części. </w:t>
      </w:r>
      <w:bookmarkEnd w:id="8"/>
    </w:p>
    <w:p w14:paraId="5010F7AC" w14:textId="77EDB8DB" w:rsidR="008315CC" w:rsidRPr="00DB58E3" w:rsidRDefault="00F41022" w:rsidP="00DB58E3">
      <w:pPr>
        <w:widowControl w:val="0"/>
        <w:tabs>
          <w:tab w:val="left" w:pos="742"/>
        </w:tabs>
        <w:autoSpaceDE w:val="0"/>
        <w:autoSpaceDN w:val="0"/>
        <w:adjustRightInd w:val="0"/>
        <w:spacing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t>8</w:t>
      </w:r>
      <w:r w:rsidR="008315CC" w:rsidRPr="00DB58E3">
        <w:rPr>
          <w:rFonts w:ascii="Arial" w:eastAsiaTheme="minorEastAsia" w:hAnsi="Arial" w:cs="Arial"/>
          <w:b/>
          <w:bCs/>
          <w:sz w:val="28"/>
          <w:szCs w:val="28"/>
          <w:lang w:eastAsia="pl-PL"/>
        </w:rPr>
        <w:t xml:space="preserve">.6. </w:t>
      </w:r>
      <w:r w:rsidR="008315CC" w:rsidRPr="00DB58E3">
        <w:rPr>
          <w:rFonts w:ascii="Arial" w:eastAsiaTheme="minorEastAsia" w:hAnsi="Arial" w:cs="Arial"/>
          <w:sz w:val="28"/>
          <w:szCs w:val="28"/>
          <w:lang w:eastAsia="pl-PL"/>
        </w:rPr>
        <w:t>Dnia 2008 r. B</w:t>
      </w:r>
      <w:r w:rsidR="00A80488">
        <w:rPr>
          <w:rFonts w:ascii="Arial" w:eastAsiaTheme="minorEastAsia" w:hAnsi="Arial" w:cs="Arial"/>
          <w:sz w:val="28"/>
          <w:szCs w:val="28"/>
          <w:lang w:eastAsia="pl-PL"/>
        </w:rPr>
        <w:t>.</w:t>
      </w:r>
      <w:r w:rsidR="008315CC" w:rsidRPr="00DB58E3">
        <w:rPr>
          <w:rFonts w:ascii="Arial" w:eastAsiaTheme="minorEastAsia" w:hAnsi="Arial" w:cs="Arial"/>
          <w:sz w:val="28"/>
          <w:szCs w:val="28"/>
          <w:lang w:eastAsia="pl-PL"/>
        </w:rPr>
        <w:t xml:space="preserve"> K</w:t>
      </w:r>
      <w:r w:rsidR="00A80488">
        <w:rPr>
          <w:rFonts w:ascii="Arial" w:eastAsiaTheme="minorEastAsia" w:hAnsi="Arial" w:cs="Arial"/>
          <w:sz w:val="28"/>
          <w:szCs w:val="28"/>
          <w:lang w:eastAsia="pl-PL"/>
        </w:rPr>
        <w:t>.</w:t>
      </w:r>
      <w:r w:rsidR="008315CC" w:rsidRPr="00DB58E3">
        <w:rPr>
          <w:rFonts w:ascii="Arial" w:eastAsiaTheme="minorEastAsia" w:hAnsi="Arial" w:cs="Arial"/>
          <w:sz w:val="28"/>
          <w:szCs w:val="28"/>
          <w:lang w:eastAsia="pl-PL"/>
        </w:rPr>
        <w:t>, E</w:t>
      </w:r>
      <w:r w:rsidR="00A80488">
        <w:rPr>
          <w:rFonts w:ascii="Arial" w:eastAsiaTheme="minorEastAsia" w:hAnsi="Arial" w:cs="Arial"/>
          <w:sz w:val="28"/>
          <w:szCs w:val="28"/>
          <w:lang w:eastAsia="pl-PL"/>
        </w:rPr>
        <w:t>.</w:t>
      </w:r>
      <w:r w:rsidR="008315CC" w:rsidRPr="00DB58E3">
        <w:rPr>
          <w:rFonts w:ascii="Arial" w:eastAsiaTheme="minorEastAsia" w:hAnsi="Arial" w:cs="Arial"/>
          <w:sz w:val="28"/>
          <w:szCs w:val="28"/>
          <w:lang w:eastAsia="pl-PL"/>
        </w:rPr>
        <w:t xml:space="preserve"> M</w:t>
      </w:r>
      <w:r w:rsidR="00A80488">
        <w:rPr>
          <w:rFonts w:ascii="Arial" w:eastAsiaTheme="minorEastAsia" w:hAnsi="Arial" w:cs="Arial"/>
          <w:sz w:val="28"/>
          <w:szCs w:val="28"/>
          <w:lang w:eastAsia="pl-PL"/>
        </w:rPr>
        <w:t>.</w:t>
      </w:r>
      <w:r w:rsidR="008315CC" w:rsidRPr="00DB58E3">
        <w:rPr>
          <w:rFonts w:ascii="Arial" w:eastAsiaTheme="minorEastAsia" w:hAnsi="Arial" w:cs="Arial"/>
          <w:sz w:val="28"/>
          <w:szCs w:val="28"/>
          <w:lang w:eastAsia="pl-PL"/>
        </w:rPr>
        <w:t>, K</w:t>
      </w:r>
      <w:r w:rsidR="00A80488">
        <w:rPr>
          <w:rFonts w:ascii="Arial" w:eastAsiaTheme="minorEastAsia" w:hAnsi="Arial" w:cs="Arial"/>
          <w:sz w:val="28"/>
          <w:szCs w:val="28"/>
          <w:lang w:eastAsia="pl-PL"/>
        </w:rPr>
        <w:t>.</w:t>
      </w:r>
      <w:r w:rsidR="008315CC" w:rsidRPr="00DB58E3">
        <w:rPr>
          <w:rFonts w:ascii="Arial" w:eastAsiaTheme="minorEastAsia" w:hAnsi="Arial" w:cs="Arial"/>
          <w:sz w:val="28"/>
          <w:szCs w:val="28"/>
          <w:lang w:eastAsia="pl-PL"/>
        </w:rPr>
        <w:t xml:space="preserve"> W</w:t>
      </w:r>
      <w:r w:rsidR="00A80488">
        <w:rPr>
          <w:rFonts w:ascii="Arial" w:eastAsiaTheme="minorEastAsia" w:hAnsi="Arial" w:cs="Arial"/>
          <w:sz w:val="28"/>
          <w:szCs w:val="28"/>
          <w:lang w:eastAsia="pl-PL"/>
        </w:rPr>
        <w:t>.</w:t>
      </w:r>
      <w:r w:rsidR="008315CC" w:rsidRPr="00DB58E3">
        <w:rPr>
          <w:rFonts w:ascii="Arial" w:eastAsiaTheme="minorEastAsia" w:hAnsi="Arial" w:cs="Arial"/>
          <w:sz w:val="28"/>
          <w:szCs w:val="28"/>
          <w:lang w:eastAsia="pl-PL"/>
        </w:rPr>
        <w:t xml:space="preserve">, złożyli do Prezydenta m.st. Warszawy wniosek o oddanie w użytkowanie wieczyste pozostałej części gruntu z nieruchomości hip </w:t>
      </w:r>
      <w:r w:rsidR="005D7499" w:rsidRPr="00DB58E3">
        <w:rPr>
          <w:rFonts w:ascii="Arial" w:eastAsiaTheme="minorEastAsia" w:hAnsi="Arial" w:cs="Arial"/>
          <w:sz w:val="28"/>
          <w:szCs w:val="28"/>
          <w:lang w:eastAsia="pl-PL"/>
        </w:rPr>
        <w:t xml:space="preserve"> </w:t>
      </w:r>
      <w:r w:rsidR="008315CC" w:rsidRPr="00DB58E3">
        <w:rPr>
          <w:rFonts w:ascii="Arial" w:eastAsiaTheme="minorEastAsia" w:hAnsi="Arial" w:cs="Arial"/>
          <w:sz w:val="28"/>
          <w:szCs w:val="28"/>
          <w:lang w:eastAsia="pl-PL"/>
        </w:rPr>
        <w:t xml:space="preserve">rej hip, położonego w Warszawie przy ulicy </w:t>
      </w:r>
      <w:r w:rsidR="003D7814" w:rsidRPr="00DB58E3">
        <w:rPr>
          <w:rFonts w:ascii="Arial" w:eastAsiaTheme="minorEastAsia" w:hAnsi="Arial" w:cs="Arial"/>
          <w:sz w:val="28"/>
          <w:szCs w:val="28"/>
          <w:lang w:eastAsia="pl-PL"/>
        </w:rPr>
        <w:t>R</w:t>
      </w:r>
      <w:r w:rsidR="008315CC" w:rsidRPr="00DB58E3">
        <w:rPr>
          <w:rFonts w:ascii="Arial" w:eastAsiaTheme="minorEastAsia" w:hAnsi="Arial" w:cs="Arial"/>
          <w:sz w:val="28"/>
          <w:szCs w:val="28"/>
          <w:lang w:eastAsia="pl-PL"/>
        </w:rPr>
        <w:t xml:space="preserve">adzymińskiej 34. </w:t>
      </w:r>
    </w:p>
    <w:p w14:paraId="4BF7558C" w14:textId="794C510D" w:rsidR="002A6EC5" w:rsidRPr="00DB58E3" w:rsidRDefault="00F41022" w:rsidP="00DB58E3">
      <w:pPr>
        <w:widowControl w:val="0"/>
        <w:tabs>
          <w:tab w:val="left" w:pos="742"/>
        </w:tabs>
        <w:autoSpaceDE w:val="0"/>
        <w:autoSpaceDN w:val="0"/>
        <w:adjustRightInd w:val="0"/>
        <w:spacing w:after="480" w:line="360" w:lineRule="auto"/>
        <w:rPr>
          <w:rFonts w:ascii="Arial" w:eastAsia="Calibri" w:hAnsi="Arial" w:cs="Arial"/>
          <w:sz w:val="28"/>
          <w:szCs w:val="28"/>
        </w:rPr>
      </w:pPr>
      <w:r w:rsidRPr="00DB58E3">
        <w:rPr>
          <w:rFonts w:ascii="Arial" w:eastAsiaTheme="minorEastAsia" w:hAnsi="Arial" w:cs="Arial"/>
          <w:b/>
          <w:bCs/>
          <w:sz w:val="28"/>
          <w:szCs w:val="28"/>
          <w:lang w:eastAsia="pl-PL"/>
        </w:rPr>
        <w:lastRenderedPageBreak/>
        <w:t>8</w:t>
      </w:r>
      <w:r w:rsidR="003D7814" w:rsidRPr="00DB58E3">
        <w:rPr>
          <w:rFonts w:ascii="Arial" w:eastAsiaTheme="minorEastAsia" w:hAnsi="Arial" w:cs="Arial"/>
          <w:b/>
          <w:bCs/>
          <w:sz w:val="28"/>
          <w:szCs w:val="28"/>
          <w:lang w:eastAsia="pl-PL"/>
        </w:rPr>
        <w:t xml:space="preserve">.7. </w:t>
      </w:r>
      <w:r w:rsidR="003D7814" w:rsidRPr="00DB58E3">
        <w:rPr>
          <w:rFonts w:ascii="Arial" w:eastAsiaTheme="minorEastAsia" w:hAnsi="Arial" w:cs="Arial"/>
          <w:sz w:val="28"/>
          <w:szCs w:val="28"/>
          <w:lang w:eastAsia="pl-PL"/>
        </w:rPr>
        <w:t xml:space="preserve">Decyzją Prezydenta m.st. Warszawy </w:t>
      </w:r>
      <w:r w:rsidR="0052565E" w:rsidRPr="00DB58E3">
        <w:rPr>
          <w:rFonts w:ascii="Arial" w:eastAsiaTheme="minorEastAsia" w:hAnsi="Arial" w:cs="Arial"/>
          <w:sz w:val="28"/>
          <w:szCs w:val="28"/>
          <w:lang w:eastAsia="pl-PL"/>
        </w:rPr>
        <w:t>z dnia 2009 r. nr zatwierdzono projekt podziału nieruchomości uregulowanej w księdze wieczystej nr , działki nr , położonej w Warszawie przy ulicy Radzymińskiej i ul. Wołomińskiej, oznaczonej jako działka nr  z obrębu</w:t>
      </w:r>
      <w:r w:rsidR="00A80488">
        <w:rPr>
          <w:rFonts w:ascii="Arial" w:eastAsiaTheme="minorEastAsia" w:hAnsi="Arial" w:cs="Arial"/>
          <w:sz w:val="28"/>
          <w:szCs w:val="28"/>
          <w:lang w:eastAsia="pl-PL"/>
        </w:rPr>
        <w:t xml:space="preserve"> </w:t>
      </w:r>
      <w:r w:rsidR="0052565E" w:rsidRPr="00DB58E3">
        <w:rPr>
          <w:rFonts w:ascii="Arial" w:eastAsiaTheme="minorEastAsia" w:hAnsi="Arial" w:cs="Arial"/>
          <w:sz w:val="28"/>
          <w:szCs w:val="28"/>
          <w:lang w:eastAsia="pl-PL"/>
        </w:rPr>
        <w:t>, m.in. na działki nr  o pow. 242 m</w:t>
      </w:r>
      <w:r w:rsidR="0052565E" w:rsidRPr="00DB58E3">
        <w:rPr>
          <w:rFonts w:ascii="Arial" w:eastAsiaTheme="minorEastAsia" w:hAnsi="Arial" w:cs="Arial"/>
          <w:sz w:val="28"/>
          <w:szCs w:val="28"/>
          <w:vertAlign w:val="superscript"/>
          <w:lang w:eastAsia="pl-PL"/>
        </w:rPr>
        <w:t xml:space="preserve">2 </w:t>
      </w:r>
      <w:r w:rsidR="0052565E" w:rsidRPr="00DB58E3">
        <w:rPr>
          <w:rFonts w:ascii="Arial" w:eastAsiaTheme="minorEastAsia" w:hAnsi="Arial" w:cs="Arial"/>
          <w:sz w:val="28"/>
          <w:szCs w:val="28"/>
          <w:lang w:eastAsia="pl-PL"/>
        </w:rPr>
        <w:t xml:space="preserve"> i nr  o pow. 125 m</w:t>
      </w:r>
      <w:r w:rsidR="0052565E" w:rsidRPr="00DB58E3">
        <w:rPr>
          <w:rFonts w:ascii="Arial" w:eastAsiaTheme="minorEastAsia" w:hAnsi="Arial" w:cs="Arial"/>
          <w:sz w:val="28"/>
          <w:szCs w:val="28"/>
          <w:vertAlign w:val="superscript"/>
          <w:lang w:eastAsia="pl-PL"/>
        </w:rPr>
        <w:t>2</w:t>
      </w:r>
      <w:r w:rsidR="0052565E" w:rsidRPr="00DB58E3">
        <w:rPr>
          <w:rFonts w:ascii="Arial" w:eastAsiaTheme="minorEastAsia" w:hAnsi="Arial" w:cs="Arial"/>
          <w:sz w:val="28"/>
          <w:szCs w:val="28"/>
          <w:lang w:eastAsia="pl-PL"/>
        </w:rPr>
        <w:t xml:space="preserve">. </w:t>
      </w:r>
    </w:p>
    <w:p w14:paraId="23CB7D7F" w14:textId="77777777" w:rsidR="002A6EC5" w:rsidRPr="00DB58E3" w:rsidRDefault="002A6EC5" w:rsidP="00DB58E3">
      <w:pPr>
        <w:widowControl w:val="0"/>
        <w:tabs>
          <w:tab w:val="left" w:pos="742"/>
        </w:tabs>
        <w:autoSpaceDE w:val="0"/>
        <w:autoSpaceDN w:val="0"/>
        <w:adjustRightInd w:val="0"/>
        <w:spacing w:after="480" w:line="360" w:lineRule="auto"/>
        <w:rPr>
          <w:rFonts w:ascii="Arial" w:eastAsia="Calibri" w:hAnsi="Arial" w:cs="Arial"/>
          <w:sz w:val="28"/>
          <w:szCs w:val="28"/>
        </w:rPr>
      </w:pPr>
    </w:p>
    <w:p w14:paraId="4634E7C7" w14:textId="76ACA2AB" w:rsidR="00A80488" w:rsidRPr="00A80488" w:rsidRDefault="00BD2555" w:rsidP="00D430BA">
      <w:pPr>
        <w:pStyle w:val="Akapitzlist"/>
        <w:numPr>
          <w:ilvl w:val="0"/>
          <w:numId w:val="48"/>
        </w:numPr>
        <w:spacing w:after="480" w:line="360" w:lineRule="auto"/>
        <w:rPr>
          <w:rFonts w:ascii="Arial" w:hAnsi="Arial" w:cs="Arial"/>
          <w:sz w:val="28"/>
          <w:szCs w:val="28"/>
        </w:rPr>
      </w:pPr>
      <w:r w:rsidRPr="00A80488">
        <w:rPr>
          <w:rFonts w:ascii="Arial" w:hAnsi="Arial" w:cs="Arial"/>
          <w:b/>
          <w:sz w:val="28"/>
          <w:szCs w:val="28"/>
        </w:rPr>
        <w:t xml:space="preserve">Decyzja reprywatyzacyjna z dnia  lipca 2010 r. nr </w:t>
      </w:r>
    </w:p>
    <w:p w14:paraId="57E9711B" w14:textId="77777777" w:rsidR="00A80488" w:rsidRPr="00A80488" w:rsidRDefault="00A80488" w:rsidP="00A80488">
      <w:pPr>
        <w:pStyle w:val="Akapitzlist"/>
        <w:spacing w:after="480" w:line="360" w:lineRule="auto"/>
        <w:ind w:left="360"/>
        <w:rPr>
          <w:rFonts w:ascii="Arial" w:hAnsi="Arial" w:cs="Arial"/>
          <w:sz w:val="28"/>
          <w:szCs w:val="28"/>
        </w:rPr>
      </w:pPr>
    </w:p>
    <w:p w14:paraId="539C0198" w14:textId="185EAF56" w:rsidR="00BD2555" w:rsidRPr="00DB58E3" w:rsidRDefault="00A80488" w:rsidP="00DB58E3">
      <w:pPr>
        <w:spacing w:after="480" w:line="360" w:lineRule="auto"/>
        <w:rPr>
          <w:rFonts w:ascii="Arial" w:hAnsi="Arial" w:cs="Arial"/>
          <w:sz w:val="28"/>
          <w:szCs w:val="28"/>
        </w:rPr>
      </w:pPr>
      <w:r w:rsidRPr="00A80488">
        <w:rPr>
          <w:rFonts w:ascii="Arial" w:hAnsi="Arial" w:cs="Arial"/>
          <w:sz w:val="28"/>
          <w:szCs w:val="28"/>
        </w:rPr>
        <w:t>9.1.</w:t>
      </w:r>
      <w:r w:rsidR="00F41022" w:rsidRPr="00A80488">
        <w:rPr>
          <w:rFonts w:ascii="Arial" w:hAnsi="Arial" w:cs="Arial"/>
          <w:sz w:val="28"/>
          <w:szCs w:val="28"/>
        </w:rPr>
        <w:t xml:space="preserve"> </w:t>
      </w:r>
      <w:r w:rsidR="00BD2555" w:rsidRPr="00A80488">
        <w:rPr>
          <w:rFonts w:ascii="Arial" w:hAnsi="Arial" w:cs="Arial"/>
          <w:sz w:val="28"/>
          <w:szCs w:val="28"/>
        </w:rPr>
        <w:t>Decyzją z dnia  lipca 2010</w:t>
      </w:r>
      <w:r w:rsidR="00DD72F9" w:rsidRPr="00A80488">
        <w:rPr>
          <w:rFonts w:ascii="Arial" w:hAnsi="Arial" w:cs="Arial"/>
          <w:sz w:val="28"/>
          <w:szCs w:val="28"/>
        </w:rPr>
        <w:t xml:space="preserve"> </w:t>
      </w:r>
      <w:r w:rsidR="00BD2555" w:rsidRPr="00A80488">
        <w:rPr>
          <w:rFonts w:ascii="Arial" w:hAnsi="Arial" w:cs="Arial"/>
          <w:sz w:val="28"/>
          <w:szCs w:val="28"/>
        </w:rPr>
        <w:t>r. nr</w:t>
      </w:r>
      <w:r w:rsidR="00723110" w:rsidRPr="00A80488">
        <w:rPr>
          <w:rFonts w:ascii="Arial" w:hAnsi="Arial" w:cs="Arial"/>
          <w:sz w:val="28"/>
          <w:szCs w:val="28"/>
        </w:rPr>
        <w:t>,</w:t>
      </w:r>
      <w:r w:rsidR="00BD2555" w:rsidRPr="00A80488">
        <w:rPr>
          <w:rFonts w:ascii="Arial" w:hAnsi="Arial" w:cs="Arial"/>
          <w:sz w:val="28"/>
          <w:szCs w:val="28"/>
        </w:rPr>
        <w:t xml:space="preserve"> Prezydent m.st. Warszawy, </w:t>
      </w:r>
      <w:r w:rsidR="00BD2555" w:rsidRPr="00DB58E3">
        <w:rPr>
          <w:rFonts w:ascii="Arial" w:hAnsi="Arial" w:cs="Arial"/>
          <w:sz w:val="28"/>
          <w:szCs w:val="28"/>
        </w:rPr>
        <w:t>po rozpatrzeniu</w:t>
      </w:r>
      <w:r w:rsidR="00BD2555" w:rsidRPr="00DB58E3">
        <w:rPr>
          <w:rFonts w:ascii="Arial" w:hAnsi="Arial" w:cs="Arial"/>
          <w:b/>
          <w:bCs/>
          <w:sz w:val="28"/>
          <w:szCs w:val="28"/>
        </w:rPr>
        <w:t xml:space="preserve"> </w:t>
      </w:r>
      <w:r w:rsidR="00BD2555" w:rsidRPr="00DB58E3">
        <w:rPr>
          <w:rFonts w:ascii="Arial" w:hAnsi="Arial" w:cs="Arial"/>
          <w:sz w:val="28"/>
          <w:szCs w:val="28"/>
        </w:rPr>
        <w:t>wniosku z dnia 1949</w:t>
      </w:r>
      <w:r w:rsidR="00723110" w:rsidRPr="00DB58E3">
        <w:rPr>
          <w:rFonts w:ascii="Arial" w:hAnsi="Arial" w:cs="Arial"/>
          <w:sz w:val="28"/>
          <w:szCs w:val="28"/>
        </w:rPr>
        <w:t xml:space="preserve"> </w:t>
      </w:r>
      <w:r w:rsidR="00BD2555" w:rsidRPr="00DB58E3">
        <w:rPr>
          <w:rFonts w:ascii="Arial" w:hAnsi="Arial" w:cs="Arial"/>
          <w:sz w:val="28"/>
          <w:szCs w:val="28"/>
        </w:rPr>
        <w:t>r. złożonego przez adwokata M</w:t>
      </w:r>
      <w:r>
        <w:rPr>
          <w:rFonts w:ascii="Arial" w:hAnsi="Arial" w:cs="Arial"/>
          <w:sz w:val="28"/>
          <w:szCs w:val="28"/>
        </w:rPr>
        <w:t>.</w:t>
      </w:r>
      <w:r w:rsidR="00BD2555" w:rsidRPr="00DB58E3">
        <w:rPr>
          <w:rFonts w:ascii="Arial" w:hAnsi="Arial" w:cs="Arial"/>
          <w:sz w:val="28"/>
          <w:szCs w:val="28"/>
        </w:rPr>
        <w:t xml:space="preserve"> S</w:t>
      </w:r>
      <w:r>
        <w:rPr>
          <w:rFonts w:ascii="Arial" w:hAnsi="Arial" w:cs="Arial"/>
          <w:sz w:val="28"/>
          <w:szCs w:val="28"/>
        </w:rPr>
        <w:t>.</w:t>
      </w:r>
      <w:r w:rsidR="00BD2555" w:rsidRPr="00DB58E3">
        <w:rPr>
          <w:rFonts w:ascii="Arial" w:hAnsi="Arial" w:cs="Arial"/>
          <w:sz w:val="28"/>
          <w:szCs w:val="28"/>
        </w:rPr>
        <w:t xml:space="preserve"> </w:t>
      </w:r>
      <w:r>
        <w:rPr>
          <w:rFonts w:ascii="Arial" w:hAnsi="Arial" w:cs="Arial"/>
          <w:sz w:val="28"/>
          <w:szCs w:val="28"/>
        </w:rPr>
        <w:t>–</w:t>
      </w:r>
      <w:r w:rsidR="00BD2555" w:rsidRPr="00DB58E3">
        <w:rPr>
          <w:rFonts w:ascii="Arial" w:hAnsi="Arial" w:cs="Arial"/>
          <w:sz w:val="28"/>
          <w:szCs w:val="28"/>
        </w:rPr>
        <w:t xml:space="preserve"> S</w:t>
      </w:r>
      <w:r>
        <w:rPr>
          <w:rFonts w:ascii="Arial" w:hAnsi="Arial" w:cs="Arial"/>
          <w:sz w:val="28"/>
          <w:szCs w:val="28"/>
        </w:rPr>
        <w:t>.</w:t>
      </w:r>
      <w:r w:rsidR="00BD2555" w:rsidRPr="00DB58E3">
        <w:rPr>
          <w:rFonts w:ascii="Arial" w:hAnsi="Arial" w:cs="Arial"/>
          <w:sz w:val="28"/>
          <w:szCs w:val="28"/>
        </w:rPr>
        <w:t xml:space="preserve"> pełnomocnika A</w:t>
      </w:r>
      <w:r>
        <w:rPr>
          <w:rFonts w:ascii="Arial" w:hAnsi="Arial" w:cs="Arial"/>
          <w:sz w:val="28"/>
          <w:szCs w:val="28"/>
        </w:rPr>
        <w:t>.</w:t>
      </w:r>
      <w:r w:rsidR="00BD2555" w:rsidRPr="00DB58E3">
        <w:rPr>
          <w:rFonts w:ascii="Arial" w:hAnsi="Arial" w:cs="Arial"/>
          <w:sz w:val="28"/>
          <w:szCs w:val="28"/>
        </w:rPr>
        <w:t xml:space="preserve"> S</w:t>
      </w:r>
      <w:r>
        <w:rPr>
          <w:rFonts w:ascii="Arial" w:hAnsi="Arial" w:cs="Arial"/>
          <w:sz w:val="28"/>
          <w:szCs w:val="28"/>
        </w:rPr>
        <w:t>.</w:t>
      </w:r>
      <w:r w:rsidR="00BD2555" w:rsidRPr="00DB58E3">
        <w:rPr>
          <w:rFonts w:ascii="Arial" w:hAnsi="Arial" w:cs="Arial"/>
          <w:sz w:val="28"/>
          <w:szCs w:val="28"/>
        </w:rPr>
        <w:t xml:space="preserve"> R</w:t>
      </w:r>
      <w:r>
        <w:rPr>
          <w:rFonts w:ascii="Arial" w:hAnsi="Arial" w:cs="Arial"/>
          <w:sz w:val="28"/>
          <w:szCs w:val="28"/>
        </w:rPr>
        <w:t>.</w:t>
      </w:r>
      <w:r w:rsidR="00BD2555" w:rsidRPr="00DB58E3">
        <w:rPr>
          <w:rFonts w:ascii="Arial" w:hAnsi="Arial" w:cs="Arial"/>
          <w:sz w:val="28"/>
          <w:szCs w:val="28"/>
        </w:rPr>
        <w:t xml:space="preserve"> dotychczasowego właściciela hipotecznego </w:t>
      </w:r>
      <w:r w:rsidR="00BD2555" w:rsidRPr="00DB58E3">
        <w:rPr>
          <w:rFonts w:ascii="Arial" w:eastAsiaTheme="minorEastAsia" w:hAnsi="Arial" w:cs="Arial"/>
          <w:sz w:val="28"/>
          <w:szCs w:val="28"/>
          <w:lang w:eastAsia="pl-PL"/>
        </w:rPr>
        <w:t xml:space="preserve">o przyznanie prawa własności czasowej do gruntu nieruchomości położonej |w Warszawie przy ul. Radzymińskiej 34, oznaczonego jako rej. hip., działka Nr </w:t>
      </w:r>
      <w:r>
        <w:rPr>
          <w:rFonts w:ascii="Arial" w:eastAsiaTheme="minorEastAsia" w:hAnsi="Arial" w:cs="Arial"/>
          <w:sz w:val="28"/>
          <w:szCs w:val="28"/>
          <w:lang w:eastAsia="pl-PL"/>
        </w:rPr>
        <w:t xml:space="preserve"> </w:t>
      </w:r>
      <w:r w:rsidR="00BD2555" w:rsidRPr="00DB58E3">
        <w:rPr>
          <w:rFonts w:ascii="Arial" w:eastAsiaTheme="minorEastAsia" w:hAnsi="Arial" w:cs="Arial"/>
          <w:sz w:val="28"/>
          <w:szCs w:val="28"/>
          <w:lang w:eastAsia="pl-PL"/>
        </w:rPr>
        <w:t>o pow. 651,80 m</w:t>
      </w:r>
      <w:r w:rsidR="00BD2555" w:rsidRPr="00DB58E3">
        <w:rPr>
          <w:rFonts w:ascii="Arial" w:eastAsiaTheme="minorEastAsia" w:hAnsi="Arial" w:cs="Arial"/>
          <w:sz w:val="28"/>
          <w:szCs w:val="28"/>
          <w:vertAlign w:val="superscript"/>
          <w:lang w:eastAsia="pl-PL"/>
        </w:rPr>
        <w:t>2</w:t>
      </w:r>
      <w:r w:rsidR="00BD2555" w:rsidRPr="00DB58E3">
        <w:rPr>
          <w:rFonts w:ascii="Arial" w:eastAsiaTheme="minorEastAsia" w:hAnsi="Arial" w:cs="Arial"/>
          <w:sz w:val="28"/>
          <w:szCs w:val="28"/>
          <w:lang w:eastAsia="pl-PL"/>
        </w:rPr>
        <w:t>:</w:t>
      </w:r>
    </w:p>
    <w:p w14:paraId="22F5FA04" w14:textId="1E5C3506" w:rsidR="00BD2555" w:rsidRPr="00DB58E3" w:rsidRDefault="00BD2555" w:rsidP="00DB58E3">
      <w:pPr>
        <w:pStyle w:val="Akapitzlist"/>
        <w:numPr>
          <w:ilvl w:val="0"/>
          <w:numId w:val="40"/>
        </w:numPr>
        <w:autoSpaceDE w:val="0"/>
        <w:autoSpaceDN w:val="0"/>
        <w:adjustRightInd w:val="0"/>
        <w:spacing w:before="74" w:after="480" w:line="360" w:lineRule="auto"/>
        <w:ind w:right="166"/>
        <w:rPr>
          <w:rFonts w:ascii="Arial" w:eastAsiaTheme="minorEastAsia" w:hAnsi="Arial" w:cs="Arial"/>
          <w:sz w:val="28"/>
          <w:szCs w:val="28"/>
          <w:lang w:eastAsia="pl-PL"/>
        </w:rPr>
      </w:pPr>
      <w:r w:rsidRPr="00DB58E3">
        <w:rPr>
          <w:rFonts w:ascii="Arial" w:eastAsiaTheme="minorEastAsia" w:hAnsi="Arial" w:cs="Arial"/>
          <w:sz w:val="28"/>
          <w:szCs w:val="28"/>
          <w:lang w:eastAsia="pl-PL"/>
        </w:rPr>
        <w:t>ustanowił na lat 99 prawo użytkowania wieczystego do niezabudowanego gruntu o łącznej pow. 367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położonego w Warszawie przy ul. Radzymińskiej 34, oznaczonego w ewidencji gruntów jako działki nr o pow. 242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xml:space="preserve"> i nr o pow. 125 m</w:t>
      </w:r>
      <w:r w:rsidRPr="00DB58E3">
        <w:rPr>
          <w:rFonts w:ascii="Arial" w:eastAsiaTheme="minorEastAsia" w:hAnsi="Arial" w:cs="Arial"/>
          <w:sz w:val="28"/>
          <w:szCs w:val="28"/>
          <w:vertAlign w:val="superscript"/>
          <w:lang w:eastAsia="pl-PL"/>
        </w:rPr>
        <w:t>2</w:t>
      </w:r>
      <w:r w:rsidRPr="00DB58E3">
        <w:rPr>
          <w:rFonts w:ascii="Arial" w:eastAsiaTheme="minorEastAsia" w:hAnsi="Arial" w:cs="Arial"/>
          <w:sz w:val="28"/>
          <w:szCs w:val="28"/>
          <w:lang w:eastAsia="pl-PL"/>
        </w:rPr>
        <w:t xml:space="preserve"> w obrębie na rzecz: B</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K</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w udziale 1/3, E</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B</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M</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w udziale 1/3, K</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I</w:t>
      </w:r>
      <w:r w:rsidR="00A80488">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W</w:t>
      </w:r>
      <w:r w:rsidR="00A80488">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xml:space="preserve">w udziale 1/3. </w:t>
      </w:r>
    </w:p>
    <w:p w14:paraId="3527A641" w14:textId="12F7B421" w:rsidR="003D7814" w:rsidRPr="00DB58E3" w:rsidRDefault="00BD2555" w:rsidP="00DB58E3">
      <w:pPr>
        <w:numPr>
          <w:ilvl w:val="0"/>
          <w:numId w:val="40"/>
        </w:numPr>
        <w:autoSpaceDE w:val="0"/>
        <w:autoSpaceDN w:val="0"/>
        <w:adjustRightInd w:val="0"/>
        <w:spacing w:before="58" w:after="480" w:line="360" w:lineRule="auto"/>
        <w:rPr>
          <w:rFonts w:ascii="Arial" w:eastAsiaTheme="minorEastAsia" w:hAnsi="Arial" w:cs="Arial"/>
          <w:sz w:val="28"/>
          <w:szCs w:val="28"/>
          <w:lang w:eastAsia="pl-PL"/>
        </w:rPr>
      </w:pPr>
      <w:r w:rsidRPr="00DB58E3">
        <w:rPr>
          <w:rFonts w:ascii="Arial" w:eastAsiaTheme="minorEastAsia" w:hAnsi="Arial" w:cs="Arial"/>
          <w:sz w:val="28"/>
          <w:szCs w:val="28"/>
          <w:lang w:eastAsia="pl-PL"/>
        </w:rPr>
        <w:t xml:space="preserve">ustalił czynsz symboliczny z tytułu ustanowienia prawa użytkowania wieczystego do gruntu opisanego w pkt 1 decyzji w wysokości netto 367,00 zł - płatny z góry w terminie do dnia 31 marca każdego roku na konto Urzędu Dzielnicy Praga Północ m.st. </w:t>
      </w:r>
      <w:r w:rsidRPr="00DB58E3">
        <w:rPr>
          <w:rFonts w:ascii="Arial" w:eastAsiaTheme="minorEastAsia" w:hAnsi="Arial" w:cs="Arial"/>
          <w:sz w:val="28"/>
          <w:szCs w:val="28"/>
          <w:lang w:eastAsia="pl-PL"/>
        </w:rPr>
        <w:lastRenderedPageBreak/>
        <w:t>Warszawy. Czynszu tego nie pobiera się za rok, w którym zostanie ustanowione użytkowanie wieczyste w formie umowy notarialnej.</w:t>
      </w:r>
    </w:p>
    <w:p w14:paraId="1E57B810" w14:textId="7889E251" w:rsidR="003D7814" w:rsidRPr="00DB58E3" w:rsidRDefault="00F41022" w:rsidP="00A80488">
      <w:pPr>
        <w:autoSpaceDE w:val="0"/>
        <w:autoSpaceDN w:val="0"/>
        <w:adjustRightInd w:val="0"/>
        <w:spacing w:before="58" w:after="480" w:line="360" w:lineRule="auto"/>
        <w:rPr>
          <w:rFonts w:ascii="Arial" w:eastAsiaTheme="minorEastAsia" w:hAnsi="Arial" w:cs="Arial"/>
          <w:sz w:val="28"/>
          <w:szCs w:val="28"/>
          <w:lang w:eastAsia="pl-PL"/>
        </w:rPr>
      </w:pPr>
      <w:r w:rsidRPr="00DB58E3">
        <w:rPr>
          <w:rFonts w:ascii="Arial" w:hAnsi="Arial" w:cs="Arial"/>
          <w:b/>
          <w:bCs/>
          <w:sz w:val="28"/>
          <w:szCs w:val="28"/>
        </w:rPr>
        <w:t>9</w:t>
      </w:r>
      <w:r w:rsidR="00994F09" w:rsidRPr="00DB58E3">
        <w:rPr>
          <w:rFonts w:ascii="Arial" w:hAnsi="Arial" w:cs="Arial"/>
          <w:b/>
          <w:bCs/>
          <w:sz w:val="28"/>
          <w:szCs w:val="28"/>
        </w:rPr>
        <w:t>.2.</w:t>
      </w:r>
      <w:r w:rsidR="00994F09" w:rsidRPr="00DB58E3">
        <w:rPr>
          <w:rFonts w:ascii="Arial" w:hAnsi="Arial" w:cs="Arial"/>
          <w:sz w:val="28"/>
          <w:szCs w:val="28"/>
        </w:rPr>
        <w:t xml:space="preserve"> </w:t>
      </w:r>
      <w:r w:rsidR="003D7814" w:rsidRPr="00DB58E3">
        <w:rPr>
          <w:rFonts w:ascii="Arial" w:eastAsiaTheme="minorEastAsia" w:hAnsi="Arial" w:cs="Arial"/>
          <w:sz w:val="28"/>
          <w:szCs w:val="28"/>
          <w:lang w:eastAsia="pl-PL"/>
        </w:rPr>
        <w:t>W uzasadnieniu decyzji również powołano się na umowę notarialną z dnia 1952 r. Rep, na mocy której R</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xml:space="preserve"> K</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xml:space="preserve"> nabył prawa i roszczenia do gruntu przedmiotowej nieruchomości od I</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xml:space="preserve"> R</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jedynego spadkobiercy A</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xml:space="preserve"> S</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xml:space="preserve"> R</w:t>
      </w:r>
      <w:r w:rsidR="00A80488">
        <w:rPr>
          <w:rFonts w:ascii="Arial" w:eastAsiaTheme="minorEastAsia" w:hAnsi="Arial" w:cs="Arial"/>
          <w:sz w:val="28"/>
          <w:szCs w:val="28"/>
          <w:lang w:eastAsia="pl-PL"/>
        </w:rPr>
        <w:t>.</w:t>
      </w:r>
      <w:r w:rsidR="003D7814" w:rsidRPr="00DB58E3">
        <w:rPr>
          <w:rFonts w:ascii="Arial" w:eastAsiaTheme="minorEastAsia" w:hAnsi="Arial" w:cs="Arial"/>
          <w:sz w:val="28"/>
          <w:szCs w:val="28"/>
          <w:lang w:eastAsia="pl-PL"/>
        </w:rPr>
        <w:t xml:space="preserve"> zmarłego dnia </w:t>
      </w:r>
      <w:r w:rsidR="003D7814" w:rsidRPr="00DB58E3">
        <w:rPr>
          <w:rFonts w:ascii="Arial" w:eastAsia="Arial Unicode MS" w:hAnsi="Arial" w:cs="Arial"/>
          <w:color w:val="000000"/>
          <w:sz w:val="28"/>
          <w:szCs w:val="28"/>
          <w:u w:color="000000"/>
          <w:bdr w:val="nil"/>
          <w:lang w:eastAsia="pl-PL"/>
        </w:rPr>
        <w:t xml:space="preserve">1940 r. </w:t>
      </w:r>
    </w:p>
    <w:p w14:paraId="33C83760" w14:textId="64906244" w:rsidR="00BD2555" w:rsidRPr="00DB58E3" w:rsidRDefault="00F41022" w:rsidP="00A80488">
      <w:pPr>
        <w:autoSpaceDE w:val="0"/>
        <w:autoSpaceDN w:val="0"/>
        <w:adjustRightInd w:val="0"/>
        <w:spacing w:after="480" w:line="360" w:lineRule="auto"/>
        <w:rPr>
          <w:rFonts w:ascii="Arial" w:hAnsi="Arial" w:cs="Arial"/>
          <w:sz w:val="28"/>
          <w:szCs w:val="28"/>
        </w:rPr>
      </w:pPr>
      <w:r w:rsidRPr="00DB58E3">
        <w:rPr>
          <w:rFonts w:ascii="Arial" w:hAnsi="Arial" w:cs="Arial"/>
          <w:b/>
          <w:bCs/>
          <w:sz w:val="28"/>
          <w:szCs w:val="28"/>
        </w:rPr>
        <w:t>9</w:t>
      </w:r>
      <w:r w:rsidR="003D7814" w:rsidRPr="00DB58E3">
        <w:rPr>
          <w:rFonts w:ascii="Arial" w:hAnsi="Arial" w:cs="Arial"/>
          <w:b/>
          <w:bCs/>
          <w:sz w:val="28"/>
          <w:szCs w:val="28"/>
        </w:rPr>
        <w:t>.3.</w:t>
      </w:r>
      <w:r w:rsidR="003D7814" w:rsidRPr="00DB58E3">
        <w:rPr>
          <w:rFonts w:ascii="Arial" w:hAnsi="Arial" w:cs="Arial"/>
          <w:sz w:val="28"/>
          <w:szCs w:val="28"/>
        </w:rPr>
        <w:t xml:space="preserve"> </w:t>
      </w:r>
      <w:r w:rsidR="00BD2555" w:rsidRPr="00DB58E3">
        <w:rPr>
          <w:rFonts w:ascii="Arial" w:hAnsi="Arial" w:cs="Arial"/>
          <w:sz w:val="28"/>
          <w:szCs w:val="28"/>
        </w:rPr>
        <w:t>Umową z dnia 2010</w:t>
      </w:r>
      <w:r w:rsidR="00994F09" w:rsidRPr="00DB58E3">
        <w:rPr>
          <w:rFonts w:ascii="Arial" w:hAnsi="Arial" w:cs="Arial"/>
          <w:sz w:val="28"/>
          <w:szCs w:val="28"/>
        </w:rPr>
        <w:t xml:space="preserve"> </w:t>
      </w:r>
      <w:r w:rsidR="00BD2555" w:rsidRPr="00DB58E3">
        <w:rPr>
          <w:rFonts w:ascii="Arial" w:hAnsi="Arial" w:cs="Arial"/>
          <w:sz w:val="28"/>
          <w:szCs w:val="28"/>
        </w:rPr>
        <w:t xml:space="preserve">r. Rep A nr o oddanie gruntu </w:t>
      </w:r>
      <w:r w:rsidR="00994F09" w:rsidRPr="00DB58E3">
        <w:rPr>
          <w:rFonts w:ascii="Arial" w:hAnsi="Arial" w:cs="Arial"/>
          <w:sz w:val="28"/>
          <w:szCs w:val="28"/>
        </w:rPr>
        <w:t xml:space="preserve">w </w:t>
      </w:r>
      <w:r w:rsidR="00BD2555" w:rsidRPr="00DB58E3">
        <w:rPr>
          <w:rFonts w:ascii="Arial" w:hAnsi="Arial" w:cs="Arial"/>
          <w:sz w:val="28"/>
          <w:szCs w:val="28"/>
        </w:rPr>
        <w:t>użytkowanie wieczyste, sporządzoną w formie aktu notarialnego, przed notariuszem R</w:t>
      </w:r>
      <w:r w:rsidR="00A80488">
        <w:rPr>
          <w:rFonts w:ascii="Arial" w:hAnsi="Arial" w:cs="Arial"/>
          <w:sz w:val="28"/>
          <w:szCs w:val="28"/>
        </w:rPr>
        <w:t>.</w:t>
      </w:r>
      <w:r w:rsidR="00BD2555" w:rsidRPr="00DB58E3">
        <w:rPr>
          <w:rFonts w:ascii="Arial" w:hAnsi="Arial" w:cs="Arial"/>
          <w:sz w:val="28"/>
          <w:szCs w:val="28"/>
        </w:rPr>
        <w:t xml:space="preserve"> S</w:t>
      </w:r>
      <w:r w:rsidR="00A80488">
        <w:rPr>
          <w:rFonts w:ascii="Arial" w:hAnsi="Arial" w:cs="Arial"/>
          <w:sz w:val="28"/>
          <w:szCs w:val="28"/>
        </w:rPr>
        <w:t>.</w:t>
      </w:r>
      <w:r w:rsidR="00BD2555" w:rsidRPr="00DB58E3">
        <w:rPr>
          <w:rFonts w:ascii="Arial" w:hAnsi="Arial" w:cs="Arial"/>
          <w:sz w:val="28"/>
          <w:szCs w:val="28"/>
        </w:rPr>
        <w:t>, zawartą pomiędzy G</w:t>
      </w:r>
      <w:r w:rsidR="00A80488">
        <w:rPr>
          <w:rFonts w:ascii="Arial" w:hAnsi="Arial" w:cs="Arial"/>
          <w:sz w:val="28"/>
          <w:szCs w:val="28"/>
        </w:rPr>
        <w:t>.</w:t>
      </w:r>
      <w:r w:rsidR="00BD2555" w:rsidRPr="00DB58E3">
        <w:rPr>
          <w:rFonts w:ascii="Arial" w:hAnsi="Arial" w:cs="Arial"/>
          <w:sz w:val="28"/>
          <w:szCs w:val="28"/>
        </w:rPr>
        <w:t xml:space="preserve"> J</w:t>
      </w:r>
      <w:r w:rsidR="00A80488">
        <w:rPr>
          <w:rFonts w:ascii="Arial" w:hAnsi="Arial" w:cs="Arial"/>
          <w:sz w:val="28"/>
          <w:szCs w:val="28"/>
        </w:rPr>
        <w:t>.</w:t>
      </w:r>
      <w:r w:rsidR="00BD2555" w:rsidRPr="00DB58E3">
        <w:rPr>
          <w:rFonts w:ascii="Arial" w:hAnsi="Arial" w:cs="Arial"/>
          <w:sz w:val="28"/>
          <w:szCs w:val="28"/>
        </w:rPr>
        <w:t xml:space="preserve"> – F</w:t>
      </w:r>
      <w:r w:rsidR="00A80488">
        <w:rPr>
          <w:rFonts w:ascii="Arial" w:hAnsi="Arial" w:cs="Arial"/>
          <w:sz w:val="28"/>
          <w:szCs w:val="28"/>
        </w:rPr>
        <w:t>.</w:t>
      </w:r>
      <w:r w:rsidR="00BD2555" w:rsidRPr="00DB58E3">
        <w:rPr>
          <w:rFonts w:ascii="Arial" w:hAnsi="Arial" w:cs="Arial"/>
          <w:sz w:val="28"/>
          <w:szCs w:val="28"/>
        </w:rPr>
        <w:t xml:space="preserve"> i A</w:t>
      </w:r>
      <w:r w:rsidR="00A80488">
        <w:rPr>
          <w:rFonts w:ascii="Arial" w:hAnsi="Arial" w:cs="Arial"/>
          <w:sz w:val="28"/>
          <w:szCs w:val="28"/>
        </w:rPr>
        <w:t>.</w:t>
      </w:r>
      <w:r w:rsidR="00BD2555" w:rsidRPr="00DB58E3">
        <w:rPr>
          <w:rFonts w:ascii="Arial" w:hAnsi="Arial" w:cs="Arial"/>
          <w:sz w:val="28"/>
          <w:szCs w:val="28"/>
        </w:rPr>
        <w:t xml:space="preserve"> D</w:t>
      </w:r>
      <w:r w:rsidR="00A80488">
        <w:rPr>
          <w:rFonts w:ascii="Arial" w:hAnsi="Arial" w:cs="Arial"/>
          <w:sz w:val="28"/>
          <w:szCs w:val="28"/>
        </w:rPr>
        <w:t>.</w:t>
      </w:r>
      <w:r w:rsidR="00BD2555" w:rsidRPr="00DB58E3">
        <w:rPr>
          <w:rFonts w:ascii="Arial" w:hAnsi="Arial" w:cs="Arial"/>
          <w:sz w:val="28"/>
          <w:szCs w:val="28"/>
        </w:rPr>
        <w:t xml:space="preserve"> działającymi w imieniu i na rzecz Miasta Stołecznego Warszawy, a B</w:t>
      </w:r>
      <w:r w:rsidR="00E140BB">
        <w:rPr>
          <w:rFonts w:ascii="Arial" w:hAnsi="Arial" w:cs="Arial"/>
          <w:sz w:val="28"/>
          <w:szCs w:val="28"/>
        </w:rPr>
        <w:t>.</w:t>
      </w:r>
      <w:r w:rsidR="00BD2555" w:rsidRPr="00DB58E3">
        <w:rPr>
          <w:rFonts w:ascii="Arial" w:hAnsi="Arial" w:cs="Arial"/>
          <w:sz w:val="28"/>
          <w:szCs w:val="28"/>
        </w:rPr>
        <w:t xml:space="preserve"> K</w:t>
      </w:r>
      <w:r w:rsidR="00E140BB">
        <w:rPr>
          <w:rFonts w:ascii="Arial" w:hAnsi="Arial" w:cs="Arial"/>
          <w:sz w:val="28"/>
          <w:szCs w:val="28"/>
        </w:rPr>
        <w:t>.</w:t>
      </w:r>
      <w:r w:rsidR="00BD2555" w:rsidRPr="00DB58E3">
        <w:rPr>
          <w:rFonts w:ascii="Arial" w:hAnsi="Arial" w:cs="Arial"/>
          <w:sz w:val="28"/>
          <w:szCs w:val="28"/>
        </w:rPr>
        <w:t>, E</w:t>
      </w:r>
      <w:r w:rsidR="00E140BB">
        <w:rPr>
          <w:rFonts w:ascii="Arial" w:hAnsi="Arial" w:cs="Arial"/>
          <w:sz w:val="28"/>
          <w:szCs w:val="28"/>
        </w:rPr>
        <w:t>.</w:t>
      </w:r>
      <w:r w:rsidR="00BD2555" w:rsidRPr="00DB58E3">
        <w:rPr>
          <w:rFonts w:ascii="Arial" w:hAnsi="Arial" w:cs="Arial"/>
          <w:sz w:val="28"/>
          <w:szCs w:val="28"/>
        </w:rPr>
        <w:t xml:space="preserve"> M</w:t>
      </w:r>
      <w:r w:rsidR="00E140BB">
        <w:rPr>
          <w:rFonts w:ascii="Arial" w:hAnsi="Arial" w:cs="Arial"/>
          <w:sz w:val="28"/>
          <w:szCs w:val="28"/>
        </w:rPr>
        <w:t>.</w:t>
      </w:r>
      <w:r w:rsidR="00BD2555" w:rsidRPr="00DB58E3">
        <w:rPr>
          <w:rFonts w:ascii="Arial" w:hAnsi="Arial" w:cs="Arial"/>
          <w:sz w:val="28"/>
          <w:szCs w:val="28"/>
        </w:rPr>
        <w:t>, K</w:t>
      </w:r>
      <w:r w:rsidR="00E140BB">
        <w:rPr>
          <w:rFonts w:ascii="Arial" w:hAnsi="Arial" w:cs="Arial"/>
          <w:sz w:val="28"/>
          <w:szCs w:val="28"/>
        </w:rPr>
        <w:t>.</w:t>
      </w:r>
      <w:r w:rsidR="00BD2555" w:rsidRPr="00DB58E3">
        <w:rPr>
          <w:rFonts w:ascii="Arial" w:hAnsi="Arial" w:cs="Arial"/>
          <w:sz w:val="28"/>
          <w:szCs w:val="28"/>
        </w:rPr>
        <w:t xml:space="preserve"> W</w:t>
      </w:r>
      <w:r w:rsidR="00E140BB">
        <w:rPr>
          <w:rFonts w:ascii="Arial" w:hAnsi="Arial" w:cs="Arial"/>
          <w:sz w:val="28"/>
          <w:szCs w:val="28"/>
        </w:rPr>
        <w:t>.</w:t>
      </w:r>
      <w:r w:rsidR="00BD2555" w:rsidRPr="00DB58E3">
        <w:rPr>
          <w:rFonts w:ascii="Arial" w:hAnsi="Arial" w:cs="Arial"/>
          <w:sz w:val="28"/>
          <w:szCs w:val="28"/>
        </w:rPr>
        <w:t xml:space="preserve">, w wykonaniu postanowień decyzji nr z dnia </w:t>
      </w:r>
      <w:r w:rsidR="0034670F" w:rsidRPr="00DB58E3">
        <w:rPr>
          <w:rFonts w:ascii="Arial" w:hAnsi="Arial" w:cs="Arial"/>
          <w:sz w:val="28"/>
          <w:szCs w:val="28"/>
        </w:rPr>
        <w:t xml:space="preserve"> lipca </w:t>
      </w:r>
      <w:r w:rsidR="00BD2555" w:rsidRPr="00DB58E3">
        <w:rPr>
          <w:rFonts w:ascii="Arial" w:hAnsi="Arial" w:cs="Arial"/>
          <w:sz w:val="28"/>
          <w:szCs w:val="28"/>
        </w:rPr>
        <w:t>2010</w:t>
      </w:r>
      <w:r w:rsidR="00C97BA0" w:rsidRPr="00DB58E3">
        <w:rPr>
          <w:rFonts w:ascii="Arial" w:hAnsi="Arial" w:cs="Arial"/>
          <w:sz w:val="28"/>
          <w:szCs w:val="28"/>
        </w:rPr>
        <w:t xml:space="preserve"> </w:t>
      </w:r>
      <w:r w:rsidR="00BD2555" w:rsidRPr="00DB58E3">
        <w:rPr>
          <w:rFonts w:ascii="Arial" w:hAnsi="Arial" w:cs="Arial"/>
          <w:sz w:val="28"/>
          <w:szCs w:val="28"/>
        </w:rPr>
        <w:t>r.</w:t>
      </w:r>
      <w:r w:rsidR="00491104" w:rsidRPr="00DB58E3">
        <w:rPr>
          <w:rFonts w:ascii="Arial" w:hAnsi="Arial" w:cs="Arial"/>
          <w:sz w:val="28"/>
          <w:szCs w:val="28"/>
        </w:rPr>
        <w:t xml:space="preserve">, </w:t>
      </w:r>
      <w:r w:rsidR="00BD2555" w:rsidRPr="00DB58E3">
        <w:rPr>
          <w:rFonts w:ascii="Arial" w:hAnsi="Arial" w:cs="Arial"/>
          <w:sz w:val="28"/>
          <w:szCs w:val="28"/>
        </w:rPr>
        <w:t>Przedstawiciele m.st. Warszawy w imieniu Miasta Stołecznego Warszawy oddali grunt stanowiący działki nr o pow. 242 m</w:t>
      </w:r>
      <w:r w:rsidR="00BD2555" w:rsidRPr="00DB58E3">
        <w:rPr>
          <w:rFonts w:ascii="Arial" w:hAnsi="Arial" w:cs="Arial"/>
          <w:sz w:val="28"/>
          <w:szCs w:val="28"/>
          <w:vertAlign w:val="superscript"/>
        </w:rPr>
        <w:t>2</w:t>
      </w:r>
      <w:r w:rsidR="00BD2555" w:rsidRPr="00DB58E3">
        <w:rPr>
          <w:rFonts w:ascii="Arial" w:hAnsi="Arial" w:cs="Arial"/>
          <w:sz w:val="28"/>
          <w:szCs w:val="28"/>
        </w:rPr>
        <w:t xml:space="preserve"> oraz nr o pow. 125 m</w:t>
      </w:r>
      <w:r w:rsidR="00BD2555" w:rsidRPr="00DB58E3">
        <w:rPr>
          <w:rFonts w:ascii="Arial" w:hAnsi="Arial" w:cs="Arial"/>
          <w:sz w:val="28"/>
          <w:szCs w:val="28"/>
          <w:vertAlign w:val="superscript"/>
        </w:rPr>
        <w:t>2</w:t>
      </w:r>
      <w:r w:rsidR="00BD2555" w:rsidRPr="00DB58E3">
        <w:rPr>
          <w:rFonts w:ascii="Arial" w:hAnsi="Arial" w:cs="Arial"/>
          <w:sz w:val="28"/>
          <w:szCs w:val="28"/>
        </w:rPr>
        <w:t xml:space="preserve">, </w:t>
      </w:r>
      <w:r w:rsidR="00C97BA0" w:rsidRPr="00DB58E3">
        <w:rPr>
          <w:rFonts w:ascii="Arial" w:eastAsiaTheme="minorEastAsia" w:hAnsi="Arial" w:cs="Arial"/>
          <w:sz w:val="28"/>
          <w:szCs w:val="28"/>
          <w:lang w:eastAsia="pl-PL"/>
        </w:rPr>
        <w:t xml:space="preserve">objęty księgą wieczystą nr, </w:t>
      </w:r>
      <w:r w:rsidR="00BD2555" w:rsidRPr="00DB58E3">
        <w:rPr>
          <w:rFonts w:ascii="Arial" w:hAnsi="Arial" w:cs="Arial"/>
          <w:sz w:val="28"/>
          <w:szCs w:val="28"/>
        </w:rPr>
        <w:t>w użytkowanie wieczyste na rzecz B</w:t>
      </w:r>
      <w:r w:rsidR="00E140BB">
        <w:rPr>
          <w:rFonts w:ascii="Arial" w:hAnsi="Arial" w:cs="Arial"/>
          <w:sz w:val="28"/>
          <w:szCs w:val="28"/>
        </w:rPr>
        <w:t>.</w:t>
      </w:r>
      <w:r w:rsidR="00BD2555" w:rsidRPr="00DB58E3">
        <w:rPr>
          <w:rFonts w:ascii="Arial" w:hAnsi="Arial" w:cs="Arial"/>
          <w:sz w:val="28"/>
          <w:szCs w:val="28"/>
        </w:rPr>
        <w:t xml:space="preserve"> K</w:t>
      </w:r>
      <w:r w:rsidR="00E140BB">
        <w:rPr>
          <w:rFonts w:ascii="Arial" w:hAnsi="Arial" w:cs="Arial"/>
          <w:sz w:val="28"/>
          <w:szCs w:val="28"/>
        </w:rPr>
        <w:t>.</w:t>
      </w:r>
      <w:r w:rsidR="00BD2555" w:rsidRPr="00DB58E3">
        <w:rPr>
          <w:rFonts w:ascii="Arial" w:hAnsi="Arial" w:cs="Arial"/>
          <w:sz w:val="28"/>
          <w:szCs w:val="28"/>
        </w:rPr>
        <w:t xml:space="preserve"> w udziale wynoszącym 1/3 części, E</w:t>
      </w:r>
      <w:r w:rsidR="00E140BB">
        <w:rPr>
          <w:rFonts w:ascii="Arial" w:hAnsi="Arial" w:cs="Arial"/>
          <w:sz w:val="28"/>
          <w:szCs w:val="28"/>
        </w:rPr>
        <w:t>.</w:t>
      </w:r>
      <w:r w:rsidR="00BD2555" w:rsidRPr="00DB58E3">
        <w:rPr>
          <w:rFonts w:ascii="Arial" w:hAnsi="Arial" w:cs="Arial"/>
          <w:sz w:val="28"/>
          <w:szCs w:val="28"/>
        </w:rPr>
        <w:t xml:space="preserve"> M</w:t>
      </w:r>
      <w:r w:rsidR="00E140BB">
        <w:rPr>
          <w:rFonts w:ascii="Arial" w:hAnsi="Arial" w:cs="Arial"/>
          <w:sz w:val="28"/>
          <w:szCs w:val="28"/>
        </w:rPr>
        <w:t>.</w:t>
      </w:r>
      <w:r w:rsidR="00BD2555" w:rsidRPr="00DB58E3">
        <w:rPr>
          <w:rFonts w:ascii="Arial" w:hAnsi="Arial" w:cs="Arial"/>
          <w:sz w:val="28"/>
          <w:szCs w:val="28"/>
        </w:rPr>
        <w:t xml:space="preserve"> w udziale wynoszącym 1/3 części, K</w:t>
      </w:r>
      <w:r w:rsidR="00E140BB">
        <w:rPr>
          <w:rFonts w:ascii="Arial" w:hAnsi="Arial" w:cs="Arial"/>
          <w:sz w:val="28"/>
          <w:szCs w:val="28"/>
        </w:rPr>
        <w:t>.</w:t>
      </w:r>
      <w:r w:rsidR="00BD2555" w:rsidRPr="00DB58E3">
        <w:rPr>
          <w:rFonts w:ascii="Arial" w:hAnsi="Arial" w:cs="Arial"/>
          <w:sz w:val="28"/>
          <w:szCs w:val="28"/>
        </w:rPr>
        <w:t xml:space="preserve"> W</w:t>
      </w:r>
      <w:r w:rsidR="00E140BB">
        <w:rPr>
          <w:rFonts w:ascii="Arial" w:hAnsi="Arial" w:cs="Arial"/>
          <w:sz w:val="28"/>
          <w:szCs w:val="28"/>
        </w:rPr>
        <w:t xml:space="preserve">. </w:t>
      </w:r>
      <w:r w:rsidR="00BD2555" w:rsidRPr="00DB58E3">
        <w:rPr>
          <w:rFonts w:ascii="Arial" w:hAnsi="Arial" w:cs="Arial"/>
          <w:sz w:val="28"/>
          <w:szCs w:val="28"/>
        </w:rPr>
        <w:t xml:space="preserve">w udziale wynoszącym 1/3 części. </w:t>
      </w:r>
    </w:p>
    <w:p w14:paraId="3D88B7A0" w14:textId="5E15756F" w:rsidR="00994F09" w:rsidRPr="00DB58E3" w:rsidRDefault="00F41022" w:rsidP="00E140BB">
      <w:pPr>
        <w:autoSpaceDE w:val="0"/>
        <w:autoSpaceDN w:val="0"/>
        <w:adjustRightInd w:val="0"/>
        <w:spacing w:after="480" w:line="360" w:lineRule="auto"/>
        <w:rPr>
          <w:rFonts w:ascii="Arial" w:hAnsi="Arial" w:cs="Arial"/>
          <w:sz w:val="28"/>
          <w:szCs w:val="28"/>
        </w:rPr>
      </w:pPr>
      <w:r w:rsidRPr="00DB58E3">
        <w:rPr>
          <w:rFonts w:ascii="Arial" w:eastAsiaTheme="minorEastAsia" w:hAnsi="Arial" w:cs="Arial"/>
          <w:b/>
          <w:bCs/>
          <w:sz w:val="28"/>
          <w:szCs w:val="28"/>
          <w:lang w:eastAsia="pl-PL"/>
        </w:rPr>
        <w:t>9</w:t>
      </w:r>
      <w:r w:rsidR="00994F09" w:rsidRPr="00DB58E3">
        <w:rPr>
          <w:rFonts w:ascii="Arial" w:eastAsiaTheme="minorEastAsia" w:hAnsi="Arial" w:cs="Arial"/>
          <w:b/>
          <w:bCs/>
          <w:sz w:val="28"/>
          <w:szCs w:val="28"/>
          <w:lang w:eastAsia="pl-PL"/>
        </w:rPr>
        <w:t>.</w:t>
      </w:r>
      <w:r w:rsidR="003D7814" w:rsidRPr="00DB58E3">
        <w:rPr>
          <w:rFonts w:ascii="Arial" w:eastAsiaTheme="minorEastAsia" w:hAnsi="Arial" w:cs="Arial"/>
          <w:b/>
          <w:bCs/>
          <w:sz w:val="28"/>
          <w:szCs w:val="28"/>
          <w:lang w:eastAsia="pl-PL"/>
        </w:rPr>
        <w:t>4</w:t>
      </w:r>
      <w:r w:rsidR="00994F09" w:rsidRPr="00DB58E3">
        <w:rPr>
          <w:rFonts w:ascii="Arial" w:eastAsiaTheme="minorEastAsia" w:hAnsi="Arial" w:cs="Arial"/>
          <w:b/>
          <w:bCs/>
          <w:sz w:val="28"/>
          <w:szCs w:val="28"/>
          <w:lang w:eastAsia="pl-PL"/>
        </w:rPr>
        <w:t xml:space="preserve">. </w:t>
      </w:r>
      <w:r w:rsidR="00994F09" w:rsidRPr="00DB58E3">
        <w:rPr>
          <w:rFonts w:ascii="Arial" w:hAnsi="Arial" w:cs="Arial"/>
          <w:sz w:val="28"/>
          <w:szCs w:val="28"/>
        </w:rPr>
        <w:t>Aktem notarialnym z dnia 2016 r. Rep A nr (umowa dożywocia), przed notariuszem J</w:t>
      </w:r>
      <w:r w:rsidR="00E140BB">
        <w:rPr>
          <w:rFonts w:ascii="Arial" w:hAnsi="Arial" w:cs="Arial"/>
          <w:sz w:val="28"/>
          <w:szCs w:val="28"/>
        </w:rPr>
        <w:t>.</w:t>
      </w:r>
      <w:r w:rsidR="00994F09" w:rsidRPr="00DB58E3">
        <w:rPr>
          <w:rFonts w:ascii="Arial" w:hAnsi="Arial" w:cs="Arial"/>
          <w:sz w:val="28"/>
          <w:szCs w:val="28"/>
        </w:rPr>
        <w:t xml:space="preserve"> R</w:t>
      </w:r>
      <w:r w:rsidR="00E140BB">
        <w:rPr>
          <w:rFonts w:ascii="Arial" w:hAnsi="Arial" w:cs="Arial"/>
          <w:sz w:val="28"/>
          <w:szCs w:val="28"/>
        </w:rPr>
        <w:t>.</w:t>
      </w:r>
      <w:r w:rsidR="00994F09" w:rsidRPr="00DB58E3">
        <w:rPr>
          <w:rFonts w:ascii="Arial" w:hAnsi="Arial" w:cs="Arial"/>
          <w:sz w:val="28"/>
          <w:szCs w:val="28"/>
        </w:rPr>
        <w:t>, K</w:t>
      </w:r>
      <w:r w:rsidR="00E140BB">
        <w:rPr>
          <w:rFonts w:ascii="Arial" w:hAnsi="Arial" w:cs="Arial"/>
          <w:sz w:val="28"/>
          <w:szCs w:val="28"/>
        </w:rPr>
        <w:t>.</w:t>
      </w:r>
      <w:r w:rsidR="00994F09" w:rsidRPr="00DB58E3">
        <w:rPr>
          <w:rFonts w:ascii="Arial" w:hAnsi="Arial" w:cs="Arial"/>
          <w:sz w:val="28"/>
          <w:szCs w:val="28"/>
        </w:rPr>
        <w:t xml:space="preserve"> W</w:t>
      </w:r>
      <w:r w:rsidR="00E140BB">
        <w:rPr>
          <w:rFonts w:ascii="Arial" w:hAnsi="Arial" w:cs="Arial"/>
          <w:sz w:val="28"/>
          <w:szCs w:val="28"/>
        </w:rPr>
        <w:t xml:space="preserve">. </w:t>
      </w:r>
      <w:r w:rsidR="00994F09" w:rsidRPr="00DB58E3">
        <w:rPr>
          <w:rFonts w:ascii="Arial" w:hAnsi="Arial" w:cs="Arial"/>
          <w:sz w:val="28"/>
          <w:szCs w:val="28"/>
        </w:rPr>
        <w:t>przeniosła na B</w:t>
      </w:r>
      <w:r w:rsidR="00E140BB">
        <w:rPr>
          <w:rFonts w:ascii="Arial" w:hAnsi="Arial" w:cs="Arial"/>
          <w:sz w:val="28"/>
          <w:szCs w:val="28"/>
        </w:rPr>
        <w:t>.</w:t>
      </w:r>
      <w:r w:rsidR="00994F09" w:rsidRPr="00DB58E3">
        <w:rPr>
          <w:rFonts w:ascii="Arial" w:hAnsi="Arial" w:cs="Arial"/>
          <w:sz w:val="28"/>
          <w:szCs w:val="28"/>
        </w:rPr>
        <w:t xml:space="preserve"> K</w:t>
      </w:r>
      <w:r w:rsidR="00E140BB">
        <w:rPr>
          <w:rFonts w:ascii="Arial" w:hAnsi="Arial" w:cs="Arial"/>
          <w:sz w:val="28"/>
          <w:szCs w:val="28"/>
        </w:rPr>
        <w:t>.</w:t>
      </w:r>
      <w:r w:rsidR="00994F09" w:rsidRPr="00DB58E3">
        <w:rPr>
          <w:rFonts w:ascii="Arial" w:hAnsi="Arial" w:cs="Arial"/>
          <w:sz w:val="28"/>
          <w:szCs w:val="28"/>
        </w:rPr>
        <w:t xml:space="preserve"> i E</w:t>
      </w:r>
      <w:r w:rsidR="00E140BB">
        <w:rPr>
          <w:rFonts w:ascii="Arial" w:hAnsi="Arial" w:cs="Arial"/>
          <w:sz w:val="28"/>
          <w:szCs w:val="28"/>
        </w:rPr>
        <w:t>.</w:t>
      </w:r>
      <w:r w:rsidR="00994F09" w:rsidRPr="00DB58E3">
        <w:rPr>
          <w:rFonts w:ascii="Arial" w:hAnsi="Arial" w:cs="Arial"/>
          <w:sz w:val="28"/>
          <w:szCs w:val="28"/>
        </w:rPr>
        <w:t xml:space="preserve"> M</w:t>
      </w:r>
      <w:r w:rsidR="00E140BB">
        <w:rPr>
          <w:rFonts w:ascii="Arial" w:hAnsi="Arial" w:cs="Arial"/>
          <w:sz w:val="28"/>
          <w:szCs w:val="28"/>
        </w:rPr>
        <w:t>.</w:t>
      </w:r>
      <w:r w:rsidR="00994F09" w:rsidRPr="00DB58E3">
        <w:rPr>
          <w:rFonts w:ascii="Arial" w:hAnsi="Arial" w:cs="Arial"/>
          <w:sz w:val="28"/>
          <w:szCs w:val="28"/>
        </w:rPr>
        <w:t xml:space="preserve"> po połowie na rzecz każdego z nich, cały przysługujący jej udział wynoszący 1/3 części we współużytkowaniu wieczystym nieruchomości stanowiącej działkę nr  o pow. 652 m</w:t>
      </w:r>
      <w:r w:rsidR="00994F09" w:rsidRPr="00DB58E3">
        <w:rPr>
          <w:rFonts w:ascii="Arial" w:hAnsi="Arial" w:cs="Arial"/>
          <w:sz w:val="28"/>
          <w:szCs w:val="28"/>
          <w:vertAlign w:val="superscript"/>
        </w:rPr>
        <w:t xml:space="preserve">2 </w:t>
      </w:r>
      <w:r w:rsidR="00994F09" w:rsidRPr="00DB58E3">
        <w:rPr>
          <w:rFonts w:ascii="Arial" w:hAnsi="Arial" w:cs="Arial"/>
          <w:sz w:val="28"/>
          <w:szCs w:val="28"/>
        </w:rPr>
        <w:t xml:space="preserve">położonej w Warszawie, w dzielnicy Praga – Północ, przy ulicy Radzymińskiej 34, objętej księgą wieczystą nr oraz we współwłasności usytułowanego na tej działce budynku stanowiącego odrębną nieruchomość, w zamian za dożywotnie utrzymanie stosownie do treści art. 908 § 1 k.c. </w:t>
      </w:r>
    </w:p>
    <w:p w14:paraId="555C20CB" w14:textId="63E00258" w:rsidR="00872614" w:rsidRPr="00DB58E3" w:rsidRDefault="00F41022" w:rsidP="00E140BB">
      <w:pPr>
        <w:autoSpaceDE w:val="0"/>
        <w:autoSpaceDN w:val="0"/>
        <w:adjustRightInd w:val="0"/>
        <w:spacing w:after="480" w:line="360" w:lineRule="auto"/>
        <w:rPr>
          <w:rFonts w:ascii="Arial" w:hAnsi="Arial" w:cs="Arial"/>
          <w:b/>
          <w:bCs/>
          <w:sz w:val="28"/>
          <w:szCs w:val="28"/>
        </w:rPr>
      </w:pPr>
      <w:r w:rsidRPr="00DB58E3">
        <w:rPr>
          <w:rFonts w:ascii="Arial" w:hAnsi="Arial" w:cs="Arial"/>
          <w:b/>
          <w:bCs/>
          <w:sz w:val="28"/>
          <w:szCs w:val="28"/>
        </w:rPr>
        <w:lastRenderedPageBreak/>
        <w:t>9</w:t>
      </w:r>
      <w:r w:rsidR="00872614" w:rsidRPr="00DB58E3">
        <w:rPr>
          <w:rFonts w:ascii="Arial" w:hAnsi="Arial" w:cs="Arial"/>
          <w:b/>
          <w:bCs/>
          <w:sz w:val="28"/>
          <w:szCs w:val="28"/>
        </w:rPr>
        <w:t>.</w:t>
      </w:r>
      <w:r w:rsidR="003D7814" w:rsidRPr="00DB58E3">
        <w:rPr>
          <w:rFonts w:ascii="Arial" w:hAnsi="Arial" w:cs="Arial"/>
          <w:b/>
          <w:bCs/>
          <w:sz w:val="28"/>
          <w:szCs w:val="28"/>
        </w:rPr>
        <w:t>5</w:t>
      </w:r>
      <w:r w:rsidR="00872614" w:rsidRPr="00DB58E3">
        <w:rPr>
          <w:rFonts w:ascii="Arial" w:hAnsi="Arial" w:cs="Arial"/>
          <w:b/>
          <w:bCs/>
          <w:sz w:val="28"/>
          <w:szCs w:val="28"/>
        </w:rPr>
        <w:t xml:space="preserve">. </w:t>
      </w:r>
      <w:bookmarkStart w:id="9" w:name="_Hlk94014553"/>
      <w:r w:rsidR="004F4991" w:rsidRPr="00DB58E3">
        <w:rPr>
          <w:rFonts w:ascii="Arial" w:hAnsi="Arial" w:cs="Arial"/>
          <w:sz w:val="28"/>
          <w:szCs w:val="28"/>
        </w:rPr>
        <w:t>K</w:t>
      </w:r>
      <w:r w:rsidR="00E140BB">
        <w:rPr>
          <w:rFonts w:ascii="Arial" w:hAnsi="Arial" w:cs="Arial"/>
          <w:sz w:val="28"/>
          <w:szCs w:val="28"/>
        </w:rPr>
        <w:t>.</w:t>
      </w:r>
      <w:r w:rsidR="004F4991" w:rsidRPr="00DB58E3">
        <w:rPr>
          <w:rFonts w:ascii="Arial" w:hAnsi="Arial" w:cs="Arial"/>
          <w:sz w:val="28"/>
          <w:szCs w:val="28"/>
        </w:rPr>
        <w:t xml:space="preserve"> I</w:t>
      </w:r>
      <w:r w:rsidR="00E140BB">
        <w:rPr>
          <w:rFonts w:ascii="Arial" w:hAnsi="Arial" w:cs="Arial"/>
          <w:sz w:val="28"/>
          <w:szCs w:val="28"/>
        </w:rPr>
        <w:t>.</w:t>
      </w:r>
      <w:r w:rsidR="004F4991" w:rsidRPr="00DB58E3">
        <w:rPr>
          <w:rFonts w:ascii="Arial" w:hAnsi="Arial" w:cs="Arial"/>
          <w:sz w:val="28"/>
          <w:szCs w:val="28"/>
        </w:rPr>
        <w:t xml:space="preserve"> W</w:t>
      </w:r>
      <w:r w:rsidR="00E140BB">
        <w:rPr>
          <w:rFonts w:ascii="Arial" w:hAnsi="Arial" w:cs="Arial"/>
          <w:sz w:val="28"/>
          <w:szCs w:val="28"/>
        </w:rPr>
        <w:t>.</w:t>
      </w:r>
      <w:r w:rsidR="004F4991" w:rsidRPr="00DB58E3">
        <w:rPr>
          <w:rFonts w:ascii="Arial" w:hAnsi="Arial" w:cs="Arial"/>
          <w:sz w:val="28"/>
          <w:szCs w:val="28"/>
        </w:rPr>
        <w:t xml:space="preserve"> zmarła dnia </w:t>
      </w:r>
      <w:r w:rsidR="004F4991" w:rsidRPr="00DB58E3">
        <w:rPr>
          <w:rFonts w:ascii="Arial" w:eastAsiaTheme="minorEastAsia" w:hAnsi="Arial" w:cs="Arial"/>
          <w:sz w:val="28"/>
          <w:szCs w:val="28"/>
          <w:lang w:eastAsia="pl-PL"/>
        </w:rPr>
        <w:t>2019 r.</w:t>
      </w:r>
      <w:r w:rsidR="004F4991" w:rsidRPr="00DB58E3">
        <w:rPr>
          <w:rFonts w:ascii="Arial" w:hAnsi="Arial" w:cs="Arial"/>
          <w:sz w:val="28"/>
          <w:szCs w:val="28"/>
        </w:rPr>
        <w:t xml:space="preserve"> </w:t>
      </w:r>
      <w:r w:rsidR="00872614" w:rsidRPr="00DB58E3">
        <w:rPr>
          <w:rFonts w:ascii="Arial" w:eastAsiaTheme="minorEastAsia" w:hAnsi="Arial" w:cs="Arial"/>
          <w:sz w:val="28"/>
          <w:szCs w:val="28"/>
          <w:lang w:eastAsia="pl-PL"/>
        </w:rPr>
        <w:t>W dniu 2019 r. Rep A nr przed zastępcą notariusza K</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zastępca notariusza K</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K</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L</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i M</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B</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 stosownie do art. 95 c § 2 pkt. 1 ustawy z dnia 14 lutego 1991</w:t>
      </w:r>
      <w:r w:rsidR="004F4991" w:rsidRPr="00DB58E3">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r. prawo o notariacie zażądali dokonania poświadczenia dziedziczenia po zmarłej K</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I</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 L</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spadek po żonie K</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I</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przyjął wprost. M</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B</w:t>
      </w:r>
      <w:r w:rsidR="00E140BB">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spadek po matce K</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I</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przyjął wprost. Zarządzeniem z dnia 2019</w:t>
      </w:r>
      <w:r w:rsidR="00723110" w:rsidRPr="00DB58E3">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r. sygn. akt, Sąd Rejonowy dla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P</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 P</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stwierdził brak innych osób, które są powołane do dziedziczenia w dalszej kolejności i które w trybie art. 643 k.p.c. należałoby zawiadomić o przyjęciu spadku wprost przez L</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oraz przez M</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B</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w:t>
      </w:r>
      <w:r w:rsidR="00E140BB">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po zmarłej K</w:t>
      </w:r>
      <w:r w:rsidR="00E140BB">
        <w:rPr>
          <w:rFonts w:ascii="Arial" w:eastAsiaTheme="minorEastAsia" w:hAnsi="Arial" w:cs="Arial"/>
          <w:sz w:val="28"/>
          <w:szCs w:val="28"/>
          <w:lang w:eastAsia="pl-PL"/>
        </w:rPr>
        <w:t xml:space="preserve">. </w:t>
      </w:r>
      <w:r w:rsidR="00872614" w:rsidRPr="00DB58E3">
        <w:rPr>
          <w:rFonts w:ascii="Arial" w:eastAsiaTheme="minorEastAsia" w:hAnsi="Arial" w:cs="Arial"/>
          <w:sz w:val="28"/>
          <w:szCs w:val="28"/>
          <w:lang w:eastAsia="pl-PL"/>
        </w:rPr>
        <w:t>I</w:t>
      </w:r>
      <w:r w:rsidR="00E140BB">
        <w:rPr>
          <w:rFonts w:ascii="Arial" w:eastAsiaTheme="minorEastAsia" w:hAnsi="Arial" w:cs="Arial"/>
          <w:sz w:val="28"/>
          <w:szCs w:val="28"/>
          <w:lang w:eastAsia="pl-PL"/>
        </w:rPr>
        <w:t>.</w:t>
      </w:r>
      <w:r w:rsidR="00872614" w:rsidRPr="00DB58E3">
        <w:rPr>
          <w:rFonts w:ascii="Arial" w:eastAsiaTheme="minorEastAsia" w:hAnsi="Arial" w:cs="Arial"/>
          <w:sz w:val="28"/>
          <w:szCs w:val="28"/>
          <w:lang w:eastAsia="pl-PL"/>
        </w:rPr>
        <w:t xml:space="preserve"> W. </w:t>
      </w:r>
      <w:bookmarkEnd w:id="9"/>
    </w:p>
    <w:p w14:paraId="1110B454" w14:textId="77777777" w:rsidR="009C3593" w:rsidRPr="00DB58E3" w:rsidRDefault="009C3593" w:rsidP="00DB58E3">
      <w:pPr>
        <w:autoSpaceDE w:val="0"/>
        <w:autoSpaceDN w:val="0"/>
        <w:adjustRightInd w:val="0"/>
        <w:spacing w:after="480" w:line="360" w:lineRule="auto"/>
        <w:rPr>
          <w:rFonts w:ascii="Arial" w:hAnsi="Arial" w:cs="Arial"/>
          <w:sz w:val="28"/>
          <w:szCs w:val="28"/>
        </w:rPr>
      </w:pPr>
    </w:p>
    <w:p w14:paraId="13681A4F" w14:textId="5DCE5D9F" w:rsidR="00872614" w:rsidRPr="00DB58E3" w:rsidRDefault="00872614" w:rsidP="006C0939">
      <w:pPr>
        <w:pStyle w:val="Akapitzlist"/>
        <w:numPr>
          <w:ilvl w:val="0"/>
          <w:numId w:val="48"/>
        </w:numPr>
        <w:autoSpaceDE w:val="0"/>
        <w:autoSpaceDN w:val="0"/>
        <w:adjustRightInd w:val="0"/>
        <w:spacing w:after="480" w:line="360" w:lineRule="auto"/>
        <w:rPr>
          <w:rFonts w:ascii="Arial" w:eastAsiaTheme="minorEastAsia" w:hAnsi="Arial" w:cs="Arial"/>
          <w:b/>
          <w:bCs/>
          <w:sz w:val="28"/>
          <w:szCs w:val="28"/>
          <w:lang w:eastAsia="pl-PL"/>
        </w:rPr>
      </w:pPr>
      <w:r w:rsidRPr="00DB58E3">
        <w:rPr>
          <w:rFonts w:ascii="Arial" w:eastAsiaTheme="minorEastAsia" w:hAnsi="Arial" w:cs="Arial"/>
          <w:b/>
          <w:bCs/>
          <w:sz w:val="28"/>
          <w:szCs w:val="28"/>
          <w:lang w:eastAsia="pl-PL"/>
        </w:rPr>
        <w:t>Dowody będące podstawą ustalenia stanu faktycznego</w:t>
      </w:r>
    </w:p>
    <w:p w14:paraId="4C024D46" w14:textId="27A0B5EF" w:rsidR="003B6075" w:rsidRPr="00DB58E3" w:rsidRDefault="00872614" w:rsidP="00DB58E3">
      <w:pPr>
        <w:spacing w:after="480" w:line="360" w:lineRule="auto"/>
        <w:rPr>
          <w:rFonts w:ascii="Arial" w:hAnsi="Arial" w:cs="Arial"/>
          <w:sz w:val="28"/>
          <w:szCs w:val="28"/>
        </w:rPr>
      </w:pPr>
      <w:r w:rsidRPr="00DB58E3">
        <w:rPr>
          <w:rFonts w:ascii="Arial" w:hAnsi="Arial" w:cs="Arial"/>
          <w:sz w:val="28"/>
          <w:szCs w:val="28"/>
        </w:rPr>
        <w:t xml:space="preserve">Powyższy stan faktyczny Komisja ustaliła na podstawie zgromadzonych w sprawie o sygn. akt KR VI R </w:t>
      </w:r>
      <w:r w:rsidR="00431757" w:rsidRPr="00DB58E3">
        <w:rPr>
          <w:rFonts w:ascii="Arial" w:hAnsi="Arial" w:cs="Arial"/>
          <w:sz w:val="28"/>
          <w:szCs w:val="28"/>
        </w:rPr>
        <w:t>5</w:t>
      </w:r>
      <w:r w:rsidRPr="00DB58E3">
        <w:rPr>
          <w:rFonts w:ascii="Arial" w:hAnsi="Arial" w:cs="Arial"/>
          <w:sz w:val="28"/>
          <w:szCs w:val="28"/>
        </w:rPr>
        <w:t>/20 dokumentów, tj. oryginałów akt dotyczących nieruchomości przy ul.  Radzymińskiej 34 (1 teczka</w:t>
      </w:r>
      <w:r w:rsidR="003B6075" w:rsidRPr="00DB58E3">
        <w:rPr>
          <w:rFonts w:ascii="Arial" w:hAnsi="Arial" w:cs="Arial"/>
          <w:sz w:val="28"/>
          <w:szCs w:val="28"/>
        </w:rPr>
        <w:t xml:space="preserve"> </w:t>
      </w:r>
      <w:r w:rsidR="003B6075" w:rsidRPr="00DB58E3">
        <w:rPr>
          <w:rStyle w:val="FontStyle75"/>
          <w:rFonts w:ascii="Arial" w:hAnsi="Arial" w:cs="Arial"/>
          <w:sz w:val="28"/>
          <w:szCs w:val="28"/>
        </w:rPr>
        <w:t>nr</w:t>
      </w:r>
      <w:r w:rsidR="00E140BB">
        <w:rPr>
          <w:rStyle w:val="FontStyle75"/>
          <w:rFonts w:ascii="Arial" w:hAnsi="Arial" w:cs="Arial"/>
          <w:sz w:val="28"/>
          <w:szCs w:val="28"/>
        </w:rPr>
        <w:t xml:space="preserve"> </w:t>
      </w:r>
      <w:r w:rsidR="006A72A8">
        <w:rPr>
          <w:rStyle w:val="FontStyle75"/>
          <w:rFonts w:ascii="Arial" w:hAnsi="Arial" w:cs="Arial"/>
          <w:sz w:val="28"/>
          <w:szCs w:val="28"/>
        </w:rPr>
        <w:t xml:space="preserve">, </w:t>
      </w:r>
      <w:r w:rsidR="003B6075" w:rsidRPr="00DB58E3">
        <w:rPr>
          <w:rStyle w:val="FontStyle75"/>
          <w:rFonts w:ascii="Arial" w:hAnsi="Arial" w:cs="Arial"/>
          <w:sz w:val="28"/>
          <w:szCs w:val="28"/>
        </w:rPr>
        <w:t xml:space="preserve"> </w:t>
      </w:r>
      <w:r w:rsidR="00491104" w:rsidRPr="00DB58E3">
        <w:rPr>
          <w:rFonts w:ascii="Arial" w:hAnsi="Arial" w:cs="Arial"/>
          <w:sz w:val="28"/>
          <w:szCs w:val="28"/>
        </w:rPr>
        <w:t xml:space="preserve">akt postępowania rozpoznawczego KR VI R </w:t>
      </w:r>
      <w:r w:rsidR="00431757" w:rsidRPr="00DB58E3">
        <w:rPr>
          <w:rFonts w:ascii="Arial" w:hAnsi="Arial" w:cs="Arial"/>
          <w:sz w:val="28"/>
          <w:szCs w:val="28"/>
        </w:rPr>
        <w:t>5</w:t>
      </w:r>
      <w:r w:rsidR="00491104" w:rsidRPr="00DB58E3">
        <w:rPr>
          <w:rFonts w:ascii="Arial" w:hAnsi="Arial" w:cs="Arial"/>
          <w:sz w:val="28"/>
          <w:szCs w:val="28"/>
        </w:rPr>
        <w:t xml:space="preserve">/22 (1 tom), </w:t>
      </w:r>
      <w:r w:rsidRPr="00DB58E3">
        <w:rPr>
          <w:rFonts w:ascii="Arial" w:hAnsi="Arial" w:cs="Arial"/>
          <w:sz w:val="28"/>
          <w:szCs w:val="28"/>
        </w:rPr>
        <w:t xml:space="preserve">akt czynności sprawdzających </w:t>
      </w:r>
      <w:r w:rsidR="003B6075" w:rsidRPr="00DB58E3">
        <w:rPr>
          <w:rFonts w:ascii="Arial" w:hAnsi="Arial" w:cs="Arial"/>
          <w:sz w:val="28"/>
          <w:szCs w:val="28"/>
        </w:rPr>
        <w:t xml:space="preserve">S 37/20 </w:t>
      </w:r>
      <w:r w:rsidRPr="00DB58E3">
        <w:rPr>
          <w:rFonts w:ascii="Arial" w:hAnsi="Arial" w:cs="Arial"/>
          <w:sz w:val="28"/>
          <w:szCs w:val="28"/>
        </w:rPr>
        <w:t>(</w:t>
      </w:r>
      <w:r w:rsidR="003B6075" w:rsidRPr="00DB58E3">
        <w:rPr>
          <w:rFonts w:ascii="Arial" w:hAnsi="Arial" w:cs="Arial"/>
          <w:sz w:val="28"/>
          <w:szCs w:val="28"/>
        </w:rPr>
        <w:t>2</w:t>
      </w:r>
      <w:r w:rsidRPr="00DB58E3">
        <w:rPr>
          <w:rFonts w:ascii="Arial" w:hAnsi="Arial" w:cs="Arial"/>
          <w:sz w:val="28"/>
          <w:szCs w:val="28"/>
        </w:rPr>
        <w:t xml:space="preserve"> tom</w:t>
      </w:r>
      <w:r w:rsidR="003B6075" w:rsidRPr="00DB58E3">
        <w:rPr>
          <w:rFonts w:ascii="Arial" w:hAnsi="Arial" w:cs="Arial"/>
          <w:sz w:val="28"/>
          <w:szCs w:val="28"/>
        </w:rPr>
        <w:t>y</w:t>
      </w:r>
      <w:r w:rsidRPr="00DB58E3">
        <w:rPr>
          <w:rFonts w:ascii="Arial" w:hAnsi="Arial" w:cs="Arial"/>
          <w:sz w:val="28"/>
          <w:szCs w:val="28"/>
        </w:rPr>
        <w:t>)</w:t>
      </w:r>
      <w:r w:rsidR="003B6075" w:rsidRPr="00DB58E3">
        <w:rPr>
          <w:rFonts w:ascii="Arial" w:hAnsi="Arial" w:cs="Arial"/>
          <w:sz w:val="28"/>
          <w:szCs w:val="28"/>
        </w:rPr>
        <w:t xml:space="preserve">: </w:t>
      </w:r>
      <w:r w:rsidRPr="00DB58E3">
        <w:rPr>
          <w:rFonts w:ascii="Arial" w:hAnsi="Arial" w:cs="Arial"/>
          <w:sz w:val="28"/>
          <w:szCs w:val="28"/>
        </w:rPr>
        <w:t xml:space="preserve">akt postępowań prowadzonych przez Samorządowe Kolegium Odwoławcze w Warszawie (znak: </w:t>
      </w:r>
      <w:r w:rsidR="003B6075" w:rsidRPr="00DB58E3">
        <w:rPr>
          <w:rFonts w:ascii="Arial" w:hAnsi="Arial" w:cs="Arial"/>
          <w:sz w:val="28"/>
          <w:szCs w:val="28"/>
        </w:rPr>
        <w:t>nr</w:t>
      </w:r>
      <w:r w:rsidR="003B6075" w:rsidRPr="00DB58E3">
        <w:rPr>
          <w:rFonts w:ascii="Arial" w:eastAsiaTheme="minorEastAsia" w:hAnsi="Arial" w:cs="Arial"/>
          <w:sz w:val="28"/>
          <w:szCs w:val="28"/>
          <w:lang w:eastAsia="pl-PL"/>
        </w:rPr>
        <w:t xml:space="preserve">, nr, nr, nr, nr); uwierzytelnionych kopii </w:t>
      </w:r>
      <w:r w:rsidRPr="00DB58E3">
        <w:rPr>
          <w:rFonts w:ascii="Arial" w:hAnsi="Arial" w:cs="Arial"/>
          <w:sz w:val="28"/>
          <w:szCs w:val="28"/>
        </w:rPr>
        <w:t xml:space="preserve">z Archiwum Państwowego w Warszawie </w:t>
      </w:r>
      <w:r w:rsidR="003B6075" w:rsidRPr="00DB58E3">
        <w:rPr>
          <w:rFonts w:ascii="Arial" w:hAnsi="Arial" w:cs="Arial"/>
          <w:sz w:val="28"/>
          <w:szCs w:val="28"/>
        </w:rPr>
        <w:t>(</w:t>
      </w:r>
      <w:r w:rsidR="00872008" w:rsidRPr="00DB58E3">
        <w:rPr>
          <w:rFonts w:ascii="Arial" w:hAnsi="Arial" w:cs="Arial"/>
          <w:sz w:val="28"/>
          <w:szCs w:val="28"/>
        </w:rPr>
        <w:t>1 koperta +</w:t>
      </w:r>
      <w:r w:rsidR="00BA3BB8" w:rsidRPr="00DB58E3">
        <w:rPr>
          <w:rFonts w:ascii="Arial" w:hAnsi="Arial" w:cs="Arial"/>
          <w:sz w:val="28"/>
          <w:szCs w:val="28"/>
        </w:rPr>
        <w:t xml:space="preserve"> 1</w:t>
      </w:r>
      <w:r w:rsidR="00E15AFF" w:rsidRPr="00DB58E3">
        <w:rPr>
          <w:rFonts w:ascii="Arial" w:hAnsi="Arial" w:cs="Arial"/>
          <w:sz w:val="28"/>
          <w:szCs w:val="28"/>
        </w:rPr>
        <w:t xml:space="preserve"> </w:t>
      </w:r>
      <w:r w:rsidR="003B6075" w:rsidRPr="00DB58E3">
        <w:rPr>
          <w:rFonts w:ascii="Arial" w:hAnsi="Arial" w:cs="Arial"/>
          <w:sz w:val="28"/>
          <w:szCs w:val="28"/>
        </w:rPr>
        <w:t>plik</w:t>
      </w:r>
      <w:r w:rsidR="003244F0" w:rsidRPr="00DB58E3">
        <w:rPr>
          <w:rFonts w:ascii="Arial" w:hAnsi="Arial" w:cs="Arial"/>
          <w:sz w:val="28"/>
          <w:szCs w:val="28"/>
        </w:rPr>
        <w:t xml:space="preserve"> + 9 koszulek</w:t>
      </w:r>
      <w:r w:rsidR="003B6075" w:rsidRPr="00DB58E3">
        <w:rPr>
          <w:rFonts w:ascii="Arial" w:hAnsi="Arial" w:cs="Arial"/>
          <w:sz w:val="28"/>
          <w:szCs w:val="28"/>
        </w:rPr>
        <w:t xml:space="preserve">); </w:t>
      </w:r>
      <w:r w:rsidR="00872008" w:rsidRPr="00DB58E3">
        <w:rPr>
          <w:rFonts w:ascii="Arial" w:hAnsi="Arial" w:cs="Arial"/>
          <w:sz w:val="28"/>
          <w:szCs w:val="28"/>
        </w:rPr>
        <w:t xml:space="preserve">uwierzytelnionych kopii dokumentów z Biura Organizacji Urzędu (1 plik);  </w:t>
      </w:r>
      <w:r w:rsidR="003B6075" w:rsidRPr="00DB58E3">
        <w:rPr>
          <w:rFonts w:ascii="Arial" w:eastAsiaTheme="minorEastAsia" w:hAnsi="Arial" w:cs="Arial"/>
          <w:sz w:val="28"/>
          <w:szCs w:val="28"/>
          <w:lang w:eastAsia="pl-PL"/>
        </w:rPr>
        <w:t>uwierzytelnionych kserokopii akt ksiąg wieczystych:</w:t>
      </w:r>
      <w:r w:rsidR="006A72A8">
        <w:rPr>
          <w:rFonts w:ascii="Arial" w:eastAsiaTheme="minorEastAsia" w:hAnsi="Arial" w:cs="Arial"/>
          <w:sz w:val="28"/>
          <w:szCs w:val="28"/>
          <w:lang w:eastAsia="pl-PL"/>
        </w:rPr>
        <w:t xml:space="preserve"> </w:t>
      </w:r>
      <w:r w:rsidR="003B6075" w:rsidRPr="00DB58E3">
        <w:rPr>
          <w:rFonts w:ascii="Arial" w:eastAsiaTheme="minorEastAsia" w:hAnsi="Arial" w:cs="Arial"/>
          <w:sz w:val="28"/>
          <w:szCs w:val="28"/>
          <w:lang w:eastAsia="pl-PL"/>
        </w:rPr>
        <w:t xml:space="preserve">oraz wierzytelne odpisy dokumentów księgi hipotecznej rej.; </w:t>
      </w:r>
      <w:r w:rsidR="003B6075" w:rsidRPr="00DB58E3">
        <w:rPr>
          <w:rFonts w:ascii="Arial" w:hAnsi="Arial" w:cs="Arial"/>
          <w:sz w:val="28"/>
          <w:szCs w:val="28"/>
        </w:rPr>
        <w:t>akt Sądu Rejonowego dla W</w:t>
      </w:r>
      <w:r w:rsidR="006A72A8">
        <w:rPr>
          <w:rFonts w:ascii="Arial" w:hAnsi="Arial" w:cs="Arial"/>
          <w:sz w:val="28"/>
          <w:szCs w:val="28"/>
        </w:rPr>
        <w:t>.</w:t>
      </w:r>
      <w:r w:rsidR="003B6075" w:rsidRPr="00DB58E3">
        <w:rPr>
          <w:rFonts w:ascii="Arial" w:hAnsi="Arial" w:cs="Arial"/>
          <w:sz w:val="28"/>
          <w:szCs w:val="28"/>
        </w:rPr>
        <w:t xml:space="preserve"> P</w:t>
      </w:r>
      <w:r w:rsidR="006A72A8">
        <w:rPr>
          <w:rFonts w:ascii="Arial" w:hAnsi="Arial" w:cs="Arial"/>
          <w:sz w:val="28"/>
          <w:szCs w:val="28"/>
        </w:rPr>
        <w:t>.</w:t>
      </w:r>
      <w:r w:rsidR="003B6075" w:rsidRPr="00DB58E3">
        <w:rPr>
          <w:rFonts w:ascii="Arial" w:hAnsi="Arial" w:cs="Arial"/>
          <w:sz w:val="28"/>
          <w:szCs w:val="28"/>
        </w:rPr>
        <w:t xml:space="preserve"> – P</w:t>
      </w:r>
      <w:r w:rsidR="006A72A8">
        <w:rPr>
          <w:rFonts w:ascii="Arial" w:hAnsi="Arial" w:cs="Arial"/>
          <w:sz w:val="28"/>
          <w:szCs w:val="28"/>
        </w:rPr>
        <w:t>.</w:t>
      </w:r>
      <w:r w:rsidR="003B6075" w:rsidRPr="00DB58E3">
        <w:rPr>
          <w:rFonts w:ascii="Arial" w:hAnsi="Arial" w:cs="Arial"/>
          <w:sz w:val="28"/>
          <w:szCs w:val="28"/>
        </w:rPr>
        <w:t xml:space="preserve">: sygn. akt </w:t>
      </w:r>
      <w:r w:rsidR="00872008" w:rsidRPr="00DB58E3">
        <w:rPr>
          <w:rFonts w:ascii="Arial" w:hAnsi="Arial" w:cs="Arial"/>
          <w:sz w:val="28"/>
          <w:szCs w:val="28"/>
        </w:rPr>
        <w:t xml:space="preserve">(1 tom), sygn. akt </w:t>
      </w:r>
      <w:r w:rsidR="00872008" w:rsidRPr="00DB58E3">
        <w:rPr>
          <w:rFonts w:ascii="Arial" w:eastAsiaTheme="minorEastAsia" w:hAnsi="Arial" w:cs="Arial"/>
          <w:sz w:val="28"/>
          <w:szCs w:val="28"/>
          <w:lang w:eastAsia="pl-PL"/>
        </w:rPr>
        <w:t xml:space="preserve">(1 tom); </w:t>
      </w:r>
      <w:r w:rsidR="00BA3BB8" w:rsidRPr="00DB58E3">
        <w:rPr>
          <w:rFonts w:ascii="Arial" w:eastAsiaTheme="minorEastAsia" w:hAnsi="Arial" w:cs="Arial"/>
          <w:sz w:val="28"/>
          <w:szCs w:val="28"/>
          <w:lang w:eastAsia="pl-PL"/>
        </w:rPr>
        <w:t>akt Sądu Rejonowego w S</w:t>
      </w:r>
      <w:r w:rsidR="006A72A8">
        <w:rPr>
          <w:rFonts w:ascii="Arial" w:eastAsiaTheme="minorEastAsia" w:hAnsi="Arial" w:cs="Arial"/>
          <w:sz w:val="28"/>
          <w:szCs w:val="28"/>
          <w:lang w:eastAsia="pl-PL"/>
        </w:rPr>
        <w:t>.</w:t>
      </w:r>
      <w:r w:rsidR="00BA3BB8" w:rsidRPr="00DB58E3">
        <w:rPr>
          <w:rFonts w:ascii="Arial" w:eastAsiaTheme="minorEastAsia" w:hAnsi="Arial" w:cs="Arial"/>
          <w:sz w:val="28"/>
          <w:szCs w:val="28"/>
          <w:lang w:eastAsia="pl-PL"/>
        </w:rPr>
        <w:t xml:space="preserve"> o sygn. akt (1 plik) dotyczących uznania za zmarłego A</w:t>
      </w:r>
      <w:r w:rsidR="006A72A8">
        <w:rPr>
          <w:rFonts w:ascii="Arial" w:eastAsiaTheme="minorEastAsia" w:hAnsi="Arial" w:cs="Arial"/>
          <w:sz w:val="28"/>
          <w:szCs w:val="28"/>
          <w:lang w:eastAsia="pl-PL"/>
        </w:rPr>
        <w:t>.</w:t>
      </w:r>
      <w:r w:rsidR="00BA3BB8" w:rsidRPr="00DB58E3">
        <w:rPr>
          <w:rFonts w:ascii="Arial" w:eastAsiaTheme="minorEastAsia" w:hAnsi="Arial" w:cs="Arial"/>
          <w:sz w:val="28"/>
          <w:szCs w:val="28"/>
          <w:lang w:eastAsia="pl-PL"/>
        </w:rPr>
        <w:t xml:space="preserve"> S</w:t>
      </w:r>
      <w:r w:rsidR="006A72A8">
        <w:rPr>
          <w:rFonts w:ascii="Arial" w:eastAsiaTheme="minorEastAsia" w:hAnsi="Arial" w:cs="Arial"/>
          <w:sz w:val="28"/>
          <w:szCs w:val="28"/>
          <w:lang w:eastAsia="pl-PL"/>
        </w:rPr>
        <w:t>.</w:t>
      </w:r>
      <w:r w:rsidR="00BA3BB8" w:rsidRPr="00DB58E3">
        <w:rPr>
          <w:rFonts w:ascii="Arial" w:eastAsiaTheme="minorEastAsia" w:hAnsi="Arial" w:cs="Arial"/>
          <w:sz w:val="28"/>
          <w:szCs w:val="28"/>
          <w:lang w:eastAsia="pl-PL"/>
        </w:rPr>
        <w:t xml:space="preserve"> R</w:t>
      </w:r>
      <w:r w:rsidR="006A72A8">
        <w:rPr>
          <w:rFonts w:ascii="Arial" w:eastAsiaTheme="minorEastAsia" w:hAnsi="Arial" w:cs="Arial"/>
          <w:sz w:val="28"/>
          <w:szCs w:val="28"/>
          <w:lang w:eastAsia="pl-PL"/>
        </w:rPr>
        <w:t>.</w:t>
      </w:r>
      <w:r w:rsidR="00BA3BB8" w:rsidRPr="00DB58E3">
        <w:rPr>
          <w:rFonts w:ascii="Arial" w:eastAsiaTheme="minorEastAsia" w:hAnsi="Arial" w:cs="Arial"/>
          <w:sz w:val="28"/>
          <w:szCs w:val="28"/>
          <w:lang w:eastAsia="pl-PL"/>
        </w:rPr>
        <w:t xml:space="preserve">; </w:t>
      </w:r>
      <w:r w:rsidR="00872008" w:rsidRPr="00DB58E3">
        <w:rPr>
          <w:rFonts w:ascii="Arial" w:eastAsiaTheme="minorEastAsia" w:hAnsi="Arial" w:cs="Arial"/>
          <w:sz w:val="28"/>
          <w:szCs w:val="28"/>
          <w:lang w:eastAsia="pl-PL"/>
        </w:rPr>
        <w:t>odpisu aktu zgonu R</w:t>
      </w:r>
      <w:r w:rsidR="006A72A8">
        <w:rPr>
          <w:rFonts w:ascii="Arial" w:eastAsiaTheme="minorEastAsia" w:hAnsi="Arial" w:cs="Arial"/>
          <w:sz w:val="28"/>
          <w:szCs w:val="28"/>
          <w:lang w:eastAsia="pl-PL"/>
        </w:rPr>
        <w:t xml:space="preserve">. </w:t>
      </w:r>
      <w:r w:rsidR="00872008" w:rsidRPr="00DB58E3">
        <w:rPr>
          <w:rFonts w:ascii="Arial" w:eastAsiaTheme="minorEastAsia" w:hAnsi="Arial" w:cs="Arial"/>
          <w:sz w:val="28"/>
          <w:szCs w:val="28"/>
          <w:lang w:eastAsia="pl-PL"/>
        </w:rPr>
        <w:t>K</w:t>
      </w:r>
      <w:r w:rsidR="006A72A8">
        <w:rPr>
          <w:rFonts w:ascii="Arial" w:eastAsiaTheme="minorEastAsia" w:hAnsi="Arial" w:cs="Arial"/>
          <w:sz w:val="28"/>
          <w:szCs w:val="28"/>
          <w:lang w:eastAsia="pl-PL"/>
        </w:rPr>
        <w:t>.</w:t>
      </w:r>
      <w:r w:rsidR="00872008" w:rsidRPr="00DB58E3">
        <w:rPr>
          <w:rFonts w:ascii="Arial" w:eastAsiaTheme="minorEastAsia" w:hAnsi="Arial" w:cs="Arial"/>
          <w:sz w:val="28"/>
          <w:szCs w:val="28"/>
          <w:lang w:eastAsia="pl-PL"/>
        </w:rPr>
        <w:t xml:space="preserve"> nr;</w:t>
      </w:r>
      <w:r w:rsidR="00872008" w:rsidRPr="00DB58E3">
        <w:rPr>
          <w:rFonts w:ascii="Arial" w:hAnsi="Arial" w:cs="Arial"/>
          <w:sz w:val="28"/>
          <w:szCs w:val="28"/>
        </w:rPr>
        <w:t xml:space="preserve"> odpisu </w:t>
      </w:r>
      <w:r w:rsidR="00872008" w:rsidRPr="00DB58E3">
        <w:rPr>
          <w:rFonts w:ascii="Arial" w:hAnsi="Arial" w:cs="Arial"/>
          <w:sz w:val="28"/>
          <w:szCs w:val="28"/>
        </w:rPr>
        <w:lastRenderedPageBreak/>
        <w:t>zupełnego aktu zgonu na nazwisko R</w:t>
      </w:r>
      <w:r w:rsidR="006A72A8">
        <w:rPr>
          <w:rFonts w:ascii="Arial" w:hAnsi="Arial" w:cs="Arial"/>
          <w:sz w:val="28"/>
          <w:szCs w:val="28"/>
        </w:rPr>
        <w:t>.</w:t>
      </w:r>
      <w:r w:rsidR="00872008" w:rsidRPr="00DB58E3">
        <w:rPr>
          <w:rFonts w:ascii="Arial" w:hAnsi="Arial" w:cs="Arial"/>
          <w:sz w:val="28"/>
          <w:szCs w:val="28"/>
        </w:rPr>
        <w:t xml:space="preserve"> A</w:t>
      </w:r>
      <w:r w:rsidR="006A72A8">
        <w:rPr>
          <w:rFonts w:ascii="Arial" w:hAnsi="Arial" w:cs="Arial"/>
          <w:sz w:val="28"/>
          <w:szCs w:val="28"/>
        </w:rPr>
        <w:t>.</w:t>
      </w:r>
      <w:r w:rsidR="00872008" w:rsidRPr="00DB58E3">
        <w:rPr>
          <w:rFonts w:ascii="Arial" w:hAnsi="Arial" w:cs="Arial"/>
          <w:sz w:val="28"/>
          <w:szCs w:val="28"/>
        </w:rPr>
        <w:t xml:space="preserve"> S</w:t>
      </w:r>
      <w:r w:rsidR="006A72A8">
        <w:rPr>
          <w:rFonts w:ascii="Arial" w:hAnsi="Arial" w:cs="Arial"/>
          <w:sz w:val="28"/>
          <w:szCs w:val="28"/>
        </w:rPr>
        <w:t>.</w:t>
      </w:r>
      <w:r w:rsidR="00872008" w:rsidRPr="00DB58E3">
        <w:rPr>
          <w:rFonts w:ascii="Arial" w:hAnsi="Arial" w:cs="Arial"/>
          <w:sz w:val="28"/>
          <w:szCs w:val="28"/>
        </w:rPr>
        <w:t xml:space="preserve"> nr aktu; odpisu zupełnego aktu zgonu na nazwisko R</w:t>
      </w:r>
      <w:r w:rsidR="006A72A8">
        <w:rPr>
          <w:rFonts w:ascii="Arial" w:hAnsi="Arial" w:cs="Arial"/>
          <w:sz w:val="28"/>
          <w:szCs w:val="28"/>
        </w:rPr>
        <w:t>.</w:t>
      </w:r>
      <w:r w:rsidR="00872008" w:rsidRPr="00DB58E3">
        <w:rPr>
          <w:rFonts w:ascii="Arial" w:hAnsi="Arial" w:cs="Arial"/>
          <w:sz w:val="28"/>
          <w:szCs w:val="28"/>
        </w:rPr>
        <w:t xml:space="preserve"> S</w:t>
      </w:r>
      <w:r w:rsidR="006A72A8">
        <w:rPr>
          <w:rFonts w:ascii="Arial" w:hAnsi="Arial" w:cs="Arial"/>
          <w:sz w:val="28"/>
          <w:szCs w:val="28"/>
        </w:rPr>
        <w:t>.</w:t>
      </w:r>
      <w:r w:rsidR="00872008" w:rsidRPr="00DB58E3">
        <w:rPr>
          <w:rFonts w:ascii="Arial" w:hAnsi="Arial" w:cs="Arial"/>
          <w:sz w:val="28"/>
          <w:szCs w:val="28"/>
        </w:rPr>
        <w:t xml:space="preserve"> z d. W nr aktu </w:t>
      </w:r>
    </w:p>
    <w:p w14:paraId="0C0AC606" w14:textId="6D0093D5" w:rsidR="0052565E" w:rsidRPr="00DB58E3" w:rsidRDefault="00872614" w:rsidP="006A72A8">
      <w:pPr>
        <w:spacing w:after="480" w:line="360" w:lineRule="auto"/>
        <w:rPr>
          <w:rFonts w:ascii="Arial" w:hAnsi="Arial" w:cs="Arial"/>
          <w:sz w:val="28"/>
          <w:szCs w:val="28"/>
        </w:rPr>
      </w:pPr>
      <w:r w:rsidRPr="00DB58E3">
        <w:rPr>
          <w:rFonts w:ascii="Arial" w:hAnsi="Arial" w:cs="Arial"/>
          <w:sz w:val="28"/>
          <w:szCs w:val="28"/>
        </w:rPr>
        <w:t xml:space="preserve">Dokumenty zgromadzone w postępowaniu przed Komisja nie zostały podważone żadnymi innymi dowodami ani nie były kwestionowane przez strony. </w:t>
      </w:r>
    </w:p>
    <w:p w14:paraId="742A4983" w14:textId="77777777" w:rsidR="00697A23" w:rsidRPr="00DB58E3" w:rsidRDefault="00697A23" w:rsidP="00DB58E3">
      <w:pPr>
        <w:widowControl w:val="0"/>
        <w:tabs>
          <w:tab w:val="left" w:pos="180"/>
        </w:tabs>
        <w:autoSpaceDE w:val="0"/>
        <w:autoSpaceDN w:val="0"/>
        <w:adjustRightInd w:val="0"/>
        <w:spacing w:before="7" w:after="480" w:line="360" w:lineRule="auto"/>
        <w:rPr>
          <w:rFonts w:ascii="Arial" w:eastAsiaTheme="minorEastAsia" w:hAnsi="Arial" w:cs="Arial"/>
          <w:i/>
          <w:iCs/>
          <w:sz w:val="28"/>
          <w:szCs w:val="28"/>
          <w:lang w:eastAsia="pl-PL"/>
        </w:rPr>
      </w:pPr>
    </w:p>
    <w:p w14:paraId="472A71EC" w14:textId="126A2CAA" w:rsidR="00AA281A" w:rsidRDefault="00AA281A" w:rsidP="005B5602">
      <w:pPr>
        <w:pStyle w:val="Nagwek1"/>
        <w:rPr>
          <w:rFonts w:ascii="Arial" w:hAnsi="Arial" w:cs="Arial"/>
          <w:b/>
          <w:bCs/>
          <w:color w:val="auto"/>
          <w:sz w:val="28"/>
          <w:szCs w:val="28"/>
          <w:u w:color="000000"/>
          <w:lang w:eastAsia="pl-PL"/>
        </w:rPr>
      </w:pPr>
      <w:r w:rsidRPr="005B5602">
        <w:rPr>
          <w:rFonts w:ascii="Arial" w:hAnsi="Arial" w:cs="Arial"/>
          <w:b/>
          <w:bCs/>
          <w:color w:val="auto"/>
          <w:sz w:val="28"/>
          <w:szCs w:val="28"/>
          <w:u w:color="000000"/>
          <w:lang w:eastAsia="pl-PL"/>
        </w:rPr>
        <w:t>III.</w:t>
      </w:r>
    </w:p>
    <w:p w14:paraId="0E4043A6" w14:textId="77777777" w:rsidR="005B5602" w:rsidRPr="005B5602" w:rsidRDefault="005B5602" w:rsidP="005B5602">
      <w:pPr>
        <w:rPr>
          <w:lang w:eastAsia="pl-PL"/>
        </w:rPr>
      </w:pPr>
    </w:p>
    <w:p w14:paraId="1596707D" w14:textId="117D63CB" w:rsidR="002B7CCB" w:rsidRDefault="00AA281A" w:rsidP="005B5602">
      <w:pPr>
        <w:pStyle w:val="Nagwek1"/>
        <w:spacing w:line="360" w:lineRule="auto"/>
        <w:rPr>
          <w:rFonts w:ascii="Arial" w:hAnsi="Arial" w:cs="Arial"/>
          <w:b/>
          <w:bCs/>
          <w:color w:val="auto"/>
          <w:sz w:val="28"/>
          <w:szCs w:val="28"/>
          <w:u w:color="000000"/>
          <w:lang w:eastAsia="pl-PL"/>
        </w:rPr>
      </w:pPr>
      <w:r w:rsidRPr="005B5602">
        <w:rPr>
          <w:rFonts w:ascii="Arial" w:hAnsi="Arial" w:cs="Arial"/>
          <w:b/>
          <w:bCs/>
          <w:color w:val="auto"/>
          <w:sz w:val="28"/>
          <w:szCs w:val="28"/>
          <w:u w:color="000000"/>
          <w:lang w:eastAsia="pl-PL"/>
        </w:rPr>
        <w:t>Po rozpatrzeniu zebranego materiału dowodowego Komisja zważyła, co następuje:</w:t>
      </w:r>
    </w:p>
    <w:p w14:paraId="016B3B2E" w14:textId="77777777" w:rsidR="005B5602" w:rsidRPr="005B5602" w:rsidRDefault="005B5602" w:rsidP="005B5602">
      <w:pPr>
        <w:rPr>
          <w:lang w:eastAsia="pl-PL"/>
        </w:rPr>
      </w:pPr>
    </w:p>
    <w:p w14:paraId="6EC9B5FE" w14:textId="7ECF3096" w:rsidR="002B7CCB" w:rsidRPr="006A72A8" w:rsidRDefault="002B7CCB" w:rsidP="006A72A8">
      <w:pPr>
        <w:pStyle w:val="Akapitzlist"/>
        <w:numPr>
          <w:ilvl w:val="0"/>
          <w:numId w:val="49"/>
        </w:numPr>
        <w:tabs>
          <w:tab w:val="left" w:pos="-1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97" w:after="480" w:line="360" w:lineRule="auto"/>
        <w:rPr>
          <w:rFonts w:ascii="Arial" w:eastAsiaTheme="minorEastAsia" w:hAnsi="Arial" w:cs="Arial"/>
          <w:b/>
          <w:bCs/>
          <w:sz w:val="28"/>
          <w:szCs w:val="28"/>
          <w:lang w:eastAsia="pl-PL"/>
        </w:rPr>
      </w:pPr>
      <w:r w:rsidRPr="006A72A8">
        <w:rPr>
          <w:rFonts w:ascii="Arial" w:eastAsiaTheme="minorEastAsia" w:hAnsi="Arial" w:cs="Arial"/>
          <w:b/>
          <w:bCs/>
          <w:sz w:val="28"/>
          <w:szCs w:val="28"/>
          <w:lang w:eastAsia="pl-PL"/>
        </w:rPr>
        <w:t xml:space="preserve">Rażące naruszenie art. </w:t>
      </w:r>
      <w:r w:rsidRPr="006A72A8">
        <w:rPr>
          <w:rFonts w:ascii="Arial" w:eastAsiaTheme="minorEastAsia" w:hAnsi="Arial" w:cs="Arial"/>
          <w:sz w:val="28"/>
          <w:szCs w:val="28"/>
          <w:lang w:eastAsia="pl-PL"/>
        </w:rPr>
        <w:t xml:space="preserve">7 </w:t>
      </w:r>
      <w:r w:rsidRPr="006A72A8">
        <w:rPr>
          <w:rFonts w:ascii="Arial" w:eastAsiaTheme="minorEastAsia" w:hAnsi="Arial" w:cs="Arial"/>
          <w:b/>
          <w:bCs/>
          <w:sz w:val="28"/>
          <w:szCs w:val="28"/>
          <w:lang w:eastAsia="pl-PL"/>
        </w:rPr>
        <w:t xml:space="preserve">ust. 1 dekretu </w:t>
      </w:r>
      <w:bookmarkStart w:id="10" w:name="_Hlk104887588"/>
      <w:r w:rsidRPr="006A72A8">
        <w:rPr>
          <w:rFonts w:ascii="Arial" w:hAnsi="Arial" w:cs="Arial"/>
          <w:b/>
          <w:bCs/>
          <w:sz w:val="28"/>
          <w:szCs w:val="28"/>
          <w:u w:color="000000"/>
          <w:lang w:eastAsia="pl-PL"/>
        </w:rPr>
        <w:t xml:space="preserve">poprzez ustanowienie prawa użytkowania wieczystego </w:t>
      </w:r>
      <w:r w:rsidRPr="006A72A8">
        <w:rPr>
          <w:rFonts w:ascii="Arial" w:eastAsiaTheme="minorEastAsia" w:hAnsi="Arial" w:cs="Arial"/>
          <w:b/>
          <w:bCs/>
          <w:sz w:val="28"/>
          <w:szCs w:val="28"/>
          <w:lang w:eastAsia="pl-PL"/>
        </w:rPr>
        <w:t>w sytuacji braku skutecznie złożonego wniosku dekretowego</w:t>
      </w:r>
      <w:bookmarkEnd w:id="10"/>
    </w:p>
    <w:p w14:paraId="0204A117" w14:textId="50FE6002" w:rsidR="00F359A2" w:rsidRPr="00DB58E3" w:rsidRDefault="00F359A2" w:rsidP="006A72A8">
      <w:pPr>
        <w:spacing w:after="480" w:line="360" w:lineRule="auto"/>
        <w:rPr>
          <w:rFonts w:ascii="Arial" w:eastAsiaTheme="minorEastAsia" w:hAnsi="Arial" w:cs="Arial"/>
          <w:b/>
          <w:bCs/>
          <w:sz w:val="28"/>
          <w:szCs w:val="28"/>
          <w:lang w:eastAsia="pl-PL"/>
        </w:rPr>
      </w:pPr>
      <w:r w:rsidRPr="00DB58E3">
        <w:rPr>
          <w:rFonts w:ascii="Arial" w:eastAsiaTheme="minorEastAsia" w:hAnsi="Arial" w:cs="Arial"/>
          <w:b/>
          <w:bCs/>
          <w:sz w:val="28"/>
          <w:szCs w:val="28"/>
          <w:lang w:eastAsia="pl-PL"/>
        </w:rPr>
        <w:t xml:space="preserve">1.1. </w:t>
      </w:r>
      <w:r w:rsidRPr="00DB58E3">
        <w:rPr>
          <w:rFonts w:ascii="Arial" w:hAnsi="Arial" w:cs="Arial"/>
          <w:sz w:val="28"/>
          <w:szCs w:val="28"/>
          <w:u w:color="000000"/>
          <w:lang w:eastAsia="pl-PL"/>
        </w:rPr>
        <w:t>Komisja wydaje decyzję, o której mowa w art. 29 ust. 1 pkt 2-4 ustawy z dnia 9 marca 2017 r., między innymi jeżeli decyzja reprywatyzacyjna została wydana bez podstawy prawnej lub z rażącym naruszeniem prawa.</w:t>
      </w:r>
      <w:r w:rsidRPr="00DB58E3">
        <w:rPr>
          <w:rFonts w:ascii="Arial" w:eastAsiaTheme="minorEastAsia" w:hAnsi="Arial" w:cs="Arial"/>
          <w:b/>
          <w:bCs/>
          <w:sz w:val="28"/>
          <w:szCs w:val="28"/>
          <w:lang w:eastAsia="pl-PL"/>
        </w:rPr>
        <w:t xml:space="preserve"> </w:t>
      </w:r>
    </w:p>
    <w:p w14:paraId="06A4A2BE" w14:textId="0A9D2DE7" w:rsidR="00F359A2" w:rsidRPr="00DB58E3" w:rsidRDefault="00F359A2" w:rsidP="006A72A8">
      <w:pPr>
        <w:spacing w:after="480" w:line="360" w:lineRule="auto"/>
        <w:rPr>
          <w:rFonts w:ascii="Arial" w:eastAsiaTheme="minorEastAsia" w:hAnsi="Arial" w:cs="Arial"/>
          <w:b/>
          <w:bCs/>
          <w:sz w:val="28"/>
          <w:szCs w:val="28"/>
          <w:lang w:eastAsia="pl-PL"/>
        </w:rPr>
      </w:pPr>
      <w:r w:rsidRPr="00DB58E3">
        <w:rPr>
          <w:rFonts w:ascii="Arial" w:eastAsiaTheme="minorEastAsia" w:hAnsi="Arial" w:cs="Arial"/>
          <w:sz w:val="28"/>
          <w:szCs w:val="28"/>
          <w:lang w:eastAsia="pl-PL"/>
        </w:rPr>
        <w:t xml:space="preserve">W rozpatrywanej sprawie zaktualizowała się przesłanka określona w art. 30 ust. 1 pkt 4 ustawy z dnia 9 marca 2017 r. Decyzja Prezydenta m.st. Warszawy z dnia </w:t>
      </w:r>
      <w:r w:rsidRPr="00DB58E3">
        <w:rPr>
          <w:rFonts w:ascii="Arial" w:hAnsi="Arial" w:cs="Arial"/>
          <w:sz w:val="28"/>
          <w:szCs w:val="28"/>
        </w:rPr>
        <w:t>lipca 2010 r. nr</w:t>
      </w:r>
      <w:r w:rsidR="006A72A8">
        <w:rPr>
          <w:rFonts w:ascii="Arial" w:hAnsi="Arial" w:cs="Arial"/>
          <w:sz w:val="28"/>
          <w:szCs w:val="28"/>
        </w:rPr>
        <w:t xml:space="preserve"> </w:t>
      </w:r>
      <w:r w:rsidRPr="00DB58E3">
        <w:rPr>
          <w:rFonts w:ascii="Arial" w:hAnsi="Arial" w:cs="Arial"/>
          <w:sz w:val="28"/>
          <w:szCs w:val="28"/>
        </w:rPr>
        <w:t>,</w:t>
      </w:r>
      <w:r w:rsidRPr="00DB58E3">
        <w:rPr>
          <w:rFonts w:ascii="Arial" w:eastAsiaTheme="minorEastAsia" w:hAnsi="Arial" w:cs="Arial"/>
          <w:sz w:val="28"/>
          <w:szCs w:val="28"/>
          <w:lang w:eastAsia="pl-PL"/>
        </w:rPr>
        <w:t xml:space="preserve"> wydana została z rażącym naruszeniem prawa</w:t>
      </w:r>
      <w:r w:rsidR="00D2411F" w:rsidRPr="00DB58E3">
        <w:rPr>
          <w:rFonts w:ascii="Arial" w:eastAsiaTheme="minorEastAsia" w:hAnsi="Arial" w:cs="Arial"/>
          <w:sz w:val="28"/>
          <w:szCs w:val="28"/>
          <w:lang w:eastAsia="pl-PL"/>
        </w:rPr>
        <w:t>, to jest art. 7 ust 1 dekretu.</w:t>
      </w:r>
    </w:p>
    <w:p w14:paraId="7503FF36" w14:textId="77777777" w:rsidR="00F359A2" w:rsidRPr="00DB58E3" w:rsidRDefault="00F359A2" w:rsidP="006A72A8">
      <w:pPr>
        <w:widowControl w:val="0"/>
        <w:tabs>
          <w:tab w:val="left" w:pos="1229"/>
        </w:tabs>
        <w:autoSpaceDE w:val="0"/>
        <w:autoSpaceDN w:val="0"/>
        <w:adjustRightInd w:val="0"/>
        <w:spacing w:after="480" w:line="360" w:lineRule="auto"/>
        <w:ind w:right="10"/>
        <w:rPr>
          <w:rFonts w:ascii="Arial" w:eastAsiaTheme="minorEastAsia" w:hAnsi="Arial" w:cs="Arial"/>
          <w:b/>
          <w:bCs/>
          <w:sz w:val="28"/>
          <w:szCs w:val="28"/>
          <w:lang w:eastAsia="pl-PL"/>
        </w:rPr>
      </w:pPr>
      <w:r w:rsidRPr="00DB58E3">
        <w:rPr>
          <w:rFonts w:ascii="Arial" w:eastAsiaTheme="minorEastAsia" w:hAnsi="Arial" w:cs="Arial"/>
          <w:b/>
          <w:bCs/>
          <w:sz w:val="28"/>
          <w:szCs w:val="28"/>
          <w:lang w:eastAsia="pl-PL"/>
        </w:rPr>
        <w:t>1.2.</w:t>
      </w:r>
      <w:r w:rsidRPr="00DB58E3">
        <w:rPr>
          <w:rFonts w:ascii="Arial" w:eastAsiaTheme="minorEastAsia" w:hAnsi="Arial" w:cs="Arial"/>
          <w:sz w:val="28"/>
          <w:szCs w:val="28"/>
          <w:lang w:eastAsia="pl-PL"/>
        </w:rPr>
        <w:t xml:space="preserve"> Pojęcie prawa w zwrocie „</w:t>
      </w:r>
      <w:r w:rsidRPr="00DB58E3">
        <w:rPr>
          <w:rFonts w:ascii="Arial" w:eastAsiaTheme="minorEastAsia" w:hAnsi="Arial" w:cs="Arial"/>
          <w:i/>
          <w:iCs/>
          <w:sz w:val="28"/>
          <w:szCs w:val="28"/>
          <w:lang w:eastAsia="pl-PL"/>
        </w:rPr>
        <w:t>rażące naruszenie prawa</w:t>
      </w:r>
      <w:r w:rsidRPr="00DB58E3">
        <w:rPr>
          <w:rFonts w:ascii="Arial" w:eastAsiaTheme="minorEastAsia" w:hAnsi="Arial" w:cs="Arial"/>
          <w:sz w:val="28"/>
          <w:szCs w:val="28"/>
          <w:lang w:eastAsia="pl-PL"/>
        </w:rPr>
        <w:t xml:space="preserve">" powinno być </w:t>
      </w:r>
      <w:r w:rsidRPr="00DB58E3">
        <w:rPr>
          <w:rFonts w:ascii="Arial" w:eastAsiaTheme="minorEastAsia" w:hAnsi="Arial" w:cs="Arial"/>
          <w:sz w:val="28"/>
          <w:szCs w:val="28"/>
          <w:lang w:eastAsia="pl-PL"/>
        </w:rPr>
        <w:lastRenderedPageBreak/>
        <w:t xml:space="preserve">rozumiane szeroko, obejmując swoim zakresem przepisy prawa materialnego, procesowego oraz przepisy o charakterze ustrojowym (zob. J. Borkowski, w: B. Adamiak, J. Borkowski, </w:t>
      </w:r>
      <w:r w:rsidRPr="00DB58E3">
        <w:rPr>
          <w:rFonts w:ascii="Arial" w:eastAsiaTheme="minorEastAsia" w:hAnsi="Arial" w:cs="Arial"/>
          <w:i/>
          <w:iCs/>
          <w:sz w:val="28"/>
          <w:szCs w:val="28"/>
          <w:lang w:eastAsia="pl-PL"/>
        </w:rPr>
        <w:t xml:space="preserve">Kodeks postępowania administracyjnego. </w:t>
      </w:r>
      <w:r w:rsidRPr="00DB58E3">
        <w:rPr>
          <w:rFonts w:ascii="Arial" w:eastAsiaTheme="minorEastAsia" w:hAnsi="Arial" w:cs="Arial"/>
          <w:sz w:val="28"/>
          <w:szCs w:val="28"/>
          <w:lang w:eastAsia="pl-PL"/>
        </w:rPr>
        <w:t xml:space="preserve">Komentarz, 2009, s. 599). W orzecznictwie sądowoadministracyjnym przyjmuje się, że zakresem pojęcia „rażącego naruszenia prawa" obejmuje się zarówno naruszenie norm prawa materialnego, jak i naruszenie norm prawa procesowego </w:t>
      </w:r>
      <w:r w:rsidRPr="00DB58E3">
        <w:rPr>
          <w:rFonts w:ascii="Arial" w:eastAsiaTheme="minorEastAsia" w:hAnsi="Arial" w:cs="Arial"/>
          <w:i/>
          <w:iCs/>
          <w:sz w:val="28"/>
          <w:szCs w:val="28"/>
          <w:lang w:eastAsia="pl-PL"/>
        </w:rPr>
        <w:t>(wyrok NSA z dnia 1 lipca 2011 r., sygn. akt I OSK1258/10; wyrok NSA z dnia 12 grudnia 2014 r., sygn. akt II OSK 1257/13, publ.:</w:t>
      </w:r>
      <w:r w:rsidRPr="00DB58E3">
        <w:rPr>
          <w:rFonts w:ascii="Arial" w:eastAsiaTheme="minorEastAsia" w:hAnsi="Arial" w:cs="Arial"/>
          <w:i/>
          <w:iCs/>
          <w:sz w:val="28"/>
          <w:szCs w:val="28"/>
          <w:lang w:val="en-US" w:eastAsia="pl-PL"/>
        </w:rPr>
        <w:t xml:space="preserve"> </w:t>
      </w:r>
      <w:hyperlink r:id="rId9" w:history="1">
        <w:r w:rsidRPr="00DB58E3">
          <w:rPr>
            <w:rFonts w:ascii="Arial" w:eastAsiaTheme="minorEastAsia" w:hAnsi="Arial" w:cs="Arial"/>
            <w:i/>
            <w:iCs/>
            <w:sz w:val="28"/>
            <w:szCs w:val="28"/>
            <w:lang w:val="en-US" w:eastAsia="pl-PL"/>
          </w:rPr>
          <w:t>http://orzeczenia.nsa.gov.pl</w:t>
        </w:r>
      </w:hyperlink>
      <w:r w:rsidRPr="00DB58E3">
        <w:rPr>
          <w:rFonts w:ascii="Arial" w:eastAsiaTheme="minorEastAsia" w:hAnsi="Arial" w:cs="Arial"/>
          <w:sz w:val="28"/>
          <w:szCs w:val="28"/>
          <w:lang w:val="en-US" w:eastAsia="pl-PL"/>
        </w:rPr>
        <w:t>).</w:t>
      </w:r>
    </w:p>
    <w:p w14:paraId="3562B9BE" w14:textId="77777777" w:rsidR="00F359A2" w:rsidRPr="00DB58E3" w:rsidRDefault="00F359A2" w:rsidP="006A72A8">
      <w:pPr>
        <w:widowControl w:val="0"/>
        <w:autoSpaceDE w:val="0"/>
        <w:autoSpaceDN w:val="0"/>
        <w:adjustRightInd w:val="0"/>
        <w:spacing w:after="480" w:line="360" w:lineRule="auto"/>
        <w:rPr>
          <w:rFonts w:ascii="Arial" w:hAnsi="Arial" w:cs="Arial"/>
          <w:sz w:val="28"/>
          <w:szCs w:val="28"/>
        </w:rPr>
      </w:pPr>
      <w:r w:rsidRPr="00DB58E3">
        <w:rPr>
          <w:rFonts w:ascii="Arial" w:eastAsiaTheme="minorEastAsia" w:hAnsi="Arial" w:cs="Arial"/>
          <w:sz w:val="28"/>
          <w:szCs w:val="28"/>
          <w:lang w:eastAsia="pl-PL"/>
        </w:rPr>
        <w:t xml:space="preserve">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 Oznacza to, że obok naruszenia przepisów prawa materialnego, za rażące naruszenie przepisów postępowania, a w szczególności przepisów regulujących postępowanie dowodowe, które uzasadniałoby stwierdzenie nieważności decyzji, można uznać jedynie wydanie decyzji bez uprzedniego przeprowadzenia jakichkolwiek dowodów, niezbędnych dla wyjaśnienia istoty sprawy, czy też wydanie decyzji bez przeprowadzenia dowodów obligatoryjnych w danej sprawie. </w:t>
      </w:r>
      <w:r w:rsidRPr="00DB58E3">
        <w:rPr>
          <w:rFonts w:ascii="Arial" w:hAnsi="Arial" w:cs="Arial"/>
          <w:sz w:val="28"/>
          <w:szCs w:val="28"/>
        </w:rPr>
        <w:t xml:space="preserve">Reasumując, z rażącym naruszeniem prawa nie może być utożsamiane każde naruszenie prawa, a jedynie dyskwalifikujące decyzję w takim stopniu, iż niezbędne jest zniweczenie wszelkich jej następstw, w taki </w:t>
      </w:r>
      <w:r w:rsidRPr="00DB58E3">
        <w:rPr>
          <w:rFonts w:ascii="Arial" w:hAnsi="Arial" w:cs="Arial"/>
          <w:sz w:val="28"/>
          <w:szCs w:val="28"/>
        </w:rPr>
        <w:lastRenderedPageBreak/>
        <w:t>sposób, jakby od początku nie została wydana.</w:t>
      </w:r>
    </w:p>
    <w:p w14:paraId="277C89F6" w14:textId="4AF6B57C" w:rsidR="00F359A2" w:rsidRPr="00DB58E3" w:rsidRDefault="00F359A2" w:rsidP="006A72A8">
      <w:pPr>
        <w:widowControl w:val="0"/>
        <w:autoSpaceDE w:val="0"/>
        <w:autoSpaceDN w:val="0"/>
        <w:adjustRightInd w:val="0"/>
        <w:spacing w:after="480" w:line="360" w:lineRule="auto"/>
        <w:rPr>
          <w:rFonts w:ascii="Arial" w:eastAsia="Times New Roman" w:hAnsi="Arial" w:cs="Arial"/>
          <w:i/>
          <w:iCs/>
          <w:sz w:val="28"/>
          <w:szCs w:val="28"/>
          <w:lang w:eastAsia="pl-PL"/>
        </w:rPr>
      </w:pPr>
      <w:r w:rsidRPr="00DB58E3">
        <w:rPr>
          <w:rFonts w:ascii="Arial" w:eastAsia="Times New Roman" w:hAnsi="Arial" w:cs="Arial"/>
          <w:sz w:val="28"/>
          <w:szCs w:val="28"/>
          <w:lang w:eastAsia="pl-PL"/>
        </w:rPr>
        <w:t>Jak wynika z utrwalonego orzecznictwa sądowo-administracyjnego - wszczęcie i prowadzenie postępowania na żądanie podmiotu, który nie jest do tego uprawniony w świetle podstawy materialnoprawnej stanowi o naruszeniu prawa w stopniu rażącym (</w:t>
      </w:r>
      <w:r w:rsidRPr="00DB58E3">
        <w:rPr>
          <w:rFonts w:ascii="Arial" w:eastAsia="Times New Roman" w:hAnsi="Arial" w:cs="Arial"/>
          <w:i/>
          <w:iCs/>
          <w:sz w:val="28"/>
          <w:szCs w:val="28"/>
          <w:lang w:eastAsia="pl-PL"/>
        </w:rPr>
        <w:t>wyrok Naczelnego Sądu Administracyjnego z dnia 13 listopada 2007 r. sygn. akt II OSK 1010/06).</w:t>
      </w:r>
    </w:p>
    <w:p w14:paraId="6FC57755" w14:textId="285D1EFF" w:rsidR="00F359A2" w:rsidRPr="00DB58E3" w:rsidRDefault="00F359A2" w:rsidP="006A72A8">
      <w:pPr>
        <w:widowControl w:val="0"/>
        <w:autoSpaceDE w:val="0"/>
        <w:autoSpaceDN w:val="0"/>
        <w:adjustRightInd w:val="0"/>
        <w:spacing w:after="480" w:line="360" w:lineRule="auto"/>
        <w:rPr>
          <w:rStyle w:val="FontStyle45"/>
          <w:rFonts w:ascii="Arial" w:hAnsi="Arial" w:cs="Arial"/>
          <w:sz w:val="28"/>
          <w:szCs w:val="28"/>
        </w:rPr>
      </w:pPr>
      <w:r w:rsidRPr="00DB58E3">
        <w:rPr>
          <w:rFonts w:ascii="Arial" w:eastAsia="Times New Roman" w:hAnsi="Arial" w:cs="Arial"/>
          <w:b/>
          <w:bCs/>
          <w:color w:val="000000"/>
          <w:sz w:val="28"/>
          <w:szCs w:val="28"/>
          <w:lang w:eastAsia="pl-PL"/>
        </w:rPr>
        <w:t>1.3.</w:t>
      </w:r>
      <w:r w:rsidRPr="00DB58E3">
        <w:rPr>
          <w:rFonts w:ascii="Arial" w:eastAsia="Times New Roman" w:hAnsi="Arial" w:cs="Arial"/>
          <w:color w:val="000000"/>
          <w:sz w:val="28"/>
          <w:szCs w:val="28"/>
          <w:lang w:eastAsia="pl-PL"/>
        </w:rPr>
        <w:t xml:space="preserve"> Zgodnie z </w:t>
      </w:r>
      <w:r w:rsidRPr="00DB58E3">
        <w:rPr>
          <w:rStyle w:val="FontStyle45"/>
          <w:rFonts w:ascii="Arial" w:hAnsi="Arial" w:cs="Arial"/>
          <w:sz w:val="28"/>
          <w:szCs w:val="28"/>
        </w:rPr>
        <w:t xml:space="preserve">art. 7 ust. 1 </w:t>
      </w:r>
      <w:r w:rsidRPr="00DB58E3">
        <w:rPr>
          <w:rStyle w:val="FontStyle45"/>
          <w:rFonts w:ascii="Arial" w:hAnsi="Arial" w:cs="Arial"/>
          <w:iCs/>
          <w:sz w:val="28"/>
          <w:szCs w:val="28"/>
        </w:rPr>
        <w:t>dekretu z dnia 26 października 1945 r. (Dz. U. z 1945 r., Nr 50, poz. 279, dalej: ,,dekret”),</w:t>
      </w:r>
      <w:r w:rsidRPr="00DB58E3">
        <w:rPr>
          <w:rStyle w:val="FontStyle45"/>
          <w:rFonts w:ascii="Arial" w:hAnsi="Arial" w:cs="Arial"/>
          <w:sz w:val="28"/>
          <w:szCs w:val="28"/>
        </w:rPr>
        <w:t xml:space="preserve"> własność i użytkowanie gruntów na obszarze m.st. Warszawy,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Prawodawca w przytoczonym przepisie wskazał komu przysługuje roszczenie o przyznanie prawa wieczystej dzierżawy z czynszem symbolicznym lub prawa zabudowy za opłatą symboliczną. Artykuł</w:t>
      </w:r>
      <w:r w:rsidRPr="00DB58E3">
        <w:rPr>
          <w:rFonts w:ascii="Arial" w:eastAsia="Times New Roman" w:hAnsi="Arial" w:cs="Arial"/>
          <w:sz w:val="28"/>
          <w:szCs w:val="28"/>
        </w:rPr>
        <w:t xml:space="preserve"> 7 ust. 1 dekretu</w:t>
      </w:r>
      <w:r w:rsidRPr="00DB58E3">
        <w:rPr>
          <w:rFonts w:ascii="Arial" w:eastAsia="Times New Roman" w:hAnsi="Arial" w:cs="Arial"/>
          <w:i/>
          <w:sz w:val="28"/>
          <w:szCs w:val="28"/>
        </w:rPr>
        <w:t xml:space="preserve"> </w:t>
      </w:r>
      <w:r w:rsidRPr="00DB58E3">
        <w:rPr>
          <w:rFonts w:ascii="Arial" w:eastAsia="Times New Roman" w:hAnsi="Arial" w:cs="Arial"/>
          <w:sz w:val="28"/>
          <w:szCs w:val="28"/>
        </w:rPr>
        <w:t xml:space="preserve">wskazuje wyraźnie, że roszczenie o przyznanie prawa wieczystej dzierżawy z czynszem symbolicznym lub prawa zabudowy za opłatą symboliczną przysługuje dotychczasowemu właścicielowi gruntu i prawnym następcom właściciela pod warunkiem, że byli w posiadaniu gruntu lub osoby prawa jego reprezentujące. </w:t>
      </w:r>
      <w:r w:rsidRPr="00DB58E3">
        <w:rPr>
          <w:rFonts w:ascii="Arial" w:eastAsia="Times New Roman" w:hAnsi="Arial" w:cs="Arial"/>
          <w:sz w:val="28"/>
          <w:szCs w:val="28"/>
          <w:lang w:eastAsia="pl-PL"/>
        </w:rPr>
        <w:t xml:space="preserve">Z powyższego wynika zatem, że brak statusu dotychczasowego właściciela przesądza o braku uprawnienia z </w:t>
      </w:r>
      <w:r w:rsidRPr="00DB58E3">
        <w:rPr>
          <w:rFonts w:ascii="Arial" w:eastAsia="Times New Roman" w:hAnsi="Arial" w:cs="Arial"/>
          <w:iCs/>
          <w:sz w:val="28"/>
          <w:szCs w:val="28"/>
          <w:lang w:eastAsia="pl-PL"/>
        </w:rPr>
        <w:t>art. 7 ust. 1 dekretu.</w:t>
      </w:r>
      <w:r w:rsidRPr="00DB58E3">
        <w:rPr>
          <w:rFonts w:ascii="Arial" w:eastAsia="Times New Roman" w:hAnsi="Arial" w:cs="Arial"/>
          <w:sz w:val="28"/>
          <w:szCs w:val="28"/>
        </w:rPr>
        <w:t xml:space="preserve"> </w:t>
      </w:r>
      <w:r w:rsidRPr="00DB58E3">
        <w:rPr>
          <w:rStyle w:val="FontStyle45"/>
          <w:rFonts w:ascii="Arial" w:hAnsi="Arial" w:cs="Arial"/>
          <w:sz w:val="28"/>
          <w:szCs w:val="28"/>
        </w:rPr>
        <w:t xml:space="preserve">Stosownie zaś do treści </w:t>
      </w:r>
      <w:r w:rsidRPr="00DB58E3">
        <w:rPr>
          <w:rStyle w:val="FontStyle45"/>
          <w:rFonts w:ascii="Arial" w:hAnsi="Arial" w:cs="Arial"/>
          <w:iCs/>
          <w:sz w:val="28"/>
          <w:szCs w:val="28"/>
        </w:rPr>
        <w:t>art. 7 ust. 2 dekretu</w:t>
      </w:r>
      <w:r w:rsidRPr="00DB58E3">
        <w:rPr>
          <w:rStyle w:val="FontStyle45"/>
          <w:rFonts w:ascii="Arial" w:hAnsi="Arial" w:cs="Arial"/>
          <w:sz w:val="28"/>
          <w:szCs w:val="28"/>
        </w:rPr>
        <w:t xml:space="preserve"> gmina uwzględni wniosek, jeżeli korzystanie z gruntu przez </w:t>
      </w:r>
      <w:r w:rsidRPr="00DB58E3">
        <w:rPr>
          <w:rStyle w:val="FontStyle45"/>
          <w:rFonts w:ascii="Arial" w:hAnsi="Arial" w:cs="Arial"/>
          <w:sz w:val="28"/>
          <w:szCs w:val="28"/>
        </w:rPr>
        <w:lastRenderedPageBreak/>
        <w:t>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p w14:paraId="057FF756" w14:textId="77777777" w:rsidR="00F359A2" w:rsidRPr="00DB58E3" w:rsidRDefault="00F359A2" w:rsidP="006A72A8">
      <w:pPr>
        <w:widowControl w:val="0"/>
        <w:autoSpaceDE w:val="0"/>
        <w:autoSpaceDN w:val="0"/>
        <w:adjustRightInd w:val="0"/>
        <w:spacing w:after="480" w:line="360" w:lineRule="auto"/>
        <w:rPr>
          <w:rStyle w:val="FontStyle45"/>
          <w:rFonts w:ascii="Arial" w:hAnsi="Arial" w:cs="Arial"/>
          <w:sz w:val="28"/>
          <w:szCs w:val="28"/>
        </w:rPr>
      </w:pPr>
      <w:r w:rsidRPr="00DB58E3">
        <w:rPr>
          <w:rStyle w:val="FontStyle45"/>
          <w:rFonts w:ascii="Arial" w:hAnsi="Arial" w:cs="Arial"/>
          <w:sz w:val="28"/>
          <w:szCs w:val="28"/>
        </w:rPr>
        <w:t xml:space="preserve">Nie ulega wątpliwości, że rozpoznając wniosek dekretowy, Prezydent m.st. Warszawy w pierwszej kolejności powinien był dokonać analizy, czy z wnioskiem wystąpiła osoba uprawniona do jego złożenia, zgodnie z treścią art. 7 ust. 1 dekretu. </w:t>
      </w:r>
    </w:p>
    <w:p w14:paraId="194050AC" w14:textId="177AD5A9" w:rsidR="00F359A2" w:rsidRPr="00DB58E3" w:rsidRDefault="00F359A2" w:rsidP="006A72A8">
      <w:pPr>
        <w:widowControl w:val="0"/>
        <w:autoSpaceDE w:val="0"/>
        <w:autoSpaceDN w:val="0"/>
        <w:adjustRightInd w:val="0"/>
        <w:spacing w:after="480" w:line="360" w:lineRule="auto"/>
        <w:rPr>
          <w:rFonts w:ascii="Arial" w:eastAsia="Times New Roman" w:hAnsi="Arial" w:cs="Arial"/>
          <w:sz w:val="28"/>
          <w:szCs w:val="28"/>
          <w:lang w:eastAsia="pl-PL"/>
        </w:rPr>
      </w:pPr>
      <w:r w:rsidRPr="00DB58E3">
        <w:rPr>
          <w:rFonts w:ascii="Arial" w:eastAsiaTheme="minorEastAsia" w:hAnsi="Arial" w:cs="Arial"/>
          <w:b/>
          <w:bCs/>
          <w:sz w:val="28"/>
          <w:szCs w:val="28"/>
          <w:lang w:eastAsia="pl-PL"/>
        </w:rPr>
        <w:t xml:space="preserve">1.4. </w:t>
      </w:r>
      <w:bookmarkStart w:id="11" w:name="_Hlk99008840"/>
      <w:r w:rsidRPr="00DB58E3">
        <w:rPr>
          <w:rFonts w:ascii="Arial" w:eastAsiaTheme="minorEastAsia" w:hAnsi="Arial" w:cs="Arial"/>
          <w:sz w:val="28"/>
          <w:szCs w:val="28"/>
          <w:lang w:eastAsia="pl-PL"/>
        </w:rPr>
        <w:t>Komisja zwraca w tym miejscu uwagę</w:t>
      </w:r>
      <w:r w:rsidRPr="00DB58E3">
        <w:rPr>
          <w:rFonts w:ascii="Arial" w:eastAsia="Times New Roman" w:hAnsi="Arial" w:cs="Arial"/>
          <w:sz w:val="28"/>
          <w:szCs w:val="28"/>
          <w:lang w:eastAsia="pl-PL"/>
        </w:rPr>
        <w:t>, że dacie złożenia wniosku dekretowego w rozpoznawanej sprawie, obowiązywało Rozporządzenie Prezydenta RP z dnia 22 marca 1928 r. o postępowaniu administracyjnem (Dz. U. Nr 36, poz. 341 ze zm.; dalej: „rozporządzenie z 1928 r.").</w:t>
      </w:r>
      <w:r w:rsidRPr="00DB58E3">
        <w:rPr>
          <w:rFonts w:ascii="Arial" w:eastAsiaTheme="minorEastAsia" w:hAnsi="Arial" w:cs="Arial"/>
          <w:b/>
          <w:bCs/>
          <w:sz w:val="28"/>
          <w:szCs w:val="28"/>
          <w:lang w:eastAsia="pl-PL"/>
        </w:rPr>
        <w:t xml:space="preserve"> </w:t>
      </w:r>
      <w:r w:rsidRPr="00DB58E3">
        <w:rPr>
          <w:rFonts w:ascii="Arial" w:eastAsiaTheme="minorEastAsia" w:hAnsi="Arial" w:cs="Arial"/>
          <w:sz w:val="28"/>
          <w:szCs w:val="28"/>
          <w:lang w:eastAsia="pl-PL"/>
        </w:rPr>
        <w:t>Z</w:t>
      </w:r>
      <w:r w:rsidRPr="00DB58E3">
        <w:rPr>
          <w:rFonts w:ascii="Arial" w:eastAsia="Times New Roman" w:hAnsi="Arial" w:cs="Arial"/>
          <w:sz w:val="28"/>
          <w:szCs w:val="28"/>
          <w:lang w:eastAsia="pl-PL"/>
        </w:rPr>
        <w:t>godnie bowiem z art. 191 § 1 k.p.a. (w brzmieniu pierwotnym) sprawy wszczęte przed dniem wejścia w życie kodeksu mają być do ich ukończenia w danej instancji rozpoznawane według przepisów dotychczasowych. Przepis przejściowy przyjmował zatem za zasadę, że postępowania niezakończone będą prowadzone według przepisów o rozporządzeniu z 1928 r.</w:t>
      </w:r>
      <w:r w:rsidRPr="00DB58E3">
        <w:rPr>
          <w:rFonts w:ascii="Arial" w:eastAsiaTheme="minorEastAsia" w:hAnsi="Arial" w:cs="Arial"/>
          <w:b/>
          <w:bCs/>
          <w:sz w:val="28"/>
          <w:szCs w:val="28"/>
          <w:lang w:eastAsia="pl-PL"/>
        </w:rPr>
        <w:t xml:space="preserve"> </w:t>
      </w:r>
      <w:r w:rsidRPr="00DB58E3">
        <w:rPr>
          <w:rFonts w:ascii="Arial" w:eastAsia="Times New Roman" w:hAnsi="Arial" w:cs="Arial"/>
          <w:sz w:val="28"/>
          <w:szCs w:val="28"/>
          <w:lang w:eastAsia="pl-PL"/>
        </w:rPr>
        <w:t>Jak wynika z art. 11 ww. rozporządzenia „</w:t>
      </w:r>
      <w:r w:rsidRPr="00DB58E3">
        <w:rPr>
          <w:rFonts w:ascii="Arial" w:eastAsia="Times New Roman" w:hAnsi="Arial" w:cs="Arial"/>
          <w:i/>
          <w:iCs/>
          <w:sz w:val="28"/>
          <w:szCs w:val="28"/>
          <w:lang w:eastAsia="pl-PL"/>
        </w:rPr>
        <w:t>osoba interesowana może do zastąpienia siebie upoważnić pełnomocnika, o ile nie jest wymagane jej osobiste działanie</w:t>
      </w:r>
      <w:r w:rsidRPr="00DB58E3">
        <w:rPr>
          <w:rFonts w:ascii="Arial" w:eastAsia="Times New Roman" w:hAnsi="Arial" w:cs="Arial"/>
          <w:sz w:val="28"/>
          <w:szCs w:val="28"/>
          <w:lang w:eastAsia="pl-PL"/>
        </w:rPr>
        <w:t>”. Z kolei, stosowanie do treści art. 12 pkt. 1 tegoż rozporządzenia „</w:t>
      </w:r>
      <w:r w:rsidRPr="00DB58E3">
        <w:rPr>
          <w:rFonts w:ascii="Arial" w:eastAsia="Times New Roman" w:hAnsi="Arial" w:cs="Arial"/>
          <w:i/>
          <w:iCs/>
          <w:sz w:val="28"/>
          <w:szCs w:val="28"/>
          <w:lang w:eastAsia="pl-PL"/>
        </w:rPr>
        <w:t>pełnomocnikiem może być osoba własnowolna, o ile poszczególne przepisy prawne nie stanowią inaczej</w:t>
      </w:r>
      <w:r w:rsidRPr="00DB58E3">
        <w:rPr>
          <w:rFonts w:ascii="Arial" w:eastAsia="Times New Roman" w:hAnsi="Arial" w:cs="Arial"/>
          <w:sz w:val="28"/>
          <w:szCs w:val="28"/>
          <w:lang w:eastAsia="pl-PL"/>
        </w:rPr>
        <w:t xml:space="preserve">”, </w:t>
      </w:r>
      <w:r w:rsidRPr="00DB58E3">
        <w:rPr>
          <w:rFonts w:ascii="Arial" w:hAnsi="Arial" w:cs="Arial"/>
          <w:sz w:val="28"/>
          <w:szCs w:val="28"/>
        </w:rPr>
        <w:t xml:space="preserve">czyli w myśl </w:t>
      </w:r>
      <w:hyperlink r:id="rId10" w:history="1">
        <w:r w:rsidRPr="00DB58E3">
          <w:rPr>
            <w:rFonts w:ascii="Arial" w:hAnsi="Arial" w:cs="Arial"/>
            <w:sz w:val="28"/>
            <w:szCs w:val="28"/>
          </w:rPr>
          <w:t>art. 489 i nast.</w:t>
        </w:r>
      </w:hyperlink>
      <w:r w:rsidRPr="00DB58E3">
        <w:rPr>
          <w:rFonts w:ascii="Arial" w:hAnsi="Arial" w:cs="Arial"/>
          <w:sz w:val="28"/>
          <w:szCs w:val="28"/>
        </w:rPr>
        <w:t xml:space="preserve"> Kodeksu cywilnego Królestwa Polskiego, obowiązującego w chwili wejścia w życie rozporządzenia o postępowaniu administracyjnym z 1928 r., osoba pełnoletnia lub małoletnia usamowolniona niepozbawiona </w:t>
      </w:r>
      <w:r w:rsidRPr="00DB58E3">
        <w:rPr>
          <w:rFonts w:ascii="Arial" w:hAnsi="Arial" w:cs="Arial"/>
          <w:sz w:val="28"/>
          <w:szCs w:val="28"/>
        </w:rPr>
        <w:lastRenderedPageBreak/>
        <w:t xml:space="preserve">własnej woli. </w:t>
      </w:r>
      <w:r w:rsidRPr="00DB58E3">
        <w:rPr>
          <w:rFonts w:ascii="Arial" w:eastAsia="Times New Roman" w:hAnsi="Arial" w:cs="Arial"/>
          <w:sz w:val="28"/>
          <w:szCs w:val="28"/>
          <w:lang w:eastAsia="pl-PL"/>
        </w:rPr>
        <w:t>W myśl zaś art. 12 pkt. 2 rozporządzenia „</w:t>
      </w:r>
      <w:r w:rsidRPr="00DB58E3">
        <w:rPr>
          <w:rFonts w:ascii="Arial" w:eastAsia="Times New Roman" w:hAnsi="Arial" w:cs="Arial"/>
          <w:i/>
          <w:iCs/>
          <w:sz w:val="28"/>
          <w:szCs w:val="28"/>
          <w:lang w:eastAsia="pl-PL"/>
        </w:rPr>
        <w:t>oprócz pełnomocnictw, sporządzonych lub poświadczonych w urzędach i przez notarjuszów, są dopuszczalne również pełnomocnictwa prywatne, o ile ich wiarygodność nie budzi wątpliwości</w:t>
      </w:r>
      <w:r w:rsidRPr="00DB58E3">
        <w:rPr>
          <w:rFonts w:ascii="Arial" w:eastAsia="Times New Roman" w:hAnsi="Arial" w:cs="Arial"/>
          <w:sz w:val="28"/>
          <w:szCs w:val="28"/>
          <w:lang w:eastAsia="pl-PL"/>
        </w:rPr>
        <w:t xml:space="preserve">”. Zatem, </w:t>
      </w:r>
      <w:r w:rsidRPr="00DB58E3">
        <w:rPr>
          <w:rFonts w:ascii="Arial" w:eastAsiaTheme="minorEastAsia" w:hAnsi="Arial" w:cs="Arial"/>
          <w:sz w:val="28"/>
          <w:szCs w:val="28"/>
          <w:lang w:eastAsia="pl-PL"/>
        </w:rPr>
        <w:t>osoby reprezentujące prawa dotychczasowego właściciela (np. pełnomocnik) powinny były wykazać swe prawa w dekretowym postępowaniu administracyjnym poprzez złożenie dokumentu pełnomocnictwa.</w:t>
      </w:r>
    </w:p>
    <w:p w14:paraId="53639353" w14:textId="1F9F7B67" w:rsidR="00F359A2" w:rsidRPr="00DB58E3" w:rsidRDefault="00F359A2" w:rsidP="006A72A8">
      <w:pPr>
        <w:autoSpaceDE w:val="0"/>
        <w:autoSpaceDN w:val="0"/>
        <w:adjustRightInd w:val="0"/>
        <w:spacing w:after="480" w:line="360" w:lineRule="auto"/>
        <w:rPr>
          <w:rStyle w:val="FontStyle45"/>
          <w:rFonts w:ascii="Arial" w:hAnsi="Arial" w:cs="Arial"/>
          <w:sz w:val="28"/>
          <w:szCs w:val="28"/>
        </w:rPr>
      </w:pPr>
      <w:r w:rsidRPr="00DB58E3">
        <w:rPr>
          <w:rFonts w:ascii="Arial" w:eastAsiaTheme="minorEastAsia" w:hAnsi="Arial" w:cs="Arial"/>
          <w:b/>
          <w:bCs/>
          <w:sz w:val="28"/>
          <w:szCs w:val="28"/>
          <w:lang w:eastAsia="pl-PL"/>
        </w:rPr>
        <w:t xml:space="preserve">1.5. </w:t>
      </w:r>
      <w:r w:rsidRPr="00DB58E3">
        <w:rPr>
          <w:rStyle w:val="FontStyle45"/>
          <w:rFonts w:ascii="Arial" w:hAnsi="Arial" w:cs="Arial"/>
          <w:sz w:val="28"/>
          <w:szCs w:val="28"/>
        </w:rPr>
        <w:t>Przenosząc powyższe rozważania na grunt niniejszej sprawy, zważyć należy, iż wniosek o przyznanie czasowego prawa własności gruntu położonego w Warszawie przy ul. Radzymińskiej 34 złożył w dniu 1949 r. w imieniu A</w:t>
      </w:r>
      <w:r w:rsidR="006A72A8">
        <w:rPr>
          <w:rStyle w:val="FontStyle45"/>
          <w:rFonts w:ascii="Arial" w:hAnsi="Arial" w:cs="Arial"/>
          <w:sz w:val="28"/>
          <w:szCs w:val="28"/>
        </w:rPr>
        <w:t>.</w:t>
      </w:r>
      <w:r w:rsidRPr="00DB58E3">
        <w:rPr>
          <w:rStyle w:val="FontStyle45"/>
          <w:rFonts w:ascii="Arial" w:hAnsi="Arial" w:cs="Arial"/>
          <w:sz w:val="28"/>
          <w:szCs w:val="28"/>
        </w:rPr>
        <w:t xml:space="preserve"> S</w:t>
      </w:r>
      <w:r w:rsidR="006A72A8">
        <w:rPr>
          <w:rStyle w:val="FontStyle45"/>
          <w:rFonts w:ascii="Arial" w:hAnsi="Arial" w:cs="Arial"/>
          <w:sz w:val="28"/>
          <w:szCs w:val="28"/>
        </w:rPr>
        <w:t>.</w:t>
      </w:r>
      <w:r w:rsidRPr="00DB58E3">
        <w:rPr>
          <w:rStyle w:val="FontStyle45"/>
          <w:rFonts w:ascii="Arial" w:hAnsi="Arial" w:cs="Arial"/>
          <w:sz w:val="28"/>
          <w:szCs w:val="28"/>
        </w:rPr>
        <w:t xml:space="preserve"> R</w:t>
      </w:r>
      <w:r w:rsidR="006A72A8">
        <w:rPr>
          <w:rStyle w:val="FontStyle45"/>
          <w:rFonts w:ascii="Arial" w:hAnsi="Arial" w:cs="Arial"/>
          <w:sz w:val="28"/>
          <w:szCs w:val="28"/>
        </w:rPr>
        <w:t>.</w:t>
      </w:r>
      <w:r w:rsidRPr="00DB58E3">
        <w:rPr>
          <w:rStyle w:val="FontStyle45"/>
          <w:rFonts w:ascii="Arial" w:hAnsi="Arial" w:cs="Arial"/>
          <w:sz w:val="28"/>
          <w:szCs w:val="28"/>
        </w:rPr>
        <w:t xml:space="preserve"> (zam. T</w:t>
      </w:r>
      <w:r w:rsidR="006A72A8">
        <w:rPr>
          <w:rStyle w:val="FontStyle45"/>
          <w:rFonts w:ascii="Arial" w:hAnsi="Arial" w:cs="Arial"/>
          <w:sz w:val="28"/>
          <w:szCs w:val="28"/>
        </w:rPr>
        <w:t>.</w:t>
      </w:r>
      <w:r w:rsidRPr="00DB58E3">
        <w:rPr>
          <w:rStyle w:val="FontStyle45"/>
          <w:rFonts w:ascii="Arial" w:hAnsi="Arial" w:cs="Arial"/>
          <w:sz w:val="28"/>
          <w:szCs w:val="28"/>
        </w:rPr>
        <w:t>) adw. M</w:t>
      </w:r>
      <w:r w:rsidR="006A72A8">
        <w:rPr>
          <w:rStyle w:val="FontStyle45"/>
          <w:rFonts w:ascii="Arial" w:hAnsi="Arial" w:cs="Arial"/>
          <w:sz w:val="28"/>
          <w:szCs w:val="28"/>
        </w:rPr>
        <w:t>.</w:t>
      </w:r>
      <w:r w:rsidRPr="00DB58E3">
        <w:rPr>
          <w:rStyle w:val="FontStyle45"/>
          <w:rFonts w:ascii="Arial" w:hAnsi="Arial" w:cs="Arial"/>
          <w:sz w:val="28"/>
          <w:szCs w:val="28"/>
        </w:rPr>
        <w:t xml:space="preserve"> S</w:t>
      </w:r>
      <w:r w:rsidR="006A72A8">
        <w:rPr>
          <w:rStyle w:val="FontStyle45"/>
          <w:rFonts w:ascii="Arial" w:hAnsi="Arial" w:cs="Arial"/>
          <w:sz w:val="28"/>
          <w:szCs w:val="28"/>
        </w:rPr>
        <w:t>.</w:t>
      </w:r>
      <w:r w:rsidRPr="00DB58E3">
        <w:rPr>
          <w:rStyle w:val="FontStyle45"/>
          <w:rFonts w:ascii="Arial" w:hAnsi="Arial" w:cs="Arial"/>
          <w:sz w:val="28"/>
          <w:szCs w:val="28"/>
        </w:rPr>
        <w:t xml:space="preserve"> – S. Do wniosku dołączył </w:t>
      </w:r>
      <w:r w:rsidRPr="00DB58E3">
        <w:rPr>
          <w:rFonts w:ascii="Arial" w:eastAsiaTheme="minorEastAsia" w:hAnsi="Arial" w:cs="Arial"/>
          <w:sz w:val="28"/>
          <w:szCs w:val="28"/>
          <w:lang w:eastAsia="pl-PL"/>
        </w:rPr>
        <w:t xml:space="preserve">pełnomocnictwo </w:t>
      </w:r>
      <w:r w:rsidRPr="00DB58E3">
        <w:rPr>
          <w:rStyle w:val="FontStyle20"/>
          <w:rFonts w:ascii="Arial" w:hAnsi="Arial" w:cs="Arial"/>
          <w:sz w:val="28"/>
          <w:szCs w:val="28"/>
        </w:rPr>
        <w:t>zdziałanie, zeznane i podpisane w dniu 1946 r., przed Notariuszem Publicznym M. A, w Kancelarii w mieście T</w:t>
      </w:r>
      <w:r w:rsidR="006A72A8">
        <w:rPr>
          <w:rStyle w:val="FontStyle20"/>
          <w:rFonts w:ascii="Arial" w:hAnsi="Arial" w:cs="Arial"/>
          <w:sz w:val="28"/>
          <w:szCs w:val="28"/>
        </w:rPr>
        <w:t>.</w:t>
      </w:r>
      <w:r w:rsidRPr="00DB58E3">
        <w:rPr>
          <w:rStyle w:val="FontStyle20"/>
          <w:rFonts w:ascii="Arial" w:hAnsi="Arial" w:cs="Arial"/>
          <w:sz w:val="28"/>
          <w:szCs w:val="28"/>
        </w:rPr>
        <w:t xml:space="preserve"> przy ulicy B</w:t>
      </w:r>
      <w:r w:rsidR="006A72A8">
        <w:rPr>
          <w:rStyle w:val="FontStyle20"/>
          <w:rFonts w:ascii="Arial" w:hAnsi="Arial" w:cs="Arial"/>
          <w:sz w:val="28"/>
          <w:szCs w:val="28"/>
        </w:rPr>
        <w:t>.</w:t>
      </w:r>
      <w:r w:rsidRPr="00DB58E3">
        <w:rPr>
          <w:rStyle w:val="FontStyle20"/>
          <w:rFonts w:ascii="Arial" w:hAnsi="Arial" w:cs="Arial"/>
          <w:sz w:val="28"/>
          <w:szCs w:val="28"/>
        </w:rPr>
        <w:t xml:space="preserve"> R. Z treści powyższego pełnomocnictwa wynikało, że wyżej wymieniony uzyskał od swojego mocodawcy uprawnienie m.in. </w:t>
      </w:r>
      <w:r w:rsidRPr="00DB58E3">
        <w:rPr>
          <w:rStyle w:val="FontStyle45"/>
          <w:rFonts w:ascii="Arial" w:hAnsi="Arial" w:cs="Arial"/>
          <w:sz w:val="28"/>
          <w:szCs w:val="28"/>
        </w:rPr>
        <w:t xml:space="preserve">do prowadzenia wszystkich spraw, a w szczególności do wystąpienia o odzyskanie posiadania i własności nieruchomości położonej przy ulicy Radzymińskiej 34 nr hip w Warszawie. </w:t>
      </w:r>
    </w:p>
    <w:p w14:paraId="2E17C3E0" w14:textId="43F7AEE6" w:rsidR="00F359A2" w:rsidRPr="00DB58E3" w:rsidRDefault="00F359A2" w:rsidP="006A72A8">
      <w:pPr>
        <w:autoSpaceDE w:val="0"/>
        <w:autoSpaceDN w:val="0"/>
        <w:adjustRightInd w:val="0"/>
        <w:spacing w:after="480" w:line="360" w:lineRule="auto"/>
        <w:rPr>
          <w:rFonts w:ascii="Arial" w:eastAsiaTheme="minorEastAsia" w:hAnsi="Arial" w:cs="Arial"/>
          <w:sz w:val="28"/>
          <w:szCs w:val="28"/>
          <w:lang w:eastAsia="pl-PL"/>
        </w:rPr>
      </w:pPr>
      <w:r w:rsidRPr="00DB58E3">
        <w:rPr>
          <w:rStyle w:val="FontStyle45"/>
          <w:rFonts w:ascii="Arial" w:hAnsi="Arial" w:cs="Arial"/>
          <w:sz w:val="28"/>
          <w:szCs w:val="28"/>
        </w:rPr>
        <w:t xml:space="preserve">Komisja dostrzegła, </w:t>
      </w:r>
      <w:r w:rsidRPr="00DB58E3">
        <w:rPr>
          <w:rStyle w:val="FontStyle20"/>
          <w:rFonts w:ascii="Arial" w:hAnsi="Arial" w:cs="Arial"/>
          <w:sz w:val="28"/>
          <w:szCs w:val="28"/>
        </w:rPr>
        <w:t>że dawny właściciel hipoteczny A</w:t>
      </w:r>
      <w:r w:rsidR="006A72A8">
        <w:rPr>
          <w:rStyle w:val="FontStyle20"/>
          <w:rFonts w:ascii="Arial" w:hAnsi="Arial" w:cs="Arial"/>
          <w:sz w:val="28"/>
          <w:szCs w:val="28"/>
        </w:rPr>
        <w:t>.</w:t>
      </w:r>
      <w:r w:rsidRPr="00DB58E3">
        <w:rPr>
          <w:rStyle w:val="FontStyle20"/>
          <w:rFonts w:ascii="Arial" w:hAnsi="Arial" w:cs="Arial"/>
          <w:sz w:val="28"/>
          <w:szCs w:val="28"/>
        </w:rPr>
        <w:t xml:space="preserve"> S</w:t>
      </w:r>
      <w:r w:rsidR="006A72A8">
        <w:rPr>
          <w:rStyle w:val="FontStyle20"/>
          <w:rFonts w:ascii="Arial" w:hAnsi="Arial" w:cs="Arial"/>
          <w:sz w:val="28"/>
          <w:szCs w:val="28"/>
        </w:rPr>
        <w:t>.</w:t>
      </w:r>
      <w:r w:rsidRPr="00DB58E3">
        <w:rPr>
          <w:rStyle w:val="FontStyle20"/>
          <w:rFonts w:ascii="Arial" w:hAnsi="Arial" w:cs="Arial"/>
          <w:sz w:val="28"/>
          <w:szCs w:val="28"/>
        </w:rPr>
        <w:t xml:space="preserve"> R</w:t>
      </w:r>
      <w:r w:rsidR="006A72A8">
        <w:rPr>
          <w:rStyle w:val="FontStyle20"/>
          <w:rFonts w:ascii="Arial" w:hAnsi="Arial" w:cs="Arial"/>
          <w:sz w:val="28"/>
          <w:szCs w:val="28"/>
        </w:rPr>
        <w:t>.</w:t>
      </w:r>
      <w:r w:rsidRPr="00DB58E3">
        <w:rPr>
          <w:rStyle w:val="FontStyle20"/>
          <w:rFonts w:ascii="Arial" w:hAnsi="Arial" w:cs="Arial"/>
          <w:sz w:val="28"/>
          <w:szCs w:val="28"/>
        </w:rPr>
        <w:t xml:space="preserve"> nie mógł skutecznie udzielić w dniu  1946 r. pełnomocnictwa adw. M</w:t>
      </w:r>
      <w:r w:rsidR="006A72A8">
        <w:rPr>
          <w:rStyle w:val="FontStyle20"/>
          <w:rFonts w:ascii="Arial" w:hAnsi="Arial" w:cs="Arial"/>
          <w:sz w:val="28"/>
          <w:szCs w:val="28"/>
        </w:rPr>
        <w:t>.</w:t>
      </w:r>
      <w:r w:rsidRPr="00DB58E3">
        <w:rPr>
          <w:rStyle w:val="FontStyle20"/>
          <w:rFonts w:ascii="Arial" w:hAnsi="Arial" w:cs="Arial"/>
          <w:sz w:val="28"/>
          <w:szCs w:val="28"/>
        </w:rPr>
        <w:t xml:space="preserve"> S</w:t>
      </w:r>
      <w:r w:rsidR="006A72A8">
        <w:rPr>
          <w:rStyle w:val="FontStyle20"/>
          <w:rFonts w:ascii="Arial" w:hAnsi="Arial" w:cs="Arial"/>
          <w:sz w:val="28"/>
          <w:szCs w:val="28"/>
        </w:rPr>
        <w:t>.</w:t>
      </w:r>
      <w:r w:rsidRPr="00DB58E3">
        <w:rPr>
          <w:rStyle w:val="FontStyle20"/>
          <w:rFonts w:ascii="Arial" w:hAnsi="Arial" w:cs="Arial"/>
          <w:sz w:val="28"/>
          <w:szCs w:val="28"/>
        </w:rPr>
        <w:t xml:space="preserve"> – S</w:t>
      </w:r>
      <w:r w:rsidR="006A72A8">
        <w:rPr>
          <w:rStyle w:val="FontStyle20"/>
          <w:rFonts w:ascii="Arial" w:hAnsi="Arial" w:cs="Arial"/>
          <w:sz w:val="28"/>
          <w:szCs w:val="28"/>
        </w:rPr>
        <w:t>.</w:t>
      </w:r>
      <w:r w:rsidRPr="00DB58E3">
        <w:rPr>
          <w:rStyle w:val="FontStyle20"/>
          <w:rFonts w:ascii="Arial" w:hAnsi="Arial" w:cs="Arial"/>
          <w:sz w:val="28"/>
          <w:szCs w:val="28"/>
        </w:rPr>
        <w:t>, gdyż w dacie tej, jak wynika pozyskanych dokumentów, już nie żył</w:t>
      </w:r>
      <w:r w:rsidRPr="00DB58E3">
        <w:rPr>
          <w:rFonts w:ascii="Arial" w:eastAsiaTheme="minorEastAsia" w:hAnsi="Arial" w:cs="Arial"/>
          <w:sz w:val="28"/>
          <w:szCs w:val="28"/>
          <w:lang w:eastAsia="pl-PL"/>
        </w:rPr>
        <w:t xml:space="preserve">. Zgodnie z odpisem zupełnym aktu zgonu, </w:t>
      </w:r>
      <w:r w:rsidRPr="00DB58E3">
        <w:rPr>
          <w:rFonts w:ascii="Arial" w:hAnsi="Arial" w:cs="Arial"/>
          <w:sz w:val="28"/>
          <w:szCs w:val="28"/>
        </w:rPr>
        <w:t>A</w:t>
      </w:r>
      <w:r w:rsidR="006A72A8">
        <w:rPr>
          <w:rFonts w:ascii="Arial" w:hAnsi="Arial" w:cs="Arial"/>
          <w:sz w:val="28"/>
          <w:szCs w:val="28"/>
        </w:rPr>
        <w:t>.</w:t>
      </w:r>
      <w:r w:rsidRPr="00DB58E3">
        <w:rPr>
          <w:rFonts w:ascii="Arial" w:hAnsi="Arial" w:cs="Arial"/>
          <w:sz w:val="28"/>
          <w:szCs w:val="28"/>
        </w:rPr>
        <w:t xml:space="preserve"> S</w:t>
      </w:r>
      <w:r w:rsidR="006A72A8">
        <w:rPr>
          <w:rFonts w:ascii="Arial" w:hAnsi="Arial" w:cs="Arial"/>
          <w:sz w:val="28"/>
          <w:szCs w:val="28"/>
        </w:rPr>
        <w:t>.</w:t>
      </w:r>
      <w:r w:rsidRPr="00DB58E3">
        <w:rPr>
          <w:rFonts w:ascii="Arial" w:hAnsi="Arial" w:cs="Arial"/>
          <w:sz w:val="28"/>
          <w:szCs w:val="28"/>
        </w:rPr>
        <w:t xml:space="preserve"> R</w:t>
      </w:r>
      <w:r w:rsidR="006A72A8">
        <w:rPr>
          <w:rFonts w:ascii="Arial" w:hAnsi="Arial" w:cs="Arial"/>
          <w:sz w:val="28"/>
          <w:szCs w:val="28"/>
        </w:rPr>
        <w:t>.</w:t>
      </w:r>
      <w:r w:rsidRPr="00DB58E3">
        <w:rPr>
          <w:rFonts w:ascii="Arial" w:hAnsi="Arial" w:cs="Arial"/>
          <w:sz w:val="28"/>
          <w:szCs w:val="28"/>
        </w:rPr>
        <w:t>, zmarł w dniu 1940 r. w S. Taka data śmierci dawnego właściciela hipotecznego jest również wskazana w postanowieniu Sądu Powiatowego w S</w:t>
      </w:r>
      <w:r w:rsidR="006A72A8">
        <w:rPr>
          <w:rFonts w:ascii="Arial" w:hAnsi="Arial" w:cs="Arial"/>
          <w:sz w:val="28"/>
          <w:szCs w:val="28"/>
        </w:rPr>
        <w:t xml:space="preserve">. </w:t>
      </w:r>
      <w:r w:rsidRPr="00DB58E3">
        <w:rPr>
          <w:rFonts w:ascii="Arial" w:hAnsi="Arial" w:cs="Arial"/>
          <w:sz w:val="28"/>
          <w:szCs w:val="28"/>
        </w:rPr>
        <w:t>z dnia 1952 r. na mocy, którego został on uznany za zmarłego oraz w Postanowieniu Sądu Powiatowego w S</w:t>
      </w:r>
      <w:r w:rsidR="006A72A8">
        <w:rPr>
          <w:rFonts w:ascii="Arial" w:hAnsi="Arial" w:cs="Arial"/>
          <w:sz w:val="28"/>
          <w:szCs w:val="28"/>
        </w:rPr>
        <w:t>.</w:t>
      </w:r>
      <w:r w:rsidRPr="00DB58E3">
        <w:rPr>
          <w:rFonts w:ascii="Arial" w:hAnsi="Arial" w:cs="Arial"/>
          <w:sz w:val="28"/>
          <w:szCs w:val="28"/>
        </w:rPr>
        <w:t xml:space="preserve"> z dnia 1952 r. Z uwagi na okoliczność, iż pełnomocnik M</w:t>
      </w:r>
      <w:r w:rsidR="006A72A8">
        <w:rPr>
          <w:rFonts w:ascii="Arial" w:hAnsi="Arial" w:cs="Arial"/>
          <w:sz w:val="28"/>
          <w:szCs w:val="28"/>
        </w:rPr>
        <w:t>.</w:t>
      </w:r>
      <w:r w:rsidRPr="00DB58E3">
        <w:rPr>
          <w:rFonts w:ascii="Arial" w:hAnsi="Arial" w:cs="Arial"/>
          <w:sz w:val="28"/>
          <w:szCs w:val="28"/>
        </w:rPr>
        <w:t xml:space="preserve"> S</w:t>
      </w:r>
      <w:r w:rsidR="00A348FF">
        <w:rPr>
          <w:rFonts w:ascii="Arial" w:hAnsi="Arial" w:cs="Arial"/>
          <w:sz w:val="28"/>
          <w:szCs w:val="28"/>
        </w:rPr>
        <w:t>.</w:t>
      </w:r>
      <w:r w:rsidRPr="00DB58E3">
        <w:rPr>
          <w:rFonts w:ascii="Arial" w:hAnsi="Arial" w:cs="Arial"/>
          <w:sz w:val="28"/>
          <w:szCs w:val="28"/>
        </w:rPr>
        <w:t xml:space="preserve"> S</w:t>
      </w:r>
      <w:r w:rsidR="00A348FF">
        <w:rPr>
          <w:rFonts w:ascii="Arial" w:hAnsi="Arial" w:cs="Arial"/>
          <w:sz w:val="28"/>
          <w:szCs w:val="28"/>
        </w:rPr>
        <w:t>.</w:t>
      </w:r>
      <w:r w:rsidRPr="00DB58E3">
        <w:rPr>
          <w:rFonts w:ascii="Arial" w:hAnsi="Arial" w:cs="Arial"/>
          <w:sz w:val="28"/>
          <w:szCs w:val="28"/>
        </w:rPr>
        <w:t xml:space="preserve"> nie był umocowany do działania w imieniu </w:t>
      </w:r>
      <w:r w:rsidRPr="00DB58E3">
        <w:rPr>
          <w:rFonts w:ascii="Arial" w:hAnsi="Arial" w:cs="Arial"/>
          <w:sz w:val="28"/>
          <w:szCs w:val="28"/>
        </w:rPr>
        <w:lastRenderedPageBreak/>
        <w:t xml:space="preserve">dawnego właściciela hipotecznego, </w:t>
      </w:r>
      <w:r w:rsidR="00C21054" w:rsidRPr="00DB58E3">
        <w:rPr>
          <w:rFonts w:ascii="Arial" w:hAnsi="Arial" w:cs="Arial"/>
          <w:sz w:val="28"/>
          <w:szCs w:val="28"/>
        </w:rPr>
        <w:t xml:space="preserve">bowiem </w:t>
      </w:r>
      <w:r w:rsidRPr="00DB58E3">
        <w:rPr>
          <w:rFonts w:ascii="Arial" w:hAnsi="Arial" w:cs="Arial"/>
          <w:sz w:val="28"/>
          <w:szCs w:val="28"/>
        </w:rPr>
        <w:t xml:space="preserve">osoba nieżyjąca nie mogła udzielić pełnomocnictwa, to nie mógł również skutecznie złożyć 1949 r. w imieniu wyżej wskazanego wniosku dekretowego. </w:t>
      </w:r>
      <w:bookmarkEnd w:id="11"/>
      <w:r w:rsidRPr="00DB58E3">
        <w:rPr>
          <w:rFonts w:ascii="Arial" w:hAnsi="Arial" w:cs="Arial"/>
          <w:sz w:val="28"/>
          <w:szCs w:val="28"/>
        </w:rPr>
        <w:t>Te okoliczności uszły uwadze organu rozpoznającego wniosek dekretowy.</w:t>
      </w:r>
    </w:p>
    <w:p w14:paraId="60C2315A" w14:textId="1E026EBD" w:rsidR="00F359A2" w:rsidRPr="00DB58E3" w:rsidRDefault="00F359A2" w:rsidP="00A348FF">
      <w:pPr>
        <w:widowControl w:val="0"/>
        <w:autoSpaceDE w:val="0"/>
        <w:autoSpaceDN w:val="0"/>
        <w:adjustRightInd w:val="0"/>
        <w:spacing w:after="480" w:line="360" w:lineRule="auto"/>
        <w:rPr>
          <w:rStyle w:val="FontStyle79"/>
          <w:rFonts w:ascii="Arial" w:hAnsi="Arial" w:cs="Arial"/>
          <w:b w:val="0"/>
          <w:bCs w:val="0"/>
          <w:sz w:val="28"/>
          <w:szCs w:val="28"/>
        </w:rPr>
      </w:pPr>
      <w:r w:rsidRPr="00DB58E3">
        <w:rPr>
          <w:rFonts w:ascii="Arial" w:eastAsiaTheme="minorEastAsia" w:hAnsi="Arial" w:cs="Arial"/>
          <w:b/>
          <w:bCs/>
          <w:sz w:val="28"/>
          <w:szCs w:val="28"/>
          <w:lang w:eastAsia="pl-PL"/>
        </w:rPr>
        <w:t>1.6.</w:t>
      </w:r>
      <w:r w:rsidRPr="00DB58E3">
        <w:rPr>
          <w:rFonts w:ascii="Arial" w:eastAsiaTheme="minorEastAsia" w:hAnsi="Arial" w:cs="Arial"/>
          <w:sz w:val="28"/>
          <w:szCs w:val="28"/>
          <w:lang w:eastAsia="pl-PL"/>
        </w:rPr>
        <w:t xml:space="preserve"> </w:t>
      </w:r>
      <w:r w:rsidRPr="00DB58E3">
        <w:rPr>
          <w:rStyle w:val="FontStyle82"/>
          <w:rFonts w:ascii="Arial" w:hAnsi="Arial" w:cs="Arial"/>
          <w:b w:val="0"/>
          <w:bCs w:val="0"/>
          <w:sz w:val="28"/>
          <w:szCs w:val="28"/>
        </w:rPr>
        <w:t>Zważenia wymaga, iż postanowienia, stosownie do przepisu art. 365 § 1 k.p.c., do czasu ich wy</w:t>
      </w:r>
      <w:r w:rsidRPr="00DB58E3">
        <w:rPr>
          <w:rStyle w:val="FontStyle82"/>
          <w:rFonts w:ascii="Arial" w:hAnsi="Arial" w:cs="Arial"/>
          <w:b w:val="0"/>
          <w:bCs w:val="0"/>
          <w:sz w:val="28"/>
          <w:szCs w:val="28"/>
        </w:rPr>
        <w:softHyphen/>
        <w:t>eliminowania z obrotu prawnego, jako orzeczenia prawomocne wiążą nie tylko strony i sąd, który je wydał, lecz również inne sądy oraz inne organy państwowe i organy admini</w:t>
      </w:r>
      <w:r w:rsidRPr="00DB58E3">
        <w:rPr>
          <w:rStyle w:val="FontStyle82"/>
          <w:rFonts w:ascii="Arial" w:hAnsi="Arial" w:cs="Arial"/>
          <w:b w:val="0"/>
          <w:bCs w:val="0"/>
          <w:sz w:val="28"/>
          <w:szCs w:val="28"/>
        </w:rPr>
        <w:softHyphen/>
        <w:t>stracji publicznej</w:t>
      </w:r>
      <w:r w:rsidRPr="00DB58E3">
        <w:rPr>
          <w:rStyle w:val="FontStyle82"/>
          <w:rFonts w:ascii="Arial" w:hAnsi="Arial" w:cs="Arial"/>
          <w:sz w:val="28"/>
          <w:szCs w:val="28"/>
        </w:rPr>
        <w:t xml:space="preserve">. </w:t>
      </w:r>
      <w:r w:rsidRPr="00DB58E3">
        <w:rPr>
          <w:rStyle w:val="FontStyle83"/>
          <w:rFonts w:ascii="Arial" w:hAnsi="Arial" w:cs="Arial"/>
          <w:sz w:val="28"/>
          <w:szCs w:val="28"/>
        </w:rPr>
        <w:t>Zatem Komisja, stosownie do treści przepisu art. 76 § 1 k.p.a., wydając de</w:t>
      </w:r>
      <w:r w:rsidRPr="00DB58E3">
        <w:rPr>
          <w:rStyle w:val="FontStyle83"/>
          <w:rFonts w:ascii="Arial" w:hAnsi="Arial" w:cs="Arial"/>
          <w:sz w:val="28"/>
          <w:szCs w:val="28"/>
        </w:rPr>
        <w:softHyphen/>
        <w:t>cyzję, pozostaje związana dokumentem urzę</w:t>
      </w:r>
      <w:r w:rsidRPr="00DB58E3">
        <w:rPr>
          <w:rStyle w:val="FontStyle83"/>
          <w:rFonts w:ascii="Arial" w:hAnsi="Arial" w:cs="Arial"/>
          <w:sz w:val="28"/>
          <w:szCs w:val="28"/>
        </w:rPr>
        <w:softHyphen/>
        <w:t>dowym - prawomocnym orzeczeniem, jakim jest postanowienie sądu powszechnego o stwier</w:t>
      </w:r>
      <w:r w:rsidRPr="00DB58E3">
        <w:rPr>
          <w:rStyle w:val="FontStyle83"/>
          <w:rFonts w:ascii="Arial" w:hAnsi="Arial" w:cs="Arial"/>
          <w:sz w:val="28"/>
          <w:szCs w:val="28"/>
        </w:rPr>
        <w:softHyphen/>
        <w:t>dzeniu nabycia spadku czy też postanowienie o uznaniu za zmarłego. Warto w tym miejscu przytoczyć wyrok Naczelnego Sądu Administracyjnego, wy</w:t>
      </w:r>
      <w:r w:rsidRPr="00DB58E3">
        <w:rPr>
          <w:rStyle w:val="FontStyle83"/>
          <w:rFonts w:ascii="Arial" w:hAnsi="Arial" w:cs="Arial"/>
          <w:sz w:val="28"/>
          <w:szCs w:val="28"/>
        </w:rPr>
        <w:softHyphen/>
        <w:t xml:space="preserve">dany co prawda na gruncie domniemań wynikających z wpisów w księdze wieczystych, ale trafnie opisujący zakres uprawnień i obowiązków organów administracji publicznej, w którym wskazano, że: </w:t>
      </w:r>
      <w:r w:rsidRPr="00DB58E3">
        <w:rPr>
          <w:rStyle w:val="FontStyle84"/>
          <w:rFonts w:ascii="Arial" w:hAnsi="Arial" w:cs="Arial"/>
          <w:sz w:val="28"/>
          <w:szCs w:val="28"/>
        </w:rPr>
        <w:t>„Kwestia przeprowadzenia dowodu przeciwko domniemaniu, wynikającemu z treści wpisu ujawnionego w księdze wieczystej jest zagadnieniem prawa cywilnego. Przyjęcie poglądu odmiennego, polegającego na tym, że domniemanie, wynikające z art. 3 ust. 1 u.k.w.h,</w:t>
      </w:r>
      <w:r w:rsidRPr="00DB58E3">
        <w:rPr>
          <w:rStyle w:val="FontStyle84"/>
          <w:rFonts w:ascii="Arial" w:hAnsi="Arial" w:cs="Arial"/>
          <w:b/>
          <w:bCs/>
          <w:sz w:val="28"/>
          <w:szCs w:val="28"/>
        </w:rPr>
        <w:t xml:space="preserve"> </w:t>
      </w:r>
      <w:r w:rsidRPr="00DB58E3">
        <w:rPr>
          <w:rStyle w:val="FontStyle85"/>
          <w:rFonts w:ascii="Arial" w:hAnsi="Arial" w:cs="Arial"/>
          <w:b w:val="0"/>
          <w:bCs w:val="0"/>
          <w:sz w:val="28"/>
          <w:szCs w:val="28"/>
        </w:rPr>
        <w:t>mogłoby być obalone takie w postępowaniu administracyjnym, prowadziłoby do sytuacji, w której w istocie rzeczy organ administracji publicznej zastępowałby sąd powszechny bo wy</w:t>
      </w:r>
      <w:r w:rsidRPr="00DB58E3">
        <w:rPr>
          <w:rStyle w:val="FontStyle85"/>
          <w:rFonts w:ascii="Arial" w:hAnsi="Arial" w:cs="Arial"/>
          <w:b w:val="0"/>
          <w:bCs w:val="0"/>
          <w:sz w:val="28"/>
          <w:szCs w:val="28"/>
        </w:rPr>
        <w:softHyphen/>
        <w:t>dawałby rozstrzygnięcie w kwestii zastrzeżonej dla postępowań cywilnych. Sytuacja taka nie jest zaś oczywiście prawnie dopuszczalna</w:t>
      </w:r>
      <w:r w:rsidRPr="00DB58E3">
        <w:rPr>
          <w:rStyle w:val="FontStyle83"/>
          <w:rFonts w:ascii="Arial" w:hAnsi="Arial" w:cs="Arial"/>
          <w:b/>
          <w:bCs/>
          <w:sz w:val="28"/>
          <w:szCs w:val="28"/>
        </w:rPr>
        <w:t xml:space="preserve"> (</w:t>
      </w:r>
      <w:r w:rsidRPr="00DB58E3">
        <w:rPr>
          <w:rStyle w:val="FontStyle83"/>
          <w:rFonts w:ascii="Arial" w:hAnsi="Arial" w:cs="Arial"/>
          <w:sz w:val="28"/>
          <w:szCs w:val="28"/>
        </w:rPr>
        <w:t>w</w:t>
      </w:r>
      <w:r w:rsidRPr="00DB58E3">
        <w:rPr>
          <w:rStyle w:val="FontStyle79"/>
          <w:rFonts w:ascii="Arial" w:hAnsi="Arial" w:cs="Arial"/>
          <w:b w:val="0"/>
          <w:bCs w:val="0"/>
          <w:sz w:val="28"/>
          <w:szCs w:val="28"/>
        </w:rPr>
        <w:t>yrok NSA z dnia 1 czerwca 2016 r., I OSK 2100/14).</w:t>
      </w:r>
    </w:p>
    <w:p w14:paraId="5E5F1CF4" w14:textId="77777777" w:rsidR="00C21054" w:rsidRPr="00DB58E3" w:rsidRDefault="00C21054" w:rsidP="00DB58E3">
      <w:pPr>
        <w:widowControl w:val="0"/>
        <w:autoSpaceDE w:val="0"/>
        <w:autoSpaceDN w:val="0"/>
        <w:adjustRightInd w:val="0"/>
        <w:spacing w:after="480" w:line="360" w:lineRule="auto"/>
        <w:ind w:firstLine="710"/>
        <w:rPr>
          <w:rStyle w:val="FontStyle31"/>
          <w:b/>
          <w:bCs/>
          <w:sz w:val="28"/>
          <w:szCs w:val="28"/>
        </w:rPr>
      </w:pPr>
    </w:p>
    <w:p w14:paraId="14EC46C1" w14:textId="5611753B" w:rsidR="00F359A2" w:rsidRPr="00DB58E3" w:rsidRDefault="00F359A2" w:rsidP="00A348FF">
      <w:pPr>
        <w:widowControl w:val="0"/>
        <w:autoSpaceDE w:val="0"/>
        <w:autoSpaceDN w:val="0"/>
        <w:adjustRightInd w:val="0"/>
        <w:spacing w:after="480" w:line="360" w:lineRule="auto"/>
        <w:rPr>
          <w:rFonts w:ascii="Arial" w:hAnsi="Arial" w:cs="Arial"/>
          <w:sz w:val="28"/>
          <w:szCs w:val="28"/>
        </w:rPr>
      </w:pPr>
      <w:r w:rsidRPr="00DB58E3">
        <w:rPr>
          <w:rFonts w:ascii="Arial" w:eastAsiaTheme="minorEastAsia" w:hAnsi="Arial" w:cs="Arial"/>
          <w:sz w:val="28"/>
          <w:szCs w:val="28"/>
          <w:lang w:eastAsia="pl-PL"/>
        </w:rPr>
        <w:lastRenderedPageBreak/>
        <w:t xml:space="preserve">Komisja zwraca uwagę, że Prezydent m.st. Warszawy na dzień wydania decyzji, miał wiedzę o treści wskazanego wyżej postanowienia </w:t>
      </w:r>
      <w:r w:rsidRPr="00DB58E3">
        <w:rPr>
          <w:rStyle w:val="FontStyle31"/>
          <w:sz w:val="28"/>
          <w:szCs w:val="28"/>
        </w:rPr>
        <w:t>z dnia 1952 r.</w:t>
      </w:r>
      <w:r w:rsidRPr="00DB58E3">
        <w:rPr>
          <w:rFonts w:ascii="Arial" w:eastAsiaTheme="minorEastAsia" w:hAnsi="Arial" w:cs="Arial"/>
          <w:sz w:val="28"/>
          <w:szCs w:val="28"/>
          <w:lang w:eastAsia="pl-PL"/>
        </w:rPr>
        <w:t>, w przedmiocie stwierdzenia nabycia spadku po zmarłym 1940 r. A</w:t>
      </w:r>
      <w:r w:rsidR="00A348FF">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S</w:t>
      </w:r>
      <w:r w:rsidR="00A348FF">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R. </w:t>
      </w:r>
      <w:r w:rsidRPr="00DB58E3">
        <w:rPr>
          <w:rStyle w:val="FontStyle31"/>
          <w:sz w:val="28"/>
          <w:szCs w:val="28"/>
        </w:rPr>
        <w:t>Organ, celem wykazania następstwa prawnego po dawnym właścicielu nieruchomości, powołał się w uzasadnieniu decyzji z dnia lipca 2010 r. na umowę notarialną z dnia 1952 r. Nr Rep</w:t>
      </w:r>
      <w:r w:rsidR="00A348FF">
        <w:rPr>
          <w:rStyle w:val="FontStyle31"/>
          <w:sz w:val="28"/>
          <w:szCs w:val="28"/>
        </w:rPr>
        <w:t xml:space="preserve"> </w:t>
      </w:r>
      <w:r w:rsidRPr="00DB58E3">
        <w:rPr>
          <w:rStyle w:val="FontStyle31"/>
          <w:sz w:val="28"/>
          <w:szCs w:val="28"/>
        </w:rPr>
        <w:t>. Na mocy tej umowy, I</w:t>
      </w:r>
      <w:r w:rsidR="00A348FF">
        <w:rPr>
          <w:rStyle w:val="FontStyle31"/>
          <w:sz w:val="28"/>
          <w:szCs w:val="28"/>
        </w:rPr>
        <w:t>.</w:t>
      </w:r>
      <w:r w:rsidRPr="00DB58E3">
        <w:rPr>
          <w:rStyle w:val="FontStyle31"/>
          <w:sz w:val="28"/>
          <w:szCs w:val="28"/>
        </w:rPr>
        <w:t xml:space="preserve"> R</w:t>
      </w:r>
      <w:r w:rsidR="00A348FF">
        <w:rPr>
          <w:rStyle w:val="FontStyle31"/>
          <w:sz w:val="28"/>
          <w:szCs w:val="28"/>
        </w:rPr>
        <w:t>.</w:t>
      </w:r>
      <w:r w:rsidRPr="00DB58E3">
        <w:rPr>
          <w:rStyle w:val="FontStyle31"/>
          <w:sz w:val="28"/>
          <w:szCs w:val="28"/>
        </w:rPr>
        <w:t xml:space="preserve"> jako jedyny spadkobierca A</w:t>
      </w:r>
      <w:r w:rsidR="00A348FF">
        <w:rPr>
          <w:rStyle w:val="FontStyle31"/>
          <w:sz w:val="28"/>
          <w:szCs w:val="28"/>
        </w:rPr>
        <w:t>.</w:t>
      </w:r>
      <w:r w:rsidRPr="00DB58E3">
        <w:rPr>
          <w:rStyle w:val="FontStyle31"/>
          <w:sz w:val="28"/>
          <w:szCs w:val="28"/>
        </w:rPr>
        <w:t xml:space="preserve"> S</w:t>
      </w:r>
      <w:r w:rsidR="00A348FF">
        <w:rPr>
          <w:rStyle w:val="FontStyle31"/>
          <w:sz w:val="28"/>
          <w:szCs w:val="28"/>
        </w:rPr>
        <w:t>.</w:t>
      </w:r>
      <w:r w:rsidRPr="00DB58E3">
        <w:rPr>
          <w:rStyle w:val="FontStyle31"/>
          <w:sz w:val="28"/>
          <w:szCs w:val="28"/>
        </w:rPr>
        <w:t xml:space="preserve"> R, sprzedał prawa i roszczenia do gruntu nieruchomości położonej w Warszawie przy ulicy Radzymińskiej 34 – R</w:t>
      </w:r>
      <w:r w:rsidR="00A348FF">
        <w:rPr>
          <w:rStyle w:val="FontStyle31"/>
          <w:sz w:val="28"/>
          <w:szCs w:val="28"/>
        </w:rPr>
        <w:t>.</w:t>
      </w:r>
      <w:r w:rsidRPr="00DB58E3">
        <w:rPr>
          <w:rStyle w:val="FontStyle31"/>
          <w:sz w:val="28"/>
          <w:szCs w:val="28"/>
        </w:rPr>
        <w:t xml:space="preserve"> K</w:t>
      </w:r>
      <w:r w:rsidR="00A348FF">
        <w:rPr>
          <w:rStyle w:val="FontStyle31"/>
          <w:sz w:val="28"/>
          <w:szCs w:val="28"/>
        </w:rPr>
        <w:t>.</w:t>
      </w:r>
      <w:r w:rsidRPr="00DB58E3">
        <w:rPr>
          <w:rStyle w:val="FontStyle31"/>
          <w:sz w:val="28"/>
          <w:szCs w:val="28"/>
        </w:rPr>
        <w:t xml:space="preserve"> (beneficjentowi decyzji). Należy wyraźnie zaznaczyć, iż w treści tegoż aktu stwierdzono, że o</w:t>
      </w:r>
      <w:r w:rsidRPr="00DB58E3">
        <w:rPr>
          <w:rFonts w:ascii="Arial" w:eastAsiaTheme="minorEastAsia" w:hAnsi="Arial" w:cs="Arial"/>
          <w:sz w:val="28"/>
          <w:szCs w:val="28"/>
          <w:lang w:eastAsia="pl-PL"/>
        </w:rPr>
        <w:t>kazano przy nim prawomocne postanowienie Sądu Powiatowego w S</w:t>
      </w:r>
      <w:r w:rsidR="00A348FF">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z dnia 1952 r. sygn., stwierdzające, że „</w:t>
      </w:r>
      <w:r w:rsidRPr="00DB58E3">
        <w:rPr>
          <w:rFonts w:ascii="Arial" w:eastAsiaTheme="minorEastAsia" w:hAnsi="Arial" w:cs="Arial"/>
          <w:i/>
          <w:iCs/>
          <w:sz w:val="28"/>
          <w:szCs w:val="28"/>
          <w:lang w:eastAsia="pl-PL"/>
        </w:rPr>
        <w:t>prawa do spadku po zmarłym A</w:t>
      </w:r>
      <w:r w:rsidR="00A348FF">
        <w:rPr>
          <w:rFonts w:ascii="Arial" w:eastAsiaTheme="minorEastAsia" w:hAnsi="Arial" w:cs="Arial"/>
          <w:i/>
          <w:iCs/>
          <w:sz w:val="28"/>
          <w:szCs w:val="28"/>
          <w:lang w:eastAsia="pl-PL"/>
        </w:rPr>
        <w:t xml:space="preserve">. </w:t>
      </w:r>
      <w:r w:rsidRPr="00DB58E3">
        <w:rPr>
          <w:rFonts w:ascii="Arial" w:eastAsiaTheme="minorEastAsia" w:hAnsi="Arial" w:cs="Arial"/>
          <w:i/>
          <w:iCs/>
          <w:sz w:val="28"/>
          <w:szCs w:val="28"/>
          <w:lang w:eastAsia="pl-PL"/>
        </w:rPr>
        <w:t>S</w:t>
      </w:r>
      <w:r w:rsidR="00A348FF">
        <w:rPr>
          <w:rFonts w:ascii="Arial" w:eastAsiaTheme="minorEastAsia" w:hAnsi="Arial" w:cs="Arial"/>
          <w:i/>
          <w:iCs/>
          <w:sz w:val="28"/>
          <w:szCs w:val="28"/>
          <w:lang w:eastAsia="pl-PL"/>
        </w:rPr>
        <w:t xml:space="preserve">. </w:t>
      </w:r>
      <w:r w:rsidRPr="00DB58E3">
        <w:rPr>
          <w:rFonts w:ascii="Arial" w:eastAsiaTheme="minorEastAsia" w:hAnsi="Arial" w:cs="Arial"/>
          <w:i/>
          <w:iCs/>
          <w:sz w:val="28"/>
          <w:szCs w:val="28"/>
          <w:lang w:eastAsia="pl-PL"/>
        </w:rPr>
        <w:t>R</w:t>
      </w:r>
      <w:r w:rsidR="00A348FF">
        <w:rPr>
          <w:rFonts w:ascii="Arial" w:eastAsiaTheme="minorEastAsia" w:hAnsi="Arial" w:cs="Arial"/>
          <w:i/>
          <w:iCs/>
          <w:sz w:val="28"/>
          <w:szCs w:val="28"/>
          <w:lang w:eastAsia="pl-PL"/>
        </w:rPr>
        <w:t xml:space="preserve">. </w:t>
      </w:r>
      <w:r w:rsidRPr="00DB58E3">
        <w:rPr>
          <w:rFonts w:ascii="Arial" w:eastAsiaTheme="minorEastAsia" w:hAnsi="Arial" w:cs="Arial"/>
          <w:i/>
          <w:iCs/>
          <w:sz w:val="28"/>
          <w:szCs w:val="28"/>
          <w:lang w:eastAsia="pl-PL"/>
        </w:rPr>
        <w:t xml:space="preserve"> przeszły na żonę jego S</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zaś skutkiem następnie jej śmierci prawa po S</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przeszły w całości na rzecz jej siostrzeńca I</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przez głowę wcześniej zmarłej jego matki</w:t>
      </w:r>
      <w:r w:rsidRPr="00DB58E3">
        <w:rPr>
          <w:rFonts w:ascii="Arial" w:eastAsiaTheme="minorEastAsia" w:hAnsi="Arial" w:cs="Arial"/>
          <w:sz w:val="28"/>
          <w:szCs w:val="28"/>
          <w:lang w:eastAsia="pl-PL"/>
        </w:rPr>
        <w:t>”. Nadto, w treści tego aktu wskazano, że załącznikiem do niego, jest zezwolenie wydane przez Prezydium Rady Narodowej w m.st. Warszawie w dniu 1952 r. nr</w:t>
      </w:r>
      <w:r w:rsidR="00A348FF">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 Jak ustalono, urząd ten w przedmiotowym dokumencie stwierdził, że „</w:t>
      </w:r>
      <w:r w:rsidRPr="00DB58E3">
        <w:rPr>
          <w:rFonts w:ascii="Arial" w:eastAsiaTheme="minorEastAsia" w:hAnsi="Arial" w:cs="Arial"/>
          <w:i/>
          <w:iCs/>
          <w:sz w:val="28"/>
          <w:szCs w:val="28"/>
          <w:lang w:eastAsia="pl-PL"/>
        </w:rPr>
        <w:t>po zmarłym w dniu 1940 r.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A</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S</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został zgłoszony według wartości ustalonej przez władze podatkowe następujący majątek spadkowy: hip o pow. 651,80 m</w:t>
      </w:r>
      <w:r w:rsidRPr="00DB58E3">
        <w:rPr>
          <w:rFonts w:ascii="Arial" w:eastAsiaTheme="minorEastAsia" w:hAnsi="Arial" w:cs="Arial"/>
          <w:i/>
          <w:iCs/>
          <w:sz w:val="28"/>
          <w:szCs w:val="28"/>
          <w:vertAlign w:val="superscript"/>
          <w:lang w:eastAsia="pl-PL"/>
        </w:rPr>
        <w:t xml:space="preserve">2 </w:t>
      </w:r>
      <w:r w:rsidRPr="00DB58E3">
        <w:rPr>
          <w:rFonts w:ascii="Arial" w:eastAsiaTheme="minorEastAsia" w:hAnsi="Arial" w:cs="Arial"/>
          <w:i/>
          <w:iCs/>
          <w:sz w:val="28"/>
          <w:szCs w:val="28"/>
          <w:lang w:eastAsia="pl-PL"/>
        </w:rPr>
        <w:t>przy ulicy Radzymińskiej 34 wartości zł, jako spadkobiercy dziedziczący z prawa zgłoszona została żona S</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do całości. Po zmarłej dnia 1940 r. S</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wymieniona nieruchomość przechodzi na siostrzeńca zmarłej I</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R</w:t>
      </w:r>
      <w:r w:rsidR="00A348FF">
        <w:rPr>
          <w:rFonts w:ascii="Arial" w:eastAsiaTheme="minorEastAsia" w:hAnsi="Arial" w:cs="Arial"/>
          <w:i/>
          <w:iCs/>
          <w:sz w:val="28"/>
          <w:szCs w:val="28"/>
          <w:lang w:eastAsia="pl-PL"/>
        </w:rPr>
        <w:t>.</w:t>
      </w:r>
      <w:r w:rsidRPr="00DB58E3">
        <w:rPr>
          <w:rFonts w:ascii="Arial" w:eastAsiaTheme="minorEastAsia" w:hAnsi="Arial" w:cs="Arial"/>
          <w:i/>
          <w:iCs/>
          <w:sz w:val="28"/>
          <w:szCs w:val="28"/>
          <w:lang w:eastAsia="pl-PL"/>
        </w:rPr>
        <w:t xml:space="preserve"> w całości</w:t>
      </w:r>
      <w:r w:rsidRPr="00DB58E3">
        <w:rPr>
          <w:rFonts w:ascii="Arial" w:eastAsiaTheme="minorEastAsia" w:hAnsi="Arial" w:cs="Arial"/>
          <w:sz w:val="28"/>
          <w:szCs w:val="28"/>
          <w:lang w:eastAsia="pl-PL"/>
        </w:rPr>
        <w:t xml:space="preserve">”. </w:t>
      </w:r>
    </w:p>
    <w:p w14:paraId="476313A8" w14:textId="249D3D5E" w:rsidR="00F359A2" w:rsidRPr="00DB58E3" w:rsidRDefault="00A348FF" w:rsidP="00A348FF">
      <w:pPr>
        <w:widowControl w:val="0"/>
        <w:autoSpaceDE w:val="0"/>
        <w:autoSpaceDN w:val="0"/>
        <w:adjustRightInd w:val="0"/>
        <w:spacing w:after="480" w:line="360" w:lineRule="auto"/>
        <w:rPr>
          <w:rStyle w:val="FontStyle45"/>
          <w:rFonts w:ascii="Arial" w:hAnsi="Arial" w:cs="Arial"/>
          <w:sz w:val="28"/>
          <w:szCs w:val="28"/>
        </w:rPr>
      </w:pPr>
      <w:r>
        <w:rPr>
          <w:rFonts w:ascii="Arial" w:eastAsiaTheme="minorEastAsia" w:hAnsi="Arial" w:cs="Arial"/>
          <w:sz w:val="28"/>
          <w:szCs w:val="28"/>
          <w:lang w:eastAsia="pl-PL"/>
        </w:rPr>
        <w:t>Z</w:t>
      </w:r>
      <w:r w:rsidR="00F359A2" w:rsidRPr="00DB58E3">
        <w:rPr>
          <w:rFonts w:ascii="Arial" w:eastAsiaTheme="minorEastAsia" w:hAnsi="Arial" w:cs="Arial"/>
          <w:sz w:val="28"/>
          <w:szCs w:val="28"/>
          <w:lang w:eastAsia="pl-PL"/>
        </w:rPr>
        <w:t xml:space="preserve">daniem Komisji, już pobieżna lektura powołanego wyżej dokumentu w postaci umowy notarialnej z dnia 1952 r. dostarczała wystarczających argumentów, </w:t>
      </w:r>
      <w:r w:rsidR="00F359A2" w:rsidRPr="00DB58E3">
        <w:rPr>
          <w:rStyle w:val="FontStyle45"/>
          <w:rFonts w:ascii="Arial" w:hAnsi="Arial" w:cs="Arial"/>
          <w:sz w:val="28"/>
          <w:szCs w:val="28"/>
        </w:rPr>
        <w:t xml:space="preserve">które pozwalały przyjąć w niniejszej sprawie, że nie mogło dojść do skutecznego złożenia wniosku dekretowego. Z treści tegoż </w:t>
      </w:r>
      <w:r w:rsidR="00F359A2" w:rsidRPr="00DB58E3">
        <w:rPr>
          <w:rStyle w:val="FontStyle45"/>
          <w:rFonts w:ascii="Arial" w:hAnsi="Arial" w:cs="Arial"/>
          <w:sz w:val="28"/>
          <w:szCs w:val="28"/>
        </w:rPr>
        <w:lastRenderedPageBreak/>
        <w:t>dokumentu (str. 3) wynikało bowiem jasno, że A</w:t>
      </w:r>
      <w:r>
        <w:rPr>
          <w:rStyle w:val="FontStyle45"/>
          <w:rFonts w:ascii="Arial" w:hAnsi="Arial" w:cs="Arial"/>
          <w:sz w:val="28"/>
          <w:szCs w:val="28"/>
        </w:rPr>
        <w:t>.</w:t>
      </w:r>
      <w:r w:rsidR="00F359A2" w:rsidRPr="00DB58E3">
        <w:rPr>
          <w:rStyle w:val="FontStyle45"/>
          <w:rFonts w:ascii="Arial" w:hAnsi="Arial" w:cs="Arial"/>
          <w:sz w:val="28"/>
          <w:szCs w:val="28"/>
        </w:rPr>
        <w:t xml:space="preserve"> S</w:t>
      </w:r>
      <w:r>
        <w:rPr>
          <w:rStyle w:val="FontStyle45"/>
          <w:rFonts w:ascii="Arial" w:hAnsi="Arial" w:cs="Arial"/>
          <w:sz w:val="28"/>
          <w:szCs w:val="28"/>
        </w:rPr>
        <w:t>.</w:t>
      </w:r>
      <w:r w:rsidR="00F359A2" w:rsidRPr="00DB58E3">
        <w:rPr>
          <w:rStyle w:val="FontStyle45"/>
          <w:rFonts w:ascii="Arial" w:hAnsi="Arial" w:cs="Arial"/>
          <w:sz w:val="28"/>
          <w:szCs w:val="28"/>
        </w:rPr>
        <w:t xml:space="preserve"> na dzień sporządzania pełnomocnictwa do złożenia wniosku dekretowego nie żył. Prezydent m.st. Warszawy dysponując powyższą informacją, nie podjął żadnych czynności mających na celu wyjaśnienie występujących na gruncie niniejszej sprawy sprzeczności. W konsekwencji powyższego rażąco naruszył prawo ustanawiając prawo użytkowania wieczystego w sytuacji braku skutecznie złożonego wniosku dekretowego</w:t>
      </w:r>
      <w:r w:rsidR="003E1682" w:rsidRPr="00DB58E3">
        <w:rPr>
          <w:rStyle w:val="FontStyle45"/>
          <w:rFonts w:ascii="Arial" w:hAnsi="Arial" w:cs="Arial"/>
          <w:sz w:val="28"/>
          <w:szCs w:val="28"/>
        </w:rPr>
        <w:t>.</w:t>
      </w:r>
    </w:p>
    <w:p w14:paraId="3EF6010D" w14:textId="74EE6649" w:rsidR="00F359A2" w:rsidRPr="00DB58E3" w:rsidRDefault="00F359A2" w:rsidP="00A348FF">
      <w:pPr>
        <w:widowControl w:val="0"/>
        <w:autoSpaceDE w:val="0"/>
        <w:autoSpaceDN w:val="0"/>
        <w:adjustRightInd w:val="0"/>
        <w:spacing w:after="480" w:line="360" w:lineRule="auto"/>
        <w:rPr>
          <w:rFonts w:ascii="Arial" w:eastAsiaTheme="minorEastAsia" w:hAnsi="Arial" w:cs="Arial"/>
          <w:sz w:val="28"/>
          <w:szCs w:val="28"/>
          <w:lang w:eastAsia="pl-PL"/>
        </w:rPr>
      </w:pPr>
      <w:r w:rsidRPr="00DB58E3">
        <w:rPr>
          <w:rStyle w:val="FontStyle45"/>
          <w:rFonts w:ascii="Arial" w:hAnsi="Arial" w:cs="Arial"/>
          <w:b/>
          <w:bCs/>
          <w:sz w:val="28"/>
          <w:szCs w:val="28"/>
        </w:rPr>
        <w:t>1.7.</w:t>
      </w:r>
      <w:r w:rsidRPr="00DB58E3">
        <w:rPr>
          <w:rStyle w:val="FontStyle45"/>
          <w:rFonts w:ascii="Arial" w:hAnsi="Arial" w:cs="Arial"/>
          <w:sz w:val="28"/>
          <w:szCs w:val="28"/>
        </w:rPr>
        <w:t xml:space="preserve"> Dodatkowo Komisja podnosi, że Prezydent m.st. Warszawy w rozpoznawanej sprawie, </w:t>
      </w:r>
      <w:r w:rsidRPr="00DB58E3">
        <w:rPr>
          <w:rStyle w:val="FontStyle29"/>
          <w:rFonts w:ascii="Arial" w:hAnsi="Arial" w:cs="Arial"/>
          <w:sz w:val="28"/>
          <w:szCs w:val="28"/>
        </w:rPr>
        <w:t xml:space="preserve">nie sprostał dyrektywie dokładnego wyjaśnienia stanu faktycznego i w sposób wyczerpujący rozpatrzenia całego materiału dowodowego. Organ </w:t>
      </w:r>
      <w:r w:rsidRPr="00DB58E3">
        <w:rPr>
          <w:rStyle w:val="FontStyle45"/>
          <w:rFonts w:ascii="Arial" w:hAnsi="Arial" w:cs="Arial"/>
          <w:sz w:val="28"/>
          <w:szCs w:val="28"/>
        </w:rPr>
        <w:t xml:space="preserve">powinien był sięgnąć po </w:t>
      </w:r>
      <w:r w:rsidRPr="00DB58E3">
        <w:rPr>
          <w:rFonts w:ascii="Arial" w:hAnsi="Arial" w:cs="Arial"/>
          <w:sz w:val="28"/>
          <w:szCs w:val="28"/>
        </w:rPr>
        <w:t xml:space="preserve">instrumenty dowodowe, za pomocą których ustaliłby prawidłowo stan faktyczny sprawy. Takich działań </w:t>
      </w:r>
      <w:r w:rsidR="003E1682" w:rsidRPr="00DB58E3">
        <w:rPr>
          <w:rFonts w:ascii="Arial" w:hAnsi="Arial" w:cs="Arial"/>
          <w:sz w:val="28"/>
          <w:szCs w:val="28"/>
        </w:rPr>
        <w:t xml:space="preserve">jednak </w:t>
      </w:r>
      <w:r w:rsidRPr="00DB58E3">
        <w:rPr>
          <w:rFonts w:ascii="Arial" w:hAnsi="Arial" w:cs="Arial"/>
          <w:sz w:val="28"/>
          <w:szCs w:val="28"/>
        </w:rPr>
        <w:t xml:space="preserve">zaniechał. </w:t>
      </w:r>
      <w:r w:rsidR="003E1682" w:rsidRPr="00DB58E3">
        <w:rPr>
          <w:rFonts w:ascii="Arial" w:hAnsi="Arial" w:cs="Arial"/>
          <w:sz w:val="28"/>
          <w:szCs w:val="28"/>
        </w:rPr>
        <w:t>O</w:t>
      </w:r>
      <w:r w:rsidRPr="00DB58E3">
        <w:rPr>
          <w:rFonts w:ascii="Arial" w:eastAsiaTheme="minorEastAsia" w:hAnsi="Arial" w:cs="Arial"/>
          <w:sz w:val="28"/>
          <w:szCs w:val="28"/>
          <w:lang w:eastAsia="pl-PL"/>
        </w:rPr>
        <w:t>rgan wystąpił do Sądu Rejonowego w S</w:t>
      </w:r>
      <w:r w:rsidR="00A348FF">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o akta sprawy</w:t>
      </w:r>
      <w:r w:rsidR="00A348FF">
        <w:rPr>
          <w:rStyle w:val="FontStyle31"/>
          <w:sz w:val="28"/>
          <w:szCs w:val="28"/>
        </w:rPr>
        <w:t xml:space="preserve"> </w:t>
      </w:r>
      <w:r w:rsidRPr="00DB58E3">
        <w:rPr>
          <w:rStyle w:val="FontStyle31"/>
          <w:sz w:val="28"/>
          <w:szCs w:val="28"/>
        </w:rPr>
        <w:t xml:space="preserve">, niemniej po uzyskaniu informacji, iż uległy one zniszczeniu, nie czynił dalszych starań o pozyskanie dokumentów na podstawie, których mógłby wynikające z nich istotne dla sprawy okoliczności wyjaśnić. Między innymi </w:t>
      </w:r>
      <w:r w:rsidRPr="00DB58E3">
        <w:rPr>
          <w:rFonts w:ascii="Arial" w:eastAsiaTheme="minorEastAsia" w:hAnsi="Arial" w:cs="Arial"/>
          <w:sz w:val="28"/>
          <w:szCs w:val="28"/>
          <w:lang w:eastAsia="pl-PL"/>
        </w:rPr>
        <w:t xml:space="preserve">Prezydent m.st. Warszawy zaniechał zwrócenia się do właściwego sądu wieczysto-księgowego o odpis księgi hipotecznej, w której </w:t>
      </w:r>
      <w:r w:rsidRPr="00DB58E3">
        <w:rPr>
          <w:rFonts w:ascii="Arial" w:eastAsia="Times New Roman" w:hAnsi="Arial" w:cs="Arial"/>
          <w:sz w:val="28"/>
          <w:szCs w:val="28"/>
          <w:lang w:eastAsia="zh-CN"/>
        </w:rPr>
        <w:t>znajdował się m.in. wskazany wyżej odpis postanowienia Sądu Powiatowego w S</w:t>
      </w:r>
      <w:r w:rsidR="00A348FF">
        <w:rPr>
          <w:rFonts w:ascii="Arial" w:eastAsia="Times New Roman" w:hAnsi="Arial" w:cs="Arial"/>
          <w:sz w:val="28"/>
          <w:szCs w:val="28"/>
          <w:lang w:eastAsia="zh-CN"/>
        </w:rPr>
        <w:t>.</w:t>
      </w:r>
      <w:r w:rsidRPr="00DB58E3">
        <w:rPr>
          <w:rFonts w:ascii="Arial" w:eastAsia="Times New Roman" w:hAnsi="Arial" w:cs="Arial"/>
          <w:sz w:val="28"/>
          <w:szCs w:val="28"/>
          <w:lang w:eastAsia="zh-CN"/>
        </w:rPr>
        <w:t xml:space="preserve"> z dnia 1952 r. </w:t>
      </w:r>
      <w:r w:rsidRPr="00DB58E3">
        <w:rPr>
          <w:rStyle w:val="FontStyle31"/>
          <w:sz w:val="28"/>
          <w:szCs w:val="28"/>
        </w:rPr>
        <w:t xml:space="preserve">sygn. akt </w:t>
      </w:r>
      <w:r w:rsidRPr="00DB58E3">
        <w:rPr>
          <w:rFonts w:ascii="Arial" w:eastAsia="Times New Roman" w:hAnsi="Arial" w:cs="Arial"/>
          <w:sz w:val="28"/>
          <w:szCs w:val="28"/>
          <w:lang w:eastAsia="zh-CN"/>
        </w:rPr>
        <w:t xml:space="preserve">oraz zezwolenie </w:t>
      </w:r>
      <w:r w:rsidRPr="00DB58E3">
        <w:rPr>
          <w:rFonts w:ascii="Arial" w:eastAsiaTheme="minorEastAsia" w:hAnsi="Arial" w:cs="Arial"/>
          <w:sz w:val="28"/>
          <w:szCs w:val="28"/>
          <w:lang w:eastAsia="pl-PL"/>
        </w:rPr>
        <w:t xml:space="preserve">Prezydium Rady Narodowej w m.st. Warszawie z dnia 1952 r. nr. Z dokumentów tych jednoznacznie można było wywieść, że dawny właściciel </w:t>
      </w:r>
      <w:r w:rsidRPr="00DB58E3">
        <w:rPr>
          <w:rFonts w:ascii="Arial" w:hAnsi="Arial" w:cs="Arial"/>
          <w:sz w:val="28"/>
          <w:szCs w:val="28"/>
        </w:rPr>
        <w:t xml:space="preserve">hipoteczny </w:t>
      </w:r>
      <w:r w:rsidRPr="00DB58E3">
        <w:rPr>
          <w:rFonts w:ascii="Arial" w:eastAsiaTheme="minorEastAsia" w:hAnsi="Arial" w:cs="Arial"/>
          <w:sz w:val="28"/>
          <w:szCs w:val="28"/>
          <w:lang w:eastAsia="pl-PL"/>
        </w:rPr>
        <w:t xml:space="preserve">zarówno w chwili rozstrzygania przez Prezydium Rady Narodowej m.st. Warszawy, jak i w czasie wydawania decyzji przez Prezydenta m.st. Warszawy nie posiadał zdolności prawnej. Nadto, organ nie zwrócił się do właściwego Urzędu Stanu Cywilnego o nadesłanie aktu zgonu dawnego właściciela hipotecznego oraz do Archiwum Państwowego w Warszawie, w celu uzyskania </w:t>
      </w:r>
      <w:r w:rsidRPr="00DB58E3">
        <w:rPr>
          <w:rFonts w:ascii="Arial" w:eastAsiaTheme="minorEastAsia" w:hAnsi="Arial" w:cs="Arial"/>
          <w:sz w:val="28"/>
          <w:szCs w:val="28"/>
          <w:lang w:eastAsia="pl-PL"/>
        </w:rPr>
        <w:lastRenderedPageBreak/>
        <w:t>informacji o dacie śmierci dawnego właściciela hipotecznego A</w:t>
      </w:r>
      <w:r w:rsidR="00A348FF">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 S</w:t>
      </w:r>
      <w:r w:rsidR="00A348FF">
        <w:rPr>
          <w:rFonts w:ascii="Arial" w:eastAsiaTheme="minorEastAsia" w:hAnsi="Arial" w:cs="Arial"/>
          <w:sz w:val="28"/>
          <w:szCs w:val="28"/>
          <w:lang w:eastAsia="pl-PL"/>
        </w:rPr>
        <w:t>.</w:t>
      </w:r>
      <w:r w:rsidRPr="00DB58E3">
        <w:rPr>
          <w:rFonts w:ascii="Arial" w:eastAsiaTheme="minorEastAsia" w:hAnsi="Arial" w:cs="Arial"/>
          <w:sz w:val="28"/>
          <w:szCs w:val="28"/>
          <w:lang w:eastAsia="pl-PL"/>
        </w:rPr>
        <w:t xml:space="preserve">R. </w:t>
      </w:r>
    </w:p>
    <w:p w14:paraId="7E933493" w14:textId="6CE0BA78" w:rsidR="00F359A2" w:rsidRPr="00DB58E3" w:rsidRDefault="00F359A2" w:rsidP="00A348FF">
      <w:pPr>
        <w:widowControl w:val="0"/>
        <w:autoSpaceDE w:val="0"/>
        <w:autoSpaceDN w:val="0"/>
        <w:adjustRightInd w:val="0"/>
        <w:spacing w:after="480" w:line="360" w:lineRule="auto"/>
        <w:rPr>
          <w:rFonts w:ascii="Arial" w:eastAsiaTheme="minorEastAsia" w:hAnsi="Arial" w:cs="Arial"/>
          <w:sz w:val="28"/>
          <w:szCs w:val="28"/>
          <w:lang w:eastAsia="pl-PL"/>
        </w:rPr>
      </w:pPr>
      <w:bookmarkStart w:id="12" w:name="_Hlk103951695"/>
      <w:r w:rsidRPr="00DB58E3">
        <w:rPr>
          <w:rFonts w:ascii="Arial" w:eastAsiaTheme="minorEastAsia" w:hAnsi="Arial" w:cs="Arial"/>
          <w:b/>
          <w:bCs/>
          <w:sz w:val="28"/>
          <w:szCs w:val="28"/>
          <w:lang w:eastAsia="pl-PL"/>
        </w:rPr>
        <w:t>1.8.</w:t>
      </w:r>
      <w:r w:rsidRPr="00DB58E3">
        <w:rPr>
          <w:rFonts w:ascii="Arial" w:eastAsiaTheme="minorEastAsia" w:hAnsi="Arial" w:cs="Arial"/>
          <w:sz w:val="28"/>
          <w:szCs w:val="28"/>
          <w:lang w:eastAsia="pl-PL"/>
        </w:rPr>
        <w:t xml:space="preserve"> Komisja dostrzega również, że w </w:t>
      </w:r>
      <w:r w:rsidRPr="00DB58E3">
        <w:rPr>
          <w:rFonts w:ascii="Arial" w:hAnsi="Arial" w:cs="Arial"/>
          <w:sz w:val="28"/>
          <w:szCs w:val="28"/>
          <w:shd w:val="clear" w:color="auto" w:fill="FFFFFF"/>
        </w:rPr>
        <w:t>samej decyzji brak jest jakichkolwiek wywodów, uzasadniających na jakiej podstawie organ przyjął prawidłowe umocowanie adw. M</w:t>
      </w:r>
      <w:r w:rsidR="00A348FF">
        <w:rPr>
          <w:rFonts w:ascii="Arial" w:hAnsi="Arial" w:cs="Arial"/>
          <w:sz w:val="28"/>
          <w:szCs w:val="28"/>
          <w:shd w:val="clear" w:color="auto" w:fill="FFFFFF"/>
        </w:rPr>
        <w:t>.</w:t>
      </w:r>
      <w:r w:rsidRPr="00DB58E3">
        <w:rPr>
          <w:rFonts w:ascii="Arial" w:hAnsi="Arial" w:cs="Arial"/>
          <w:sz w:val="28"/>
          <w:szCs w:val="28"/>
          <w:shd w:val="clear" w:color="auto" w:fill="FFFFFF"/>
        </w:rPr>
        <w:t xml:space="preserve"> S</w:t>
      </w:r>
      <w:r w:rsidR="00A348FF">
        <w:rPr>
          <w:rFonts w:ascii="Arial" w:hAnsi="Arial" w:cs="Arial"/>
          <w:sz w:val="28"/>
          <w:szCs w:val="28"/>
          <w:shd w:val="clear" w:color="auto" w:fill="FFFFFF"/>
        </w:rPr>
        <w:t>.</w:t>
      </w:r>
      <w:r w:rsidRPr="00DB58E3">
        <w:rPr>
          <w:rFonts w:ascii="Arial" w:hAnsi="Arial" w:cs="Arial"/>
          <w:sz w:val="28"/>
          <w:szCs w:val="28"/>
          <w:shd w:val="clear" w:color="auto" w:fill="FFFFFF"/>
        </w:rPr>
        <w:t xml:space="preserve"> – S</w:t>
      </w:r>
      <w:r w:rsidR="00A348FF">
        <w:rPr>
          <w:rFonts w:ascii="Arial" w:hAnsi="Arial" w:cs="Arial"/>
          <w:sz w:val="28"/>
          <w:szCs w:val="28"/>
          <w:shd w:val="clear" w:color="auto" w:fill="FFFFFF"/>
        </w:rPr>
        <w:t>.</w:t>
      </w:r>
      <w:r w:rsidRPr="00DB58E3">
        <w:rPr>
          <w:rFonts w:ascii="Arial" w:hAnsi="Arial" w:cs="Arial"/>
          <w:sz w:val="28"/>
          <w:szCs w:val="28"/>
          <w:shd w:val="clear" w:color="auto" w:fill="FFFFFF"/>
        </w:rPr>
        <w:t xml:space="preserve"> do działania w imieniu właściciela hipotecznego, skoro p</w:t>
      </w:r>
      <w:r w:rsidRPr="00DB58E3">
        <w:rPr>
          <w:rFonts w:ascii="Arial" w:eastAsiaTheme="minorEastAsia" w:hAnsi="Arial" w:cs="Arial"/>
          <w:sz w:val="28"/>
          <w:szCs w:val="28"/>
          <w:lang w:eastAsia="pl-PL"/>
        </w:rPr>
        <w:t xml:space="preserve">o pierwsze, w związku ze śmiercią swojego mocodawcy, przed datą udzielenia pełnomocnictwa, nie mógł działać jako jego pełnomocnik. Po drugie, pełnomocnik nie wskazał, by działał w imieniu ewentualnych następców prawnych dawnego właściciela nieruchomości. </w:t>
      </w:r>
    </w:p>
    <w:bookmarkEnd w:id="12"/>
    <w:p w14:paraId="7054D7F9" w14:textId="045E821C" w:rsidR="00F359A2" w:rsidRPr="00DB58E3" w:rsidRDefault="00F359A2" w:rsidP="00A348FF">
      <w:pPr>
        <w:widowControl w:val="0"/>
        <w:autoSpaceDE w:val="0"/>
        <w:autoSpaceDN w:val="0"/>
        <w:adjustRightInd w:val="0"/>
        <w:spacing w:after="480" w:line="360" w:lineRule="auto"/>
        <w:rPr>
          <w:rFonts w:ascii="Arial" w:eastAsiaTheme="minorEastAsia" w:hAnsi="Arial" w:cs="Arial"/>
          <w:sz w:val="28"/>
          <w:szCs w:val="28"/>
          <w:lang w:eastAsia="pl-PL"/>
        </w:rPr>
      </w:pPr>
      <w:r w:rsidRPr="00DB58E3">
        <w:rPr>
          <w:rFonts w:ascii="Arial" w:hAnsi="Arial" w:cs="Arial"/>
          <w:b/>
          <w:bCs/>
          <w:sz w:val="28"/>
          <w:szCs w:val="28"/>
          <w:shd w:val="clear" w:color="auto" w:fill="FFFFFF"/>
        </w:rPr>
        <w:t>1.9.</w:t>
      </w:r>
      <w:r w:rsidRPr="00DB58E3">
        <w:rPr>
          <w:rFonts w:ascii="Arial" w:hAnsi="Arial" w:cs="Arial"/>
          <w:sz w:val="28"/>
          <w:szCs w:val="28"/>
          <w:shd w:val="clear" w:color="auto" w:fill="FFFFFF"/>
        </w:rPr>
        <w:t xml:space="preserve"> </w:t>
      </w:r>
      <w:bookmarkStart w:id="13" w:name="_Hlk104811898"/>
      <w:r w:rsidRPr="00DB58E3">
        <w:rPr>
          <w:rFonts w:ascii="Arial" w:hAnsi="Arial" w:cs="Arial"/>
          <w:sz w:val="28"/>
          <w:szCs w:val="28"/>
          <w:shd w:val="clear" w:color="auto" w:fill="FFFFFF"/>
        </w:rPr>
        <w:t xml:space="preserve">W konsekwencji powyższego doszło do sytuacji, w której prawo użytkowania wieczystego nieruchomości położonej przy ul. Radzymińskiej 34, zostało ustanowione na rzecz następcy prawnego dawnego właściciela nieruchomości hipotecznej, który ani sam, ani nikt </w:t>
      </w:r>
      <w:r w:rsidRPr="00DB58E3">
        <w:rPr>
          <w:rFonts w:ascii="Arial" w:hAnsi="Arial" w:cs="Arial"/>
          <w:sz w:val="28"/>
          <w:szCs w:val="28"/>
          <w:shd w:val="clear" w:color="auto" w:fill="FFFFFF"/>
        </w:rPr>
        <w:br/>
        <w:t>w jego imieniu i nikt z jego następców prawnych nigdy nie złożył skutecznie wniosku dekretowego. Zatem w ocenie Komisji, r</w:t>
      </w:r>
      <w:r w:rsidRPr="00DB58E3">
        <w:rPr>
          <w:rFonts w:ascii="Arial" w:eastAsiaTheme="minorEastAsia" w:hAnsi="Arial" w:cs="Arial"/>
          <w:sz w:val="28"/>
          <w:szCs w:val="28"/>
          <w:lang w:eastAsia="pl-PL"/>
        </w:rPr>
        <w:t>ozpoznanie wniosku dekretowego przez Prezydenta m.st. Warszawy i następnie wydanie decyzji o ustanowieniu prawa użytkowania wieczystego na rzecz następcy prawnego pierwotnego właściciela, nastąpiło z rażącym naruszeniem art. 7 ust. 1 dekretu. Prezydent m.st. Warszawy pozostał całkowicie</w:t>
      </w:r>
      <w:r w:rsidR="00E14D48" w:rsidRPr="00DB58E3">
        <w:rPr>
          <w:rFonts w:ascii="Arial" w:eastAsiaTheme="minorEastAsia" w:hAnsi="Arial" w:cs="Arial"/>
          <w:sz w:val="28"/>
          <w:szCs w:val="28"/>
          <w:lang w:eastAsia="pl-PL"/>
        </w:rPr>
        <w:t xml:space="preserve"> </w:t>
      </w:r>
      <w:r w:rsidR="00C81C37" w:rsidRPr="00DB58E3">
        <w:rPr>
          <w:rFonts w:ascii="Arial" w:eastAsiaTheme="minorEastAsia" w:hAnsi="Arial" w:cs="Arial"/>
          <w:sz w:val="28"/>
          <w:szCs w:val="28"/>
          <w:lang w:eastAsia="pl-PL"/>
        </w:rPr>
        <w:t xml:space="preserve">obojętny </w:t>
      </w:r>
      <w:r w:rsidR="00E14D48" w:rsidRPr="00DB58E3">
        <w:rPr>
          <w:rFonts w:ascii="Arial" w:eastAsiaTheme="minorEastAsia" w:hAnsi="Arial" w:cs="Arial"/>
          <w:sz w:val="28"/>
          <w:szCs w:val="28"/>
          <w:lang w:eastAsia="pl-PL"/>
        </w:rPr>
        <w:t xml:space="preserve">wobec tak istotnej okoliczności jak </w:t>
      </w:r>
      <w:r w:rsidRPr="00DB58E3">
        <w:rPr>
          <w:rFonts w:ascii="Arial" w:eastAsiaTheme="minorEastAsia" w:hAnsi="Arial" w:cs="Arial"/>
          <w:sz w:val="28"/>
          <w:szCs w:val="28"/>
          <w:lang w:eastAsia="pl-PL"/>
        </w:rPr>
        <w:t>fakt śmierci</w:t>
      </w:r>
      <w:r w:rsidR="00E14D48" w:rsidRPr="00DB58E3">
        <w:rPr>
          <w:rFonts w:ascii="Arial" w:eastAsiaTheme="minorEastAsia" w:hAnsi="Arial" w:cs="Arial"/>
          <w:sz w:val="28"/>
          <w:szCs w:val="28"/>
          <w:lang w:eastAsia="pl-PL"/>
        </w:rPr>
        <w:t xml:space="preserve"> dawnego właściciela hipotecznego </w:t>
      </w:r>
      <w:r w:rsidRPr="00DB58E3">
        <w:rPr>
          <w:rFonts w:ascii="Arial" w:eastAsiaTheme="minorEastAsia" w:hAnsi="Arial" w:cs="Arial"/>
          <w:sz w:val="28"/>
          <w:szCs w:val="28"/>
          <w:lang w:eastAsia="pl-PL"/>
        </w:rPr>
        <w:t>w dacie</w:t>
      </w:r>
      <w:r w:rsidR="00E14D48" w:rsidRPr="00DB58E3">
        <w:rPr>
          <w:rFonts w:ascii="Arial" w:eastAsiaTheme="minorEastAsia" w:hAnsi="Arial" w:cs="Arial"/>
          <w:sz w:val="28"/>
          <w:szCs w:val="28"/>
          <w:lang w:eastAsia="pl-PL"/>
        </w:rPr>
        <w:t xml:space="preserve"> </w:t>
      </w:r>
      <w:r w:rsidRPr="00DB58E3">
        <w:rPr>
          <w:rFonts w:ascii="Arial" w:eastAsiaTheme="minorEastAsia" w:hAnsi="Arial" w:cs="Arial"/>
          <w:sz w:val="28"/>
          <w:szCs w:val="28"/>
          <w:lang w:eastAsia="pl-PL"/>
        </w:rPr>
        <w:t>1940 r.</w:t>
      </w:r>
      <w:r w:rsidR="00E14D48" w:rsidRPr="00DB58E3">
        <w:rPr>
          <w:rFonts w:ascii="Arial" w:eastAsiaTheme="minorEastAsia" w:hAnsi="Arial" w:cs="Arial"/>
          <w:sz w:val="28"/>
          <w:szCs w:val="28"/>
          <w:lang w:eastAsia="pl-PL"/>
        </w:rPr>
        <w:t xml:space="preserve"> </w:t>
      </w:r>
      <w:r w:rsidR="00C21054" w:rsidRPr="00DB58E3">
        <w:rPr>
          <w:rFonts w:ascii="Arial" w:eastAsiaTheme="minorEastAsia" w:hAnsi="Arial" w:cs="Arial"/>
          <w:sz w:val="28"/>
          <w:szCs w:val="28"/>
          <w:lang w:eastAsia="pl-PL"/>
        </w:rPr>
        <w:br/>
      </w:r>
      <w:r w:rsidR="00E14D48" w:rsidRPr="00DB58E3">
        <w:rPr>
          <w:rFonts w:ascii="Arial" w:eastAsiaTheme="minorEastAsia" w:hAnsi="Arial" w:cs="Arial"/>
          <w:sz w:val="28"/>
          <w:szCs w:val="28"/>
          <w:lang w:eastAsia="pl-PL"/>
        </w:rPr>
        <w:t xml:space="preserve">i bezkrytycznie przyjął, że ta sama osoba mogła udzielić </w:t>
      </w:r>
      <w:r w:rsidRPr="00DB58E3">
        <w:rPr>
          <w:rFonts w:ascii="Arial" w:eastAsiaTheme="minorEastAsia" w:hAnsi="Arial" w:cs="Arial"/>
          <w:sz w:val="28"/>
          <w:szCs w:val="28"/>
          <w:lang w:eastAsia="pl-PL"/>
        </w:rPr>
        <w:t xml:space="preserve">pełnomocnictwa </w:t>
      </w:r>
      <w:r w:rsidR="00E14D48" w:rsidRPr="00DB58E3">
        <w:rPr>
          <w:rFonts w:ascii="Arial" w:eastAsiaTheme="minorEastAsia" w:hAnsi="Arial" w:cs="Arial"/>
          <w:sz w:val="28"/>
          <w:szCs w:val="28"/>
          <w:lang w:eastAsia="pl-PL"/>
        </w:rPr>
        <w:t xml:space="preserve">do złożenia wniosku dekretowego blisko sześć lat później. </w:t>
      </w:r>
      <w:bookmarkEnd w:id="13"/>
    </w:p>
    <w:p w14:paraId="01EE4CF1" w14:textId="77777777" w:rsidR="00F359A2" w:rsidRPr="00DB58E3" w:rsidRDefault="00F359A2" w:rsidP="00DB58E3">
      <w:pPr>
        <w:widowControl w:val="0"/>
        <w:autoSpaceDE w:val="0"/>
        <w:autoSpaceDN w:val="0"/>
        <w:adjustRightInd w:val="0"/>
        <w:spacing w:after="480" w:line="360" w:lineRule="auto"/>
        <w:rPr>
          <w:rFonts w:ascii="Arial" w:hAnsi="Arial" w:cs="Arial"/>
          <w:sz w:val="28"/>
          <w:szCs w:val="28"/>
          <w:shd w:val="clear" w:color="auto" w:fill="FFFFFF"/>
        </w:rPr>
      </w:pPr>
      <w:bookmarkStart w:id="14" w:name="_Hlk103951744"/>
    </w:p>
    <w:bookmarkEnd w:id="14"/>
    <w:p w14:paraId="6EB17DA0" w14:textId="77777777" w:rsidR="00E50E8E" w:rsidRPr="00DB58E3" w:rsidRDefault="00E50E8E" w:rsidP="00DB58E3">
      <w:pPr>
        <w:autoSpaceDE w:val="0"/>
        <w:autoSpaceDN w:val="0"/>
        <w:adjustRightInd w:val="0"/>
        <w:spacing w:after="480" w:line="410" w:lineRule="exact"/>
        <w:rPr>
          <w:rFonts w:ascii="Arial" w:eastAsia="Times New Roman" w:hAnsi="Arial" w:cs="Arial"/>
          <w:sz w:val="28"/>
          <w:szCs w:val="28"/>
          <w:lang w:eastAsia="pl-PL"/>
        </w:rPr>
      </w:pPr>
    </w:p>
    <w:p w14:paraId="14F4ADB5" w14:textId="6B3630CF" w:rsidR="002B7CCB" w:rsidRPr="00A348FF" w:rsidRDefault="002B7CCB" w:rsidP="00A348FF">
      <w:pPr>
        <w:pStyle w:val="Akapitzlist"/>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480" w:line="360" w:lineRule="auto"/>
        <w:rPr>
          <w:rFonts w:ascii="Arial" w:eastAsiaTheme="minorEastAsia" w:hAnsi="Arial" w:cs="Arial"/>
          <w:b/>
          <w:bCs/>
          <w:sz w:val="28"/>
          <w:szCs w:val="28"/>
          <w:lang w:eastAsia="pl-PL"/>
        </w:rPr>
      </w:pPr>
      <w:bookmarkStart w:id="15" w:name="_Hlk104887705"/>
      <w:r w:rsidRPr="00A348FF">
        <w:rPr>
          <w:rFonts w:ascii="Arial" w:eastAsiaTheme="minorEastAsia" w:hAnsi="Arial" w:cs="Arial"/>
          <w:b/>
          <w:bCs/>
          <w:sz w:val="28"/>
          <w:szCs w:val="28"/>
          <w:lang w:eastAsia="pl-PL"/>
        </w:rPr>
        <w:lastRenderedPageBreak/>
        <w:t>Nieodwracalne skutki prawne wywołane przez decyzję reprywatyzacyjną</w:t>
      </w:r>
    </w:p>
    <w:p w14:paraId="1C36BA79" w14:textId="4BBA5D78" w:rsidR="00897C41" w:rsidRPr="00DB58E3" w:rsidRDefault="004B0F6F" w:rsidP="00A348FF">
      <w:pPr>
        <w:autoSpaceDE w:val="0"/>
        <w:autoSpaceDN w:val="0"/>
        <w:adjustRightInd w:val="0"/>
        <w:spacing w:after="480" w:line="360" w:lineRule="auto"/>
        <w:rPr>
          <w:rFonts w:ascii="Arial" w:hAnsi="Arial" w:cs="Arial"/>
          <w:sz w:val="28"/>
          <w:szCs w:val="28"/>
          <w:shd w:val="clear" w:color="auto" w:fill="FFFFFF"/>
        </w:rPr>
      </w:pPr>
      <w:r w:rsidRPr="00DB58E3">
        <w:rPr>
          <w:rFonts w:ascii="Arial" w:eastAsia="Times New Roman" w:hAnsi="Arial" w:cs="Arial"/>
          <w:sz w:val="28"/>
          <w:szCs w:val="28"/>
          <w:lang w:eastAsia="pl-PL"/>
        </w:rPr>
        <w:t>D</w:t>
      </w:r>
      <w:r w:rsidRPr="00DB58E3">
        <w:rPr>
          <w:rFonts w:ascii="Arial" w:hAnsi="Arial" w:cs="Arial"/>
          <w:sz w:val="28"/>
          <w:szCs w:val="28"/>
          <w:shd w:val="clear" w:color="auto" w:fill="FFFFFF"/>
        </w:rPr>
        <w:t xml:space="preserve">ziałki nr objęte decyzją reprywatyzacyjną z </w:t>
      </w:r>
      <w:r w:rsidR="00C21054" w:rsidRPr="00DB58E3">
        <w:rPr>
          <w:rFonts w:ascii="Arial" w:hAnsi="Arial" w:cs="Arial"/>
          <w:sz w:val="28"/>
          <w:szCs w:val="28"/>
          <w:shd w:val="clear" w:color="auto" w:fill="FFFFFF"/>
        </w:rPr>
        <w:t xml:space="preserve">dnia </w:t>
      </w:r>
      <w:r w:rsidRPr="00DB58E3">
        <w:rPr>
          <w:rFonts w:ascii="Arial" w:hAnsi="Arial" w:cs="Arial"/>
          <w:sz w:val="28"/>
          <w:szCs w:val="28"/>
          <w:shd w:val="clear" w:color="auto" w:fill="FFFFFF"/>
        </w:rPr>
        <w:t xml:space="preserve"> lipca 2010 r. aktualnie stanowią części działki nr  z obrębu</w:t>
      </w:r>
      <w:r w:rsidR="00A348FF">
        <w:rPr>
          <w:rFonts w:ascii="Arial" w:hAnsi="Arial" w:cs="Arial"/>
          <w:sz w:val="28"/>
          <w:szCs w:val="28"/>
          <w:shd w:val="clear" w:color="auto" w:fill="FFFFFF"/>
        </w:rPr>
        <w:t xml:space="preserve"> </w:t>
      </w:r>
      <w:r w:rsidRPr="00DB58E3">
        <w:rPr>
          <w:rFonts w:ascii="Arial" w:hAnsi="Arial" w:cs="Arial"/>
          <w:sz w:val="28"/>
          <w:szCs w:val="28"/>
          <w:shd w:val="clear" w:color="auto" w:fill="FFFFFF"/>
        </w:rPr>
        <w:t xml:space="preserve">. Działka nr , oprócz wyżej wskazanych działek, obejmuje również dawną działkę nr . </w:t>
      </w:r>
      <w:r w:rsidR="00463F5E" w:rsidRPr="00DB58E3">
        <w:rPr>
          <w:rFonts w:ascii="Arial" w:hAnsi="Arial" w:cs="Arial"/>
          <w:sz w:val="28"/>
          <w:szCs w:val="28"/>
          <w:shd w:val="clear" w:color="auto" w:fill="FFFFFF"/>
        </w:rPr>
        <w:t>Działka nr  była przedmiotem obrotu cywilnoprawnego (umowa z dnia 2006 r. Rep A nr).</w:t>
      </w:r>
      <w:r w:rsidR="00981384" w:rsidRPr="00DB58E3">
        <w:rPr>
          <w:rFonts w:ascii="Arial" w:hAnsi="Arial" w:cs="Arial"/>
          <w:sz w:val="28"/>
          <w:szCs w:val="28"/>
          <w:shd w:val="clear" w:color="auto" w:fill="FFFFFF"/>
        </w:rPr>
        <w:t xml:space="preserve"> W konsekwencji</w:t>
      </w:r>
      <w:r w:rsidR="00463F5E" w:rsidRPr="00DB58E3">
        <w:rPr>
          <w:rFonts w:ascii="Arial" w:hAnsi="Arial" w:cs="Arial"/>
          <w:sz w:val="28"/>
          <w:szCs w:val="28"/>
          <w:shd w:val="clear" w:color="auto" w:fill="FFFFFF"/>
        </w:rPr>
        <w:t xml:space="preserve"> jej zbycia na rzecz osób trzecich doszło do nieodwracalnych skutków prawnych</w:t>
      </w:r>
      <w:r w:rsidR="00775ABB" w:rsidRPr="00DB58E3">
        <w:rPr>
          <w:rFonts w:ascii="Arial" w:hAnsi="Arial" w:cs="Arial"/>
          <w:sz w:val="28"/>
          <w:szCs w:val="28"/>
          <w:shd w:val="clear" w:color="auto" w:fill="FFFFFF"/>
        </w:rPr>
        <w:t xml:space="preserve">. Skutki te z uwagi </w:t>
      </w:r>
      <w:r w:rsidR="005A7FC4" w:rsidRPr="00DB58E3">
        <w:rPr>
          <w:rFonts w:ascii="Arial" w:hAnsi="Arial" w:cs="Arial"/>
          <w:sz w:val="28"/>
          <w:szCs w:val="28"/>
          <w:shd w:val="clear" w:color="auto" w:fill="FFFFFF"/>
        </w:rPr>
        <w:t xml:space="preserve">na </w:t>
      </w:r>
      <w:r w:rsidR="00BB432B" w:rsidRPr="00DB58E3">
        <w:rPr>
          <w:rFonts w:ascii="Arial" w:hAnsi="Arial" w:cs="Arial"/>
          <w:sz w:val="28"/>
          <w:szCs w:val="28"/>
          <w:shd w:val="clear" w:color="auto" w:fill="FFFFFF"/>
        </w:rPr>
        <w:t xml:space="preserve">jednorodność pod względem prawnym </w:t>
      </w:r>
      <w:r w:rsidR="005A7FC4" w:rsidRPr="00DB58E3">
        <w:rPr>
          <w:rFonts w:ascii="Arial" w:hAnsi="Arial" w:cs="Arial"/>
          <w:sz w:val="28"/>
          <w:szCs w:val="28"/>
          <w:shd w:val="clear" w:color="auto" w:fill="FFFFFF"/>
        </w:rPr>
        <w:t>działki nr  należy rozciągnąć na jej całość.</w:t>
      </w:r>
      <w:r w:rsidR="00410333" w:rsidRPr="00DB58E3">
        <w:rPr>
          <w:rFonts w:ascii="Arial" w:hAnsi="Arial" w:cs="Arial"/>
          <w:sz w:val="28"/>
          <w:szCs w:val="28"/>
          <w:shd w:val="clear" w:color="auto" w:fill="FFFFFF"/>
        </w:rPr>
        <w:t xml:space="preserve"> Zatem pomimo zaktualizowania się</w:t>
      </w:r>
      <w:r w:rsidR="00F329EF" w:rsidRPr="00DB58E3">
        <w:rPr>
          <w:rFonts w:ascii="Arial" w:hAnsi="Arial" w:cs="Arial"/>
          <w:sz w:val="28"/>
          <w:szCs w:val="28"/>
          <w:shd w:val="clear" w:color="auto" w:fill="FFFFFF"/>
        </w:rPr>
        <w:t>,</w:t>
      </w:r>
      <w:r w:rsidR="00410333" w:rsidRPr="00DB58E3">
        <w:rPr>
          <w:rFonts w:ascii="Arial" w:hAnsi="Arial" w:cs="Arial"/>
          <w:sz w:val="28"/>
          <w:szCs w:val="28"/>
          <w:shd w:val="clear" w:color="auto" w:fill="FFFFFF"/>
        </w:rPr>
        <w:t xml:space="preserve"> </w:t>
      </w:r>
      <w:r w:rsidR="00F329EF" w:rsidRPr="00DB58E3">
        <w:rPr>
          <w:rFonts w:ascii="Arial" w:hAnsi="Arial" w:cs="Arial"/>
          <w:sz w:val="28"/>
          <w:szCs w:val="28"/>
          <w:shd w:val="clear" w:color="auto" w:fill="FFFFFF"/>
        </w:rPr>
        <w:t xml:space="preserve">na gruncie niniejszej sprawy, </w:t>
      </w:r>
      <w:r w:rsidR="00410333" w:rsidRPr="00DB58E3">
        <w:rPr>
          <w:rFonts w:ascii="Arial" w:hAnsi="Arial" w:cs="Arial"/>
          <w:sz w:val="28"/>
          <w:szCs w:val="28"/>
          <w:shd w:val="clear" w:color="auto" w:fill="FFFFFF"/>
        </w:rPr>
        <w:t>przesłan</w:t>
      </w:r>
      <w:r w:rsidR="00F329EF" w:rsidRPr="00DB58E3">
        <w:rPr>
          <w:rFonts w:ascii="Arial" w:hAnsi="Arial" w:cs="Arial"/>
          <w:sz w:val="28"/>
          <w:szCs w:val="28"/>
          <w:shd w:val="clear" w:color="auto" w:fill="FFFFFF"/>
        </w:rPr>
        <w:t>ki</w:t>
      </w:r>
      <w:r w:rsidR="00410333" w:rsidRPr="00DB58E3">
        <w:rPr>
          <w:rFonts w:ascii="Arial" w:hAnsi="Arial" w:cs="Arial"/>
          <w:sz w:val="28"/>
          <w:szCs w:val="28"/>
          <w:shd w:val="clear" w:color="auto" w:fill="FFFFFF"/>
        </w:rPr>
        <w:t xml:space="preserve"> rażącego naruszenia prawa</w:t>
      </w:r>
      <w:r w:rsidR="00F329EF" w:rsidRPr="00DB58E3">
        <w:rPr>
          <w:rFonts w:ascii="Arial" w:hAnsi="Arial" w:cs="Arial"/>
          <w:sz w:val="28"/>
          <w:szCs w:val="28"/>
          <w:shd w:val="clear" w:color="auto" w:fill="FFFFFF"/>
        </w:rPr>
        <w:t xml:space="preserve">, co stanowi podstawę do stwierdzenia nieważności decyzji, to z uwagi na powyższe należało stwierdzić wydanie decyzji z </w:t>
      </w:r>
      <w:r w:rsidR="00C21054" w:rsidRPr="00DB58E3">
        <w:rPr>
          <w:rFonts w:ascii="Arial" w:hAnsi="Arial" w:cs="Arial"/>
          <w:sz w:val="28"/>
          <w:szCs w:val="28"/>
          <w:shd w:val="clear" w:color="auto" w:fill="FFFFFF"/>
        </w:rPr>
        <w:t xml:space="preserve">dnia </w:t>
      </w:r>
      <w:r w:rsidR="00F329EF" w:rsidRPr="00DB58E3">
        <w:rPr>
          <w:rFonts w:ascii="Arial" w:hAnsi="Arial" w:cs="Arial"/>
          <w:sz w:val="28"/>
          <w:szCs w:val="28"/>
          <w:shd w:val="clear" w:color="auto" w:fill="FFFFFF"/>
        </w:rPr>
        <w:t xml:space="preserve"> lipca 2010 r. z naruszeniem prawa.</w:t>
      </w:r>
      <w:bookmarkEnd w:id="15"/>
    </w:p>
    <w:p w14:paraId="61690EC1" w14:textId="77777777" w:rsidR="00897C41" w:rsidRPr="00DB58E3" w:rsidRDefault="00897C41" w:rsidP="00DB58E3">
      <w:pPr>
        <w:autoSpaceDE w:val="0"/>
        <w:autoSpaceDN w:val="0"/>
        <w:adjustRightInd w:val="0"/>
        <w:spacing w:after="480" w:line="360" w:lineRule="auto"/>
        <w:ind w:firstLine="686"/>
        <w:rPr>
          <w:rFonts w:ascii="Arial" w:eastAsia="Times New Roman" w:hAnsi="Arial" w:cs="Arial"/>
          <w:sz w:val="28"/>
          <w:szCs w:val="28"/>
          <w:lang w:eastAsia="pl-PL"/>
        </w:rPr>
      </w:pPr>
    </w:p>
    <w:p w14:paraId="598C2E55" w14:textId="6DDD0035" w:rsidR="002B7CCB" w:rsidRPr="00DB58E3" w:rsidRDefault="00F32C03" w:rsidP="00267FAA">
      <w:pPr>
        <w:tabs>
          <w:tab w:val="left" w:pos="1262"/>
        </w:tabs>
        <w:autoSpaceDE w:val="0"/>
        <w:autoSpaceDN w:val="0"/>
        <w:adjustRightInd w:val="0"/>
        <w:spacing w:after="480" w:line="360" w:lineRule="auto"/>
        <w:ind w:right="5"/>
        <w:rPr>
          <w:rFonts w:ascii="Arial" w:eastAsiaTheme="minorEastAsia" w:hAnsi="Arial" w:cs="Arial"/>
          <w:b/>
          <w:bCs/>
          <w:sz w:val="28"/>
          <w:szCs w:val="28"/>
          <w:lang w:eastAsia="pl-PL"/>
        </w:rPr>
      </w:pPr>
      <w:r w:rsidRPr="00DB58E3">
        <w:rPr>
          <w:rFonts w:ascii="Arial" w:eastAsiaTheme="minorEastAsia" w:hAnsi="Arial" w:cs="Arial"/>
          <w:b/>
          <w:bCs/>
          <w:sz w:val="28"/>
          <w:szCs w:val="28"/>
          <w:lang w:eastAsia="pl-PL"/>
        </w:rPr>
        <w:t>3</w:t>
      </w:r>
      <w:r w:rsidR="002B7CCB" w:rsidRPr="00DB58E3">
        <w:rPr>
          <w:rFonts w:ascii="Arial" w:eastAsiaTheme="minorEastAsia" w:hAnsi="Arial" w:cs="Arial"/>
          <w:b/>
          <w:bCs/>
          <w:sz w:val="28"/>
          <w:szCs w:val="28"/>
          <w:lang w:eastAsia="pl-PL"/>
        </w:rPr>
        <w:t>. Strony postępowania</w:t>
      </w:r>
    </w:p>
    <w:p w14:paraId="71DA497E" w14:textId="5F15D16E" w:rsidR="002B7CCB" w:rsidRPr="00DB58E3" w:rsidRDefault="00F32C03" w:rsidP="00267FAA">
      <w:pPr>
        <w:tabs>
          <w:tab w:val="left" w:pos="1262"/>
        </w:tabs>
        <w:autoSpaceDE w:val="0"/>
        <w:autoSpaceDN w:val="0"/>
        <w:adjustRightInd w:val="0"/>
        <w:spacing w:after="480" w:line="360" w:lineRule="auto"/>
        <w:ind w:right="5"/>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t>3</w:t>
      </w:r>
      <w:r w:rsidR="002B7CCB" w:rsidRPr="00DB58E3">
        <w:rPr>
          <w:rFonts w:ascii="Arial" w:eastAsiaTheme="minorEastAsia" w:hAnsi="Arial" w:cs="Arial"/>
          <w:b/>
          <w:bCs/>
          <w:sz w:val="28"/>
          <w:szCs w:val="28"/>
          <w:lang w:eastAsia="pl-PL"/>
        </w:rPr>
        <w:t>.1.</w:t>
      </w:r>
      <w:r w:rsidR="002B7CCB" w:rsidRPr="00DB58E3">
        <w:rPr>
          <w:rFonts w:ascii="Arial" w:eastAsiaTheme="minorEastAsia" w:hAnsi="Arial" w:cs="Arial"/>
          <w:sz w:val="28"/>
          <w:szCs w:val="28"/>
          <w:lang w:eastAsia="pl-PL"/>
        </w:rPr>
        <w:t xml:space="preserve"> 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5E426613" w14:textId="01558A5B" w:rsidR="002B7CCB" w:rsidRPr="00DB58E3" w:rsidRDefault="00F32C03" w:rsidP="00267FAA">
      <w:pPr>
        <w:tabs>
          <w:tab w:val="left" w:pos="1262"/>
        </w:tabs>
        <w:autoSpaceDE w:val="0"/>
        <w:autoSpaceDN w:val="0"/>
        <w:adjustRightInd w:val="0"/>
        <w:spacing w:after="480" w:line="360" w:lineRule="auto"/>
        <w:ind w:right="5"/>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lastRenderedPageBreak/>
        <w:t>3</w:t>
      </w:r>
      <w:r w:rsidR="002B7CCB" w:rsidRPr="00DB58E3">
        <w:rPr>
          <w:rFonts w:ascii="Arial" w:eastAsiaTheme="minorEastAsia" w:hAnsi="Arial" w:cs="Arial"/>
          <w:b/>
          <w:bCs/>
          <w:sz w:val="28"/>
          <w:szCs w:val="28"/>
          <w:lang w:eastAsia="pl-PL"/>
        </w:rPr>
        <w:t>.2.</w:t>
      </w:r>
      <w:r w:rsidR="002B7CCB" w:rsidRPr="00DB58E3">
        <w:rPr>
          <w:rFonts w:ascii="Arial" w:eastAsiaTheme="minorEastAsia" w:hAnsi="Arial" w:cs="Arial"/>
          <w:sz w:val="28"/>
          <w:szCs w:val="28"/>
          <w:lang w:eastAsia="pl-PL"/>
        </w:rPr>
        <w:t xml:space="preserve"> 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3452D81F" w14:textId="65A16FAE" w:rsidR="002B7CCB" w:rsidRPr="00DB58E3" w:rsidRDefault="00F32C03" w:rsidP="00267FAA">
      <w:pPr>
        <w:autoSpaceDE w:val="0"/>
        <w:autoSpaceDN w:val="0"/>
        <w:adjustRightInd w:val="0"/>
        <w:spacing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t>3</w:t>
      </w:r>
      <w:r w:rsidR="002B7CCB" w:rsidRPr="00DB58E3">
        <w:rPr>
          <w:rFonts w:ascii="Arial" w:eastAsiaTheme="minorEastAsia" w:hAnsi="Arial" w:cs="Arial"/>
          <w:b/>
          <w:bCs/>
          <w:sz w:val="28"/>
          <w:szCs w:val="28"/>
          <w:lang w:eastAsia="pl-PL"/>
        </w:rPr>
        <w:t>.3.</w:t>
      </w:r>
      <w:r w:rsidR="002B7CCB" w:rsidRPr="00DB58E3">
        <w:rPr>
          <w:rFonts w:ascii="Arial" w:eastAsiaTheme="minorEastAsia" w:hAnsi="Arial" w:cs="Arial"/>
          <w:sz w:val="28"/>
          <w:szCs w:val="28"/>
          <w:lang w:eastAsia="pl-PL"/>
        </w:rPr>
        <w:t xml:space="preserve"> Zgodnie z treścią art. 16 ust. 1 ustawy z dnia 9 marca 2017 r. Komisja o wszczęciu postępowania rozpoznawczego zawiadamia m.st. Warszawę oraz pozostałe strony postępo</w:t>
      </w:r>
      <w:r w:rsidR="002B7CCB" w:rsidRPr="00DB58E3">
        <w:rPr>
          <w:rFonts w:ascii="Arial" w:eastAsiaTheme="minorEastAsia" w:hAnsi="Arial" w:cs="Arial"/>
          <w:sz w:val="28"/>
          <w:szCs w:val="28"/>
          <w:lang w:eastAsia="pl-PL"/>
        </w:rPr>
        <w:softHyphen/>
        <w:t xml:space="preserve">wania. Z treści cytowanego przepisu wynika, że stroną postępowania rozpoznawczego przed Komisją jest m.st. Warszawa reprezentowane przez Prezydenta m.st. Warszawy. Ponadto za strony postępowania przyjęto: </w:t>
      </w:r>
      <w:r w:rsidR="002B7CCB" w:rsidRPr="00DB58E3">
        <w:rPr>
          <w:rFonts w:ascii="Arial" w:eastAsia="Arial Unicode MS" w:hAnsi="Arial" w:cs="Arial"/>
          <w:color w:val="000000"/>
          <w:sz w:val="28"/>
          <w:szCs w:val="28"/>
          <w:u w:color="000000"/>
          <w:bdr w:val="nil"/>
          <w:lang w:eastAsia="pl-PL"/>
        </w:rPr>
        <w:t>B</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xml:space="preserve"> K</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E</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xml:space="preserve"> M</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L</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xml:space="preserve"> W</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xml:space="preserve"> W</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M</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xml:space="preserve"> B</w:t>
      </w:r>
      <w:r w:rsidR="00267FAA">
        <w:rPr>
          <w:rFonts w:ascii="Arial" w:eastAsia="Arial Unicode MS" w:hAnsi="Arial" w:cs="Arial"/>
          <w:color w:val="000000"/>
          <w:sz w:val="28"/>
          <w:szCs w:val="28"/>
          <w:u w:color="000000"/>
          <w:bdr w:val="nil"/>
          <w:lang w:eastAsia="pl-PL"/>
        </w:rPr>
        <w:t>.</w:t>
      </w:r>
      <w:r w:rsidR="002B7CCB" w:rsidRPr="00DB58E3">
        <w:rPr>
          <w:rFonts w:ascii="Arial" w:eastAsia="Arial Unicode MS" w:hAnsi="Arial" w:cs="Arial"/>
          <w:color w:val="000000"/>
          <w:sz w:val="28"/>
          <w:szCs w:val="28"/>
          <w:u w:color="000000"/>
          <w:bdr w:val="nil"/>
          <w:lang w:eastAsia="pl-PL"/>
        </w:rPr>
        <w:t xml:space="preserve"> W.</w:t>
      </w:r>
    </w:p>
    <w:p w14:paraId="6D9E5B1C" w14:textId="77777777" w:rsidR="00267FAA" w:rsidRDefault="00267FAA" w:rsidP="00267FAA">
      <w:pPr>
        <w:autoSpaceDE w:val="0"/>
        <w:autoSpaceDN w:val="0"/>
        <w:adjustRightInd w:val="0"/>
        <w:spacing w:after="480" w:line="360" w:lineRule="auto"/>
        <w:rPr>
          <w:rFonts w:ascii="Arial" w:eastAsiaTheme="minorEastAsia" w:hAnsi="Arial" w:cs="Arial"/>
          <w:b/>
          <w:bCs/>
          <w:sz w:val="28"/>
          <w:szCs w:val="28"/>
          <w:lang w:eastAsia="pl-PL"/>
        </w:rPr>
      </w:pPr>
    </w:p>
    <w:p w14:paraId="6CAD35F0" w14:textId="19C9CBDB" w:rsidR="002B7CCB" w:rsidRPr="00DB58E3" w:rsidRDefault="00F32C03" w:rsidP="00267FAA">
      <w:pPr>
        <w:autoSpaceDE w:val="0"/>
        <w:autoSpaceDN w:val="0"/>
        <w:adjustRightInd w:val="0"/>
        <w:spacing w:after="480" w:line="360" w:lineRule="auto"/>
        <w:rPr>
          <w:rFonts w:ascii="Arial" w:eastAsiaTheme="minorEastAsia" w:hAnsi="Arial" w:cs="Arial"/>
          <w:b/>
          <w:bCs/>
          <w:sz w:val="28"/>
          <w:szCs w:val="28"/>
          <w:lang w:eastAsia="pl-PL"/>
        </w:rPr>
      </w:pPr>
      <w:r w:rsidRPr="00DB58E3">
        <w:rPr>
          <w:rFonts w:ascii="Arial" w:eastAsiaTheme="minorEastAsia" w:hAnsi="Arial" w:cs="Arial"/>
          <w:b/>
          <w:bCs/>
          <w:sz w:val="28"/>
          <w:szCs w:val="28"/>
          <w:lang w:eastAsia="pl-PL"/>
        </w:rPr>
        <w:t>4</w:t>
      </w:r>
      <w:r w:rsidR="002B7CCB" w:rsidRPr="00DB58E3">
        <w:rPr>
          <w:rFonts w:ascii="Arial" w:eastAsiaTheme="minorEastAsia" w:hAnsi="Arial" w:cs="Arial"/>
          <w:b/>
          <w:bCs/>
          <w:sz w:val="28"/>
          <w:szCs w:val="28"/>
          <w:lang w:eastAsia="pl-PL"/>
        </w:rPr>
        <w:t>. Konkluzja</w:t>
      </w:r>
    </w:p>
    <w:p w14:paraId="4BFB2E93" w14:textId="170BABAF" w:rsidR="002B7CCB" w:rsidRPr="00DB58E3" w:rsidRDefault="00F32C03" w:rsidP="00267FAA">
      <w:pPr>
        <w:autoSpaceDE w:val="0"/>
        <w:autoSpaceDN w:val="0"/>
        <w:adjustRightInd w:val="0"/>
        <w:spacing w:after="480" w:line="360" w:lineRule="auto"/>
        <w:rPr>
          <w:rFonts w:ascii="Arial" w:eastAsiaTheme="minorEastAsia" w:hAnsi="Arial" w:cs="Arial"/>
          <w:sz w:val="28"/>
          <w:szCs w:val="28"/>
          <w:lang w:eastAsia="pl-PL"/>
        </w:rPr>
      </w:pPr>
      <w:r w:rsidRPr="00DB58E3">
        <w:rPr>
          <w:rFonts w:ascii="Arial" w:eastAsiaTheme="minorEastAsia" w:hAnsi="Arial" w:cs="Arial"/>
          <w:b/>
          <w:bCs/>
          <w:sz w:val="28"/>
          <w:szCs w:val="28"/>
          <w:lang w:eastAsia="pl-PL"/>
        </w:rPr>
        <w:t>4</w:t>
      </w:r>
      <w:r w:rsidR="002B7CCB" w:rsidRPr="00DB58E3">
        <w:rPr>
          <w:rFonts w:ascii="Arial" w:eastAsiaTheme="minorEastAsia" w:hAnsi="Arial" w:cs="Arial"/>
          <w:b/>
          <w:bCs/>
          <w:sz w:val="28"/>
          <w:szCs w:val="28"/>
          <w:lang w:eastAsia="pl-PL"/>
        </w:rPr>
        <w:t>.1.</w:t>
      </w:r>
      <w:r w:rsidR="002B7CCB" w:rsidRPr="00DB58E3">
        <w:rPr>
          <w:rFonts w:ascii="Arial" w:eastAsiaTheme="minorEastAsia" w:hAnsi="Arial" w:cs="Arial"/>
          <w:sz w:val="28"/>
          <w:szCs w:val="28"/>
          <w:lang w:eastAsia="pl-PL"/>
        </w:rPr>
        <w:t xml:space="preserve"> </w:t>
      </w:r>
      <w:r w:rsidR="00E650A2" w:rsidRPr="00DB58E3">
        <w:rPr>
          <w:rFonts w:ascii="Arial" w:eastAsiaTheme="minorEastAsia" w:hAnsi="Arial" w:cs="Arial"/>
          <w:sz w:val="28"/>
          <w:szCs w:val="28"/>
          <w:lang w:eastAsia="pl-PL"/>
        </w:rPr>
        <w:t>Mając na uwadze powyżej wskazane okoliczności, Komisja orzekła jak na wstępie, na podstawie: art. 29 ust. 1 pkt 4 w zw. z art. 30 ust. 1 pkt. 4 ustawy z dnia 9 marca 2017 r. w zw. z art. 156 § 1 pkt 2 k.p.a. w zw. z art. 7 ust 1 dekretu w zw. z art. 38 ust. 1 i art. 2 pkt 4 ustawy z dnia 9 marca 2017 r.</w:t>
      </w:r>
    </w:p>
    <w:p w14:paraId="4B85E267" w14:textId="6A4B79E2" w:rsidR="00267FAA" w:rsidRDefault="00267FAA" w:rsidP="00267FAA">
      <w:pPr>
        <w:autoSpaceDE w:val="0"/>
        <w:autoSpaceDN w:val="0"/>
        <w:adjustRightInd w:val="0"/>
        <w:spacing w:after="480" w:line="360" w:lineRule="auto"/>
        <w:rPr>
          <w:rFonts w:ascii="Arial" w:eastAsiaTheme="minorEastAsia" w:hAnsi="Arial" w:cs="Arial"/>
          <w:sz w:val="28"/>
          <w:szCs w:val="28"/>
          <w:lang w:eastAsia="pl-PL"/>
        </w:rPr>
      </w:pPr>
    </w:p>
    <w:p w14:paraId="0F4977B7" w14:textId="0B1F517D" w:rsidR="002B7CCB" w:rsidRPr="00DB58E3" w:rsidRDefault="002B7CCB" w:rsidP="00267FAA">
      <w:pPr>
        <w:autoSpaceDE w:val="0"/>
        <w:autoSpaceDN w:val="0"/>
        <w:adjustRightInd w:val="0"/>
        <w:spacing w:after="480" w:line="360" w:lineRule="auto"/>
        <w:rPr>
          <w:rFonts w:ascii="Arial" w:eastAsia="Times New Roman" w:hAnsi="Arial" w:cs="Arial"/>
          <w:b/>
          <w:bCs/>
          <w:sz w:val="28"/>
          <w:szCs w:val="28"/>
          <w:lang w:eastAsia="pl-PL"/>
        </w:rPr>
      </w:pPr>
      <w:r w:rsidRPr="00DB58E3">
        <w:rPr>
          <w:rFonts w:ascii="Arial" w:eastAsia="Times New Roman" w:hAnsi="Arial" w:cs="Arial"/>
          <w:b/>
          <w:bCs/>
          <w:sz w:val="28"/>
          <w:szCs w:val="28"/>
          <w:lang w:eastAsia="pl-PL"/>
        </w:rPr>
        <w:t>Przewodniczący Komisji</w:t>
      </w:r>
    </w:p>
    <w:p w14:paraId="4F6DA285" w14:textId="6F1A371B" w:rsidR="00C21054" w:rsidRPr="00DB58E3" w:rsidRDefault="002B7CCB" w:rsidP="00267FAA">
      <w:pPr>
        <w:autoSpaceDE w:val="0"/>
        <w:autoSpaceDN w:val="0"/>
        <w:adjustRightInd w:val="0"/>
        <w:spacing w:after="480" w:line="360" w:lineRule="auto"/>
        <w:ind w:firstLine="686"/>
        <w:rPr>
          <w:rFonts w:ascii="Arial" w:eastAsia="Times New Roman" w:hAnsi="Arial" w:cs="Arial"/>
          <w:b/>
          <w:bCs/>
          <w:sz w:val="28"/>
          <w:szCs w:val="28"/>
          <w:lang w:eastAsia="pl-PL"/>
        </w:rPr>
      </w:pPr>
      <w:r w:rsidRPr="00DB58E3">
        <w:rPr>
          <w:rFonts w:ascii="Arial" w:eastAsia="Times New Roman" w:hAnsi="Arial" w:cs="Arial"/>
          <w:b/>
          <w:bCs/>
          <w:sz w:val="28"/>
          <w:szCs w:val="28"/>
          <w:lang w:eastAsia="pl-PL"/>
        </w:rPr>
        <w:t xml:space="preserve">                                                                                                      Sebastian Kaleta</w:t>
      </w:r>
    </w:p>
    <w:p w14:paraId="02AC8DCB" w14:textId="77777777" w:rsidR="002B7CCB" w:rsidRPr="00DB58E3" w:rsidRDefault="002B7CCB" w:rsidP="00DB58E3">
      <w:pPr>
        <w:pBdr>
          <w:top w:val="nil"/>
          <w:left w:val="nil"/>
          <w:bottom w:val="nil"/>
          <w:right w:val="nil"/>
          <w:between w:val="nil"/>
          <w:bar w:val="nil"/>
        </w:pBdr>
        <w:spacing w:after="480" w:line="360" w:lineRule="auto"/>
        <w:rPr>
          <w:rFonts w:ascii="Arial" w:eastAsia="Arial Unicode MS" w:hAnsi="Arial" w:cs="Arial"/>
          <w:b/>
          <w:bCs/>
          <w:color w:val="FF0000"/>
          <w:sz w:val="28"/>
          <w:szCs w:val="28"/>
          <w:u w:color="000000"/>
          <w:bdr w:val="nil"/>
          <w:lang w:eastAsia="pl-PL"/>
        </w:rPr>
      </w:pPr>
    </w:p>
    <w:p w14:paraId="30C86749" w14:textId="3CB300AB" w:rsidR="002B7CCB" w:rsidRDefault="002B7CCB" w:rsidP="005B5602">
      <w:pPr>
        <w:pStyle w:val="Nagwek1"/>
        <w:rPr>
          <w:rFonts w:ascii="Arial" w:hAnsi="Arial" w:cs="Arial"/>
          <w:b/>
          <w:bCs/>
          <w:color w:val="auto"/>
          <w:sz w:val="28"/>
          <w:szCs w:val="28"/>
        </w:rPr>
      </w:pPr>
      <w:r w:rsidRPr="005B5602">
        <w:rPr>
          <w:rFonts w:ascii="Arial" w:hAnsi="Arial" w:cs="Arial"/>
          <w:b/>
          <w:bCs/>
          <w:color w:val="auto"/>
          <w:sz w:val="28"/>
          <w:szCs w:val="28"/>
        </w:rPr>
        <w:t>POUCZENIE:</w:t>
      </w:r>
    </w:p>
    <w:p w14:paraId="3A2D6C79" w14:textId="7BA73B50" w:rsidR="005B5602" w:rsidRDefault="005B5602" w:rsidP="005B5602"/>
    <w:p w14:paraId="599B78B4" w14:textId="77777777" w:rsidR="005B5602" w:rsidRPr="005B5602" w:rsidRDefault="005B5602" w:rsidP="005B5602"/>
    <w:p w14:paraId="132F1A64" w14:textId="77777777" w:rsidR="002B7CCB" w:rsidRPr="00DB58E3" w:rsidRDefault="002B7CCB" w:rsidP="00267FAA">
      <w:pPr>
        <w:spacing w:after="480" w:line="360" w:lineRule="auto"/>
        <w:rPr>
          <w:rFonts w:ascii="Arial" w:hAnsi="Arial" w:cs="Arial"/>
          <w:sz w:val="28"/>
          <w:szCs w:val="28"/>
        </w:rPr>
      </w:pPr>
      <w:r w:rsidRPr="00DB58E3">
        <w:rPr>
          <w:rFonts w:ascii="Arial" w:hAnsi="Arial" w:cs="Arial"/>
          <w:sz w:val="28"/>
          <w:szCs w:val="28"/>
        </w:rPr>
        <w:t>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111421A8" w14:textId="77777777" w:rsidR="002B7CCB" w:rsidRPr="00DB58E3" w:rsidRDefault="002B7CCB" w:rsidP="00267FAA">
      <w:pPr>
        <w:spacing w:after="480" w:line="360" w:lineRule="auto"/>
        <w:rPr>
          <w:rFonts w:ascii="Arial" w:hAnsi="Arial" w:cs="Arial"/>
          <w:sz w:val="28"/>
          <w:szCs w:val="28"/>
        </w:rPr>
      </w:pPr>
      <w:r w:rsidRPr="00DB58E3">
        <w:rPr>
          <w:rFonts w:ascii="Arial" w:hAnsi="Arial" w:cs="Arial"/>
          <w:sz w:val="28"/>
          <w:szCs w:val="28"/>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4C5BEDC4" w14:textId="77777777" w:rsidR="002B7CCB" w:rsidRPr="00DB58E3" w:rsidRDefault="002B7CCB" w:rsidP="00267FAA">
      <w:pPr>
        <w:spacing w:after="480" w:line="360" w:lineRule="auto"/>
        <w:rPr>
          <w:rFonts w:ascii="Arial" w:hAnsi="Arial" w:cs="Arial"/>
          <w:sz w:val="28"/>
          <w:szCs w:val="28"/>
        </w:rPr>
      </w:pPr>
      <w:r w:rsidRPr="00DB58E3">
        <w:rPr>
          <w:rFonts w:ascii="Arial" w:hAnsi="Arial" w:cs="Arial"/>
          <w:sz w:val="28"/>
          <w:szCs w:val="28"/>
        </w:rPr>
        <w:t xml:space="preserve">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w:t>
      </w:r>
      <w:r w:rsidRPr="00DB58E3">
        <w:rPr>
          <w:rFonts w:ascii="Arial" w:hAnsi="Arial" w:cs="Arial"/>
          <w:sz w:val="28"/>
          <w:szCs w:val="28"/>
        </w:rPr>
        <w:lastRenderedPageBreak/>
        <w:t>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7DBD59D5" w14:textId="77777777" w:rsidR="002B7CCB" w:rsidRPr="00DB58E3" w:rsidRDefault="002B7CCB" w:rsidP="00267FAA">
      <w:pPr>
        <w:spacing w:after="480" w:line="360" w:lineRule="auto"/>
        <w:rPr>
          <w:rFonts w:ascii="Arial" w:hAnsi="Arial" w:cs="Arial"/>
          <w:sz w:val="28"/>
          <w:szCs w:val="28"/>
        </w:rPr>
      </w:pPr>
      <w:r w:rsidRPr="00DB58E3">
        <w:rPr>
          <w:rFonts w:ascii="Arial" w:hAnsi="Arial" w:cs="Arial"/>
          <w:sz w:val="28"/>
          <w:szCs w:val="28"/>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642C3437" w14:textId="77777777" w:rsidR="002B7CCB" w:rsidRPr="00DB58E3" w:rsidRDefault="002B7CCB" w:rsidP="00267FAA">
      <w:pPr>
        <w:spacing w:after="480" w:line="360" w:lineRule="auto"/>
        <w:rPr>
          <w:rFonts w:ascii="Arial" w:hAnsi="Arial" w:cs="Arial"/>
          <w:sz w:val="28"/>
          <w:szCs w:val="28"/>
        </w:rPr>
      </w:pPr>
      <w:r w:rsidRPr="00DB58E3">
        <w:rPr>
          <w:rFonts w:ascii="Arial" w:hAnsi="Arial" w:cs="Arial"/>
          <w:sz w:val="28"/>
          <w:szCs w:val="28"/>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18C3A9DD" w14:textId="77777777" w:rsidR="002B7CCB" w:rsidRPr="00DB58E3" w:rsidRDefault="002B7CCB" w:rsidP="00267FAA">
      <w:pPr>
        <w:widowControl w:val="0"/>
        <w:autoSpaceDE w:val="0"/>
        <w:autoSpaceDN w:val="0"/>
        <w:adjustRightInd w:val="0"/>
        <w:spacing w:after="480" w:line="360" w:lineRule="auto"/>
        <w:rPr>
          <w:rFonts w:ascii="Arial" w:eastAsia="Times New Roman" w:hAnsi="Arial" w:cs="Arial"/>
          <w:iCs/>
          <w:sz w:val="28"/>
          <w:szCs w:val="28"/>
          <w:lang w:eastAsia="pl-PL"/>
        </w:rPr>
      </w:pPr>
    </w:p>
    <w:sectPr w:rsidR="002B7CCB" w:rsidRPr="00DB58E3" w:rsidSect="00A700F6">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7431" w14:textId="77777777" w:rsidR="000B4E5E" w:rsidRDefault="000B4E5E" w:rsidP="00B01425">
      <w:pPr>
        <w:spacing w:after="0" w:line="240" w:lineRule="auto"/>
      </w:pPr>
      <w:r>
        <w:separator/>
      </w:r>
    </w:p>
  </w:endnote>
  <w:endnote w:type="continuationSeparator" w:id="0">
    <w:p w14:paraId="3E1F5B00" w14:textId="77777777" w:rsidR="000B4E5E" w:rsidRDefault="000B4E5E" w:rsidP="00B0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572232"/>
      <w:docPartObj>
        <w:docPartGallery w:val="Page Numbers (Bottom of Page)"/>
        <w:docPartUnique/>
      </w:docPartObj>
    </w:sdtPr>
    <w:sdtEndPr/>
    <w:sdtContent>
      <w:p w14:paraId="43A6CFEA" w14:textId="50C900B9" w:rsidR="009741E6" w:rsidRDefault="009741E6">
        <w:pPr>
          <w:pStyle w:val="Stopka"/>
          <w:jc w:val="center"/>
        </w:pPr>
        <w:r>
          <w:fldChar w:fldCharType="begin"/>
        </w:r>
        <w:r>
          <w:instrText>PAGE   \* MERGEFORMAT</w:instrText>
        </w:r>
        <w:r>
          <w:fldChar w:fldCharType="separate"/>
        </w:r>
        <w:r>
          <w:rPr>
            <w:noProof/>
          </w:rPr>
          <w:t>15</w:t>
        </w:r>
        <w:r>
          <w:fldChar w:fldCharType="end"/>
        </w:r>
      </w:p>
    </w:sdtContent>
  </w:sdt>
  <w:p w14:paraId="320ABAAD" w14:textId="77777777" w:rsidR="009741E6" w:rsidRDefault="009741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435728"/>
      <w:docPartObj>
        <w:docPartGallery w:val="Page Numbers (Bottom of Page)"/>
        <w:docPartUnique/>
      </w:docPartObj>
    </w:sdtPr>
    <w:sdtEndPr/>
    <w:sdtContent>
      <w:p w14:paraId="2E4F439E" w14:textId="40B8C01A" w:rsidR="00E62C3B" w:rsidRDefault="00E62C3B">
        <w:pPr>
          <w:pStyle w:val="Stopka"/>
          <w:jc w:val="center"/>
        </w:pPr>
        <w:r>
          <w:fldChar w:fldCharType="begin"/>
        </w:r>
        <w:r>
          <w:instrText>PAGE   \* MERGEFORMAT</w:instrText>
        </w:r>
        <w:r>
          <w:fldChar w:fldCharType="separate"/>
        </w:r>
        <w:r>
          <w:t>2</w:t>
        </w:r>
        <w:r>
          <w:fldChar w:fldCharType="end"/>
        </w:r>
      </w:p>
    </w:sdtContent>
  </w:sdt>
  <w:p w14:paraId="59956448" w14:textId="77777777" w:rsidR="00E62C3B" w:rsidRDefault="00E62C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CE40" w14:textId="77777777" w:rsidR="000B4E5E" w:rsidRDefault="000B4E5E" w:rsidP="00B01425">
      <w:pPr>
        <w:spacing w:after="0" w:line="240" w:lineRule="auto"/>
      </w:pPr>
      <w:r>
        <w:separator/>
      </w:r>
    </w:p>
  </w:footnote>
  <w:footnote w:type="continuationSeparator" w:id="0">
    <w:p w14:paraId="3DA9BB0E" w14:textId="77777777" w:rsidR="000B4E5E" w:rsidRDefault="000B4E5E" w:rsidP="00B01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B3D"/>
    <w:multiLevelType w:val="hybridMultilevel"/>
    <w:tmpl w:val="5694E196"/>
    <w:lvl w:ilvl="0" w:tplc="48B0F2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B75CEC"/>
    <w:multiLevelType w:val="multilevel"/>
    <w:tmpl w:val="C2BC4E2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064D62A9"/>
    <w:multiLevelType w:val="multilevel"/>
    <w:tmpl w:val="68ECC344"/>
    <w:lvl w:ilvl="0">
      <w:start w:val="9"/>
      <w:numFmt w:val="decimal"/>
      <w:lvlText w:val="%1."/>
      <w:lvlJc w:val="left"/>
      <w:pPr>
        <w:ind w:left="360" w:hanging="360"/>
      </w:pPr>
      <w:rPr>
        <w:rFonts w:hint="default"/>
        <w:b w:val="0"/>
        <w:color w:val="FF0000"/>
      </w:rPr>
    </w:lvl>
    <w:lvl w:ilvl="1">
      <w:start w:val="1"/>
      <w:numFmt w:val="decimal"/>
      <w:lvlText w:val="%1.%2."/>
      <w:lvlJc w:val="left"/>
      <w:pPr>
        <w:ind w:left="1065" w:hanging="360"/>
      </w:pPr>
      <w:rPr>
        <w:rFonts w:hint="default"/>
        <w:b w:val="0"/>
        <w:color w:val="FF0000"/>
      </w:rPr>
    </w:lvl>
    <w:lvl w:ilvl="2">
      <w:start w:val="1"/>
      <w:numFmt w:val="decimal"/>
      <w:lvlText w:val="%1.%2.%3."/>
      <w:lvlJc w:val="left"/>
      <w:pPr>
        <w:ind w:left="2130" w:hanging="720"/>
      </w:pPr>
      <w:rPr>
        <w:rFonts w:hint="default"/>
        <w:b w:val="0"/>
        <w:color w:val="FF0000"/>
      </w:rPr>
    </w:lvl>
    <w:lvl w:ilvl="3">
      <w:start w:val="1"/>
      <w:numFmt w:val="decimal"/>
      <w:lvlText w:val="%1.%2.%3.%4."/>
      <w:lvlJc w:val="left"/>
      <w:pPr>
        <w:ind w:left="2835" w:hanging="720"/>
      </w:pPr>
      <w:rPr>
        <w:rFonts w:hint="default"/>
        <w:b w:val="0"/>
        <w:color w:val="FF0000"/>
      </w:rPr>
    </w:lvl>
    <w:lvl w:ilvl="4">
      <w:start w:val="1"/>
      <w:numFmt w:val="decimal"/>
      <w:lvlText w:val="%1.%2.%3.%4.%5."/>
      <w:lvlJc w:val="left"/>
      <w:pPr>
        <w:ind w:left="3900" w:hanging="1080"/>
      </w:pPr>
      <w:rPr>
        <w:rFonts w:hint="default"/>
        <w:b w:val="0"/>
        <w:color w:val="FF0000"/>
      </w:rPr>
    </w:lvl>
    <w:lvl w:ilvl="5">
      <w:start w:val="1"/>
      <w:numFmt w:val="decimal"/>
      <w:lvlText w:val="%1.%2.%3.%4.%5.%6."/>
      <w:lvlJc w:val="left"/>
      <w:pPr>
        <w:ind w:left="4605" w:hanging="1080"/>
      </w:pPr>
      <w:rPr>
        <w:rFonts w:hint="default"/>
        <w:b w:val="0"/>
        <w:color w:val="FF0000"/>
      </w:rPr>
    </w:lvl>
    <w:lvl w:ilvl="6">
      <w:start w:val="1"/>
      <w:numFmt w:val="decimal"/>
      <w:lvlText w:val="%1.%2.%3.%4.%5.%6.%7."/>
      <w:lvlJc w:val="left"/>
      <w:pPr>
        <w:ind w:left="5670" w:hanging="1440"/>
      </w:pPr>
      <w:rPr>
        <w:rFonts w:hint="default"/>
        <w:b w:val="0"/>
        <w:color w:val="FF0000"/>
      </w:rPr>
    </w:lvl>
    <w:lvl w:ilvl="7">
      <w:start w:val="1"/>
      <w:numFmt w:val="decimal"/>
      <w:lvlText w:val="%1.%2.%3.%4.%5.%6.%7.%8."/>
      <w:lvlJc w:val="left"/>
      <w:pPr>
        <w:ind w:left="6375" w:hanging="1440"/>
      </w:pPr>
      <w:rPr>
        <w:rFonts w:hint="default"/>
        <w:b w:val="0"/>
        <w:color w:val="FF0000"/>
      </w:rPr>
    </w:lvl>
    <w:lvl w:ilvl="8">
      <w:start w:val="1"/>
      <w:numFmt w:val="decimal"/>
      <w:lvlText w:val="%1.%2.%3.%4.%5.%6.%7.%8.%9."/>
      <w:lvlJc w:val="left"/>
      <w:pPr>
        <w:ind w:left="7440" w:hanging="1800"/>
      </w:pPr>
      <w:rPr>
        <w:rFonts w:hint="default"/>
        <w:b w:val="0"/>
        <w:color w:val="FF0000"/>
      </w:rPr>
    </w:lvl>
  </w:abstractNum>
  <w:abstractNum w:abstractNumId="3" w15:restartNumberingAfterBreak="0">
    <w:nsid w:val="08A67DF4"/>
    <w:multiLevelType w:val="hybridMultilevel"/>
    <w:tmpl w:val="0780F228"/>
    <w:lvl w:ilvl="0" w:tplc="914C9D9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612E2"/>
    <w:multiLevelType w:val="multilevel"/>
    <w:tmpl w:val="DF74EFC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1143" w:hanging="435"/>
      </w:pPr>
      <w:rPr>
        <w:rFonts w:hint="default"/>
        <w:b/>
      </w:rPr>
    </w:lvl>
    <w:lvl w:ilvl="2">
      <w:start w:val="1"/>
      <w:numFmt w:val="upperLetter"/>
      <w:isLgl/>
      <w:lvlText w:val="%1.%2.%3."/>
      <w:lvlJc w:val="left"/>
      <w:pPr>
        <w:ind w:left="2136" w:hanging="720"/>
      </w:pPr>
      <w:rPr>
        <w:rFonts w:hint="default"/>
        <w:b/>
      </w:rPr>
    </w:lvl>
    <w:lvl w:ilvl="3">
      <w:start w:val="1"/>
      <w:numFmt w:val="decimal"/>
      <w:isLgl/>
      <w:lvlText w:val="%1.%2.%3.%4."/>
      <w:lvlJc w:val="left"/>
      <w:pPr>
        <w:ind w:left="2844" w:hanging="720"/>
      </w:pPr>
      <w:rPr>
        <w:rFonts w:hint="default"/>
        <w:b/>
      </w:rPr>
    </w:lvl>
    <w:lvl w:ilvl="4">
      <w:start w:val="1"/>
      <w:numFmt w:val="decimal"/>
      <w:isLgl/>
      <w:lvlText w:val="%1.%2.%3.%4.%5."/>
      <w:lvlJc w:val="left"/>
      <w:pPr>
        <w:ind w:left="3912" w:hanging="1080"/>
      </w:pPr>
      <w:rPr>
        <w:rFonts w:hint="default"/>
        <w:b/>
      </w:rPr>
    </w:lvl>
    <w:lvl w:ilvl="5">
      <w:start w:val="1"/>
      <w:numFmt w:val="decimal"/>
      <w:isLgl/>
      <w:lvlText w:val="%1.%2.%3.%4.%5.%6."/>
      <w:lvlJc w:val="left"/>
      <w:pPr>
        <w:ind w:left="4620" w:hanging="1080"/>
      </w:pPr>
      <w:rPr>
        <w:rFonts w:hint="default"/>
        <w:b/>
      </w:rPr>
    </w:lvl>
    <w:lvl w:ilvl="6">
      <w:start w:val="1"/>
      <w:numFmt w:val="decimal"/>
      <w:isLgl/>
      <w:lvlText w:val="%1.%2.%3.%4.%5.%6.%7."/>
      <w:lvlJc w:val="left"/>
      <w:pPr>
        <w:ind w:left="5688" w:hanging="1440"/>
      </w:pPr>
      <w:rPr>
        <w:rFonts w:hint="default"/>
        <w:b/>
      </w:rPr>
    </w:lvl>
    <w:lvl w:ilvl="7">
      <w:start w:val="1"/>
      <w:numFmt w:val="decimal"/>
      <w:isLgl/>
      <w:lvlText w:val="%1.%2.%3.%4.%5.%6.%7.%8."/>
      <w:lvlJc w:val="left"/>
      <w:pPr>
        <w:ind w:left="6396" w:hanging="1440"/>
      </w:pPr>
      <w:rPr>
        <w:rFonts w:hint="default"/>
        <w:b/>
      </w:rPr>
    </w:lvl>
    <w:lvl w:ilvl="8">
      <w:start w:val="1"/>
      <w:numFmt w:val="decimal"/>
      <w:isLgl/>
      <w:lvlText w:val="%1.%2.%3.%4.%5.%6.%7.%8.%9."/>
      <w:lvlJc w:val="left"/>
      <w:pPr>
        <w:ind w:left="7464" w:hanging="1800"/>
      </w:pPr>
      <w:rPr>
        <w:rFonts w:hint="default"/>
        <w:b/>
      </w:rPr>
    </w:lvl>
  </w:abstractNum>
  <w:abstractNum w:abstractNumId="5" w15:restartNumberingAfterBreak="0">
    <w:nsid w:val="0DE00647"/>
    <w:multiLevelType w:val="hybridMultilevel"/>
    <w:tmpl w:val="3988A368"/>
    <w:lvl w:ilvl="0" w:tplc="0DD05242">
      <w:start w:val="7"/>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E36883"/>
    <w:multiLevelType w:val="hybridMultilevel"/>
    <w:tmpl w:val="50AC40D4"/>
    <w:styleLink w:val="Zaimportowanystyl1"/>
    <w:lvl w:ilvl="0" w:tplc="8B14243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F2737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254C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428D78">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A1E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7EECF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EE4C6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6808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4A59D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615479"/>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2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F590BB6"/>
    <w:multiLevelType w:val="multilevel"/>
    <w:tmpl w:val="8CBC7352"/>
    <w:lvl w:ilvl="0">
      <w:start w:val="3"/>
      <w:numFmt w:val="decimal"/>
      <w:lvlText w:val="%1."/>
      <w:lvlJc w:val="left"/>
      <w:pPr>
        <w:ind w:left="1068" w:hanging="360"/>
      </w:pPr>
      <w:rPr>
        <w:rFonts w:hint="default"/>
        <w:b/>
        <w:bCs/>
        <w:color w:val="auto"/>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15A871BD"/>
    <w:multiLevelType w:val="multilevel"/>
    <w:tmpl w:val="4F3AE022"/>
    <w:lvl w:ilvl="0">
      <w:start w:val="10"/>
      <w:numFmt w:val="decimal"/>
      <w:lvlText w:val="%1."/>
      <w:lvlJc w:val="left"/>
      <w:pPr>
        <w:ind w:left="1188"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2838"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313"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083" w:hanging="1440"/>
      </w:pPr>
      <w:rPr>
        <w:rFonts w:hint="default"/>
      </w:rPr>
    </w:lvl>
    <w:lvl w:ilvl="8">
      <w:start w:val="1"/>
      <w:numFmt w:val="decimal"/>
      <w:lvlText w:val="%1.%2.%3.%4.%5.%6.%7.%8.%9."/>
      <w:lvlJc w:val="left"/>
      <w:pPr>
        <w:ind w:left="8148" w:hanging="1800"/>
      </w:pPr>
      <w:rPr>
        <w:rFonts w:hint="default"/>
      </w:rPr>
    </w:lvl>
  </w:abstractNum>
  <w:abstractNum w:abstractNumId="10" w15:restartNumberingAfterBreak="0">
    <w:nsid w:val="18E4231F"/>
    <w:multiLevelType w:val="hybridMultilevel"/>
    <w:tmpl w:val="FE20D7FC"/>
    <w:numStyleLink w:val="Numery"/>
  </w:abstractNum>
  <w:abstractNum w:abstractNumId="11" w15:restartNumberingAfterBreak="0">
    <w:nsid w:val="1A0E5071"/>
    <w:multiLevelType w:val="hybridMultilevel"/>
    <w:tmpl w:val="406606D2"/>
    <w:lvl w:ilvl="0" w:tplc="C36225F2">
      <w:start w:val="8"/>
      <w:numFmt w:val="decimal"/>
      <w:lvlText w:val="%1."/>
      <w:lvlJc w:val="left"/>
      <w:pPr>
        <w:ind w:left="1068" w:hanging="360"/>
      </w:pPr>
      <w:rPr>
        <w:rFonts w:eastAsia="Arial Unicode M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6990122"/>
    <w:multiLevelType w:val="hybridMultilevel"/>
    <w:tmpl w:val="962C9990"/>
    <w:lvl w:ilvl="0" w:tplc="5688329A">
      <w:start w:val="10"/>
      <w:numFmt w:val="decimal"/>
      <w:lvlText w:val="%1."/>
      <w:lvlJc w:val="left"/>
      <w:pPr>
        <w:ind w:left="1068" w:hanging="360"/>
      </w:pPr>
      <w:rPr>
        <w:rFonts w:eastAsia="Arial Unicode M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98F1863"/>
    <w:multiLevelType w:val="multilevel"/>
    <w:tmpl w:val="77CA1A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9D7EF9"/>
    <w:multiLevelType w:val="multilevel"/>
    <w:tmpl w:val="F98CF87C"/>
    <w:lvl w:ilvl="0">
      <w:start w:val="1"/>
      <w:numFmt w:val="decimal"/>
      <w:lvlText w:val="%1."/>
      <w:lvlJc w:val="left"/>
      <w:pPr>
        <w:ind w:left="360" w:hanging="360"/>
      </w:pPr>
      <w:rPr>
        <w:rFonts w:hint="default"/>
        <w:b w:val="0"/>
        <w:color w:val="auto"/>
      </w:rPr>
    </w:lvl>
    <w:lvl w:ilvl="1">
      <w:start w:val="1"/>
      <w:numFmt w:val="decimal"/>
      <w:lvlText w:val="%1.%2."/>
      <w:lvlJc w:val="left"/>
      <w:pPr>
        <w:ind w:left="1065" w:hanging="360"/>
      </w:pPr>
      <w:rPr>
        <w:rFonts w:hint="default"/>
        <w:b w:val="0"/>
        <w:color w:val="auto"/>
      </w:rPr>
    </w:lvl>
    <w:lvl w:ilvl="2">
      <w:start w:val="1"/>
      <w:numFmt w:val="decimal"/>
      <w:lvlText w:val="%1.%2.%3."/>
      <w:lvlJc w:val="left"/>
      <w:pPr>
        <w:ind w:left="2130" w:hanging="720"/>
      </w:pPr>
      <w:rPr>
        <w:rFonts w:hint="default"/>
        <w:b w:val="0"/>
        <w:color w:val="auto"/>
      </w:rPr>
    </w:lvl>
    <w:lvl w:ilvl="3">
      <w:start w:val="1"/>
      <w:numFmt w:val="decimal"/>
      <w:lvlText w:val="%1.%2.%3.%4."/>
      <w:lvlJc w:val="left"/>
      <w:pPr>
        <w:ind w:left="2835" w:hanging="720"/>
      </w:pPr>
      <w:rPr>
        <w:rFonts w:hint="default"/>
        <w:b w:val="0"/>
        <w:color w:val="auto"/>
      </w:rPr>
    </w:lvl>
    <w:lvl w:ilvl="4">
      <w:start w:val="1"/>
      <w:numFmt w:val="decimal"/>
      <w:lvlText w:val="%1.%2.%3.%4.%5."/>
      <w:lvlJc w:val="left"/>
      <w:pPr>
        <w:ind w:left="3900" w:hanging="1080"/>
      </w:pPr>
      <w:rPr>
        <w:rFonts w:hint="default"/>
        <w:b w:val="0"/>
        <w:color w:val="auto"/>
      </w:rPr>
    </w:lvl>
    <w:lvl w:ilvl="5">
      <w:start w:val="1"/>
      <w:numFmt w:val="decimal"/>
      <w:lvlText w:val="%1.%2.%3.%4.%5.%6."/>
      <w:lvlJc w:val="left"/>
      <w:pPr>
        <w:ind w:left="4605" w:hanging="1080"/>
      </w:pPr>
      <w:rPr>
        <w:rFonts w:hint="default"/>
        <w:b w:val="0"/>
        <w:color w:val="auto"/>
      </w:rPr>
    </w:lvl>
    <w:lvl w:ilvl="6">
      <w:start w:val="1"/>
      <w:numFmt w:val="decimal"/>
      <w:lvlText w:val="%1.%2.%3.%4.%5.%6.%7."/>
      <w:lvlJc w:val="left"/>
      <w:pPr>
        <w:ind w:left="5670" w:hanging="1440"/>
      </w:pPr>
      <w:rPr>
        <w:rFonts w:hint="default"/>
        <w:b w:val="0"/>
        <w:color w:val="auto"/>
      </w:rPr>
    </w:lvl>
    <w:lvl w:ilvl="7">
      <w:start w:val="1"/>
      <w:numFmt w:val="decimal"/>
      <w:lvlText w:val="%1.%2.%3.%4.%5.%6.%7.%8."/>
      <w:lvlJc w:val="left"/>
      <w:pPr>
        <w:ind w:left="6375" w:hanging="1440"/>
      </w:pPr>
      <w:rPr>
        <w:rFonts w:hint="default"/>
        <w:b w:val="0"/>
        <w:color w:val="auto"/>
      </w:rPr>
    </w:lvl>
    <w:lvl w:ilvl="8">
      <w:start w:val="1"/>
      <w:numFmt w:val="decimal"/>
      <w:lvlText w:val="%1.%2.%3.%4.%5.%6.%7.%8.%9."/>
      <w:lvlJc w:val="left"/>
      <w:pPr>
        <w:ind w:left="7440" w:hanging="1800"/>
      </w:pPr>
      <w:rPr>
        <w:rFonts w:hint="default"/>
        <w:b w:val="0"/>
        <w:color w:val="auto"/>
      </w:rPr>
    </w:lvl>
  </w:abstractNum>
  <w:abstractNum w:abstractNumId="15" w15:restartNumberingAfterBreak="0">
    <w:nsid w:val="301A1EE6"/>
    <w:multiLevelType w:val="hybridMultilevel"/>
    <w:tmpl w:val="9A067664"/>
    <w:lvl w:ilvl="0" w:tplc="A1A4BF68">
      <w:start w:val="1"/>
      <w:numFmt w:val="decimal"/>
      <w:lvlText w:val="%1)"/>
      <w:lvlJc w:val="left"/>
      <w:pPr>
        <w:ind w:left="360" w:hanging="360"/>
      </w:pPr>
      <w:rPr>
        <w:rFonts w:ascii="Times New Roman" w:hAnsi="Times New Roman" w:cs="Times New Roman" w:hint="default"/>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17" w15:restartNumberingAfterBreak="0">
    <w:nsid w:val="32EE1415"/>
    <w:multiLevelType w:val="multilevel"/>
    <w:tmpl w:val="48B6CDFE"/>
    <w:lvl w:ilvl="0">
      <w:start w:val="1"/>
      <w:numFmt w:val="decimal"/>
      <w:lvlText w:val="%1."/>
      <w:lvlJc w:val="left"/>
      <w:pPr>
        <w:ind w:left="360" w:hanging="360"/>
      </w:pPr>
      <w:rPr>
        <w:rFonts w:hint="default"/>
        <w:color w:val="000000"/>
      </w:rPr>
    </w:lvl>
    <w:lvl w:ilvl="1">
      <w:start w:val="1"/>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18" w15:restartNumberingAfterBreak="0">
    <w:nsid w:val="37173BEF"/>
    <w:multiLevelType w:val="hybridMultilevel"/>
    <w:tmpl w:val="FE20D7FC"/>
    <w:styleLink w:val="Numery"/>
    <w:lvl w:ilvl="0" w:tplc="578C0D88">
      <w:start w:val="1"/>
      <w:numFmt w:val="decimal"/>
      <w:lvlText w:val="%1."/>
      <w:lvlJc w:val="left"/>
      <w:pPr>
        <w:tabs>
          <w:tab w:val="num" w:pos="947"/>
        </w:tabs>
        <w:ind w:left="232"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1" w:tplc="5F18B22C">
      <w:start w:val="1"/>
      <w:numFmt w:val="decimal"/>
      <w:lvlText w:val="%2."/>
      <w:lvlJc w:val="left"/>
      <w:pPr>
        <w:tabs>
          <w:tab w:val="left" w:pos="947"/>
          <w:tab w:val="num" w:pos="1768"/>
        </w:tabs>
        <w:ind w:left="10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2" w:tplc="BC220476">
      <w:start w:val="1"/>
      <w:numFmt w:val="decimal"/>
      <w:lvlText w:val="%3."/>
      <w:lvlJc w:val="left"/>
      <w:pPr>
        <w:tabs>
          <w:tab w:val="left" w:pos="947"/>
          <w:tab w:val="num" w:pos="2568"/>
        </w:tabs>
        <w:ind w:left="18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A4298D6">
      <w:start w:val="1"/>
      <w:numFmt w:val="decimal"/>
      <w:lvlText w:val="%4."/>
      <w:lvlJc w:val="left"/>
      <w:pPr>
        <w:tabs>
          <w:tab w:val="left" w:pos="947"/>
          <w:tab w:val="num" w:pos="3368"/>
        </w:tabs>
        <w:ind w:left="26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4" w:tplc="F40E5B9E">
      <w:start w:val="1"/>
      <w:numFmt w:val="decimal"/>
      <w:lvlText w:val="%5."/>
      <w:lvlJc w:val="left"/>
      <w:pPr>
        <w:tabs>
          <w:tab w:val="left" w:pos="947"/>
          <w:tab w:val="num" w:pos="4168"/>
        </w:tabs>
        <w:ind w:left="34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5" w:tplc="326CE920">
      <w:start w:val="1"/>
      <w:numFmt w:val="decimal"/>
      <w:lvlText w:val="%6."/>
      <w:lvlJc w:val="left"/>
      <w:pPr>
        <w:tabs>
          <w:tab w:val="left" w:pos="947"/>
          <w:tab w:val="num" w:pos="4968"/>
        </w:tabs>
        <w:ind w:left="42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6" w:tplc="F36284DC">
      <w:start w:val="1"/>
      <w:numFmt w:val="decimal"/>
      <w:lvlText w:val="%7."/>
      <w:lvlJc w:val="left"/>
      <w:pPr>
        <w:tabs>
          <w:tab w:val="left" w:pos="947"/>
          <w:tab w:val="num" w:pos="5768"/>
        </w:tabs>
        <w:ind w:left="50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7" w:tplc="8E7EEA9E">
      <w:start w:val="1"/>
      <w:numFmt w:val="decimal"/>
      <w:lvlText w:val="%8."/>
      <w:lvlJc w:val="left"/>
      <w:pPr>
        <w:tabs>
          <w:tab w:val="left" w:pos="947"/>
          <w:tab w:val="num" w:pos="6568"/>
        </w:tabs>
        <w:ind w:left="58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8" w:tplc="6DDAB832">
      <w:start w:val="1"/>
      <w:numFmt w:val="decimal"/>
      <w:lvlText w:val="%9."/>
      <w:lvlJc w:val="left"/>
      <w:pPr>
        <w:tabs>
          <w:tab w:val="left" w:pos="947"/>
          <w:tab w:val="num" w:pos="7368"/>
        </w:tabs>
        <w:ind w:left="6653" w:firstLine="4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1A609A"/>
    <w:multiLevelType w:val="multilevel"/>
    <w:tmpl w:val="7174CE78"/>
    <w:lvl w:ilvl="0">
      <w:start w:val="1"/>
      <w:numFmt w:val="decimal"/>
      <w:lvlText w:val="%1."/>
      <w:lvlJc w:val="left"/>
      <w:pPr>
        <w:ind w:left="420" w:hanging="420"/>
      </w:pPr>
      <w:rPr>
        <w:rFonts w:eastAsia="Times New Roman" w:hint="default"/>
        <w:b/>
      </w:rPr>
    </w:lvl>
    <w:lvl w:ilvl="1">
      <w:start w:val="1"/>
      <w:numFmt w:val="decimal"/>
      <w:lvlText w:val="%1.%2."/>
      <w:lvlJc w:val="left"/>
      <w:pPr>
        <w:ind w:left="1128" w:hanging="42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20" w15:restartNumberingAfterBreak="0">
    <w:nsid w:val="42CB168B"/>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9E346C3"/>
    <w:multiLevelType w:val="hybridMultilevel"/>
    <w:tmpl w:val="08865BAE"/>
    <w:lvl w:ilvl="0" w:tplc="BC6CEC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FC7589"/>
    <w:multiLevelType w:val="multilevel"/>
    <w:tmpl w:val="90D013BA"/>
    <w:lvl w:ilvl="0">
      <w:start w:val="3"/>
      <w:numFmt w:val="decimal"/>
      <w:lvlText w:val="%1."/>
      <w:lvlJc w:val="left"/>
      <w:pPr>
        <w:ind w:left="360" w:hanging="360"/>
      </w:pPr>
      <w:rPr>
        <w:rFonts w:eastAsiaTheme="minorEastAsia" w:hint="default"/>
        <w:color w:val="auto"/>
      </w:rPr>
    </w:lvl>
    <w:lvl w:ilvl="1">
      <w:start w:val="3"/>
      <w:numFmt w:val="decimal"/>
      <w:lvlText w:val="%1.%2."/>
      <w:lvlJc w:val="left"/>
      <w:pPr>
        <w:ind w:left="1068" w:hanging="360"/>
      </w:pPr>
      <w:rPr>
        <w:rFonts w:eastAsiaTheme="minorEastAsia" w:hint="default"/>
        <w:color w:val="auto"/>
      </w:rPr>
    </w:lvl>
    <w:lvl w:ilvl="2">
      <w:start w:val="1"/>
      <w:numFmt w:val="decimal"/>
      <w:lvlText w:val="%1.%2.%3."/>
      <w:lvlJc w:val="left"/>
      <w:pPr>
        <w:ind w:left="2136" w:hanging="720"/>
      </w:pPr>
      <w:rPr>
        <w:rFonts w:eastAsiaTheme="minorEastAsia" w:hint="default"/>
        <w:color w:val="auto"/>
      </w:rPr>
    </w:lvl>
    <w:lvl w:ilvl="3">
      <w:start w:val="1"/>
      <w:numFmt w:val="decimal"/>
      <w:lvlText w:val="%1.%2.%3.%4."/>
      <w:lvlJc w:val="left"/>
      <w:pPr>
        <w:ind w:left="2844" w:hanging="720"/>
      </w:pPr>
      <w:rPr>
        <w:rFonts w:eastAsiaTheme="minorEastAsia" w:hint="default"/>
        <w:color w:val="auto"/>
      </w:rPr>
    </w:lvl>
    <w:lvl w:ilvl="4">
      <w:start w:val="1"/>
      <w:numFmt w:val="decimal"/>
      <w:lvlText w:val="%1.%2.%3.%4.%5."/>
      <w:lvlJc w:val="left"/>
      <w:pPr>
        <w:ind w:left="3912" w:hanging="1080"/>
      </w:pPr>
      <w:rPr>
        <w:rFonts w:eastAsiaTheme="minorEastAsia" w:hint="default"/>
        <w:color w:val="auto"/>
      </w:rPr>
    </w:lvl>
    <w:lvl w:ilvl="5">
      <w:start w:val="1"/>
      <w:numFmt w:val="decimal"/>
      <w:lvlText w:val="%1.%2.%3.%4.%5.%6."/>
      <w:lvlJc w:val="left"/>
      <w:pPr>
        <w:ind w:left="4620" w:hanging="1080"/>
      </w:pPr>
      <w:rPr>
        <w:rFonts w:eastAsiaTheme="minorEastAsia" w:hint="default"/>
        <w:color w:val="auto"/>
      </w:rPr>
    </w:lvl>
    <w:lvl w:ilvl="6">
      <w:start w:val="1"/>
      <w:numFmt w:val="decimal"/>
      <w:lvlText w:val="%1.%2.%3.%4.%5.%6.%7."/>
      <w:lvlJc w:val="left"/>
      <w:pPr>
        <w:ind w:left="5688" w:hanging="1440"/>
      </w:pPr>
      <w:rPr>
        <w:rFonts w:eastAsiaTheme="minorEastAsia" w:hint="default"/>
        <w:color w:val="auto"/>
      </w:rPr>
    </w:lvl>
    <w:lvl w:ilvl="7">
      <w:start w:val="1"/>
      <w:numFmt w:val="decimal"/>
      <w:lvlText w:val="%1.%2.%3.%4.%5.%6.%7.%8."/>
      <w:lvlJc w:val="left"/>
      <w:pPr>
        <w:ind w:left="6396" w:hanging="1440"/>
      </w:pPr>
      <w:rPr>
        <w:rFonts w:eastAsiaTheme="minorEastAsia" w:hint="default"/>
        <w:color w:val="auto"/>
      </w:rPr>
    </w:lvl>
    <w:lvl w:ilvl="8">
      <w:start w:val="1"/>
      <w:numFmt w:val="decimal"/>
      <w:lvlText w:val="%1.%2.%3.%4.%5.%6.%7.%8.%9."/>
      <w:lvlJc w:val="left"/>
      <w:pPr>
        <w:ind w:left="7464" w:hanging="1800"/>
      </w:pPr>
      <w:rPr>
        <w:rFonts w:eastAsiaTheme="minorEastAsia" w:hint="default"/>
        <w:color w:val="auto"/>
      </w:rPr>
    </w:lvl>
  </w:abstractNum>
  <w:abstractNum w:abstractNumId="23" w15:restartNumberingAfterBreak="0">
    <w:nsid w:val="4C011954"/>
    <w:multiLevelType w:val="multilevel"/>
    <w:tmpl w:val="CC9AA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39698A"/>
    <w:multiLevelType w:val="multilevel"/>
    <w:tmpl w:val="48C66AE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DDD62A0"/>
    <w:multiLevelType w:val="hybridMultilevel"/>
    <w:tmpl w:val="ED325528"/>
    <w:lvl w:ilvl="0" w:tplc="D1727E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165B5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A8A2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45D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04638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E048A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F0C07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0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4D0E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1D34CA"/>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7712C2"/>
    <w:multiLevelType w:val="hybridMultilevel"/>
    <w:tmpl w:val="A3243AF8"/>
    <w:lvl w:ilvl="0" w:tplc="D08E6AE4">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A12022"/>
    <w:multiLevelType w:val="multilevel"/>
    <w:tmpl w:val="564AEE80"/>
    <w:lvl w:ilvl="0">
      <w:start w:val="1"/>
      <w:numFmt w:val="decimal"/>
      <w:lvlText w:val="%1."/>
      <w:lvlJc w:val="left"/>
      <w:pPr>
        <w:ind w:left="720" w:hanging="720"/>
      </w:pPr>
      <w:rPr>
        <w:rFonts w:ascii="Times New Roman" w:eastAsiaTheme="minorEastAsia" w:hAnsi="Times New Roman" w:cs="Times New Roman"/>
        <w:color w:val="auto"/>
      </w:rPr>
    </w:lvl>
    <w:lvl w:ilvl="1">
      <w:start w:val="2"/>
      <w:numFmt w:val="decimal"/>
      <w:isLgl/>
      <w:lvlText w:val="%1.%2"/>
      <w:lvlJc w:val="left"/>
      <w:pPr>
        <w:ind w:left="1068" w:hanging="360"/>
      </w:pPr>
      <w:rPr>
        <w:rFonts w:hint="default"/>
      </w:rPr>
    </w:lvl>
    <w:lvl w:ilvl="2">
      <w:start w:val="1"/>
      <w:numFmt w:val="upperLetter"/>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30" w15:restartNumberingAfterBreak="0">
    <w:nsid w:val="53191C02"/>
    <w:multiLevelType w:val="multilevel"/>
    <w:tmpl w:val="76A0504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541F7D93"/>
    <w:multiLevelType w:val="hybridMultilevel"/>
    <w:tmpl w:val="1B40E656"/>
    <w:lvl w:ilvl="0" w:tplc="F12836C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8D73F9"/>
    <w:multiLevelType w:val="hybridMultilevel"/>
    <w:tmpl w:val="84B456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73F6067"/>
    <w:multiLevelType w:val="multilevel"/>
    <w:tmpl w:val="C17ADB72"/>
    <w:lvl w:ilvl="0">
      <w:start w:val="3"/>
      <w:numFmt w:val="decimal"/>
      <w:lvlText w:val="%1."/>
      <w:lvlJc w:val="left"/>
      <w:pPr>
        <w:ind w:left="1068" w:hanging="360"/>
      </w:pPr>
      <w:rPr>
        <w:rFonts w:hint="default"/>
        <w:b/>
        <w:bCs/>
        <w:i w:val="0"/>
        <w:iCs w:val="0"/>
        <w:color w:val="auto"/>
      </w:rPr>
    </w:lvl>
    <w:lvl w:ilvl="1">
      <w:start w:val="1"/>
      <w:numFmt w:val="decimal"/>
      <w:isLgl/>
      <w:lvlText w:val="%1.%2."/>
      <w:lvlJc w:val="left"/>
      <w:pPr>
        <w:ind w:left="1068" w:hanging="360"/>
      </w:pPr>
      <w:rPr>
        <w:rFonts w:hint="default"/>
        <w:i w:val="0"/>
        <w:iCs/>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35" w15:restartNumberingAfterBreak="0">
    <w:nsid w:val="58ED49BA"/>
    <w:multiLevelType w:val="hybridMultilevel"/>
    <w:tmpl w:val="63809CC8"/>
    <w:lvl w:ilvl="0" w:tplc="482AC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C71D4D"/>
    <w:multiLevelType w:val="multilevel"/>
    <w:tmpl w:val="4EB4DA4A"/>
    <w:lvl w:ilvl="0">
      <w:start w:val="3"/>
      <w:numFmt w:val="decimal"/>
      <w:lvlText w:val="%1."/>
      <w:lvlJc w:val="left"/>
      <w:pPr>
        <w:ind w:left="1068" w:hanging="360"/>
      </w:pPr>
      <w:rPr>
        <w:rFonts w:hint="default"/>
        <w:b/>
        <w:bCs/>
        <w:i w:val="0"/>
        <w:iCs w:val="0"/>
        <w:color w:val="auto"/>
      </w:rPr>
    </w:lvl>
    <w:lvl w:ilvl="1">
      <w:start w:val="1"/>
      <w:numFmt w:val="decimal"/>
      <w:isLgl/>
      <w:lvlText w:val="%1.%2."/>
      <w:lvlJc w:val="left"/>
      <w:pPr>
        <w:ind w:left="1068" w:hanging="360"/>
      </w:pPr>
      <w:rPr>
        <w:rFonts w:hint="default"/>
        <w:b/>
        <w:bCs/>
        <w:i w:val="0"/>
        <w:iCs/>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37" w15:restartNumberingAfterBreak="0">
    <w:nsid w:val="5C6565CB"/>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FB164C0"/>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11230CE"/>
    <w:multiLevelType w:val="singleLevel"/>
    <w:tmpl w:val="01EE5D32"/>
    <w:lvl w:ilvl="0">
      <w:start w:val="1"/>
      <w:numFmt w:val="lowerLetter"/>
      <w:lvlText w:val="%1)"/>
      <w:legacy w:legacy="1" w:legacySpace="0" w:legacyIndent="310"/>
      <w:lvlJc w:val="left"/>
      <w:rPr>
        <w:rFonts w:ascii="Times New Roman" w:hAnsi="Times New Roman" w:cs="Times New Roman" w:hint="default"/>
      </w:rPr>
    </w:lvl>
  </w:abstractNum>
  <w:abstractNum w:abstractNumId="40" w15:restartNumberingAfterBreak="0">
    <w:nsid w:val="61BD62AF"/>
    <w:multiLevelType w:val="hybridMultilevel"/>
    <w:tmpl w:val="54744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AF77E4"/>
    <w:multiLevelType w:val="hybridMultilevel"/>
    <w:tmpl w:val="2F8A1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5025B85"/>
    <w:multiLevelType w:val="singleLevel"/>
    <w:tmpl w:val="A4409D70"/>
    <w:lvl w:ilvl="0">
      <w:start w:val="1"/>
      <w:numFmt w:val="decimal"/>
      <w:lvlText w:val="3.%1."/>
      <w:legacy w:legacy="1" w:legacySpace="0" w:legacyIndent="446"/>
      <w:lvlJc w:val="left"/>
      <w:rPr>
        <w:rFonts w:ascii="Times New Roman" w:hAnsi="Times New Roman" w:cs="Times New Roman" w:hint="default"/>
      </w:rPr>
    </w:lvl>
  </w:abstractNum>
  <w:abstractNum w:abstractNumId="43" w15:restartNumberingAfterBreak="0">
    <w:nsid w:val="68A42D08"/>
    <w:multiLevelType w:val="hybridMultilevel"/>
    <w:tmpl w:val="9E50D716"/>
    <w:lvl w:ilvl="0" w:tplc="3EAA72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920145"/>
    <w:multiLevelType w:val="multilevel"/>
    <w:tmpl w:val="50AC40D4"/>
    <w:numStyleLink w:val="Zaimportowanystyl1"/>
  </w:abstractNum>
  <w:abstractNum w:abstractNumId="45" w15:restartNumberingAfterBreak="0">
    <w:nsid w:val="6F514C40"/>
    <w:multiLevelType w:val="multilevel"/>
    <w:tmpl w:val="F8DCD2FA"/>
    <w:lvl w:ilvl="0">
      <w:start w:val="1"/>
      <w:numFmt w:val="decimal"/>
      <w:lvlText w:val="%1."/>
      <w:lvlJc w:val="left"/>
      <w:pPr>
        <w:ind w:left="360" w:hanging="360"/>
      </w:pPr>
      <w:rPr>
        <w:rFonts w:hint="default"/>
        <w:b w:val="0"/>
        <w:color w:val="auto"/>
      </w:rPr>
    </w:lvl>
    <w:lvl w:ilvl="1">
      <w:start w:val="1"/>
      <w:numFmt w:val="decimal"/>
      <w:lvlText w:val="%1.%2."/>
      <w:lvlJc w:val="left"/>
      <w:pPr>
        <w:ind w:left="1065" w:hanging="360"/>
      </w:pPr>
      <w:rPr>
        <w:rFonts w:hint="default"/>
        <w:b w:val="0"/>
        <w:color w:val="auto"/>
      </w:rPr>
    </w:lvl>
    <w:lvl w:ilvl="2">
      <w:start w:val="1"/>
      <w:numFmt w:val="decimal"/>
      <w:lvlText w:val="%1.%2.%3."/>
      <w:lvlJc w:val="left"/>
      <w:pPr>
        <w:ind w:left="2130" w:hanging="720"/>
      </w:pPr>
      <w:rPr>
        <w:rFonts w:hint="default"/>
        <w:b w:val="0"/>
        <w:color w:val="auto"/>
      </w:rPr>
    </w:lvl>
    <w:lvl w:ilvl="3">
      <w:start w:val="1"/>
      <w:numFmt w:val="decimal"/>
      <w:lvlText w:val="%1.%2.%3.%4."/>
      <w:lvlJc w:val="left"/>
      <w:pPr>
        <w:ind w:left="2835" w:hanging="720"/>
      </w:pPr>
      <w:rPr>
        <w:rFonts w:hint="default"/>
        <w:b w:val="0"/>
        <w:color w:val="auto"/>
      </w:rPr>
    </w:lvl>
    <w:lvl w:ilvl="4">
      <w:start w:val="1"/>
      <w:numFmt w:val="decimal"/>
      <w:lvlText w:val="%1.%2.%3.%4.%5."/>
      <w:lvlJc w:val="left"/>
      <w:pPr>
        <w:ind w:left="3900" w:hanging="1080"/>
      </w:pPr>
      <w:rPr>
        <w:rFonts w:hint="default"/>
        <w:b w:val="0"/>
        <w:color w:val="auto"/>
      </w:rPr>
    </w:lvl>
    <w:lvl w:ilvl="5">
      <w:start w:val="1"/>
      <w:numFmt w:val="decimal"/>
      <w:lvlText w:val="%1.%2.%3.%4.%5.%6."/>
      <w:lvlJc w:val="left"/>
      <w:pPr>
        <w:ind w:left="4605" w:hanging="1080"/>
      </w:pPr>
      <w:rPr>
        <w:rFonts w:hint="default"/>
        <w:b w:val="0"/>
        <w:color w:val="auto"/>
      </w:rPr>
    </w:lvl>
    <w:lvl w:ilvl="6">
      <w:start w:val="1"/>
      <w:numFmt w:val="decimal"/>
      <w:lvlText w:val="%1.%2.%3.%4.%5.%6.%7."/>
      <w:lvlJc w:val="left"/>
      <w:pPr>
        <w:ind w:left="5670" w:hanging="1440"/>
      </w:pPr>
      <w:rPr>
        <w:rFonts w:hint="default"/>
        <w:b w:val="0"/>
        <w:color w:val="auto"/>
      </w:rPr>
    </w:lvl>
    <w:lvl w:ilvl="7">
      <w:start w:val="1"/>
      <w:numFmt w:val="decimal"/>
      <w:lvlText w:val="%1.%2.%3.%4.%5.%6.%7.%8."/>
      <w:lvlJc w:val="left"/>
      <w:pPr>
        <w:ind w:left="6375" w:hanging="1440"/>
      </w:pPr>
      <w:rPr>
        <w:rFonts w:hint="default"/>
        <w:b w:val="0"/>
        <w:color w:val="auto"/>
      </w:rPr>
    </w:lvl>
    <w:lvl w:ilvl="8">
      <w:start w:val="1"/>
      <w:numFmt w:val="decimal"/>
      <w:lvlText w:val="%1.%2.%3.%4.%5.%6.%7.%8.%9."/>
      <w:lvlJc w:val="left"/>
      <w:pPr>
        <w:ind w:left="7440" w:hanging="1800"/>
      </w:pPr>
      <w:rPr>
        <w:rFonts w:hint="default"/>
        <w:b w:val="0"/>
        <w:color w:val="auto"/>
      </w:rPr>
    </w:lvl>
  </w:abstractNum>
  <w:abstractNum w:abstractNumId="46" w15:restartNumberingAfterBreak="0">
    <w:nsid w:val="71DA0941"/>
    <w:multiLevelType w:val="multilevel"/>
    <w:tmpl w:val="6A443730"/>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29F0AD0"/>
    <w:multiLevelType w:val="hybridMultilevel"/>
    <w:tmpl w:val="AD76FF9E"/>
    <w:lvl w:ilvl="0" w:tplc="D7289D18">
      <w:start w:val="4"/>
      <w:numFmt w:val="decimal"/>
      <w:lvlText w:val="%1."/>
      <w:lvlJc w:val="left"/>
      <w:pPr>
        <w:ind w:left="1068" w:hanging="360"/>
      </w:pPr>
      <w:rPr>
        <w:rFonts w:hint="default"/>
        <w:b/>
        <w:bCs/>
        <w:i w:val="0"/>
        <w:iCs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E9165FE"/>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44"/>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9"/>
  </w:num>
  <w:num w:numId="7">
    <w:abstractNumId w:val="3"/>
  </w:num>
  <w:num w:numId="8">
    <w:abstractNumId w:val="33"/>
  </w:num>
  <w:num w:numId="9">
    <w:abstractNumId w:val="43"/>
  </w:num>
  <w:num w:numId="10">
    <w:abstractNumId w:val="11"/>
  </w:num>
  <w:num w:numId="11">
    <w:abstractNumId w:val="35"/>
  </w:num>
  <w:num w:numId="12">
    <w:abstractNumId w:val="5"/>
  </w:num>
  <w:num w:numId="13">
    <w:abstractNumId w:val="2"/>
  </w:num>
  <w:num w:numId="14">
    <w:abstractNumId w:val="26"/>
  </w:num>
  <w:num w:numId="15">
    <w:abstractNumId w:val="38"/>
  </w:num>
  <w:num w:numId="16">
    <w:abstractNumId w:val="37"/>
  </w:num>
  <w:num w:numId="17">
    <w:abstractNumId w:val="9"/>
  </w:num>
  <w:num w:numId="18">
    <w:abstractNumId w:val="17"/>
  </w:num>
  <w:num w:numId="19">
    <w:abstractNumId w:val="23"/>
  </w:num>
  <w:num w:numId="20">
    <w:abstractNumId w:val="14"/>
  </w:num>
  <w:num w:numId="21">
    <w:abstractNumId w:val="45"/>
  </w:num>
  <w:num w:numId="22">
    <w:abstractNumId w:val="12"/>
  </w:num>
  <w:num w:numId="23">
    <w:abstractNumId w:val="30"/>
  </w:num>
  <w:num w:numId="24">
    <w:abstractNumId w:val="20"/>
  </w:num>
  <w:num w:numId="25">
    <w:abstractNumId w:val="48"/>
  </w:num>
  <w:num w:numId="26">
    <w:abstractNumId w:val="24"/>
  </w:num>
  <w:num w:numId="27">
    <w:abstractNumId w:val="13"/>
  </w:num>
  <w:num w:numId="28">
    <w:abstractNumId w:val="8"/>
  </w:num>
  <w:num w:numId="29">
    <w:abstractNumId w:val="22"/>
  </w:num>
  <w:num w:numId="30">
    <w:abstractNumId w:val="15"/>
  </w:num>
  <w:num w:numId="3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2"/>
  </w:num>
  <w:num w:numId="38">
    <w:abstractNumId w:val="4"/>
  </w:num>
  <w:num w:numId="39">
    <w:abstractNumId w:val="39"/>
  </w:num>
  <w:num w:numId="40">
    <w:abstractNumId w:val="29"/>
  </w:num>
  <w:num w:numId="41">
    <w:abstractNumId w:val="34"/>
  </w:num>
  <w:num w:numId="42">
    <w:abstractNumId w:val="40"/>
  </w:num>
  <w:num w:numId="43">
    <w:abstractNumId w:val="31"/>
  </w:num>
  <w:num w:numId="44">
    <w:abstractNumId w:val="47"/>
  </w:num>
  <w:num w:numId="45">
    <w:abstractNumId w:val="46"/>
  </w:num>
  <w:num w:numId="46">
    <w:abstractNumId w:val="42"/>
  </w:num>
  <w:num w:numId="47">
    <w:abstractNumId w:val="21"/>
  </w:num>
  <w:num w:numId="48">
    <w:abstractNumId w:val="2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25"/>
    <w:rsid w:val="00001059"/>
    <w:rsid w:val="00001D19"/>
    <w:rsid w:val="00002AC0"/>
    <w:rsid w:val="00003657"/>
    <w:rsid w:val="00004549"/>
    <w:rsid w:val="00010384"/>
    <w:rsid w:val="00010D2C"/>
    <w:rsid w:val="0001151C"/>
    <w:rsid w:val="000134B0"/>
    <w:rsid w:val="000145BC"/>
    <w:rsid w:val="00016207"/>
    <w:rsid w:val="000179A6"/>
    <w:rsid w:val="00022E99"/>
    <w:rsid w:val="00023723"/>
    <w:rsid w:val="000335B6"/>
    <w:rsid w:val="00033962"/>
    <w:rsid w:val="00033FF8"/>
    <w:rsid w:val="00035774"/>
    <w:rsid w:val="00040A30"/>
    <w:rsid w:val="00041E53"/>
    <w:rsid w:val="00041F5C"/>
    <w:rsid w:val="0004727E"/>
    <w:rsid w:val="00051D51"/>
    <w:rsid w:val="000772DE"/>
    <w:rsid w:val="00082677"/>
    <w:rsid w:val="000901D4"/>
    <w:rsid w:val="000906BA"/>
    <w:rsid w:val="0009083D"/>
    <w:rsid w:val="0009272A"/>
    <w:rsid w:val="000934D1"/>
    <w:rsid w:val="00097DF4"/>
    <w:rsid w:val="000A0E83"/>
    <w:rsid w:val="000A635E"/>
    <w:rsid w:val="000B0B76"/>
    <w:rsid w:val="000B2E36"/>
    <w:rsid w:val="000B4E5E"/>
    <w:rsid w:val="000C483B"/>
    <w:rsid w:val="000C7586"/>
    <w:rsid w:val="000D1268"/>
    <w:rsid w:val="000D3084"/>
    <w:rsid w:val="000D5AE8"/>
    <w:rsid w:val="000E10F4"/>
    <w:rsid w:val="000E113B"/>
    <w:rsid w:val="000E3880"/>
    <w:rsid w:val="000E73F3"/>
    <w:rsid w:val="000F05D2"/>
    <w:rsid w:val="0010571E"/>
    <w:rsid w:val="00115D11"/>
    <w:rsid w:val="001200BD"/>
    <w:rsid w:val="00120661"/>
    <w:rsid w:val="001235E6"/>
    <w:rsid w:val="001314E7"/>
    <w:rsid w:val="001315D0"/>
    <w:rsid w:val="00132FBA"/>
    <w:rsid w:val="001357B7"/>
    <w:rsid w:val="00136C6F"/>
    <w:rsid w:val="00144797"/>
    <w:rsid w:val="00144956"/>
    <w:rsid w:val="0014693E"/>
    <w:rsid w:val="00147E5D"/>
    <w:rsid w:val="0015164D"/>
    <w:rsid w:val="001556D7"/>
    <w:rsid w:val="0016721F"/>
    <w:rsid w:val="00170BFC"/>
    <w:rsid w:val="00171726"/>
    <w:rsid w:val="00183999"/>
    <w:rsid w:val="001847E0"/>
    <w:rsid w:val="001867D2"/>
    <w:rsid w:val="00187073"/>
    <w:rsid w:val="0019025E"/>
    <w:rsid w:val="00196403"/>
    <w:rsid w:val="00197AB7"/>
    <w:rsid w:val="00197B09"/>
    <w:rsid w:val="001B7466"/>
    <w:rsid w:val="001C0481"/>
    <w:rsid w:val="001D1437"/>
    <w:rsid w:val="001D1EAA"/>
    <w:rsid w:val="001D28C0"/>
    <w:rsid w:val="001D4C11"/>
    <w:rsid w:val="001D65C4"/>
    <w:rsid w:val="001D7056"/>
    <w:rsid w:val="001E2728"/>
    <w:rsid w:val="001E27EA"/>
    <w:rsid w:val="001E51B1"/>
    <w:rsid w:val="001F1CE2"/>
    <w:rsid w:val="002010FA"/>
    <w:rsid w:val="00201A8B"/>
    <w:rsid w:val="002025CA"/>
    <w:rsid w:val="00206CFA"/>
    <w:rsid w:val="00213861"/>
    <w:rsid w:val="002230E2"/>
    <w:rsid w:val="002249A0"/>
    <w:rsid w:val="002308AD"/>
    <w:rsid w:val="00230FB4"/>
    <w:rsid w:val="002319A7"/>
    <w:rsid w:val="00232C5D"/>
    <w:rsid w:val="00232FA4"/>
    <w:rsid w:val="0024036E"/>
    <w:rsid w:val="00240CE6"/>
    <w:rsid w:val="00242EC7"/>
    <w:rsid w:val="00245779"/>
    <w:rsid w:val="00245B9F"/>
    <w:rsid w:val="0024680F"/>
    <w:rsid w:val="002501D8"/>
    <w:rsid w:val="002514FE"/>
    <w:rsid w:val="002621EF"/>
    <w:rsid w:val="00262995"/>
    <w:rsid w:val="00264B38"/>
    <w:rsid w:val="0026599B"/>
    <w:rsid w:val="002662E8"/>
    <w:rsid w:val="00267FAA"/>
    <w:rsid w:val="00271857"/>
    <w:rsid w:val="00272C68"/>
    <w:rsid w:val="00273846"/>
    <w:rsid w:val="00274F40"/>
    <w:rsid w:val="0027776C"/>
    <w:rsid w:val="00280DE9"/>
    <w:rsid w:val="002824AC"/>
    <w:rsid w:val="002825F9"/>
    <w:rsid w:val="00282942"/>
    <w:rsid w:val="00294235"/>
    <w:rsid w:val="0029558D"/>
    <w:rsid w:val="002A0B57"/>
    <w:rsid w:val="002A3BF9"/>
    <w:rsid w:val="002A4D53"/>
    <w:rsid w:val="002A6EC5"/>
    <w:rsid w:val="002A719A"/>
    <w:rsid w:val="002B6994"/>
    <w:rsid w:val="002B7CCB"/>
    <w:rsid w:val="002C0387"/>
    <w:rsid w:val="002C3723"/>
    <w:rsid w:val="002C57F0"/>
    <w:rsid w:val="002C66B1"/>
    <w:rsid w:val="002D3A89"/>
    <w:rsid w:val="002D3BFD"/>
    <w:rsid w:val="002D55F7"/>
    <w:rsid w:val="002D5CF9"/>
    <w:rsid w:val="002D617D"/>
    <w:rsid w:val="002E42AE"/>
    <w:rsid w:val="002E4F2B"/>
    <w:rsid w:val="002E5C08"/>
    <w:rsid w:val="002E6F6C"/>
    <w:rsid w:val="002E73AA"/>
    <w:rsid w:val="002E7CEF"/>
    <w:rsid w:val="002F20D4"/>
    <w:rsid w:val="002F2B5E"/>
    <w:rsid w:val="00304763"/>
    <w:rsid w:val="00304EC6"/>
    <w:rsid w:val="00310B4F"/>
    <w:rsid w:val="0031196E"/>
    <w:rsid w:val="00315493"/>
    <w:rsid w:val="003161CE"/>
    <w:rsid w:val="003244F0"/>
    <w:rsid w:val="003251C2"/>
    <w:rsid w:val="00325748"/>
    <w:rsid w:val="00326BB0"/>
    <w:rsid w:val="0032767E"/>
    <w:rsid w:val="00327B54"/>
    <w:rsid w:val="00331339"/>
    <w:rsid w:val="00332927"/>
    <w:rsid w:val="00335A54"/>
    <w:rsid w:val="00335C1D"/>
    <w:rsid w:val="00336AB5"/>
    <w:rsid w:val="0034039A"/>
    <w:rsid w:val="00342A6D"/>
    <w:rsid w:val="00346102"/>
    <w:rsid w:val="0034670F"/>
    <w:rsid w:val="00354260"/>
    <w:rsid w:val="0035695B"/>
    <w:rsid w:val="003602BC"/>
    <w:rsid w:val="00365B86"/>
    <w:rsid w:val="00366877"/>
    <w:rsid w:val="00366F79"/>
    <w:rsid w:val="00367432"/>
    <w:rsid w:val="0037003C"/>
    <w:rsid w:val="00370F0E"/>
    <w:rsid w:val="00373952"/>
    <w:rsid w:val="00381CE2"/>
    <w:rsid w:val="00386C95"/>
    <w:rsid w:val="00390DAC"/>
    <w:rsid w:val="003A1D2E"/>
    <w:rsid w:val="003A2CEC"/>
    <w:rsid w:val="003A6C04"/>
    <w:rsid w:val="003A6E3C"/>
    <w:rsid w:val="003A7005"/>
    <w:rsid w:val="003B1416"/>
    <w:rsid w:val="003B2717"/>
    <w:rsid w:val="003B6075"/>
    <w:rsid w:val="003B751E"/>
    <w:rsid w:val="003C4240"/>
    <w:rsid w:val="003C59F4"/>
    <w:rsid w:val="003C7AA9"/>
    <w:rsid w:val="003D0D7F"/>
    <w:rsid w:val="003D132C"/>
    <w:rsid w:val="003D3D7E"/>
    <w:rsid w:val="003D7682"/>
    <w:rsid w:val="003D7814"/>
    <w:rsid w:val="003E0FA7"/>
    <w:rsid w:val="003E1682"/>
    <w:rsid w:val="003E2FA8"/>
    <w:rsid w:val="003F01FF"/>
    <w:rsid w:val="003F16A8"/>
    <w:rsid w:val="003F53F0"/>
    <w:rsid w:val="0040105E"/>
    <w:rsid w:val="00401E74"/>
    <w:rsid w:val="00407388"/>
    <w:rsid w:val="00410333"/>
    <w:rsid w:val="004116F5"/>
    <w:rsid w:val="00415838"/>
    <w:rsid w:val="004200F4"/>
    <w:rsid w:val="00420615"/>
    <w:rsid w:val="00421AFD"/>
    <w:rsid w:val="00423AF5"/>
    <w:rsid w:val="00424224"/>
    <w:rsid w:val="00424837"/>
    <w:rsid w:val="0042674C"/>
    <w:rsid w:val="00426A62"/>
    <w:rsid w:val="00431757"/>
    <w:rsid w:val="0043364E"/>
    <w:rsid w:val="004344A4"/>
    <w:rsid w:val="00434A90"/>
    <w:rsid w:val="0043772C"/>
    <w:rsid w:val="00440F19"/>
    <w:rsid w:val="00443661"/>
    <w:rsid w:val="004501EE"/>
    <w:rsid w:val="00460767"/>
    <w:rsid w:val="00462A7F"/>
    <w:rsid w:val="00463A4D"/>
    <w:rsid w:val="00463C94"/>
    <w:rsid w:val="00463F5E"/>
    <w:rsid w:val="00465649"/>
    <w:rsid w:val="00466A4B"/>
    <w:rsid w:val="00472BDF"/>
    <w:rsid w:val="00481E9C"/>
    <w:rsid w:val="00483BBA"/>
    <w:rsid w:val="00484B33"/>
    <w:rsid w:val="0048538C"/>
    <w:rsid w:val="00487146"/>
    <w:rsid w:val="00491104"/>
    <w:rsid w:val="004972F7"/>
    <w:rsid w:val="004974F1"/>
    <w:rsid w:val="004977AD"/>
    <w:rsid w:val="004A3E2E"/>
    <w:rsid w:val="004A4A94"/>
    <w:rsid w:val="004A5FF9"/>
    <w:rsid w:val="004B0F6F"/>
    <w:rsid w:val="004B2EEB"/>
    <w:rsid w:val="004B317B"/>
    <w:rsid w:val="004B3AA4"/>
    <w:rsid w:val="004C237F"/>
    <w:rsid w:val="004C275A"/>
    <w:rsid w:val="004C346B"/>
    <w:rsid w:val="004C4A02"/>
    <w:rsid w:val="004C5613"/>
    <w:rsid w:val="004C611E"/>
    <w:rsid w:val="004C6F28"/>
    <w:rsid w:val="004C7DF9"/>
    <w:rsid w:val="004D4625"/>
    <w:rsid w:val="004D568B"/>
    <w:rsid w:val="004E587A"/>
    <w:rsid w:val="004F201A"/>
    <w:rsid w:val="004F2EE3"/>
    <w:rsid w:val="004F4991"/>
    <w:rsid w:val="004F571C"/>
    <w:rsid w:val="004F6145"/>
    <w:rsid w:val="004F64C8"/>
    <w:rsid w:val="00504FAA"/>
    <w:rsid w:val="005059DA"/>
    <w:rsid w:val="00505B77"/>
    <w:rsid w:val="00514166"/>
    <w:rsid w:val="00514A92"/>
    <w:rsid w:val="00520F78"/>
    <w:rsid w:val="00522FC4"/>
    <w:rsid w:val="0052565E"/>
    <w:rsid w:val="00527967"/>
    <w:rsid w:val="00530452"/>
    <w:rsid w:val="00536B57"/>
    <w:rsid w:val="0053731A"/>
    <w:rsid w:val="00537D76"/>
    <w:rsid w:val="00557F6C"/>
    <w:rsid w:val="00560111"/>
    <w:rsid w:val="00562557"/>
    <w:rsid w:val="005638A4"/>
    <w:rsid w:val="00563D76"/>
    <w:rsid w:val="005668BD"/>
    <w:rsid w:val="005732E0"/>
    <w:rsid w:val="0057484D"/>
    <w:rsid w:val="00574DD5"/>
    <w:rsid w:val="005835D0"/>
    <w:rsid w:val="0058647B"/>
    <w:rsid w:val="00590AE8"/>
    <w:rsid w:val="005A6757"/>
    <w:rsid w:val="005A7FC4"/>
    <w:rsid w:val="005B5602"/>
    <w:rsid w:val="005B6946"/>
    <w:rsid w:val="005C106E"/>
    <w:rsid w:val="005C14C1"/>
    <w:rsid w:val="005C1C88"/>
    <w:rsid w:val="005C3A2F"/>
    <w:rsid w:val="005C3CFA"/>
    <w:rsid w:val="005C7EA9"/>
    <w:rsid w:val="005D2216"/>
    <w:rsid w:val="005D3E73"/>
    <w:rsid w:val="005D400E"/>
    <w:rsid w:val="005D7499"/>
    <w:rsid w:val="005E268F"/>
    <w:rsid w:val="005E689C"/>
    <w:rsid w:val="005E78AD"/>
    <w:rsid w:val="005F39E2"/>
    <w:rsid w:val="005F5953"/>
    <w:rsid w:val="00600374"/>
    <w:rsid w:val="006011B2"/>
    <w:rsid w:val="0060632A"/>
    <w:rsid w:val="00607C79"/>
    <w:rsid w:val="006121A7"/>
    <w:rsid w:val="00622D35"/>
    <w:rsid w:val="006233B7"/>
    <w:rsid w:val="006263DE"/>
    <w:rsid w:val="0062651D"/>
    <w:rsid w:val="00626BAF"/>
    <w:rsid w:val="0064086E"/>
    <w:rsid w:val="00640A07"/>
    <w:rsid w:val="00641033"/>
    <w:rsid w:val="00641F90"/>
    <w:rsid w:val="006434FB"/>
    <w:rsid w:val="00647C82"/>
    <w:rsid w:val="00652966"/>
    <w:rsid w:val="00655351"/>
    <w:rsid w:val="00660FF8"/>
    <w:rsid w:val="00662068"/>
    <w:rsid w:val="00664449"/>
    <w:rsid w:val="00665343"/>
    <w:rsid w:val="00665D49"/>
    <w:rsid w:val="00666990"/>
    <w:rsid w:val="00666EEA"/>
    <w:rsid w:val="00672833"/>
    <w:rsid w:val="00673044"/>
    <w:rsid w:val="0067617C"/>
    <w:rsid w:val="006807D0"/>
    <w:rsid w:val="00680B3D"/>
    <w:rsid w:val="006810AC"/>
    <w:rsid w:val="00683014"/>
    <w:rsid w:val="00684C40"/>
    <w:rsid w:val="00687168"/>
    <w:rsid w:val="00693F57"/>
    <w:rsid w:val="00697A23"/>
    <w:rsid w:val="006A0657"/>
    <w:rsid w:val="006A578F"/>
    <w:rsid w:val="006A72A8"/>
    <w:rsid w:val="006B33CC"/>
    <w:rsid w:val="006B5095"/>
    <w:rsid w:val="006B6B7F"/>
    <w:rsid w:val="006C0939"/>
    <w:rsid w:val="006C3826"/>
    <w:rsid w:val="006C38B2"/>
    <w:rsid w:val="006C4B5E"/>
    <w:rsid w:val="006C4F13"/>
    <w:rsid w:val="006C524B"/>
    <w:rsid w:val="006C5F9B"/>
    <w:rsid w:val="006C60D1"/>
    <w:rsid w:val="006D0EFF"/>
    <w:rsid w:val="006D1DE2"/>
    <w:rsid w:val="006D1ECE"/>
    <w:rsid w:val="006D2180"/>
    <w:rsid w:val="006D450E"/>
    <w:rsid w:val="006D5708"/>
    <w:rsid w:val="006D6EB9"/>
    <w:rsid w:val="006D7599"/>
    <w:rsid w:val="006E2373"/>
    <w:rsid w:val="006E257C"/>
    <w:rsid w:val="006E4CAA"/>
    <w:rsid w:val="006E607D"/>
    <w:rsid w:val="006E7103"/>
    <w:rsid w:val="006E7459"/>
    <w:rsid w:val="006F06FB"/>
    <w:rsid w:val="006F5C2E"/>
    <w:rsid w:val="006F78E4"/>
    <w:rsid w:val="00700CEC"/>
    <w:rsid w:val="00700FC6"/>
    <w:rsid w:val="00701E2F"/>
    <w:rsid w:val="007020E5"/>
    <w:rsid w:val="007047DE"/>
    <w:rsid w:val="007047F6"/>
    <w:rsid w:val="00704FE6"/>
    <w:rsid w:val="00706145"/>
    <w:rsid w:val="00710DD1"/>
    <w:rsid w:val="007158B4"/>
    <w:rsid w:val="0071678A"/>
    <w:rsid w:val="00716CA1"/>
    <w:rsid w:val="00723110"/>
    <w:rsid w:val="00723C5B"/>
    <w:rsid w:val="0072537D"/>
    <w:rsid w:val="007255C8"/>
    <w:rsid w:val="00734C24"/>
    <w:rsid w:val="00735B04"/>
    <w:rsid w:val="0074603B"/>
    <w:rsid w:val="00746933"/>
    <w:rsid w:val="00751A6C"/>
    <w:rsid w:val="007520A9"/>
    <w:rsid w:val="00754607"/>
    <w:rsid w:val="00755BD2"/>
    <w:rsid w:val="00761A64"/>
    <w:rsid w:val="007620DA"/>
    <w:rsid w:val="007652CF"/>
    <w:rsid w:val="00770A0F"/>
    <w:rsid w:val="00770BAE"/>
    <w:rsid w:val="00773E73"/>
    <w:rsid w:val="00775ABB"/>
    <w:rsid w:val="007808A9"/>
    <w:rsid w:val="00782B54"/>
    <w:rsid w:val="00791AB7"/>
    <w:rsid w:val="0079301B"/>
    <w:rsid w:val="00796D1D"/>
    <w:rsid w:val="00797758"/>
    <w:rsid w:val="00797B04"/>
    <w:rsid w:val="007A22A0"/>
    <w:rsid w:val="007A23DD"/>
    <w:rsid w:val="007B6862"/>
    <w:rsid w:val="007C29A6"/>
    <w:rsid w:val="007C343E"/>
    <w:rsid w:val="007C566D"/>
    <w:rsid w:val="007C5CF2"/>
    <w:rsid w:val="007C7B1A"/>
    <w:rsid w:val="007D5683"/>
    <w:rsid w:val="007D5A53"/>
    <w:rsid w:val="007D6259"/>
    <w:rsid w:val="007E04BE"/>
    <w:rsid w:val="007E0981"/>
    <w:rsid w:val="007E3F35"/>
    <w:rsid w:val="007E44AA"/>
    <w:rsid w:val="007F2202"/>
    <w:rsid w:val="007F3AC8"/>
    <w:rsid w:val="007F482A"/>
    <w:rsid w:val="007F6AA8"/>
    <w:rsid w:val="007F7578"/>
    <w:rsid w:val="00800D77"/>
    <w:rsid w:val="00801148"/>
    <w:rsid w:val="00806249"/>
    <w:rsid w:val="00807612"/>
    <w:rsid w:val="0082466E"/>
    <w:rsid w:val="008313FC"/>
    <w:rsid w:val="008315CC"/>
    <w:rsid w:val="008327B0"/>
    <w:rsid w:val="00837113"/>
    <w:rsid w:val="008438A7"/>
    <w:rsid w:val="008448F7"/>
    <w:rsid w:val="008453BD"/>
    <w:rsid w:val="008539DC"/>
    <w:rsid w:val="00853CF7"/>
    <w:rsid w:val="00863291"/>
    <w:rsid w:val="00866C86"/>
    <w:rsid w:val="008670E8"/>
    <w:rsid w:val="00870812"/>
    <w:rsid w:val="00872008"/>
    <w:rsid w:val="00872614"/>
    <w:rsid w:val="008731C8"/>
    <w:rsid w:val="00874967"/>
    <w:rsid w:val="00882DC1"/>
    <w:rsid w:val="00883FCA"/>
    <w:rsid w:val="00886E78"/>
    <w:rsid w:val="00892990"/>
    <w:rsid w:val="0089544E"/>
    <w:rsid w:val="008970AC"/>
    <w:rsid w:val="00897C41"/>
    <w:rsid w:val="008A6909"/>
    <w:rsid w:val="008B108D"/>
    <w:rsid w:val="008B59EB"/>
    <w:rsid w:val="008B76D8"/>
    <w:rsid w:val="008B7746"/>
    <w:rsid w:val="008C0077"/>
    <w:rsid w:val="008C2B6F"/>
    <w:rsid w:val="008C38CC"/>
    <w:rsid w:val="008E3621"/>
    <w:rsid w:val="008E364D"/>
    <w:rsid w:val="008E5238"/>
    <w:rsid w:val="008E5275"/>
    <w:rsid w:val="008E7655"/>
    <w:rsid w:val="008F03C9"/>
    <w:rsid w:val="008F062B"/>
    <w:rsid w:val="008F3E8D"/>
    <w:rsid w:val="008F5F52"/>
    <w:rsid w:val="00901732"/>
    <w:rsid w:val="009019C9"/>
    <w:rsid w:val="00904A63"/>
    <w:rsid w:val="00904EBC"/>
    <w:rsid w:val="009055A6"/>
    <w:rsid w:val="00911B0C"/>
    <w:rsid w:val="00913843"/>
    <w:rsid w:val="00913E8A"/>
    <w:rsid w:val="009166AD"/>
    <w:rsid w:val="00923360"/>
    <w:rsid w:val="00927C83"/>
    <w:rsid w:val="00930A48"/>
    <w:rsid w:val="009321EB"/>
    <w:rsid w:val="00933453"/>
    <w:rsid w:val="00933A5A"/>
    <w:rsid w:val="00936DFF"/>
    <w:rsid w:val="00943454"/>
    <w:rsid w:val="009445F7"/>
    <w:rsid w:val="00945651"/>
    <w:rsid w:val="00956E2C"/>
    <w:rsid w:val="00960A68"/>
    <w:rsid w:val="00965315"/>
    <w:rsid w:val="00965F9E"/>
    <w:rsid w:val="009741E6"/>
    <w:rsid w:val="0097441B"/>
    <w:rsid w:val="0098055F"/>
    <w:rsid w:val="00981384"/>
    <w:rsid w:val="00982E2E"/>
    <w:rsid w:val="00985584"/>
    <w:rsid w:val="00986DC0"/>
    <w:rsid w:val="009909E6"/>
    <w:rsid w:val="00993196"/>
    <w:rsid w:val="00994F09"/>
    <w:rsid w:val="009A1F30"/>
    <w:rsid w:val="009A2093"/>
    <w:rsid w:val="009A2FEA"/>
    <w:rsid w:val="009A3DE1"/>
    <w:rsid w:val="009A59EB"/>
    <w:rsid w:val="009A6900"/>
    <w:rsid w:val="009B0D4A"/>
    <w:rsid w:val="009B208F"/>
    <w:rsid w:val="009B6491"/>
    <w:rsid w:val="009B6EAC"/>
    <w:rsid w:val="009C148F"/>
    <w:rsid w:val="009C3593"/>
    <w:rsid w:val="009C4C62"/>
    <w:rsid w:val="009D4424"/>
    <w:rsid w:val="009D6D8C"/>
    <w:rsid w:val="009E0F2F"/>
    <w:rsid w:val="009E2032"/>
    <w:rsid w:val="009E2303"/>
    <w:rsid w:val="009E2F48"/>
    <w:rsid w:val="009E4C9D"/>
    <w:rsid w:val="009F18BB"/>
    <w:rsid w:val="009F5762"/>
    <w:rsid w:val="009F5FB2"/>
    <w:rsid w:val="009F6122"/>
    <w:rsid w:val="009F7681"/>
    <w:rsid w:val="009F7742"/>
    <w:rsid w:val="009F7DA8"/>
    <w:rsid w:val="00A00ED6"/>
    <w:rsid w:val="00A04D1F"/>
    <w:rsid w:val="00A057A2"/>
    <w:rsid w:val="00A06211"/>
    <w:rsid w:val="00A22223"/>
    <w:rsid w:val="00A3099F"/>
    <w:rsid w:val="00A30B69"/>
    <w:rsid w:val="00A32F18"/>
    <w:rsid w:val="00A34310"/>
    <w:rsid w:val="00A345B9"/>
    <w:rsid w:val="00A348FF"/>
    <w:rsid w:val="00A36389"/>
    <w:rsid w:val="00A4309B"/>
    <w:rsid w:val="00A43C2C"/>
    <w:rsid w:val="00A44174"/>
    <w:rsid w:val="00A475E0"/>
    <w:rsid w:val="00A505E4"/>
    <w:rsid w:val="00A54F43"/>
    <w:rsid w:val="00A5571B"/>
    <w:rsid w:val="00A564D8"/>
    <w:rsid w:val="00A573D8"/>
    <w:rsid w:val="00A57520"/>
    <w:rsid w:val="00A6139C"/>
    <w:rsid w:val="00A63E33"/>
    <w:rsid w:val="00A64DE6"/>
    <w:rsid w:val="00A670C9"/>
    <w:rsid w:val="00A674E5"/>
    <w:rsid w:val="00A700F6"/>
    <w:rsid w:val="00A7033D"/>
    <w:rsid w:val="00A7303D"/>
    <w:rsid w:val="00A7428F"/>
    <w:rsid w:val="00A77D58"/>
    <w:rsid w:val="00A800EE"/>
    <w:rsid w:val="00A80488"/>
    <w:rsid w:val="00A85B1F"/>
    <w:rsid w:val="00A91F0E"/>
    <w:rsid w:val="00A946E8"/>
    <w:rsid w:val="00A95B1E"/>
    <w:rsid w:val="00A96341"/>
    <w:rsid w:val="00AA12EA"/>
    <w:rsid w:val="00AA281A"/>
    <w:rsid w:val="00AA5199"/>
    <w:rsid w:val="00AB16FF"/>
    <w:rsid w:val="00AB220C"/>
    <w:rsid w:val="00AB2958"/>
    <w:rsid w:val="00AC089B"/>
    <w:rsid w:val="00AC1D6E"/>
    <w:rsid w:val="00AC369A"/>
    <w:rsid w:val="00AC475E"/>
    <w:rsid w:val="00AC5912"/>
    <w:rsid w:val="00AC5A25"/>
    <w:rsid w:val="00AC718A"/>
    <w:rsid w:val="00AD37CD"/>
    <w:rsid w:val="00AE3580"/>
    <w:rsid w:val="00AE7E65"/>
    <w:rsid w:val="00AF3D8E"/>
    <w:rsid w:val="00AF5669"/>
    <w:rsid w:val="00B01425"/>
    <w:rsid w:val="00B0181E"/>
    <w:rsid w:val="00B01AC0"/>
    <w:rsid w:val="00B02479"/>
    <w:rsid w:val="00B14B2D"/>
    <w:rsid w:val="00B208BE"/>
    <w:rsid w:val="00B2302F"/>
    <w:rsid w:val="00B23D6E"/>
    <w:rsid w:val="00B2460F"/>
    <w:rsid w:val="00B25E1E"/>
    <w:rsid w:val="00B26EBB"/>
    <w:rsid w:val="00B30BF7"/>
    <w:rsid w:val="00B30D36"/>
    <w:rsid w:val="00B31AC3"/>
    <w:rsid w:val="00B32CDB"/>
    <w:rsid w:val="00B37FC0"/>
    <w:rsid w:val="00B47261"/>
    <w:rsid w:val="00B53CFC"/>
    <w:rsid w:val="00B557A8"/>
    <w:rsid w:val="00B56BE4"/>
    <w:rsid w:val="00B57D8F"/>
    <w:rsid w:val="00B60F10"/>
    <w:rsid w:val="00B61C70"/>
    <w:rsid w:val="00B6307A"/>
    <w:rsid w:val="00B66065"/>
    <w:rsid w:val="00B72D54"/>
    <w:rsid w:val="00B73D3A"/>
    <w:rsid w:val="00B811E5"/>
    <w:rsid w:val="00B833E8"/>
    <w:rsid w:val="00B83CBC"/>
    <w:rsid w:val="00B85B48"/>
    <w:rsid w:val="00B86A2C"/>
    <w:rsid w:val="00B93EE6"/>
    <w:rsid w:val="00B940F4"/>
    <w:rsid w:val="00B969C0"/>
    <w:rsid w:val="00B9746D"/>
    <w:rsid w:val="00BA299A"/>
    <w:rsid w:val="00BA3726"/>
    <w:rsid w:val="00BA3A41"/>
    <w:rsid w:val="00BA3BB8"/>
    <w:rsid w:val="00BA4A53"/>
    <w:rsid w:val="00BB015A"/>
    <w:rsid w:val="00BB03C9"/>
    <w:rsid w:val="00BB432B"/>
    <w:rsid w:val="00BB6041"/>
    <w:rsid w:val="00BD0BC3"/>
    <w:rsid w:val="00BD148A"/>
    <w:rsid w:val="00BD1B3D"/>
    <w:rsid w:val="00BD2555"/>
    <w:rsid w:val="00BE0404"/>
    <w:rsid w:val="00BE171A"/>
    <w:rsid w:val="00BE2964"/>
    <w:rsid w:val="00BE2C37"/>
    <w:rsid w:val="00BE79D5"/>
    <w:rsid w:val="00BF0E18"/>
    <w:rsid w:val="00BF43F3"/>
    <w:rsid w:val="00BF5AAF"/>
    <w:rsid w:val="00BF79D5"/>
    <w:rsid w:val="00C0345F"/>
    <w:rsid w:val="00C05A23"/>
    <w:rsid w:val="00C06F99"/>
    <w:rsid w:val="00C10E21"/>
    <w:rsid w:val="00C12B47"/>
    <w:rsid w:val="00C154B1"/>
    <w:rsid w:val="00C16191"/>
    <w:rsid w:val="00C16F69"/>
    <w:rsid w:val="00C20E37"/>
    <w:rsid w:val="00C21054"/>
    <w:rsid w:val="00C3009C"/>
    <w:rsid w:val="00C35C79"/>
    <w:rsid w:val="00C3674B"/>
    <w:rsid w:val="00C36C06"/>
    <w:rsid w:val="00C425C3"/>
    <w:rsid w:val="00C43225"/>
    <w:rsid w:val="00C451DB"/>
    <w:rsid w:val="00C47465"/>
    <w:rsid w:val="00C47964"/>
    <w:rsid w:val="00C50E93"/>
    <w:rsid w:val="00C5142A"/>
    <w:rsid w:val="00C51B4E"/>
    <w:rsid w:val="00C528BD"/>
    <w:rsid w:val="00C663F2"/>
    <w:rsid w:val="00C70161"/>
    <w:rsid w:val="00C71337"/>
    <w:rsid w:val="00C75BDD"/>
    <w:rsid w:val="00C811B3"/>
    <w:rsid w:val="00C81532"/>
    <w:rsid w:val="00C81C37"/>
    <w:rsid w:val="00C821B9"/>
    <w:rsid w:val="00C83286"/>
    <w:rsid w:val="00C85A23"/>
    <w:rsid w:val="00C86CA3"/>
    <w:rsid w:val="00C95587"/>
    <w:rsid w:val="00C961CA"/>
    <w:rsid w:val="00C97BA0"/>
    <w:rsid w:val="00CA1B60"/>
    <w:rsid w:val="00CA1FDD"/>
    <w:rsid w:val="00CA2D0B"/>
    <w:rsid w:val="00CB63A9"/>
    <w:rsid w:val="00CC3184"/>
    <w:rsid w:val="00CC5959"/>
    <w:rsid w:val="00CD0603"/>
    <w:rsid w:val="00CD4110"/>
    <w:rsid w:val="00CD4BE6"/>
    <w:rsid w:val="00CD5966"/>
    <w:rsid w:val="00CD5DE4"/>
    <w:rsid w:val="00CD63EA"/>
    <w:rsid w:val="00CE147A"/>
    <w:rsid w:val="00CE4DA9"/>
    <w:rsid w:val="00CF0E4F"/>
    <w:rsid w:val="00CF2784"/>
    <w:rsid w:val="00CF52AA"/>
    <w:rsid w:val="00CF79C6"/>
    <w:rsid w:val="00D015AC"/>
    <w:rsid w:val="00D0408D"/>
    <w:rsid w:val="00D12585"/>
    <w:rsid w:val="00D16E7A"/>
    <w:rsid w:val="00D178D4"/>
    <w:rsid w:val="00D17A72"/>
    <w:rsid w:val="00D21067"/>
    <w:rsid w:val="00D2411F"/>
    <w:rsid w:val="00D25BD6"/>
    <w:rsid w:val="00D27ACF"/>
    <w:rsid w:val="00D31C65"/>
    <w:rsid w:val="00D35476"/>
    <w:rsid w:val="00D35756"/>
    <w:rsid w:val="00D35D74"/>
    <w:rsid w:val="00D3694D"/>
    <w:rsid w:val="00D45027"/>
    <w:rsid w:val="00D47667"/>
    <w:rsid w:val="00D50CA3"/>
    <w:rsid w:val="00D5455A"/>
    <w:rsid w:val="00D577E8"/>
    <w:rsid w:val="00D63E45"/>
    <w:rsid w:val="00D6636E"/>
    <w:rsid w:val="00D751DC"/>
    <w:rsid w:val="00D77F6B"/>
    <w:rsid w:val="00D854FC"/>
    <w:rsid w:val="00D87096"/>
    <w:rsid w:val="00D913CE"/>
    <w:rsid w:val="00D918DB"/>
    <w:rsid w:val="00D92411"/>
    <w:rsid w:val="00D944F9"/>
    <w:rsid w:val="00D9472E"/>
    <w:rsid w:val="00D96956"/>
    <w:rsid w:val="00D9709E"/>
    <w:rsid w:val="00DA019E"/>
    <w:rsid w:val="00DB0138"/>
    <w:rsid w:val="00DB270A"/>
    <w:rsid w:val="00DB58E3"/>
    <w:rsid w:val="00DB70B4"/>
    <w:rsid w:val="00DB7BEF"/>
    <w:rsid w:val="00DB7F5D"/>
    <w:rsid w:val="00DC28F3"/>
    <w:rsid w:val="00DC66A4"/>
    <w:rsid w:val="00DC6943"/>
    <w:rsid w:val="00DC6BA2"/>
    <w:rsid w:val="00DC7C16"/>
    <w:rsid w:val="00DC7E6B"/>
    <w:rsid w:val="00DD050E"/>
    <w:rsid w:val="00DD0C4E"/>
    <w:rsid w:val="00DD1F09"/>
    <w:rsid w:val="00DD72F9"/>
    <w:rsid w:val="00DE0DC9"/>
    <w:rsid w:val="00DE3435"/>
    <w:rsid w:val="00DE480C"/>
    <w:rsid w:val="00DF02B5"/>
    <w:rsid w:val="00DF1270"/>
    <w:rsid w:val="00DF3EE5"/>
    <w:rsid w:val="00DF421D"/>
    <w:rsid w:val="00DF7127"/>
    <w:rsid w:val="00E01FA3"/>
    <w:rsid w:val="00E023CA"/>
    <w:rsid w:val="00E03270"/>
    <w:rsid w:val="00E051CC"/>
    <w:rsid w:val="00E06742"/>
    <w:rsid w:val="00E1019C"/>
    <w:rsid w:val="00E12F9B"/>
    <w:rsid w:val="00E13E46"/>
    <w:rsid w:val="00E140BB"/>
    <w:rsid w:val="00E14499"/>
    <w:rsid w:val="00E14A32"/>
    <w:rsid w:val="00E14D48"/>
    <w:rsid w:val="00E15AFF"/>
    <w:rsid w:val="00E22268"/>
    <w:rsid w:val="00E24026"/>
    <w:rsid w:val="00E249AC"/>
    <w:rsid w:val="00E25F24"/>
    <w:rsid w:val="00E2648C"/>
    <w:rsid w:val="00E27230"/>
    <w:rsid w:val="00E3318D"/>
    <w:rsid w:val="00E339D5"/>
    <w:rsid w:val="00E34077"/>
    <w:rsid w:val="00E376B3"/>
    <w:rsid w:val="00E3784A"/>
    <w:rsid w:val="00E50E8E"/>
    <w:rsid w:val="00E51E34"/>
    <w:rsid w:val="00E521AE"/>
    <w:rsid w:val="00E53A47"/>
    <w:rsid w:val="00E55218"/>
    <w:rsid w:val="00E61CBE"/>
    <w:rsid w:val="00E62C3B"/>
    <w:rsid w:val="00E650A2"/>
    <w:rsid w:val="00E66BB9"/>
    <w:rsid w:val="00E67557"/>
    <w:rsid w:val="00E723C6"/>
    <w:rsid w:val="00E736A8"/>
    <w:rsid w:val="00E73C47"/>
    <w:rsid w:val="00E758FA"/>
    <w:rsid w:val="00E80A72"/>
    <w:rsid w:val="00E916CE"/>
    <w:rsid w:val="00E944C0"/>
    <w:rsid w:val="00E96C19"/>
    <w:rsid w:val="00EA18A2"/>
    <w:rsid w:val="00EB5231"/>
    <w:rsid w:val="00EB540A"/>
    <w:rsid w:val="00EC1821"/>
    <w:rsid w:val="00EC1844"/>
    <w:rsid w:val="00EC1B8D"/>
    <w:rsid w:val="00EC2217"/>
    <w:rsid w:val="00EC3E8B"/>
    <w:rsid w:val="00ED2116"/>
    <w:rsid w:val="00ED4946"/>
    <w:rsid w:val="00ED5AB7"/>
    <w:rsid w:val="00ED7220"/>
    <w:rsid w:val="00EF0586"/>
    <w:rsid w:val="00EF3F98"/>
    <w:rsid w:val="00EF4556"/>
    <w:rsid w:val="00EF6F0E"/>
    <w:rsid w:val="00F03018"/>
    <w:rsid w:val="00F03D07"/>
    <w:rsid w:val="00F07A5A"/>
    <w:rsid w:val="00F11972"/>
    <w:rsid w:val="00F12663"/>
    <w:rsid w:val="00F21F98"/>
    <w:rsid w:val="00F23CFB"/>
    <w:rsid w:val="00F30C3B"/>
    <w:rsid w:val="00F329EF"/>
    <w:rsid w:val="00F32C03"/>
    <w:rsid w:val="00F32CC8"/>
    <w:rsid w:val="00F359A2"/>
    <w:rsid w:val="00F41022"/>
    <w:rsid w:val="00F423C6"/>
    <w:rsid w:val="00F44AF2"/>
    <w:rsid w:val="00F45BAE"/>
    <w:rsid w:val="00F47AD5"/>
    <w:rsid w:val="00F54399"/>
    <w:rsid w:val="00F60BF3"/>
    <w:rsid w:val="00F624FB"/>
    <w:rsid w:val="00F636EA"/>
    <w:rsid w:val="00F668FD"/>
    <w:rsid w:val="00F672C1"/>
    <w:rsid w:val="00F72CD4"/>
    <w:rsid w:val="00F77E3B"/>
    <w:rsid w:val="00F80189"/>
    <w:rsid w:val="00F81117"/>
    <w:rsid w:val="00F81252"/>
    <w:rsid w:val="00F83081"/>
    <w:rsid w:val="00F8703F"/>
    <w:rsid w:val="00F93E55"/>
    <w:rsid w:val="00F94769"/>
    <w:rsid w:val="00F94A13"/>
    <w:rsid w:val="00F94E5B"/>
    <w:rsid w:val="00F97328"/>
    <w:rsid w:val="00FA0B33"/>
    <w:rsid w:val="00FA449F"/>
    <w:rsid w:val="00FB0352"/>
    <w:rsid w:val="00FB1F8D"/>
    <w:rsid w:val="00FB25CE"/>
    <w:rsid w:val="00FB7CA9"/>
    <w:rsid w:val="00FC0EF0"/>
    <w:rsid w:val="00FC1C8E"/>
    <w:rsid w:val="00FC35EA"/>
    <w:rsid w:val="00FD4303"/>
    <w:rsid w:val="00FD459B"/>
    <w:rsid w:val="00FD4AB6"/>
    <w:rsid w:val="00FD4F13"/>
    <w:rsid w:val="00FE2FFA"/>
    <w:rsid w:val="00FE7E21"/>
    <w:rsid w:val="00FF20E0"/>
    <w:rsid w:val="00FF38DB"/>
    <w:rsid w:val="00FF51DD"/>
    <w:rsid w:val="00FF7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FF99"/>
  <w15:docId w15:val="{A246A175-A409-4E93-83E9-FD832CD7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425"/>
  </w:style>
  <w:style w:type="paragraph" w:styleId="Nagwek1">
    <w:name w:val="heading 1"/>
    <w:basedOn w:val="Normalny"/>
    <w:next w:val="Normalny"/>
    <w:link w:val="Nagwek1Znak"/>
    <w:uiPriority w:val="9"/>
    <w:qFormat/>
    <w:rsid w:val="005B5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01425"/>
    <w:rPr>
      <w:u w:val="single"/>
    </w:rPr>
  </w:style>
  <w:style w:type="numbering" w:customStyle="1" w:styleId="Zaimportowanystyl1">
    <w:name w:val="Zaimportowany styl 1"/>
    <w:rsid w:val="00B01425"/>
    <w:pPr>
      <w:numPr>
        <w:numId w:val="1"/>
      </w:numPr>
    </w:pPr>
  </w:style>
  <w:style w:type="paragraph" w:styleId="Tekstkomentarza">
    <w:name w:val="annotation text"/>
    <w:basedOn w:val="Normalny"/>
    <w:link w:val="TekstkomentarzaZnak"/>
    <w:uiPriority w:val="99"/>
    <w:semiHidden/>
    <w:unhideWhenUsed/>
    <w:rsid w:val="00B01425"/>
    <w:pPr>
      <w:pBdr>
        <w:top w:val="nil"/>
        <w:left w:val="nil"/>
        <w:bottom w:val="nil"/>
        <w:right w:val="nil"/>
        <w:between w:val="nil"/>
        <w:bar w:val="nil"/>
      </w:pBdr>
      <w:spacing w:after="0" w:line="240" w:lineRule="auto"/>
    </w:pPr>
    <w:rPr>
      <w:rFonts w:ascii="Times New Roman" w:eastAsia="Arial Unicode MS" w:hAnsi="Times New Roman" w:cs="Arial Unicode MS"/>
      <w:noProof/>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01425"/>
    <w:rPr>
      <w:rFonts w:ascii="Times New Roman" w:eastAsia="Arial Unicode MS" w:hAnsi="Times New Roman" w:cs="Arial Unicode MS"/>
      <w:noProof/>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01425"/>
    <w:rPr>
      <w:sz w:val="16"/>
      <w:szCs w:val="16"/>
    </w:rPr>
  </w:style>
  <w:style w:type="paragraph" w:styleId="Akapitzlist">
    <w:name w:val="List Paragraph"/>
    <w:basedOn w:val="Normalny"/>
    <w:uiPriority w:val="99"/>
    <w:qFormat/>
    <w:rsid w:val="00B01425"/>
    <w:pPr>
      <w:ind w:left="720"/>
      <w:contextualSpacing/>
    </w:pPr>
  </w:style>
  <w:style w:type="paragraph" w:styleId="Tekstdymka">
    <w:name w:val="Balloon Text"/>
    <w:basedOn w:val="Normalny"/>
    <w:link w:val="TekstdymkaZnak"/>
    <w:uiPriority w:val="99"/>
    <w:semiHidden/>
    <w:unhideWhenUsed/>
    <w:rsid w:val="00E80A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A7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0A72"/>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noProof w:val="0"/>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E80A72"/>
    <w:rPr>
      <w:rFonts w:ascii="Times New Roman" w:eastAsia="Arial Unicode MS" w:hAnsi="Times New Roman" w:cs="Arial Unicode MS"/>
      <w:b/>
      <w:bCs/>
      <w:noProof/>
      <w:color w:val="000000"/>
      <w:sz w:val="20"/>
      <w:szCs w:val="20"/>
      <w:u w:color="000000"/>
      <w:bdr w:val="nil"/>
      <w:lang w:val="en-US" w:eastAsia="pl-PL"/>
    </w:rPr>
  </w:style>
  <w:style w:type="paragraph" w:styleId="Nagwek">
    <w:name w:val="header"/>
    <w:basedOn w:val="Normalny"/>
    <w:link w:val="NagwekZnak"/>
    <w:uiPriority w:val="99"/>
    <w:unhideWhenUsed/>
    <w:rsid w:val="007E0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04BE"/>
  </w:style>
  <w:style w:type="paragraph" w:styleId="Stopka">
    <w:name w:val="footer"/>
    <w:basedOn w:val="Normalny"/>
    <w:link w:val="StopkaZnak"/>
    <w:uiPriority w:val="99"/>
    <w:unhideWhenUsed/>
    <w:rsid w:val="007E0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4BE"/>
  </w:style>
  <w:style w:type="paragraph" w:customStyle="1" w:styleId="Style22">
    <w:name w:val="Style22"/>
    <w:basedOn w:val="Normalny"/>
    <w:uiPriority w:val="99"/>
    <w:rsid w:val="00CE4DA9"/>
    <w:pPr>
      <w:widowControl w:val="0"/>
      <w:autoSpaceDE w:val="0"/>
      <w:autoSpaceDN w:val="0"/>
      <w:adjustRightInd w:val="0"/>
      <w:spacing w:after="0" w:line="432" w:lineRule="exact"/>
      <w:ind w:firstLine="682"/>
      <w:jc w:val="both"/>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A30B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0B69"/>
    <w:rPr>
      <w:sz w:val="20"/>
      <w:szCs w:val="20"/>
    </w:rPr>
  </w:style>
  <w:style w:type="character" w:styleId="Odwoanieprzypisukocowego">
    <w:name w:val="endnote reference"/>
    <w:basedOn w:val="Domylnaczcionkaakapitu"/>
    <w:uiPriority w:val="99"/>
    <w:semiHidden/>
    <w:unhideWhenUsed/>
    <w:rsid w:val="00A30B69"/>
    <w:rPr>
      <w:vertAlign w:val="superscript"/>
    </w:rPr>
  </w:style>
  <w:style w:type="paragraph" w:styleId="Podtytu">
    <w:name w:val="Subtitle"/>
    <w:basedOn w:val="Normalny"/>
    <w:next w:val="Normalny"/>
    <w:link w:val="PodtytuZnak"/>
    <w:uiPriority w:val="11"/>
    <w:qFormat/>
    <w:rsid w:val="008B76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B76D8"/>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700CEC"/>
    <w:rPr>
      <w:color w:val="605E5C"/>
      <w:shd w:val="clear" w:color="auto" w:fill="E1DFDD"/>
    </w:rPr>
  </w:style>
  <w:style w:type="character" w:customStyle="1" w:styleId="FontStyle31">
    <w:name w:val="Font Style31"/>
    <w:basedOn w:val="Domylnaczcionkaakapitu"/>
    <w:uiPriority w:val="99"/>
    <w:rsid w:val="0098055F"/>
    <w:rPr>
      <w:rFonts w:ascii="Arial" w:hAnsi="Arial" w:cs="Arial"/>
      <w:sz w:val="22"/>
      <w:szCs w:val="22"/>
    </w:rPr>
  </w:style>
  <w:style w:type="paragraph" w:customStyle="1" w:styleId="Style8">
    <w:name w:val="Style8"/>
    <w:basedOn w:val="Normalny"/>
    <w:uiPriority w:val="99"/>
    <w:rsid w:val="0098055F"/>
    <w:pPr>
      <w:widowControl w:val="0"/>
      <w:autoSpaceDE w:val="0"/>
      <w:autoSpaceDN w:val="0"/>
      <w:adjustRightInd w:val="0"/>
      <w:spacing w:after="0" w:line="274" w:lineRule="exact"/>
      <w:ind w:firstLine="1138"/>
      <w:jc w:val="both"/>
    </w:pPr>
    <w:rPr>
      <w:rFonts w:ascii="Arial" w:eastAsiaTheme="minorEastAsia" w:hAnsi="Arial" w:cs="Arial"/>
      <w:sz w:val="24"/>
      <w:szCs w:val="24"/>
      <w:lang w:eastAsia="pl-PL"/>
    </w:rPr>
  </w:style>
  <w:style w:type="character" w:customStyle="1" w:styleId="FontStyle30">
    <w:name w:val="Font Style30"/>
    <w:basedOn w:val="Domylnaczcionkaakapitu"/>
    <w:uiPriority w:val="99"/>
    <w:rsid w:val="0098055F"/>
    <w:rPr>
      <w:rFonts w:ascii="Arial" w:hAnsi="Arial" w:cs="Arial"/>
      <w:sz w:val="22"/>
      <w:szCs w:val="22"/>
    </w:rPr>
  </w:style>
  <w:style w:type="character" w:customStyle="1" w:styleId="FontStyle20">
    <w:name w:val="Font Style20"/>
    <w:basedOn w:val="Domylnaczcionkaakapitu"/>
    <w:uiPriority w:val="99"/>
    <w:rsid w:val="0098055F"/>
    <w:rPr>
      <w:rFonts w:ascii="Times New Roman" w:hAnsi="Times New Roman" w:cs="Times New Roman"/>
      <w:sz w:val="22"/>
      <w:szCs w:val="22"/>
    </w:rPr>
  </w:style>
  <w:style w:type="character" w:customStyle="1" w:styleId="act">
    <w:name w:val="act"/>
    <w:basedOn w:val="Domylnaczcionkaakapitu"/>
    <w:rsid w:val="00F8703F"/>
  </w:style>
  <w:style w:type="character" w:customStyle="1" w:styleId="Brak">
    <w:name w:val="Brak"/>
    <w:rsid w:val="00755BD2"/>
  </w:style>
  <w:style w:type="numbering" w:customStyle="1" w:styleId="Numery">
    <w:name w:val="Numery"/>
    <w:rsid w:val="00755BD2"/>
    <w:pPr>
      <w:numPr>
        <w:numId w:val="32"/>
      </w:numPr>
    </w:pPr>
  </w:style>
  <w:style w:type="paragraph" w:customStyle="1" w:styleId="TreAA">
    <w:name w:val="Treść A A"/>
    <w:rsid w:val="00755BD2"/>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rPr>
  </w:style>
  <w:style w:type="paragraph" w:customStyle="1" w:styleId="TreB">
    <w:name w:val="Treść B"/>
    <w:rsid w:val="00755BD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l-PL"/>
    </w:rPr>
  </w:style>
  <w:style w:type="paragraph" w:customStyle="1" w:styleId="Style29">
    <w:name w:val="Style29"/>
    <w:basedOn w:val="Normalny"/>
    <w:uiPriority w:val="99"/>
    <w:rsid w:val="002825F9"/>
    <w:pPr>
      <w:widowControl w:val="0"/>
      <w:autoSpaceDE w:val="0"/>
      <w:autoSpaceDN w:val="0"/>
      <w:adjustRightInd w:val="0"/>
      <w:spacing w:after="0" w:line="274" w:lineRule="exact"/>
      <w:ind w:firstLine="696"/>
      <w:jc w:val="both"/>
    </w:pPr>
    <w:rPr>
      <w:rFonts w:ascii="Cambria" w:eastAsiaTheme="minorEastAsia" w:hAnsi="Cambria"/>
      <w:sz w:val="24"/>
      <w:szCs w:val="24"/>
      <w:lang w:eastAsia="pl-PL"/>
    </w:rPr>
  </w:style>
  <w:style w:type="paragraph" w:customStyle="1" w:styleId="Style31">
    <w:name w:val="Style31"/>
    <w:basedOn w:val="Normalny"/>
    <w:uiPriority w:val="99"/>
    <w:rsid w:val="002825F9"/>
    <w:pPr>
      <w:widowControl w:val="0"/>
      <w:autoSpaceDE w:val="0"/>
      <w:autoSpaceDN w:val="0"/>
      <w:adjustRightInd w:val="0"/>
      <w:spacing w:after="0" w:line="266" w:lineRule="exact"/>
      <w:jc w:val="both"/>
    </w:pPr>
    <w:rPr>
      <w:rFonts w:ascii="Cambria" w:eastAsiaTheme="minorEastAsia" w:hAnsi="Cambria"/>
      <w:sz w:val="24"/>
      <w:szCs w:val="24"/>
      <w:lang w:eastAsia="pl-PL"/>
    </w:rPr>
  </w:style>
  <w:style w:type="character" w:customStyle="1" w:styleId="FontStyle60">
    <w:name w:val="Font Style60"/>
    <w:basedOn w:val="Domylnaczcionkaakapitu"/>
    <w:uiPriority w:val="99"/>
    <w:rsid w:val="002825F9"/>
    <w:rPr>
      <w:rFonts w:ascii="Cambria" w:hAnsi="Cambria" w:cs="Cambria"/>
      <w:sz w:val="22"/>
      <w:szCs w:val="22"/>
    </w:rPr>
  </w:style>
  <w:style w:type="paragraph" w:customStyle="1" w:styleId="Style3">
    <w:name w:val="Style3"/>
    <w:basedOn w:val="Normalny"/>
    <w:uiPriority w:val="99"/>
    <w:rsid w:val="00A06211"/>
    <w:pPr>
      <w:widowControl w:val="0"/>
      <w:autoSpaceDE w:val="0"/>
      <w:autoSpaceDN w:val="0"/>
      <w:adjustRightInd w:val="0"/>
      <w:spacing w:after="0" w:line="240" w:lineRule="auto"/>
    </w:pPr>
    <w:rPr>
      <w:rFonts w:ascii="Tahoma" w:eastAsiaTheme="minorEastAsia" w:hAnsi="Tahoma" w:cs="Tahoma"/>
      <w:sz w:val="24"/>
      <w:szCs w:val="24"/>
      <w:lang w:eastAsia="pl-PL"/>
    </w:rPr>
  </w:style>
  <w:style w:type="character" w:customStyle="1" w:styleId="FontStyle16">
    <w:name w:val="Font Style16"/>
    <w:basedOn w:val="Domylnaczcionkaakapitu"/>
    <w:uiPriority w:val="99"/>
    <w:rsid w:val="00A06211"/>
    <w:rPr>
      <w:rFonts w:ascii="Arial" w:hAnsi="Arial" w:cs="Arial"/>
      <w:sz w:val="24"/>
      <w:szCs w:val="24"/>
    </w:rPr>
  </w:style>
  <w:style w:type="character" w:customStyle="1" w:styleId="FontStyle18">
    <w:name w:val="Font Style18"/>
    <w:basedOn w:val="Domylnaczcionkaakapitu"/>
    <w:uiPriority w:val="99"/>
    <w:rsid w:val="00FC1C8E"/>
    <w:rPr>
      <w:rFonts w:ascii="Times New Roman" w:hAnsi="Times New Roman" w:cs="Times New Roman"/>
      <w:b/>
      <w:bCs/>
      <w:sz w:val="22"/>
      <w:szCs w:val="22"/>
    </w:rPr>
  </w:style>
  <w:style w:type="character" w:customStyle="1" w:styleId="verd">
    <w:name w:val="verd"/>
    <w:basedOn w:val="Domylnaczcionkaakapitu"/>
    <w:rsid w:val="000E113B"/>
  </w:style>
  <w:style w:type="character" w:customStyle="1" w:styleId="FontStyle19">
    <w:name w:val="Font Style19"/>
    <w:basedOn w:val="Domylnaczcionkaakapitu"/>
    <w:uiPriority w:val="99"/>
    <w:rsid w:val="00872614"/>
    <w:rPr>
      <w:rFonts w:ascii="Times New Roman" w:hAnsi="Times New Roman" w:cs="Times New Roman" w:hint="default"/>
      <w:sz w:val="22"/>
      <w:szCs w:val="22"/>
    </w:rPr>
  </w:style>
  <w:style w:type="character" w:customStyle="1" w:styleId="FontStyle21">
    <w:name w:val="Font Style21"/>
    <w:basedOn w:val="Domylnaczcionkaakapitu"/>
    <w:uiPriority w:val="99"/>
    <w:rsid w:val="00872614"/>
    <w:rPr>
      <w:rFonts w:ascii="Times New Roman" w:hAnsi="Times New Roman" w:cs="Times New Roman"/>
      <w:sz w:val="24"/>
      <w:szCs w:val="24"/>
    </w:rPr>
  </w:style>
  <w:style w:type="character" w:customStyle="1" w:styleId="FontStyle75">
    <w:name w:val="Font Style75"/>
    <w:basedOn w:val="Domylnaczcionkaakapitu"/>
    <w:uiPriority w:val="99"/>
    <w:rsid w:val="003B6075"/>
    <w:rPr>
      <w:rFonts w:ascii="Times New Roman" w:hAnsi="Times New Roman" w:cs="Times New Roman"/>
      <w:sz w:val="22"/>
      <w:szCs w:val="22"/>
    </w:rPr>
  </w:style>
  <w:style w:type="paragraph" w:customStyle="1" w:styleId="Style11">
    <w:name w:val="Style11"/>
    <w:basedOn w:val="Normalny"/>
    <w:uiPriority w:val="99"/>
    <w:rsid w:val="00DD72F9"/>
    <w:pPr>
      <w:widowControl w:val="0"/>
      <w:autoSpaceDE w:val="0"/>
      <w:autoSpaceDN w:val="0"/>
      <w:adjustRightInd w:val="0"/>
      <w:spacing w:after="0" w:line="416" w:lineRule="exact"/>
      <w:ind w:firstLine="701"/>
      <w:jc w:val="both"/>
    </w:pPr>
    <w:rPr>
      <w:rFonts w:ascii="Times New Roman" w:eastAsiaTheme="minorEastAsia" w:hAnsi="Times New Roman" w:cs="Times New Roman"/>
      <w:sz w:val="24"/>
      <w:szCs w:val="24"/>
      <w:lang w:eastAsia="pl-PL"/>
    </w:rPr>
  </w:style>
  <w:style w:type="character" w:customStyle="1" w:styleId="FontStyle25">
    <w:name w:val="Font Style25"/>
    <w:basedOn w:val="Domylnaczcionkaakapitu"/>
    <w:uiPriority w:val="99"/>
    <w:rsid w:val="00DD72F9"/>
    <w:rPr>
      <w:rFonts w:ascii="Times New Roman" w:hAnsi="Times New Roman" w:cs="Times New Roman"/>
      <w:sz w:val="22"/>
      <w:szCs w:val="22"/>
    </w:rPr>
  </w:style>
  <w:style w:type="paragraph" w:customStyle="1" w:styleId="Style30">
    <w:name w:val="Style30"/>
    <w:basedOn w:val="Normalny"/>
    <w:uiPriority w:val="99"/>
    <w:rsid w:val="00886E78"/>
    <w:pPr>
      <w:widowControl w:val="0"/>
      <w:autoSpaceDE w:val="0"/>
      <w:autoSpaceDN w:val="0"/>
      <w:adjustRightInd w:val="0"/>
      <w:spacing w:after="0" w:line="278" w:lineRule="exact"/>
      <w:ind w:firstLine="691"/>
      <w:jc w:val="both"/>
    </w:pPr>
    <w:rPr>
      <w:rFonts w:ascii="Cambria" w:eastAsiaTheme="minorEastAsia" w:hAnsi="Cambria"/>
      <w:sz w:val="24"/>
      <w:szCs w:val="24"/>
      <w:lang w:eastAsia="pl-PL"/>
    </w:rPr>
  </w:style>
  <w:style w:type="character" w:customStyle="1" w:styleId="FontStyle48">
    <w:name w:val="Font Style48"/>
    <w:basedOn w:val="Domylnaczcionkaakapitu"/>
    <w:uiPriority w:val="99"/>
    <w:rsid w:val="00886E78"/>
    <w:rPr>
      <w:rFonts w:ascii="Cambria" w:hAnsi="Cambria" w:cs="Cambria"/>
      <w:sz w:val="22"/>
      <w:szCs w:val="22"/>
    </w:rPr>
  </w:style>
  <w:style w:type="character" w:customStyle="1" w:styleId="FontStyle50">
    <w:name w:val="Font Style50"/>
    <w:basedOn w:val="Domylnaczcionkaakapitu"/>
    <w:uiPriority w:val="99"/>
    <w:rsid w:val="00886E78"/>
    <w:rPr>
      <w:rFonts w:ascii="Cambria" w:hAnsi="Cambria" w:cs="Cambria"/>
      <w:i/>
      <w:iCs/>
      <w:sz w:val="22"/>
      <w:szCs w:val="22"/>
    </w:rPr>
  </w:style>
  <w:style w:type="character" w:customStyle="1" w:styleId="FontStyle22">
    <w:name w:val="Font Style22"/>
    <w:basedOn w:val="Domylnaczcionkaakapitu"/>
    <w:uiPriority w:val="99"/>
    <w:rsid w:val="00D35476"/>
    <w:rPr>
      <w:rFonts w:ascii="Times New Roman" w:hAnsi="Times New Roman" w:cs="Times New Roman"/>
      <w:sz w:val="22"/>
      <w:szCs w:val="22"/>
    </w:rPr>
  </w:style>
  <w:style w:type="paragraph" w:customStyle="1" w:styleId="Style12">
    <w:name w:val="Style12"/>
    <w:basedOn w:val="Normalny"/>
    <w:uiPriority w:val="99"/>
    <w:rsid w:val="00AA5199"/>
    <w:pPr>
      <w:widowControl w:val="0"/>
      <w:autoSpaceDE w:val="0"/>
      <w:autoSpaceDN w:val="0"/>
      <w:adjustRightInd w:val="0"/>
      <w:spacing w:after="0" w:line="415" w:lineRule="exact"/>
      <w:ind w:firstLine="720"/>
      <w:jc w:val="both"/>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AA5199"/>
    <w:rPr>
      <w:rFonts w:ascii="Times New Roman" w:hAnsi="Times New Roman" w:cs="Times New Roman"/>
      <w:b/>
      <w:bCs/>
      <w:sz w:val="22"/>
      <w:szCs w:val="22"/>
    </w:rPr>
  </w:style>
  <w:style w:type="character" w:customStyle="1" w:styleId="FontStyle45">
    <w:name w:val="Font Style45"/>
    <w:basedOn w:val="Domylnaczcionkaakapitu"/>
    <w:uiPriority w:val="99"/>
    <w:rsid w:val="003C7AA9"/>
    <w:rPr>
      <w:rFonts w:ascii="Times New Roman" w:hAnsi="Times New Roman" w:cs="Times New Roman"/>
      <w:sz w:val="22"/>
      <w:szCs w:val="22"/>
    </w:rPr>
  </w:style>
  <w:style w:type="character" w:customStyle="1" w:styleId="FontStyle82">
    <w:name w:val="Font Style82"/>
    <w:basedOn w:val="Domylnaczcionkaakapitu"/>
    <w:uiPriority w:val="99"/>
    <w:rsid w:val="00342A6D"/>
    <w:rPr>
      <w:rFonts w:ascii="Times New Roman" w:hAnsi="Times New Roman" w:cs="Times New Roman"/>
      <w:b/>
      <w:bCs/>
      <w:sz w:val="22"/>
      <w:szCs w:val="22"/>
    </w:rPr>
  </w:style>
  <w:style w:type="character" w:customStyle="1" w:styleId="FontStyle83">
    <w:name w:val="Font Style83"/>
    <w:basedOn w:val="Domylnaczcionkaakapitu"/>
    <w:uiPriority w:val="99"/>
    <w:rsid w:val="00342A6D"/>
    <w:rPr>
      <w:rFonts w:ascii="Times New Roman" w:hAnsi="Times New Roman" w:cs="Times New Roman"/>
      <w:sz w:val="22"/>
      <w:szCs w:val="22"/>
    </w:rPr>
  </w:style>
  <w:style w:type="character" w:customStyle="1" w:styleId="FontStyle84">
    <w:name w:val="Font Style84"/>
    <w:basedOn w:val="Domylnaczcionkaakapitu"/>
    <w:uiPriority w:val="99"/>
    <w:rsid w:val="00342A6D"/>
    <w:rPr>
      <w:rFonts w:ascii="Times New Roman" w:hAnsi="Times New Roman" w:cs="Times New Roman"/>
      <w:i/>
      <w:iCs/>
      <w:sz w:val="22"/>
      <w:szCs w:val="22"/>
    </w:rPr>
  </w:style>
  <w:style w:type="character" w:customStyle="1" w:styleId="FontStyle85">
    <w:name w:val="Font Style85"/>
    <w:basedOn w:val="Domylnaczcionkaakapitu"/>
    <w:uiPriority w:val="99"/>
    <w:rsid w:val="00342A6D"/>
    <w:rPr>
      <w:rFonts w:ascii="Times New Roman" w:hAnsi="Times New Roman" w:cs="Times New Roman"/>
      <w:b/>
      <w:bCs/>
      <w:i/>
      <w:iCs/>
      <w:sz w:val="22"/>
      <w:szCs w:val="22"/>
    </w:rPr>
  </w:style>
  <w:style w:type="character" w:customStyle="1" w:styleId="FontStyle79">
    <w:name w:val="Font Style79"/>
    <w:basedOn w:val="Domylnaczcionkaakapitu"/>
    <w:uiPriority w:val="99"/>
    <w:rsid w:val="00342A6D"/>
    <w:rPr>
      <w:rFonts w:ascii="Times New Roman" w:hAnsi="Times New Roman" w:cs="Times New Roman"/>
      <w:b/>
      <w:bCs/>
      <w:sz w:val="18"/>
      <w:szCs w:val="18"/>
    </w:rPr>
  </w:style>
  <w:style w:type="character" w:customStyle="1" w:styleId="FontStyle29">
    <w:name w:val="Font Style29"/>
    <w:basedOn w:val="Domylnaczcionkaakapitu"/>
    <w:uiPriority w:val="99"/>
    <w:rsid w:val="00342A6D"/>
    <w:rPr>
      <w:rFonts w:ascii="Times New Roman" w:hAnsi="Times New Roman" w:cs="Times New Roman" w:hint="default"/>
      <w:sz w:val="20"/>
      <w:szCs w:val="20"/>
    </w:rPr>
  </w:style>
  <w:style w:type="character" w:customStyle="1" w:styleId="Nagwek1Znak">
    <w:name w:val="Nagłówek 1 Znak"/>
    <w:basedOn w:val="Domylnaczcionkaakapitu"/>
    <w:link w:val="Nagwek1"/>
    <w:uiPriority w:val="9"/>
    <w:rsid w:val="005B56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5468">
      <w:bodyDiv w:val="1"/>
      <w:marLeft w:val="0"/>
      <w:marRight w:val="0"/>
      <w:marTop w:val="0"/>
      <w:marBottom w:val="0"/>
      <w:divBdr>
        <w:top w:val="none" w:sz="0" w:space="0" w:color="auto"/>
        <w:left w:val="none" w:sz="0" w:space="0" w:color="auto"/>
        <w:bottom w:val="none" w:sz="0" w:space="0" w:color="auto"/>
        <w:right w:val="none" w:sz="0" w:space="0" w:color="auto"/>
      </w:divBdr>
    </w:div>
    <w:div w:id="283079976">
      <w:bodyDiv w:val="1"/>
      <w:marLeft w:val="0"/>
      <w:marRight w:val="0"/>
      <w:marTop w:val="0"/>
      <w:marBottom w:val="0"/>
      <w:divBdr>
        <w:top w:val="none" w:sz="0" w:space="0" w:color="auto"/>
        <w:left w:val="none" w:sz="0" w:space="0" w:color="auto"/>
        <w:bottom w:val="none" w:sz="0" w:space="0" w:color="auto"/>
        <w:right w:val="none" w:sz="0" w:space="0" w:color="auto"/>
      </w:divBdr>
    </w:div>
    <w:div w:id="296184484">
      <w:bodyDiv w:val="1"/>
      <w:marLeft w:val="0"/>
      <w:marRight w:val="0"/>
      <w:marTop w:val="0"/>
      <w:marBottom w:val="0"/>
      <w:divBdr>
        <w:top w:val="none" w:sz="0" w:space="0" w:color="auto"/>
        <w:left w:val="none" w:sz="0" w:space="0" w:color="auto"/>
        <w:bottom w:val="none" w:sz="0" w:space="0" w:color="auto"/>
        <w:right w:val="none" w:sz="0" w:space="0" w:color="auto"/>
      </w:divBdr>
      <w:divsChild>
        <w:div w:id="2096902174">
          <w:marLeft w:val="0"/>
          <w:marRight w:val="0"/>
          <w:marTop w:val="0"/>
          <w:marBottom w:val="0"/>
          <w:divBdr>
            <w:top w:val="none" w:sz="0" w:space="0" w:color="auto"/>
            <w:left w:val="none" w:sz="0" w:space="0" w:color="auto"/>
            <w:bottom w:val="none" w:sz="0" w:space="0" w:color="auto"/>
            <w:right w:val="none" w:sz="0" w:space="0" w:color="auto"/>
          </w:divBdr>
          <w:divsChild>
            <w:div w:id="617640307">
              <w:marLeft w:val="0"/>
              <w:marRight w:val="0"/>
              <w:marTop w:val="0"/>
              <w:marBottom w:val="0"/>
              <w:divBdr>
                <w:top w:val="none" w:sz="0" w:space="0" w:color="auto"/>
                <w:left w:val="none" w:sz="0" w:space="0" w:color="auto"/>
                <w:bottom w:val="none" w:sz="0" w:space="0" w:color="auto"/>
                <w:right w:val="none" w:sz="0" w:space="0" w:color="auto"/>
              </w:divBdr>
              <w:divsChild>
                <w:div w:id="963074509">
                  <w:marLeft w:val="0"/>
                  <w:marRight w:val="0"/>
                  <w:marTop w:val="0"/>
                  <w:marBottom w:val="0"/>
                  <w:divBdr>
                    <w:top w:val="none" w:sz="0" w:space="0" w:color="auto"/>
                    <w:left w:val="none" w:sz="0" w:space="0" w:color="auto"/>
                    <w:bottom w:val="none" w:sz="0" w:space="0" w:color="auto"/>
                    <w:right w:val="none" w:sz="0" w:space="0" w:color="auto"/>
                  </w:divBdr>
                  <w:divsChild>
                    <w:div w:id="1545213638">
                      <w:marLeft w:val="0"/>
                      <w:marRight w:val="0"/>
                      <w:marTop w:val="0"/>
                      <w:marBottom w:val="0"/>
                      <w:divBdr>
                        <w:top w:val="none" w:sz="0" w:space="0" w:color="auto"/>
                        <w:left w:val="none" w:sz="0" w:space="0" w:color="auto"/>
                        <w:bottom w:val="none" w:sz="0" w:space="0" w:color="auto"/>
                        <w:right w:val="none" w:sz="0" w:space="0" w:color="auto"/>
                      </w:divBdr>
                      <w:divsChild>
                        <w:div w:id="631600332">
                          <w:marLeft w:val="0"/>
                          <w:marRight w:val="0"/>
                          <w:marTop w:val="0"/>
                          <w:marBottom w:val="0"/>
                          <w:divBdr>
                            <w:top w:val="none" w:sz="0" w:space="0" w:color="auto"/>
                            <w:left w:val="none" w:sz="0" w:space="0" w:color="auto"/>
                            <w:bottom w:val="none" w:sz="0" w:space="0" w:color="auto"/>
                            <w:right w:val="none" w:sz="0" w:space="0" w:color="auto"/>
                          </w:divBdr>
                          <w:divsChild>
                            <w:div w:id="678822132">
                              <w:marLeft w:val="0"/>
                              <w:marRight w:val="0"/>
                              <w:marTop w:val="0"/>
                              <w:marBottom w:val="0"/>
                              <w:divBdr>
                                <w:top w:val="none" w:sz="0" w:space="0" w:color="auto"/>
                                <w:left w:val="none" w:sz="0" w:space="0" w:color="auto"/>
                                <w:bottom w:val="none" w:sz="0" w:space="0" w:color="auto"/>
                                <w:right w:val="none" w:sz="0" w:space="0" w:color="auto"/>
                              </w:divBdr>
                              <w:divsChild>
                                <w:div w:id="607584484">
                                  <w:marLeft w:val="0"/>
                                  <w:marRight w:val="0"/>
                                  <w:marTop w:val="0"/>
                                  <w:marBottom w:val="0"/>
                                  <w:divBdr>
                                    <w:top w:val="none" w:sz="0" w:space="0" w:color="auto"/>
                                    <w:left w:val="none" w:sz="0" w:space="0" w:color="auto"/>
                                    <w:bottom w:val="none" w:sz="0" w:space="0" w:color="auto"/>
                                    <w:right w:val="none" w:sz="0" w:space="0" w:color="auto"/>
                                  </w:divBdr>
                                  <w:divsChild>
                                    <w:div w:id="338587390">
                                      <w:marLeft w:val="0"/>
                                      <w:marRight w:val="0"/>
                                      <w:marTop w:val="0"/>
                                      <w:marBottom w:val="0"/>
                                      <w:divBdr>
                                        <w:top w:val="none" w:sz="0" w:space="0" w:color="auto"/>
                                        <w:left w:val="none" w:sz="0" w:space="0" w:color="auto"/>
                                        <w:bottom w:val="none" w:sz="0" w:space="0" w:color="auto"/>
                                        <w:right w:val="none" w:sz="0" w:space="0" w:color="auto"/>
                                      </w:divBdr>
                                      <w:divsChild>
                                        <w:div w:id="2059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384182">
      <w:bodyDiv w:val="1"/>
      <w:marLeft w:val="0"/>
      <w:marRight w:val="0"/>
      <w:marTop w:val="0"/>
      <w:marBottom w:val="0"/>
      <w:divBdr>
        <w:top w:val="none" w:sz="0" w:space="0" w:color="auto"/>
        <w:left w:val="none" w:sz="0" w:space="0" w:color="auto"/>
        <w:bottom w:val="none" w:sz="0" w:space="0" w:color="auto"/>
        <w:right w:val="none" w:sz="0" w:space="0" w:color="auto"/>
      </w:divBdr>
      <w:divsChild>
        <w:div w:id="1945963908">
          <w:marLeft w:val="0"/>
          <w:marRight w:val="0"/>
          <w:marTop w:val="0"/>
          <w:marBottom w:val="0"/>
          <w:divBdr>
            <w:top w:val="none" w:sz="0" w:space="0" w:color="auto"/>
            <w:left w:val="none" w:sz="0" w:space="0" w:color="auto"/>
            <w:bottom w:val="none" w:sz="0" w:space="0" w:color="auto"/>
            <w:right w:val="none" w:sz="0" w:space="0" w:color="auto"/>
          </w:divBdr>
          <w:divsChild>
            <w:div w:id="1533884923">
              <w:marLeft w:val="0"/>
              <w:marRight w:val="0"/>
              <w:marTop w:val="0"/>
              <w:marBottom w:val="0"/>
              <w:divBdr>
                <w:top w:val="none" w:sz="0" w:space="0" w:color="auto"/>
                <w:left w:val="none" w:sz="0" w:space="0" w:color="auto"/>
                <w:bottom w:val="none" w:sz="0" w:space="0" w:color="auto"/>
                <w:right w:val="none" w:sz="0" w:space="0" w:color="auto"/>
              </w:divBdr>
            </w:div>
            <w:div w:id="1982685076">
              <w:marLeft w:val="0"/>
              <w:marRight w:val="0"/>
              <w:marTop w:val="0"/>
              <w:marBottom w:val="0"/>
              <w:divBdr>
                <w:top w:val="none" w:sz="0" w:space="0" w:color="auto"/>
                <w:left w:val="none" w:sz="0" w:space="0" w:color="auto"/>
                <w:bottom w:val="none" w:sz="0" w:space="0" w:color="auto"/>
                <w:right w:val="none" w:sz="0" w:space="0" w:color="auto"/>
              </w:divBdr>
            </w:div>
            <w:div w:id="14340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518">
      <w:bodyDiv w:val="1"/>
      <w:marLeft w:val="0"/>
      <w:marRight w:val="0"/>
      <w:marTop w:val="0"/>
      <w:marBottom w:val="0"/>
      <w:divBdr>
        <w:top w:val="none" w:sz="0" w:space="0" w:color="auto"/>
        <w:left w:val="none" w:sz="0" w:space="0" w:color="auto"/>
        <w:bottom w:val="none" w:sz="0" w:space="0" w:color="auto"/>
        <w:right w:val="none" w:sz="0" w:space="0" w:color="auto"/>
      </w:divBdr>
    </w:div>
    <w:div w:id="1421489141">
      <w:bodyDiv w:val="1"/>
      <w:marLeft w:val="0"/>
      <w:marRight w:val="0"/>
      <w:marTop w:val="0"/>
      <w:marBottom w:val="0"/>
      <w:divBdr>
        <w:top w:val="none" w:sz="0" w:space="0" w:color="auto"/>
        <w:left w:val="none" w:sz="0" w:space="0" w:color="auto"/>
        <w:bottom w:val="none" w:sz="0" w:space="0" w:color="auto"/>
        <w:right w:val="none" w:sz="0" w:space="0" w:color="auto"/>
      </w:divBdr>
      <w:divsChild>
        <w:div w:id="630479937">
          <w:marLeft w:val="0"/>
          <w:marRight w:val="0"/>
          <w:marTop w:val="0"/>
          <w:marBottom w:val="0"/>
          <w:divBdr>
            <w:top w:val="none" w:sz="0" w:space="0" w:color="auto"/>
            <w:left w:val="none" w:sz="0" w:space="0" w:color="auto"/>
            <w:bottom w:val="none" w:sz="0" w:space="0" w:color="auto"/>
            <w:right w:val="none" w:sz="0" w:space="0" w:color="auto"/>
          </w:divBdr>
          <w:divsChild>
            <w:div w:id="230044395">
              <w:marLeft w:val="0"/>
              <w:marRight w:val="0"/>
              <w:marTop w:val="0"/>
              <w:marBottom w:val="0"/>
              <w:divBdr>
                <w:top w:val="none" w:sz="0" w:space="0" w:color="auto"/>
                <w:left w:val="none" w:sz="0" w:space="0" w:color="auto"/>
                <w:bottom w:val="none" w:sz="0" w:space="0" w:color="auto"/>
                <w:right w:val="none" w:sz="0" w:space="0" w:color="auto"/>
              </w:divBdr>
            </w:div>
            <w:div w:id="183709224">
              <w:marLeft w:val="0"/>
              <w:marRight w:val="0"/>
              <w:marTop w:val="0"/>
              <w:marBottom w:val="0"/>
              <w:divBdr>
                <w:top w:val="none" w:sz="0" w:space="0" w:color="auto"/>
                <w:left w:val="none" w:sz="0" w:space="0" w:color="auto"/>
                <w:bottom w:val="none" w:sz="0" w:space="0" w:color="auto"/>
                <w:right w:val="none" w:sz="0" w:space="0" w:color="auto"/>
              </w:divBdr>
            </w:div>
            <w:div w:id="1064258926">
              <w:marLeft w:val="0"/>
              <w:marRight w:val="0"/>
              <w:marTop w:val="0"/>
              <w:marBottom w:val="0"/>
              <w:divBdr>
                <w:top w:val="none" w:sz="0" w:space="0" w:color="auto"/>
                <w:left w:val="none" w:sz="0" w:space="0" w:color="auto"/>
                <w:bottom w:val="none" w:sz="0" w:space="0" w:color="auto"/>
                <w:right w:val="none" w:sz="0" w:space="0" w:color="auto"/>
              </w:divBdr>
            </w:div>
            <w:div w:id="172383155">
              <w:marLeft w:val="0"/>
              <w:marRight w:val="0"/>
              <w:marTop w:val="0"/>
              <w:marBottom w:val="0"/>
              <w:divBdr>
                <w:top w:val="none" w:sz="0" w:space="0" w:color="auto"/>
                <w:left w:val="none" w:sz="0" w:space="0" w:color="auto"/>
                <w:bottom w:val="none" w:sz="0" w:space="0" w:color="auto"/>
                <w:right w:val="none" w:sz="0" w:space="0" w:color="auto"/>
              </w:divBdr>
            </w:div>
            <w:div w:id="179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0034">
      <w:bodyDiv w:val="1"/>
      <w:marLeft w:val="0"/>
      <w:marRight w:val="0"/>
      <w:marTop w:val="0"/>
      <w:marBottom w:val="0"/>
      <w:divBdr>
        <w:top w:val="none" w:sz="0" w:space="0" w:color="auto"/>
        <w:left w:val="none" w:sz="0" w:space="0" w:color="auto"/>
        <w:bottom w:val="none" w:sz="0" w:space="0" w:color="auto"/>
        <w:right w:val="none" w:sz="0" w:space="0" w:color="auto"/>
      </w:divBdr>
      <w:divsChild>
        <w:div w:id="684209782">
          <w:marLeft w:val="0"/>
          <w:marRight w:val="0"/>
          <w:marTop w:val="0"/>
          <w:marBottom w:val="0"/>
          <w:divBdr>
            <w:top w:val="none" w:sz="0" w:space="0" w:color="auto"/>
            <w:left w:val="none" w:sz="0" w:space="0" w:color="auto"/>
            <w:bottom w:val="none" w:sz="0" w:space="0" w:color="auto"/>
            <w:right w:val="none" w:sz="0" w:space="0" w:color="auto"/>
          </w:divBdr>
          <w:divsChild>
            <w:div w:id="1996758853">
              <w:marLeft w:val="0"/>
              <w:marRight w:val="0"/>
              <w:marTop w:val="0"/>
              <w:marBottom w:val="0"/>
              <w:divBdr>
                <w:top w:val="none" w:sz="0" w:space="0" w:color="auto"/>
                <w:left w:val="none" w:sz="0" w:space="0" w:color="auto"/>
                <w:bottom w:val="none" w:sz="0" w:space="0" w:color="auto"/>
                <w:right w:val="none" w:sz="0" w:space="0" w:color="auto"/>
              </w:divBdr>
              <w:divsChild>
                <w:div w:id="449864280">
                  <w:marLeft w:val="0"/>
                  <w:marRight w:val="0"/>
                  <w:marTop w:val="0"/>
                  <w:marBottom w:val="0"/>
                  <w:divBdr>
                    <w:top w:val="none" w:sz="0" w:space="0" w:color="auto"/>
                    <w:left w:val="none" w:sz="0" w:space="0" w:color="auto"/>
                    <w:bottom w:val="none" w:sz="0" w:space="0" w:color="auto"/>
                    <w:right w:val="none" w:sz="0" w:space="0" w:color="auto"/>
                  </w:divBdr>
                  <w:divsChild>
                    <w:div w:id="917180061">
                      <w:marLeft w:val="0"/>
                      <w:marRight w:val="0"/>
                      <w:marTop w:val="0"/>
                      <w:marBottom w:val="0"/>
                      <w:divBdr>
                        <w:top w:val="none" w:sz="0" w:space="0" w:color="auto"/>
                        <w:left w:val="none" w:sz="0" w:space="0" w:color="auto"/>
                        <w:bottom w:val="none" w:sz="0" w:space="0" w:color="auto"/>
                        <w:right w:val="none" w:sz="0" w:space="0" w:color="auto"/>
                      </w:divBdr>
                      <w:divsChild>
                        <w:div w:id="161315476">
                          <w:marLeft w:val="0"/>
                          <w:marRight w:val="0"/>
                          <w:marTop w:val="0"/>
                          <w:marBottom w:val="0"/>
                          <w:divBdr>
                            <w:top w:val="none" w:sz="0" w:space="0" w:color="auto"/>
                            <w:left w:val="none" w:sz="0" w:space="0" w:color="auto"/>
                            <w:bottom w:val="none" w:sz="0" w:space="0" w:color="auto"/>
                            <w:right w:val="none" w:sz="0" w:space="0" w:color="auto"/>
                          </w:divBdr>
                          <w:divsChild>
                            <w:div w:id="1698238936">
                              <w:marLeft w:val="0"/>
                              <w:marRight w:val="0"/>
                              <w:marTop w:val="0"/>
                              <w:marBottom w:val="0"/>
                              <w:divBdr>
                                <w:top w:val="none" w:sz="0" w:space="0" w:color="auto"/>
                                <w:left w:val="none" w:sz="0" w:space="0" w:color="auto"/>
                                <w:bottom w:val="none" w:sz="0" w:space="0" w:color="auto"/>
                                <w:right w:val="none" w:sz="0" w:space="0" w:color="auto"/>
                              </w:divBdr>
                              <w:divsChild>
                                <w:div w:id="699162450">
                                  <w:marLeft w:val="0"/>
                                  <w:marRight w:val="0"/>
                                  <w:marTop w:val="0"/>
                                  <w:marBottom w:val="0"/>
                                  <w:divBdr>
                                    <w:top w:val="none" w:sz="0" w:space="0" w:color="auto"/>
                                    <w:left w:val="none" w:sz="0" w:space="0" w:color="auto"/>
                                    <w:bottom w:val="none" w:sz="0" w:space="0" w:color="auto"/>
                                    <w:right w:val="none" w:sz="0" w:space="0" w:color="auto"/>
                                  </w:divBdr>
                                  <w:divsChild>
                                    <w:div w:id="1375160476">
                                      <w:marLeft w:val="0"/>
                                      <w:marRight w:val="0"/>
                                      <w:marTop w:val="0"/>
                                      <w:marBottom w:val="0"/>
                                      <w:divBdr>
                                        <w:top w:val="none" w:sz="0" w:space="0" w:color="auto"/>
                                        <w:left w:val="none" w:sz="0" w:space="0" w:color="auto"/>
                                        <w:bottom w:val="none" w:sz="0" w:space="0" w:color="auto"/>
                                        <w:right w:val="none" w:sz="0" w:space="0" w:color="auto"/>
                                      </w:divBdr>
                                      <w:divsChild>
                                        <w:div w:id="1821996366">
                                          <w:marLeft w:val="0"/>
                                          <w:marRight w:val="0"/>
                                          <w:marTop w:val="0"/>
                                          <w:marBottom w:val="0"/>
                                          <w:divBdr>
                                            <w:top w:val="none" w:sz="0" w:space="0" w:color="auto"/>
                                            <w:left w:val="none" w:sz="0" w:space="0" w:color="auto"/>
                                            <w:bottom w:val="none" w:sz="0" w:space="0" w:color="auto"/>
                                            <w:right w:val="none" w:sz="0" w:space="0" w:color="auto"/>
                                          </w:divBdr>
                                          <w:divsChild>
                                            <w:div w:id="8532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18766">
      <w:bodyDiv w:val="1"/>
      <w:marLeft w:val="0"/>
      <w:marRight w:val="0"/>
      <w:marTop w:val="0"/>
      <w:marBottom w:val="0"/>
      <w:divBdr>
        <w:top w:val="none" w:sz="0" w:space="0" w:color="auto"/>
        <w:left w:val="none" w:sz="0" w:space="0" w:color="auto"/>
        <w:bottom w:val="none" w:sz="0" w:space="0" w:color="auto"/>
        <w:right w:val="none" w:sz="0" w:space="0" w:color="auto"/>
      </w:divBdr>
      <w:divsChild>
        <w:div w:id="1005523512">
          <w:marLeft w:val="0"/>
          <w:marRight w:val="0"/>
          <w:marTop w:val="0"/>
          <w:marBottom w:val="0"/>
          <w:divBdr>
            <w:top w:val="none" w:sz="0" w:space="0" w:color="auto"/>
            <w:left w:val="none" w:sz="0" w:space="0" w:color="auto"/>
            <w:bottom w:val="none" w:sz="0" w:space="0" w:color="auto"/>
            <w:right w:val="none" w:sz="0" w:space="0" w:color="auto"/>
          </w:divBdr>
          <w:divsChild>
            <w:div w:id="1137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sgm4tanjoobqxalrrhaztm&amp;refSource=hyplink"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35F5-B714-401D-B933-F6D786C5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6074</Words>
  <Characters>36445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Daros-Pawlyta Joanna  (DPA)</dc:creator>
  <cp:lastModifiedBy>Warchoł Marcin  (DPA)</cp:lastModifiedBy>
  <cp:revision>2</cp:revision>
  <cp:lastPrinted>2022-03-22T10:55:00Z</cp:lastPrinted>
  <dcterms:created xsi:type="dcterms:W3CDTF">2022-06-01T12:36:00Z</dcterms:created>
  <dcterms:modified xsi:type="dcterms:W3CDTF">2022-06-01T12:36:00Z</dcterms:modified>
</cp:coreProperties>
</file>