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2126"/>
        <w:gridCol w:w="5670"/>
        <w:gridCol w:w="4111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B087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23AD">
              <w:t xml:space="preserve"> </w:t>
            </w:r>
            <w:r w:rsidR="009123AD" w:rsidRPr="009123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uchwały Rady Ministrów w sprawie Krajowego Planu działania do programu</w:t>
            </w:r>
            <w:r w:rsidR="009123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123AD" w:rsidRPr="009123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polityki „Droga ku cyfrowej dekadzie” do 2030 r.</w:t>
            </w:r>
          </w:p>
        </w:tc>
      </w:tr>
      <w:tr w:rsidR="00A06425" w:rsidRPr="00A06425" w:rsidTr="00BB087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97979" w:rsidRPr="00A06425" w:rsidTr="00BB0876">
        <w:tc>
          <w:tcPr>
            <w:tcW w:w="562" w:type="dxa"/>
            <w:shd w:val="clear" w:color="auto" w:fill="auto"/>
          </w:tcPr>
          <w:p w:rsidR="00597979" w:rsidRPr="00A06425" w:rsidRDefault="00597979" w:rsidP="0059797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97979" w:rsidRPr="00A06425" w:rsidRDefault="00597979" w:rsidP="005979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Infrastruktury</w:t>
            </w:r>
          </w:p>
        </w:tc>
        <w:tc>
          <w:tcPr>
            <w:tcW w:w="2126" w:type="dxa"/>
            <w:shd w:val="clear" w:color="auto" w:fill="auto"/>
          </w:tcPr>
          <w:p w:rsidR="00597979" w:rsidRPr="00A06425" w:rsidRDefault="00597979" w:rsidP="005979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uchwały RM – załącznik nr 2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 xml:space="preserve"> Zestawienie kluczowych usług publicznych,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str. 135 tabel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pozycja nr 89 </w:t>
            </w:r>
            <w:r w:rsidRPr="007519BC">
              <w:rPr>
                <w:rFonts w:asciiTheme="minorHAnsi" w:hAnsiTheme="minorHAnsi" w:cstheme="minorHAnsi"/>
                <w:b/>
                <w:sz w:val="22"/>
                <w:szCs w:val="22"/>
              </w:rPr>
              <w:t>„Uzyskanie pozwolenia na parkowanie”</w:t>
            </w:r>
          </w:p>
        </w:tc>
        <w:tc>
          <w:tcPr>
            <w:tcW w:w="5670" w:type="dxa"/>
            <w:shd w:val="clear" w:color="auto" w:fill="auto"/>
          </w:tcPr>
          <w:p w:rsidR="00597979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Przepisy prawa w Polsce nie zabraniają parkowania na ogólnodostępnych parkingach publicznych w pasie drogowym drogi publicznej. Zatem parkowanie na drogach publicznych nie wymaga </w:t>
            </w:r>
            <w:r w:rsidR="0045672A">
              <w:rPr>
                <w:rFonts w:asciiTheme="minorHAnsi" w:hAnsiTheme="minorHAnsi" w:cstheme="minorHAnsi"/>
                <w:sz w:val="22"/>
                <w:szCs w:val="22"/>
              </w:rPr>
              <w:t xml:space="preserve">uzyskania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pozwolenia (parkowanie musi odbywać się zgodnie z przepisami dotyczącymi ruchu drogowego.).</w:t>
            </w:r>
          </w:p>
          <w:p w:rsidR="00597979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97979" w:rsidRDefault="0045672A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Natomiast o</w:t>
            </w:r>
            <w:r w:rsidR="00597979">
              <w:rPr>
                <w:rFonts w:asciiTheme="minorHAnsi" w:hAnsiTheme="minorHAnsi" w:cstheme="minorHAnsi"/>
                <w:sz w:val="22"/>
                <w:szCs w:val="22"/>
              </w:rPr>
              <w:t xml:space="preserve">kreślając typ usługi publicznej jako „transakcyjna” należy domniemywać, 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projektodawca</w:t>
            </w:r>
            <w:r w:rsidR="00597979">
              <w:rPr>
                <w:rFonts w:asciiTheme="minorHAnsi" w:hAnsiTheme="minorHAnsi" w:cstheme="minorHAnsi"/>
                <w:sz w:val="22"/>
                <w:szCs w:val="22"/>
              </w:rPr>
              <w:t xml:space="preserve"> miał na myśli „wniesienie opłaty za parkowanie na drodze publicznej”. </w:t>
            </w:r>
          </w:p>
          <w:p w:rsidR="00597979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97979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>Zgodnie z art. 13 ust. 1 ustawy z dnia 21 marca 1985 r. o dr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ogach publicznych (Dz. U. z 2024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 xml:space="preserve"> r.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320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 xml:space="preserve"> ze zm.), korzystający z dróg publicznych są obowiązani do ponoszenia opłat za postój pojazdów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>samochodowych na drogach publicznych w strefie płatnego parkowania lub śródmiejskiej strefie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>płatnego parkowania. Tym samym ustanowienie zarówno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trefy płatnego parkowania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>śródmiejskiej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>trefy płatnego parkowania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519BC">
              <w:rPr>
                <w:rFonts w:asciiTheme="minorHAnsi" w:hAnsiTheme="minorHAnsi" w:cstheme="minorHAnsi"/>
                <w:sz w:val="22"/>
                <w:szCs w:val="22"/>
              </w:rPr>
              <w:t xml:space="preserve"> możliwe jest jedynie na drogach publicznych.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Według art. 13b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3 ustawy o drogach publicznych ustalenie strefy płatnego parkowania lub śródmiejskiej strefy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płatnego parkowania należy do rady gminy (rady miasta), która podejmuje w tej sprawie uchwałę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na wniosek wójta (burmistrza, prezydenta miasta), zaopiniowany przez organy zarządzające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drogami i ruchem na drogach.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97979" w:rsidRPr="00E46902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r w:rsidRPr="006F0395">
              <w:rPr>
                <w:rFonts w:asciiTheme="minorHAnsi" w:hAnsiTheme="minorHAnsi" w:cstheme="minorHAnsi"/>
                <w:sz w:val="22"/>
                <w:szCs w:val="22"/>
              </w:rPr>
              <w:t>Rada gminy (rada miasta), ustalając strefę płatnego parkowania lub śródmiejską strefę płatnego parkowania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Pr="00E46902">
              <w:rPr>
                <w:rFonts w:asciiTheme="minorHAnsi" w:hAnsiTheme="minorHAnsi" w:cstheme="minorHAnsi"/>
                <w:sz w:val="22"/>
                <w:szCs w:val="22"/>
              </w:rPr>
              <w:t xml:space="preserve">kreśla w niniejszej uchwale sposób pobierania opłat za </w:t>
            </w:r>
            <w:r w:rsidRPr="00E469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postój pojazdów na drogach publicznych</w:t>
            </w:r>
            <w:r w:rsidR="00C47849">
              <w:rPr>
                <w:rFonts w:asciiTheme="minorHAnsi" w:hAnsiTheme="minorHAnsi" w:cstheme="minorHAnsi"/>
                <w:sz w:val="22"/>
                <w:szCs w:val="22"/>
              </w:rPr>
              <w:t xml:space="preserve"> w strefie płatnego parkowania</w:t>
            </w:r>
            <w:r w:rsidRPr="00E469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97979" w:rsidRPr="00E46902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97979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6902">
              <w:rPr>
                <w:rFonts w:asciiTheme="minorHAnsi" w:hAnsiTheme="minorHAnsi" w:cstheme="minorHAnsi"/>
                <w:sz w:val="22"/>
                <w:szCs w:val="22"/>
              </w:rPr>
              <w:t>Na przykład w m. st. Warszawa opłatę za postój pojazdu w SPPN można wnieść również drogą cyfrową poprzez aplikacje na urządzenia mobilne.</w:t>
            </w:r>
          </w:p>
          <w:p w:rsidR="00C47849" w:rsidRDefault="00C4784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47849" w:rsidRDefault="00C4784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 nie widzi potrzeby zmiany dotychczasowych przepisów, czyli należy zostawić swobodę gminom/miastom co do ustalenia sposobu pobierania opłaty za postój pojazdów w strefie płatnego parkowania. Natomiast jeżeli samorząd terytorialny widzi taką potrzebę to może i ustala ten sposób jako cyfrowy. Natomiast Minister Infrastruktury nie jest odpowiedzialny za cyfryzację procesu wnoszenia opłat za parkowanie.</w:t>
            </w:r>
          </w:p>
          <w:p w:rsidR="00C47849" w:rsidRPr="00A06425" w:rsidRDefault="00C4784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należy usunąć z Załącznika pkt 89. </w:t>
            </w:r>
          </w:p>
          <w:p w:rsidR="00597979" w:rsidRPr="00A06425" w:rsidRDefault="00597979" w:rsidP="0059797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C47849" w:rsidRPr="00A06425" w:rsidRDefault="00C47849" w:rsidP="00C478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Usunąć z Załącznika pkt 89 </w:t>
            </w:r>
            <w:r w:rsidRPr="007519BC">
              <w:rPr>
                <w:rFonts w:asciiTheme="minorHAnsi" w:hAnsiTheme="minorHAnsi" w:cstheme="minorHAnsi"/>
                <w:b/>
                <w:sz w:val="22"/>
                <w:szCs w:val="22"/>
              </w:rPr>
              <w:t>„Uzyskanie pozwolenia na parkowanie”</w:t>
            </w:r>
          </w:p>
          <w:p w:rsidR="0045672A" w:rsidRPr="00A06425" w:rsidRDefault="0045672A" w:rsidP="005979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597979" w:rsidRDefault="00597979" w:rsidP="005979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E1DAA" w:rsidRPr="00A06425" w:rsidRDefault="00AE1DAA" w:rsidP="005979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B087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A06425" w:rsidRPr="00A06425" w:rsidRDefault="009123A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23AD">
              <w:rPr>
                <w:rFonts w:asciiTheme="minorHAnsi" w:hAnsiTheme="minorHAnsi" w:cstheme="minorHAnsi"/>
                <w:b/>
                <w:sz w:val="22"/>
                <w:szCs w:val="22"/>
              </w:rPr>
              <w:t>Ministerstwo Infrastruktury</w:t>
            </w:r>
          </w:p>
        </w:tc>
        <w:tc>
          <w:tcPr>
            <w:tcW w:w="2126" w:type="dxa"/>
            <w:shd w:val="clear" w:color="auto" w:fill="auto"/>
          </w:tcPr>
          <w:p w:rsidR="00A06425" w:rsidRDefault="009123AD" w:rsidP="00912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AD">
              <w:rPr>
                <w:rFonts w:asciiTheme="minorHAnsi" w:hAnsiTheme="minorHAnsi" w:cstheme="minorHAnsi"/>
                <w:sz w:val="22"/>
                <w:szCs w:val="22"/>
              </w:rPr>
              <w:t>Załącznik do uchwały RM – załącznik nr 2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0876" w:rsidRPr="00BB0876">
              <w:rPr>
                <w:rFonts w:asciiTheme="minorHAnsi" w:hAnsiTheme="minorHAnsi" w:cstheme="minorHAnsi"/>
                <w:sz w:val="22"/>
                <w:szCs w:val="22"/>
              </w:rPr>
              <w:t>Zestawienie kluczowych usług publicznych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123AD">
              <w:rPr>
                <w:rFonts w:asciiTheme="minorHAnsi" w:hAnsiTheme="minorHAnsi" w:cstheme="minorHAnsi"/>
                <w:sz w:val="22"/>
                <w:szCs w:val="22"/>
              </w:rPr>
              <w:t xml:space="preserve"> str. 135 tabela pozycja nr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  <w:p w:rsidR="009123AD" w:rsidRPr="00A06425" w:rsidRDefault="009123AD" w:rsidP="00912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123AD">
              <w:rPr>
                <w:rFonts w:asciiTheme="minorHAnsi" w:hAnsiTheme="minorHAnsi" w:cstheme="minorHAnsi"/>
                <w:sz w:val="22"/>
                <w:szCs w:val="22"/>
              </w:rPr>
              <w:t>2.2 Złożenie deklaracji w sprawie podatku za samochód/podatku drogowego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670" w:type="dxa"/>
            <w:shd w:val="clear" w:color="auto" w:fill="auto"/>
          </w:tcPr>
          <w:p w:rsidR="00A06425" w:rsidRPr="00A06425" w:rsidRDefault="009123AD" w:rsidP="009123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9123AD">
              <w:rPr>
                <w:rFonts w:asciiTheme="minorHAnsi" w:hAnsiTheme="minorHAnsi" w:cstheme="minorHAnsi"/>
                <w:sz w:val="22"/>
                <w:szCs w:val="22"/>
              </w:rPr>
              <w:t>ako koordynator usługi 2.2 Złożenie deklaracji w sprawie podatku za samochód/podatku drogowego (pkt 90 tabeli) powinien zostać wskazany Minister Finansów, który odpowiada za system podatkowy.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9123AD" w:rsidP="009123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</w:t>
            </w:r>
            <w:r w:rsidR="00A613FE">
              <w:rPr>
                <w:rFonts w:asciiTheme="minorHAnsi" w:hAnsiTheme="minorHAnsi" w:cstheme="minorHAnsi"/>
                <w:sz w:val="22"/>
                <w:szCs w:val="22"/>
              </w:rPr>
              <w:t>razy</w:t>
            </w:r>
            <w:r w:rsidR="005239AE">
              <w:rPr>
                <w:rFonts w:asciiTheme="minorHAnsi" w:hAnsiTheme="minorHAnsi" w:cstheme="minorHAnsi"/>
                <w:sz w:val="22"/>
                <w:szCs w:val="22"/>
              </w:rPr>
              <w:t xml:space="preserve"> „Ministerstwo Infrastruktury” </w:t>
            </w:r>
            <w:r w:rsidR="00A613FE">
              <w:rPr>
                <w:rFonts w:asciiTheme="minorHAnsi" w:hAnsiTheme="minorHAnsi" w:cstheme="minorHAnsi"/>
                <w:sz w:val="22"/>
                <w:szCs w:val="22"/>
              </w:rPr>
              <w:t>zastąpić wyrazami</w:t>
            </w:r>
            <w:r w:rsidR="005239AE">
              <w:rPr>
                <w:rFonts w:asciiTheme="minorHAnsi" w:hAnsiTheme="minorHAnsi" w:cstheme="minorHAnsi"/>
                <w:sz w:val="22"/>
                <w:szCs w:val="22"/>
              </w:rPr>
              <w:t xml:space="preserve"> „Ministerstwo Finansów”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B0876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06425" w:rsidRPr="00A06425" w:rsidRDefault="005239A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39AE">
              <w:rPr>
                <w:rFonts w:asciiTheme="minorHAnsi" w:hAnsiTheme="minorHAnsi" w:cstheme="minorHAnsi"/>
                <w:b/>
                <w:sz w:val="22"/>
                <w:szCs w:val="22"/>
              </w:rPr>
              <w:t>Ministerstwo Infrastruktury</w:t>
            </w:r>
          </w:p>
        </w:tc>
        <w:tc>
          <w:tcPr>
            <w:tcW w:w="2126" w:type="dxa"/>
            <w:shd w:val="clear" w:color="auto" w:fill="auto"/>
          </w:tcPr>
          <w:p w:rsidR="005239AE" w:rsidRPr="005239AE" w:rsidRDefault="005239AE" w:rsidP="005239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>Załącznik do uchwały RM – załącznik nr 2</w:t>
            </w:r>
            <w:r w:rsidR="00BB0876" w:rsidRPr="00BB0876">
              <w:rPr>
                <w:rFonts w:asciiTheme="minorHAnsi" w:hAnsiTheme="minorHAnsi" w:cstheme="minorHAnsi"/>
                <w:sz w:val="22"/>
                <w:szCs w:val="22"/>
              </w:rPr>
              <w:t xml:space="preserve"> Zestawienie kluczowych usług publicznych</w:t>
            </w:r>
            <w:r w:rsidR="00BB087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 xml:space="preserve"> str. 135 tabela pozycja</w:t>
            </w:r>
            <w:r w:rsidR="0073108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 xml:space="preserve"> nr 9</w:t>
            </w:r>
            <w:r w:rsidR="007310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A06425" w:rsidRPr="00A06425" w:rsidRDefault="005239AE" w:rsidP="005239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>„2.4 Uzyskanie nalepki ekologicznej”</w:t>
            </w:r>
          </w:p>
        </w:tc>
        <w:tc>
          <w:tcPr>
            <w:tcW w:w="5670" w:type="dxa"/>
            <w:shd w:val="clear" w:color="auto" w:fill="auto"/>
          </w:tcPr>
          <w:p w:rsidR="00A06425" w:rsidRPr="00A06425" w:rsidRDefault="005239AE" w:rsidP="005239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>ako koordynator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9AE">
              <w:rPr>
                <w:rFonts w:asciiTheme="minorHAnsi" w:hAnsiTheme="minorHAnsi" w:cstheme="minorHAnsi"/>
                <w:sz w:val="22"/>
                <w:szCs w:val="22"/>
              </w:rPr>
              <w:t>usługi 2.4 Uzyskanie nalepki ekologicznej (pkt 92 tabeli) powinien zostać wskazany Minister Klimatu i Środowiska, który odpowiada za transformację ekologiczną.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5239AE" w:rsidP="005239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</w:t>
            </w:r>
            <w:r w:rsidR="00A613FE">
              <w:rPr>
                <w:rFonts w:asciiTheme="minorHAnsi" w:hAnsiTheme="minorHAnsi" w:cstheme="minorHAnsi"/>
                <w:sz w:val="22"/>
                <w:szCs w:val="22"/>
              </w:rPr>
              <w:t>razy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„Ministerstwo Infrastruktury” </w:t>
            </w:r>
            <w:r w:rsidR="00A613FE">
              <w:rPr>
                <w:rFonts w:asciiTheme="minorHAnsi" w:hAnsiTheme="minorHAnsi" w:cstheme="minorHAnsi"/>
                <w:sz w:val="22"/>
                <w:szCs w:val="22"/>
              </w:rPr>
              <w:t>zastąpić wyrazami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„Ministerstwo Klimatu i Środowiska”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49BF"/>
    <w:rsid w:val="00140BE8"/>
    <w:rsid w:val="0019648E"/>
    <w:rsid w:val="002715B2"/>
    <w:rsid w:val="002F4940"/>
    <w:rsid w:val="003124D1"/>
    <w:rsid w:val="003B4105"/>
    <w:rsid w:val="003C5B53"/>
    <w:rsid w:val="0045672A"/>
    <w:rsid w:val="004D086F"/>
    <w:rsid w:val="005239AE"/>
    <w:rsid w:val="00597979"/>
    <w:rsid w:val="005F6527"/>
    <w:rsid w:val="006705EC"/>
    <w:rsid w:val="006E16E9"/>
    <w:rsid w:val="006F0395"/>
    <w:rsid w:val="00710A8A"/>
    <w:rsid w:val="00726BF6"/>
    <w:rsid w:val="0073108D"/>
    <w:rsid w:val="007519BC"/>
    <w:rsid w:val="00807385"/>
    <w:rsid w:val="009123AD"/>
    <w:rsid w:val="00944932"/>
    <w:rsid w:val="009E5FDB"/>
    <w:rsid w:val="00A06425"/>
    <w:rsid w:val="00A22362"/>
    <w:rsid w:val="00A613FE"/>
    <w:rsid w:val="00AC7796"/>
    <w:rsid w:val="00AE1DAA"/>
    <w:rsid w:val="00B871B6"/>
    <w:rsid w:val="00BB0876"/>
    <w:rsid w:val="00C25E2E"/>
    <w:rsid w:val="00C47849"/>
    <w:rsid w:val="00C64B1B"/>
    <w:rsid w:val="00CD5EB0"/>
    <w:rsid w:val="00D9742E"/>
    <w:rsid w:val="00E14C33"/>
    <w:rsid w:val="00E46902"/>
    <w:rsid w:val="00F8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Sokołowska Magdalena</cp:lastModifiedBy>
  <cp:revision>2</cp:revision>
  <dcterms:created xsi:type="dcterms:W3CDTF">2024-05-09T07:38:00Z</dcterms:created>
  <dcterms:modified xsi:type="dcterms:W3CDTF">2024-05-09T07:38:00Z</dcterms:modified>
</cp:coreProperties>
</file>