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E26" w:rsidRPr="00471E0A" w:rsidRDefault="00000000" w:rsidP="00471E0A">
      <w:pPr>
        <w:spacing w:after="0"/>
        <w:rPr>
          <w:rFonts w:ascii="Calibri Light" w:hAnsi="Calibri Light" w:cs="Calibri Light"/>
        </w:rPr>
      </w:pPr>
      <w:r w:rsidRPr="00471E0A">
        <w:rPr>
          <w:rFonts w:ascii="Calibri Light" w:hAnsi="Calibri Light" w:cs="Calibri Light"/>
        </w:rPr>
        <w:t xml:space="preserve">Warszawa, </w:t>
      </w:r>
      <w:r w:rsidR="00471E0A" w:rsidRPr="00471E0A">
        <w:rPr>
          <w:rFonts w:ascii="Calibri Light" w:hAnsi="Calibri Light" w:cs="Calibri Light"/>
        </w:rPr>
        <w:t>2 grudnia 2024</w:t>
      </w:r>
      <w:r w:rsidRPr="00471E0A">
        <w:rPr>
          <w:rFonts w:ascii="Calibri Light" w:hAnsi="Calibri Light" w:cs="Calibri Light"/>
        </w:rPr>
        <w:t xml:space="preserve"> r.</w:t>
      </w:r>
    </w:p>
    <w:p w:rsidR="00552FFC" w:rsidRPr="00471E0A" w:rsidRDefault="00552FFC" w:rsidP="00471E0A">
      <w:pPr>
        <w:widowControl w:val="0"/>
        <w:spacing w:after="0" w:line="312" w:lineRule="auto"/>
        <w:rPr>
          <w:rFonts w:ascii="Calibri Light" w:eastAsia="Times New Roman" w:hAnsi="Calibri Light" w:cs="Calibri Light"/>
          <w:lang w:eastAsia="pl-PL"/>
        </w:rPr>
      </w:pPr>
      <w:bookmarkStart w:id="0" w:name="_Hlk181878584"/>
      <w:r w:rsidRPr="00471E0A">
        <w:rPr>
          <w:rFonts w:ascii="Calibri Light" w:eastAsia="Times New Roman" w:hAnsi="Calibri Light" w:cs="Calibri Light"/>
          <w:lang w:eastAsia="pl-PL"/>
        </w:rPr>
        <w:t>DOOŚ-WDŚIII.420.19.2024.SO.5</w:t>
      </w:r>
    </w:p>
    <w:bookmarkEnd w:id="0"/>
    <w:p w:rsidR="00552FFC" w:rsidRPr="00471E0A" w:rsidRDefault="00552FFC" w:rsidP="00471E0A">
      <w:pPr>
        <w:widowControl w:val="0"/>
        <w:spacing w:after="0" w:line="312" w:lineRule="auto"/>
        <w:rPr>
          <w:rFonts w:ascii="Calibri Light" w:eastAsia="Times New Roman" w:hAnsi="Calibri Light" w:cs="Calibri Light"/>
          <w:color w:val="000000"/>
          <w:lang w:eastAsia="pl-PL" w:bidi="pl-PL"/>
        </w:rPr>
      </w:pPr>
      <w:r w:rsidRPr="00471E0A">
        <w:rPr>
          <w:rFonts w:ascii="Calibri Light" w:eastAsia="Times New Roman" w:hAnsi="Calibri Light" w:cs="Calibri Light"/>
          <w:lang w:eastAsia="pl-PL"/>
        </w:rPr>
        <w:t>(stary znak sprawy: DOOŚ-WDŚ/ZIL.420.242.2018.SW.25)</w:t>
      </w:r>
    </w:p>
    <w:p w:rsidR="00552FFC" w:rsidRPr="00471E0A" w:rsidRDefault="00552FFC" w:rsidP="00471E0A">
      <w:pPr>
        <w:tabs>
          <w:tab w:val="left" w:pos="3330"/>
          <w:tab w:val="center" w:pos="4535"/>
        </w:tabs>
        <w:spacing w:after="0" w:line="312" w:lineRule="auto"/>
        <w:rPr>
          <w:rFonts w:ascii="Calibri Light" w:hAnsi="Calibri Light" w:cs="Calibri Light"/>
          <w:color w:val="000000"/>
        </w:rPr>
      </w:pPr>
      <w:r w:rsidRPr="00471E0A">
        <w:rPr>
          <w:rFonts w:ascii="Calibri Light" w:hAnsi="Calibri Light" w:cs="Calibri Light"/>
          <w:color w:val="000000"/>
        </w:rPr>
        <w:t>ZAWIADOMIENIE</w:t>
      </w:r>
    </w:p>
    <w:p w:rsidR="00552FFC" w:rsidRPr="00471E0A" w:rsidRDefault="00552FFC" w:rsidP="00471E0A">
      <w:pPr>
        <w:spacing w:after="0" w:line="312" w:lineRule="auto"/>
        <w:rPr>
          <w:rFonts w:ascii="Calibri Light" w:eastAsia="Times New Roman" w:hAnsi="Calibri Light" w:cs="Calibri Light"/>
          <w:color w:val="000000"/>
          <w:lang w:val="x-none" w:eastAsia="x-none" w:bidi="pl-PL"/>
        </w:rPr>
      </w:pPr>
      <w:r w:rsidRPr="00471E0A">
        <w:rPr>
          <w:rFonts w:ascii="Calibri Light" w:hAnsi="Calibri Light" w:cs="Calibri Light"/>
          <w:color w:val="000000"/>
        </w:rPr>
        <w:t xml:space="preserve">Generalny Dyrektor Ochrony Środowiska, na podstawie art. 54 § 4 ustawy z dnia 30 sierpnia 2002 r. – </w:t>
      </w:r>
      <w:r w:rsidRPr="00471E0A">
        <w:rPr>
          <w:rFonts w:ascii="Calibri Light" w:hAnsi="Calibri Light" w:cs="Calibri Light"/>
          <w:iCs/>
          <w:color w:val="000000"/>
        </w:rPr>
        <w:t>Prawo o postępowaniu przed sądami administracyjnymi</w:t>
      </w:r>
      <w:r w:rsidRPr="00471E0A">
        <w:rPr>
          <w:rFonts w:ascii="Calibri Light" w:hAnsi="Calibri Light" w:cs="Calibri Light"/>
          <w:color w:val="000000"/>
        </w:rPr>
        <w:t xml:space="preserve"> (Dz. U. z 2024 r. poz. 935), dalej </w:t>
      </w:r>
      <w:proofErr w:type="spellStart"/>
      <w:r w:rsidRPr="00471E0A">
        <w:rPr>
          <w:rFonts w:ascii="Calibri Light" w:hAnsi="Calibri Light" w:cs="Calibri Light"/>
          <w:iCs/>
          <w:color w:val="000000"/>
        </w:rPr>
        <w:t>p.p.s.a</w:t>
      </w:r>
      <w:proofErr w:type="spellEnd"/>
      <w:r w:rsidRPr="00471E0A">
        <w:rPr>
          <w:rFonts w:ascii="Calibri Light" w:hAnsi="Calibri Light" w:cs="Calibri Light"/>
          <w:iCs/>
          <w:color w:val="000000"/>
        </w:rPr>
        <w:t>.,</w:t>
      </w:r>
      <w:r w:rsidRPr="00471E0A">
        <w:rPr>
          <w:rFonts w:ascii="Calibri Light" w:hAnsi="Calibri Light" w:cs="Calibri Light"/>
          <w:color w:val="000000"/>
        </w:rPr>
        <w:t xml:space="preserve"> w związku z art. 74 ust. 3 ustawy z dnia 3 października 2008 r. </w:t>
      </w:r>
      <w:r w:rsidRPr="00471E0A">
        <w:rPr>
          <w:rFonts w:ascii="Calibri Light" w:hAnsi="Calibri Light" w:cs="Calibri Light"/>
          <w:iCs/>
          <w:color w:val="000000"/>
        </w:rPr>
        <w:t>o udostępnianiu informacji o środowisku i jego ochronie, udziale społeczeństwa w ochronie środowiska oraz o ocenach oddziaływania na środowisko</w:t>
      </w:r>
      <w:r w:rsidRPr="00471E0A">
        <w:rPr>
          <w:rFonts w:ascii="Calibri Light" w:hAnsi="Calibri Light" w:cs="Calibri Light"/>
          <w:color w:val="000000"/>
        </w:rPr>
        <w:t xml:space="preserve"> (Dz. U. z 2016 r. poz. 35</w:t>
      </w:r>
      <w:r w:rsidRPr="00471E0A">
        <w:rPr>
          <w:rFonts w:ascii="Calibri Light" w:hAnsi="Calibri Light" w:cs="Calibri Light"/>
        </w:rPr>
        <w:t>3</w:t>
      </w:r>
      <w:r w:rsidRPr="00471E0A">
        <w:rPr>
          <w:rFonts w:ascii="Calibri Light" w:hAnsi="Calibri Light" w:cs="Calibri Light"/>
          <w:color w:val="000000"/>
        </w:rPr>
        <w:t xml:space="preserve">), dalej </w:t>
      </w:r>
      <w:r w:rsidRPr="00471E0A">
        <w:rPr>
          <w:rFonts w:ascii="Calibri Light" w:hAnsi="Calibri Light" w:cs="Calibri Light"/>
          <w:iCs/>
          <w:color w:val="000000"/>
        </w:rPr>
        <w:t>u.o.o.ś.</w:t>
      </w:r>
      <w:r w:rsidRPr="00471E0A">
        <w:rPr>
          <w:rFonts w:ascii="Calibri Light" w:hAnsi="Calibri Light" w:cs="Calibri Light"/>
          <w:color w:val="000000"/>
        </w:rPr>
        <w:t xml:space="preserve">, zawiadamia o przekazaniu do Wojewódzkiego Sądu Administracyjnego w Warszawie skargi Stowarzyszenia „Organizacja Społeczna Mieszkańców Cieciszewa i Parceli – ZIELONA STREFA” </w:t>
      </w:r>
      <w:r w:rsidRPr="00471E0A">
        <w:rPr>
          <w:rFonts w:ascii="Calibri Light" w:eastAsia="Times New Roman" w:hAnsi="Calibri Light" w:cs="Calibri Light"/>
          <w:lang w:eastAsia="pl-PL"/>
        </w:rPr>
        <w:t>z 21 października 2024 r.</w:t>
      </w:r>
      <w:r w:rsidRPr="00471E0A">
        <w:rPr>
          <w:rFonts w:ascii="Calibri Light" w:eastAsia="Times New Roman" w:hAnsi="Calibri Light" w:cs="Calibri Light"/>
          <w:color w:val="000000"/>
          <w:lang w:val="x-none" w:eastAsia="x-none" w:bidi="pl-PL"/>
        </w:rPr>
        <w:t xml:space="preserve"> na decyzję Generalnego Dyrektora Ochrony Środowiska z 3 wrześnie 2024 r., znak: DOOŚ-WDŚIII.420.19.2024.SO.1, uchylającą w części i w tym zakresie orzekającą co do istoty sprawy, a w pozostałej części utrzymującą w mocy decyzję Regionalnego Dyrektora Ochrony Środowiska w Warszawie z 28 października 2015 r., znak: WOOŚ-II.4200.37.2014.TR, o środowiskowych uwarunkowaniach realizacji przedsięwzięcia pn.: „Budowa nowego przebiegu drogi wojewódzkiej nr 724 na odcinku od granicy m.st. Warszawy i m. Konstancin-Jeziorna do nowego przebiegu drogi krajowej nr 79 na terenie gm. Góra Kalwaria wraz ze skrzyżowaniem z drogą 724 i planowaną drogą 79”</w:t>
      </w:r>
    </w:p>
    <w:p w:rsidR="00552FFC" w:rsidRPr="00471E0A" w:rsidRDefault="00552FFC" w:rsidP="00471E0A">
      <w:pPr>
        <w:pStyle w:val="Bezodstpw1"/>
        <w:spacing w:line="312" w:lineRule="auto"/>
        <w:rPr>
          <w:rFonts w:ascii="Calibri Light" w:hAnsi="Calibri Light" w:cs="Calibri Light"/>
          <w:sz w:val="22"/>
          <w:szCs w:val="22"/>
        </w:rPr>
      </w:pPr>
      <w:r w:rsidRPr="00471E0A">
        <w:rPr>
          <w:rFonts w:ascii="Calibri Light" w:hAnsi="Calibri Light" w:cs="Calibri Light"/>
          <w:sz w:val="22"/>
          <w:szCs w:val="22"/>
        </w:rPr>
        <w:t xml:space="preserve">Równocześnie </w:t>
      </w:r>
      <w:r w:rsidRPr="00471E0A">
        <w:rPr>
          <w:rFonts w:ascii="Calibri Light" w:hAnsi="Calibri Light" w:cs="Calibri Light"/>
          <w:color w:val="000000"/>
          <w:sz w:val="22"/>
          <w:szCs w:val="22"/>
        </w:rPr>
        <w:t>Generalny Dyrektor Ochrony Środowiska</w:t>
      </w:r>
      <w:r w:rsidRPr="00471E0A">
        <w:rPr>
          <w:rFonts w:ascii="Calibri Light" w:hAnsi="Calibri Light" w:cs="Calibri Light"/>
          <w:sz w:val="22"/>
          <w:szCs w:val="22"/>
        </w:rPr>
        <w:t xml:space="preserve"> informuje, że – zgodnie z art. 33 § 1a </w:t>
      </w:r>
      <w:proofErr w:type="spellStart"/>
      <w:r w:rsidRPr="00471E0A">
        <w:rPr>
          <w:rFonts w:ascii="Calibri Light" w:hAnsi="Calibri Light" w:cs="Calibri Light"/>
          <w:iCs/>
          <w:sz w:val="22"/>
          <w:szCs w:val="22"/>
        </w:rPr>
        <w:t>p.p.s.a</w:t>
      </w:r>
      <w:proofErr w:type="spellEnd"/>
      <w:r w:rsidRPr="00471E0A">
        <w:rPr>
          <w:rFonts w:ascii="Calibri Light" w:hAnsi="Calibri Light" w:cs="Calibri Light"/>
          <w:iCs/>
          <w:sz w:val="22"/>
          <w:szCs w:val="22"/>
        </w:rPr>
        <w:t>.</w:t>
      </w:r>
      <w:r w:rsidRPr="00471E0A">
        <w:rPr>
          <w:rFonts w:ascii="Calibri Light" w:hAnsi="Calibri Light" w:cs="Calibri Light"/>
          <w:i/>
          <w:sz w:val="22"/>
          <w:szCs w:val="22"/>
        </w:rPr>
        <w:t xml:space="preserve"> – </w:t>
      </w:r>
      <w:r w:rsidRPr="00471E0A">
        <w:rPr>
          <w:rFonts w:ascii="Calibri Light" w:hAnsi="Calibri Light" w:cs="Calibri Light"/>
          <w:sz w:val="22"/>
          <w:szCs w:val="22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471E0A" w:rsidRDefault="00471E0A" w:rsidP="00471E0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lang w:eastAsia="pl-PL"/>
        </w:rPr>
      </w:pPr>
    </w:p>
    <w:p w:rsidR="00471E0A" w:rsidRPr="00471E0A" w:rsidRDefault="00471E0A" w:rsidP="00471E0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lang w:eastAsia="pl-PL"/>
        </w:rPr>
      </w:pPr>
      <w:r w:rsidRPr="00471E0A">
        <w:rPr>
          <w:rFonts w:ascii="Calibri Light" w:hAnsi="Calibri Light" w:cs="Calibri Light"/>
          <w:i/>
          <w:iCs/>
          <w:color w:val="000000"/>
          <w:lang w:eastAsia="pl-PL"/>
        </w:rPr>
        <w:t>Z upoważnienia</w:t>
      </w:r>
    </w:p>
    <w:p w:rsidR="00471E0A" w:rsidRPr="00471E0A" w:rsidRDefault="00471E0A" w:rsidP="00471E0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lang w:eastAsia="pl-PL"/>
        </w:rPr>
      </w:pPr>
      <w:r w:rsidRPr="00471E0A">
        <w:rPr>
          <w:rFonts w:ascii="Calibri Light" w:hAnsi="Calibri Light" w:cs="Calibri Light"/>
          <w:i/>
          <w:iCs/>
          <w:color w:val="000000"/>
          <w:lang w:eastAsia="pl-PL"/>
        </w:rPr>
        <w:t>Generalnego Dyrektora Ochrony Środowiska</w:t>
      </w:r>
    </w:p>
    <w:p w:rsidR="00471E0A" w:rsidRPr="00471E0A" w:rsidRDefault="00471E0A" w:rsidP="00471E0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pl-PL"/>
        </w:rPr>
      </w:pPr>
      <w:r w:rsidRPr="00471E0A">
        <w:rPr>
          <w:rFonts w:ascii="Calibri Light" w:hAnsi="Calibri Light" w:cs="Calibri Light"/>
          <w:color w:val="000000"/>
          <w:lang w:eastAsia="pl-PL"/>
        </w:rPr>
        <w:t>EWA URBANIAK</w:t>
      </w:r>
    </w:p>
    <w:p w:rsidR="00471E0A" w:rsidRPr="00471E0A" w:rsidRDefault="00471E0A" w:rsidP="00471E0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pl-PL"/>
        </w:rPr>
      </w:pPr>
      <w:r w:rsidRPr="00471E0A">
        <w:rPr>
          <w:rFonts w:ascii="Calibri Light" w:hAnsi="Calibri Light" w:cs="Calibri Light"/>
          <w:color w:val="000000"/>
          <w:lang w:eastAsia="pl-PL"/>
        </w:rPr>
        <w:t>Naczelnik Wydziału</w:t>
      </w:r>
    </w:p>
    <w:p w:rsidR="00471E0A" w:rsidRPr="00471E0A" w:rsidRDefault="00471E0A" w:rsidP="00471E0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pl-PL"/>
        </w:rPr>
      </w:pPr>
      <w:r w:rsidRPr="00471E0A">
        <w:rPr>
          <w:rFonts w:ascii="Calibri Light" w:hAnsi="Calibri Light" w:cs="Calibri Light"/>
          <w:color w:val="000000"/>
          <w:lang w:eastAsia="pl-PL"/>
        </w:rPr>
        <w:t>Departament Ocen Oddziaływania na Środowisko</w:t>
      </w:r>
    </w:p>
    <w:p w:rsidR="000E7E26" w:rsidRPr="00471E0A" w:rsidRDefault="00471E0A" w:rsidP="00471E0A">
      <w:pPr>
        <w:rPr>
          <w:rFonts w:ascii="Calibri Light" w:hAnsi="Calibri Light" w:cs="Calibri Light"/>
        </w:rPr>
      </w:pPr>
      <w:r w:rsidRPr="00471E0A">
        <w:rPr>
          <w:rFonts w:ascii="Calibri Light" w:hAnsi="Calibri Light" w:cs="Calibri Light"/>
          <w:color w:val="7F7F7F"/>
          <w:lang w:eastAsia="pl-PL"/>
        </w:rPr>
        <w:t>/ – podpisano cyfrowo – /</w:t>
      </w:r>
    </w:p>
    <w:p w:rsidR="00552FFC" w:rsidRPr="00471E0A" w:rsidRDefault="00552FFC" w:rsidP="00471E0A">
      <w:pPr>
        <w:spacing w:after="0" w:line="312" w:lineRule="auto"/>
        <w:rPr>
          <w:rFonts w:ascii="Calibri Light" w:hAnsi="Calibri Light" w:cs="Calibri Light"/>
        </w:rPr>
      </w:pPr>
      <w:r w:rsidRPr="00471E0A">
        <w:rPr>
          <w:rFonts w:ascii="Calibri Light" w:hAnsi="Calibri Light" w:cs="Calibri Light"/>
        </w:rPr>
        <w:t xml:space="preserve">Upubliczniono w dniach: od </w:t>
      </w:r>
      <w:r w:rsidR="00471E0A" w:rsidRPr="00471E0A">
        <w:rPr>
          <w:rFonts w:ascii="Calibri Light" w:hAnsi="Calibri Light" w:cs="Calibri Light"/>
        </w:rPr>
        <w:t>03 grudnia 2024 r.</w:t>
      </w:r>
      <w:r w:rsidRPr="00471E0A">
        <w:rPr>
          <w:rFonts w:ascii="Calibri Light" w:hAnsi="Calibri Light" w:cs="Calibri Light"/>
        </w:rPr>
        <w:t xml:space="preserve"> do …………………</w:t>
      </w:r>
    </w:p>
    <w:p w:rsidR="00552FFC" w:rsidRDefault="00552FFC" w:rsidP="00471E0A">
      <w:pPr>
        <w:spacing w:after="0" w:line="312" w:lineRule="auto"/>
        <w:rPr>
          <w:rFonts w:ascii="Calibri Light" w:hAnsi="Calibri Light" w:cs="Calibri Light"/>
        </w:rPr>
      </w:pPr>
      <w:r w:rsidRPr="00471E0A">
        <w:rPr>
          <w:rFonts w:ascii="Calibri Light" w:hAnsi="Calibri Light" w:cs="Calibri Light"/>
        </w:rPr>
        <w:t>Pieczęć urzędu i podpis:</w:t>
      </w:r>
    </w:p>
    <w:p w:rsidR="00471E0A" w:rsidRPr="00471E0A" w:rsidRDefault="00471E0A" w:rsidP="00471E0A">
      <w:pPr>
        <w:spacing w:after="0" w:line="312" w:lineRule="auto"/>
        <w:rPr>
          <w:rFonts w:ascii="Calibri Light" w:hAnsi="Calibri Light" w:cs="Calibri Light"/>
        </w:rPr>
      </w:pPr>
    </w:p>
    <w:p w:rsidR="00552FFC" w:rsidRPr="00471E0A" w:rsidRDefault="00552FFC" w:rsidP="00471E0A">
      <w:pPr>
        <w:pStyle w:val="Bezodstpw1"/>
        <w:spacing w:after="60"/>
        <w:rPr>
          <w:rFonts w:ascii="Calibri Light" w:hAnsi="Calibri Light" w:cs="Calibri Light"/>
          <w:sz w:val="22"/>
          <w:szCs w:val="22"/>
        </w:rPr>
      </w:pPr>
      <w:r w:rsidRPr="00471E0A">
        <w:rPr>
          <w:rFonts w:ascii="Calibri Light" w:hAnsi="Calibri Light" w:cs="Calibri Light"/>
          <w:sz w:val="22"/>
          <w:szCs w:val="22"/>
        </w:rPr>
        <w:t xml:space="preserve">Art. 33 § 1a </w:t>
      </w:r>
      <w:proofErr w:type="spellStart"/>
      <w:r w:rsidRPr="00471E0A">
        <w:rPr>
          <w:rFonts w:ascii="Calibri Light" w:hAnsi="Calibri Light" w:cs="Calibri Light"/>
          <w:iCs/>
          <w:sz w:val="22"/>
          <w:szCs w:val="22"/>
        </w:rPr>
        <w:t>p.p.s.a</w:t>
      </w:r>
      <w:proofErr w:type="spellEnd"/>
      <w:r w:rsidRPr="00471E0A">
        <w:rPr>
          <w:rFonts w:ascii="Calibri Light" w:hAnsi="Calibri Light" w:cs="Calibri Light"/>
          <w:iCs/>
          <w:sz w:val="22"/>
          <w:szCs w:val="22"/>
        </w:rPr>
        <w:t>.</w:t>
      </w:r>
      <w:r w:rsidRPr="00471E0A">
        <w:rPr>
          <w:rFonts w:ascii="Calibri Light" w:hAnsi="Calibri Light" w:cs="Calibri Light"/>
          <w:sz w:val="22"/>
          <w:szCs w:val="22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552FFC" w:rsidRPr="00471E0A" w:rsidRDefault="00552FFC" w:rsidP="00471E0A">
      <w:pPr>
        <w:pStyle w:val="Bezodstpw1"/>
        <w:spacing w:after="60"/>
        <w:rPr>
          <w:rFonts w:ascii="Calibri Light" w:hAnsi="Calibri Light" w:cs="Calibri Light"/>
          <w:sz w:val="22"/>
          <w:szCs w:val="22"/>
          <w:u w:val="single"/>
        </w:rPr>
      </w:pPr>
      <w:r w:rsidRPr="00471E0A">
        <w:rPr>
          <w:rFonts w:ascii="Calibri Light" w:hAnsi="Calibri Light" w:cs="Calibri Light"/>
          <w:sz w:val="22"/>
          <w:szCs w:val="22"/>
        </w:rPr>
        <w:t xml:space="preserve">Art. 54 § 4 </w:t>
      </w:r>
      <w:proofErr w:type="spellStart"/>
      <w:r w:rsidRPr="00471E0A">
        <w:rPr>
          <w:rFonts w:ascii="Calibri Light" w:hAnsi="Calibri Light" w:cs="Calibri Light"/>
          <w:iCs/>
          <w:sz w:val="22"/>
          <w:szCs w:val="22"/>
        </w:rPr>
        <w:t>p.p.s.a</w:t>
      </w:r>
      <w:proofErr w:type="spellEnd"/>
      <w:r w:rsidRPr="00471E0A">
        <w:rPr>
          <w:rFonts w:ascii="Calibri Light" w:hAnsi="Calibri Light" w:cs="Calibri Light"/>
          <w:iCs/>
          <w:sz w:val="22"/>
          <w:szCs w:val="22"/>
        </w:rPr>
        <w:t>.</w:t>
      </w:r>
      <w:r w:rsidRPr="00471E0A">
        <w:rPr>
          <w:rFonts w:ascii="Calibri Light" w:hAnsi="Calibri Light" w:cs="Calibri Light"/>
          <w:sz w:val="22"/>
          <w:szCs w:val="22"/>
        </w:rPr>
        <w:t xml:space="preserve"> W przypadku, o którym mowa w art. 33 § 1a, organ zawiadamia o przekazaniu skargi wraz z odpowiedzią na skargę przez obwieszczenie w siedzibie organu i na jego stronie </w:t>
      </w:r>
      <w:r w:rsidRPr="00471E0A">
        <w:rPr>
          <w:rFonts w:ascii="Calibri Light" w:hAnsi="Calibri Light" w:cs="Calibri Light"/>
          <w:sz w:val="22"/>
          <w:szCs w:val="22"/>
        </w:rPr>
        <w:lastRenderedPageBreak/>
        <w:t>internetowej oraz w sposób zwyczajowo przyjęty w danej miejscowości, pouczając o treści tego przepisu.</w:t>
      </w:r>
    </w:p>
    <w:p w:rsidR="00552FFC" w:rsidRPr="00471E0A" w:rsidRDefault="00552FFC" w:rsidP="00471E0A">
      <w:pPr>
        <w:pStyle w:val="Bezodstpw1"/>
        <w:spacing w:after="60"/>
        <w:rPr>
          <w:rFonts w:ascii="Calibri Light" w:hAnsi="Calibri Light" w:cs="Calibri Light"/>
          <w:sz w:val="22"/>
          <w:szCs w:val="22"/>
        </w:rPr>
      </w:pPr>
      <w:r w:rsidRPr="00471E0A">
        <w:rPr>
          <w:rFonts w:ascii="Calibri Light" w:hAnsi="Calibri Light" w:cs="Calibri Light"/>
          <w:sz w:val="22"/>
          <w:szCs w:val="22"/>
        </w:rPr>
        <w:t xml:space="preserve">Art. 74 ust. 3 </w:t>
      </w:r>
      <w:r w:rsidRPr="00471E0A">
        <w:rPr>
          <w:rFonts w:ascii="Calibri Light" w:hAnsi="Calibri Light" w:cs="Calibri Light"/>
          <w:iCs/>
          <w:sz w:val="22"/>
          <w:szCs w:val="22"/>
        </w:rPr>
        <w:t>u.o.o.ś.</w:t>
      </w:r>
      <w:r w:rsidRPr="00471E0A">
        <w:rPr>
          <w:rFonts w:ascii="Calibri Light" w:hAnsi="Calibri Light" w:cs="Calibri Light"/>
          <w:sz w:val="22"/>
          <w:szCs w:val="22"/>
        </w:rPr>
        <w:t xml:space="preserve"> Jeżeli liczba stron postępowania o wydanie decyzji o środowiskowych uwarunkowaniach przekracza 20, stosuje się przepis art. 49 Kodeksu postępowania administracyjnego.</w:t>
      </w:r>
    </w:p>
    <w:p w:rsidR="00552FFC" w:rsidRPr="00471E0A" w:rsidRDefault="00552FFC" w:rsidP="00471E0A">
      <w:pPr>
        <w:pStyle w:val="Bezodstpw1"/>
        <w:spacing w:after="60"/>
        <w:rPr>
          <w:rFonts w:ascii="Calibri Light" w:hAnsi="Calibri Light" w:cs="Calibri Light"/>
          <w:sz w:val="22"/>
          <w:szCs w:val="22"/>
        </w:rPr>
      </w:pPr>
      <w:r w:rsidRPr="00471E0A">
        <w:rPr>
          <w:rFonts w:ascii="Calibri Light" w:hAnsi="Calibri Light" w:cs="Calibri Light"/>
          <w:sz w:val="22"/>
          <w:szCs w:val="22"/>
        </w:rPr>
        <w:t xml:space="preserve">Art. 6 ust. 2 ustawy z dnia 9 października 2015 r. </w:t>
      </w:r>
      <w:r w:rsidRPr="00471E0A">
        <w:rPr>
          <w:rFonts w:ascii="Calibri Light" w:hAnsi="Calibri Light" w:cs="Calibri Light"/>
          <w:iCs/>
          <w:sz w:val="22"/>
          <w:szCs w:val="22"/>
        </w:rPr>
        <w:t>o zmianie ustawy o udostępnianiu informacji o środowisku i jego ochronie, udziale społeczeństwa w ochronie środowiska oraz o ocenach oddziaływania na środowisko oraz niektórych innych ustaw</w:t>
      </w:r>
      <w:r w:rsidRPr="00471E0A">
        <w:rPr>
          <w:rFonts w:ascii="Calibri Light" w:hAnsi="Calibri Light" w:cs="Calibri Light"/>
          <w:sz w:val="22"/>
          <w:szCs w:val="22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552FFC" w:rsidRPr="00471E0A" w:rsidRDefault="00552FFC" w:rsidP="00471E0A">
      <w:pPr>
        <w:pStyle w:val="Bezodstpw1"/>
        <w:spacing w:after="60"/>
        <w:rPr>
          <w:rFonts w:ascii="Calibri Light" w:hAnsi="Calibri Light" w:cs="Calibri Light"/>
          <w:sz w:val="22"/>
          <w:szCs w:val="22"/>
        </w:rPr>
      </w:pPr>
      <w:r w:rsidRPr="00471E0A">
        <w:rPr>
          <w:rFonts w:ascii="Calibri Light" w:hAnsi="Calibri Light" w:cs="Calibri Light"/>
          <w:sz w:val="22"/>
          <w:szCs w:val="22"/>
        </w:rPr>
        <w:t xml:space="preserve">Art. 4 ust. 1 ustawy z dnia 19 lipca 2019 r. </w:t>
      </w:r>
      <w:r w:rsidRPr="00471E0A">
        <w:rPr>
          <w:rFonts w:ascii="Calibri Light" w:hAnsi="Calibri Light" w:cs="Calibri Light"/>
          <w:iCs/>
          <w:sz w:val="22"/>
          <w:szCs w:val="22"/>
        </w:rPr>
        <w:t>o zmianie ustawy o udostępnianiu informacji o środowisku i jego ochronie, udziale społeczeństwa w ochronie środowiska oraz o ocenach oddziaływania na środowisko oraz niektórych innych ustaw</w:t>
      </w:r>
      <w:r w:rsidRPr="00471E0A">
        <w:rPr>
          <w:rFonts w:ascii="Calibri Light" w:hAnsi="Calibri Light" w:cs="Calibri Light"/>
          <w:sz w:val="22"/>
          <w:szCs w:val="22"/>
        </w:rPr>
        <w:t xml:space="preserve"> (Dz. U. poz. 1712, ze zm.) Do spraw wszczętych na podstawie ustaw zmienianych w art. 1 oraz w art. 3 i niezakończonych przed dniem wejścia w życie niniejszej ustawy stosuje się przepisy dotychczasowe.</w:t>
      </w:r>
    </w:p>
    <w:p w:rsidR="00552FFC" w:rsidRPr="00471E0A" w:rsidRDefault="00552FFC" w:rsidP="00471E0A">
      <w:pPr>
        <w:pStyle w:val="Bezodstpw1"/>
        <w:rPr>
          <w:rFonts w:ascii="Calibri Light" w:hAnsi="Calibri Light" w:cs="Calibri Light"/>
          <w:sz w:val="22"/>
          <w:szCs w:val="22"/>
        </w:rPr>
      </w:pPr>
      <w:r w:rsidRPr="00471E0A">
        <w:rPr>
          <w:rFonts w:ascii="Calibri Light" w:hAnsi="Calibri Light" w:cs="Calibri Light"/>
          <w:sz w:val="22"/>
          <w:szCs w:val="22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:rsidR="000E7E26" w:rsidRPr="00471E0A" w:rsidRDefault="000E7E26" w:rsidP="00471E0A">
      <w:pPr>
        <w:rPr>
          <w:rFonts w:ascii="Calibri Light" w:hAnsi="Calibri Light" w:cs="Calibri Light"/>
        </w:rPr>
      </w:pPr>
    </w:p>
    <w:sectPr w:rsidR="000E7E26" w:rsidRPr="00471E0A" w:rsidSect="00A3212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5094" w:rsidRDefault="004E5094">
      <w:pPr>
        <w:spacing w:after="0" w:line="240" w:lineRule="auto"/>
      </w:pPr>
      <w:r>
        <w:separator/>
      </w:r>
    </w:p>
  </w:endnote>
  <w:endnote w:type="continuationSeparator" w:id="0">
    <w:p w:rsidR="004E5094" w:rsidRDefault="004E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7E26" w:rsidRDefault="000E7E2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5094" w:rsidRDefault="004E5094">
      <w:pPr>
        <w:spacing w:after="0" w:line="240" w:lineRule="auto"/>
      </w:pPr>
      <w:r>
        <w:separator/>
      </w:r>
    </w:p>
  </w:footnote>
  <w:footnote w:type="continuationSeparator" w:id="0">
    <w:p w:rsidR="004E5094" w:rsidRDefault="004E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7E26" w:rsidRDefault="000E7E2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365688" w:rsidTr="00A3212B">
      <w:trPr>
        <w:trHeight w:val="470"/>
      </w:trPr>
      <w:tc>
        <w:tcPr>
          <w:tcW w:w="4641" w:type="dxa"/>
          <w:vAlign w:val="center"/>
        </w:tcPr>
        <w:p w:rsidR="000E7E26" w:rsidRDefault="000E7E26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:rsidR="000E7E26" w:rsidRPr="00A3212B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Generalny Dyrektor</w:t>
          </w:r>
        </w:p>
        <w:p w:rsidR="000E7E26" w:rsidRPr="00A65CAB" w:rsidRDefault="00000000" w:rsidP="006B627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>
            <w:rPr>
              <w:rFonts w:ascii="Garamond" w:hAnsi="Garamond"/>
              <w:b/>
              <w:smallCaps/>
              <w:sz w:val="40"/>
              <w:szCs w:val="40"/>
            </w:rPr>
            <w:t>Ochrony Środowisk</w:t>
          </w: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a</w:t>
          </w:r>
        </w:p>
      </w:tc>
    </w:tr>
  </w:tbl>
  <w:p w:rsidR="000E7E26" w:rsidRDefault="000E7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88"/>
    <w:rsid w:val="000E7E26"/>
    <w:rsid w:val="00365688"/>
    <w:rsid w:val="00471E0A"/>
    <w:rsid w:val="004E5094"/>
    <w:rsid w:val="00552FFC"/>
    <w:rsid w:val="006B2F3C"/>
    <w:rsid w:val="00C11E64"/>
    <w:rsid w:val="00D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B394"/>
  <w15:docId w15:val="{1639BDF9-8419-40CC-ADAB-549A6306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552F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12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Ochijewicz</cp:lastModifiedBy>
  <cp:revision>5</cp:revision>
  <cp:lastPrinted>2010-12-24T09:23:00Z</cp:lastPrinted>
  <dcterms:created xsi:type="dcterms:W3CDTF">2022-10-20T15:35:00Z</dcterms:created>
  <dcterms:modified xsi:type="dcterms:W3CDTF">2024-12-02T14:07:00Z</dcterms:modified>
</cp:coreProperties>
</file>