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7ADA2" w14:textId="77777777" w:rsidR="00973467" w:rsidRPr="00973467" w:rsidRDefault="00973467" w:rsidP="00973467">
      <w:pPr>
        <w:widowControl w:val="0"/>
        <w:tabs>
          <w:tab w:val="left" w:pos="9225"/>
        </w:tabs>
        <w:autoSpaceDE w:val="0"/>
        <w:autoSpaceDN w:val="0"/>
        <w:adjustRightInd w:val="0"/>
        <w:spacing w:before="8" w:line="150" w:lineRule="exact"/>
        <w:ind w:right="-33"/>
        <w:jc w:val="right"/>
        <w:rPr>
          <w:b/>
          <w:sz w:val="15"/>
          <w:szCs w:val="15"/>
        </w:rPr>
      </w:pPr>
    </w:p>
    <w:p w14:paraId="685CFC9C" w14:textId="61DA67BB" w:rsidR="00B71EBD" w:rsidRDefault="00ED484C" w:rsidP="0082463F">
      <w:pPr>
        <w:widowControl w:val="0"/>
        <w:tabs>
          <w:tab w:val="left" w:pos="9225"/>
        </w:tabs>
        <w:autoSpaceDE w:val="0"/>
        <w:autoSpaceDN w:val="0"/>
        <w:adjustRightInd w:val="0"/>
        <w:spacing w:before="8" w:line="150" w:lineRule="exact"/>
        <w:ind w:right="-33"/>
        <w:rPr>
          <w:sz w:val="15"/>
          <w:szCs w:val="15"/>
        </w:rPr>
      </w:pPr>
      <w:r>
        <w:rPr>
          <w:noProof/>
        </w:rPr>
        <mc:AlternateContent>
          <mc:Choice Requires="wps">
            <w:drawing>
              <wp:anchor distT="0" distB="0" distL="114300" distR="114300" simplePos="0" relativeHeight="251657216" behindDoc="1" locked="0" layoutInCell="0" allowOverlap="1" wp14:anchorId="1DBC3525" wp14:editId="3B37AC51">
                <wp:simplePos x="0" y="0"/>
                <wp:positionH relativeFrom="page">
                  <wp:posOffset>460375</wp:posOffset>
                </wp:positionH>
                <wp:positionV relativeFrom="page">
                  <wp:posOffset>586740</wp:posOffset>
                </wp:positionV>
                <wp:extent cx="2362200" cy="8763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0031D" w14:textId="01DF3638" w:rsidR="00AD07FE" w:rsidRDefault="00ED484C">
                            <w:pPr>
                              <w:spacing w:line="1380" w:lineRule="atLeast"/>
                            </w:pPr>
                            <w:r w:rsidRPr="00C97FB4">
                              <w:rPr>
                                <w:noProof/>
                              </w:rPr>
                              <w:drawing>
                                <wp:inline distT="0" distB="0" distL="0" distR="0" wp14:anchorId="2EA21151" wp14:editId="60FDC0ED">
                                  <wp:extent cx="2352675" cy="87630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876300"/>
                                          </a:xfrm>
                                          <a:prstGeom prst="rect">
                                            <a:avLst/>
                                          </a:prstGeom>
                                          <a:noFill/>
                                          <a:ln>
                                            <a:noFill/>
                                          </a:ln>
                                        </pic:spPr>
                                      </pic:pic>
                                    </a:graphicData>
                                  </a:graphic>
                                </wp:inline>
                              </w:drawing>
                            </w:r>
                          </w:p>
                          <w:p w14:paraId="53B43A2A" w14:textId="77777777" w:rsidR="00AD07FE" w:rsidRDefault="00AD07FE">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C3525" id="Rectangle 2" o:spid="_x0000_s1026" style="position:absolute;margin-left:36.25pt;margin-top:46.2pt;width:186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1jtzQEAAIcDAAAOAAAAZHJzL2Uyb0RvYy54bWysU9tu2zAMfR+wfxD0vjhJgaww4hRFiw4D&#10;ugvQ7QNkWbKF2aJGKrGzrx+lxOm2vhV7ESiKPCQPj7Y309CLg0Fy4Cu5WiylMF5D43xbye/fHt5d&#10;S0FR+Ub14E0lj4bkze7tm+0YSrOGDvrGoGAQT+UYKtnFGMqiIN2ZQdECgvH8aAEHFfmKbdGgGhl9&#10;6Iv1crkpRsAmIGhDxN7706PcZXxrjY5frCUTRV9J7i3mE/NZp7PYbVXZogqd0+c21Cu6GJTzXPQC&#10;da+iEnt0L6AGpxEIbFxoGAqw1mmTZ+BpVst/pnnqVDB5FiaHwoUm+n+w+vPhKXzF1DqFR9A/SHi4&#10;65RvzS0ijJ1RDZdbJaKKMVB5SUgX4lRRj5+g4dWqfYTMwWRxSIA8nZgy1ccL1WaKQrNzfbVZ8/6k&#10;0Px2/X5zxXYqoco5OyDFDwYGkYxKIq8yo6vDI8VT6BySinl4cH2f19n7vxyMmTy5+9Rw0gaVcaon&#10;jk5mDc2R50A4qYPVzEYH+EuKkZVRSfq5V2ik6D965iLJaDZwNurZUF5zaiWjFCfzLp7ktg/o2o6R&#10;V3kMD7fMl3V5lOcuzn3ytjMZZ2UmOf15z1HP/2f3GwAA//8DAFBLAwQUAAYACAAAACEAu0HHkeAA&#10;AAAJAQAADwAAAGRycy9kb3ducmV2LnhtbEyPzU7DMBCE70i8g7VI3KhDCNCEbKqKH7VHaJEKNzde&#10;kgh7HcVuE3h6zAmOszOa+bZcTNaIIw2+c4xwOUtAENdOd9wgvG6fLuYgfFCslXFMCF/kYVGdnpSq&#10;0G7kFzpuQiNiCftCIbQh9IWUvm7JKj9zPXH0PtxgVYhyaKQe1BjLrZFpktxIqzqOC63q6b6l+nNz&#10;sAireb98W7vvsTGP76vd8y5/2OYB8fxsWt6BCDSFvzD84kd0qCLT3h1Ye2EQbtPrmETI0wxE9LMs&#10;i4c9QnqVZCCrUv7/oPoBAAD//wMAUEsBAi0AFAAGAAgAAAAhALaDOJL+AAAA4QEAABMAAAAAAAAA&#10;AAAAAAAAAAAAAFtDb250ZW50X1R5cGVzXS54bWxQSwECLQAUAAYACAAAACEAOP0h/9YAAACUAQAA&#10;CwAAAAAAAAAAAAAAAAAvAQAAX3JlbHMvLnJlbHNQSwECLQAUAAYACAAAACEAkD9Y7c0BAACHAwAA&#10;DgAAAAAAAAAAAAAAAAAuAgAAZHJzL2Uyb0RvYy54bWxQSwECLQAUAAYACAAAACEAu0HHkeAAAAAJ&#10;AQAADwAAAAAAAAAAAAAAAAAnBAAAZHJzL2Rvd25yZXYueG1sUEsFBgAAAAAEAAQA8wAAADQFAAAA&#10;AA==&#10;" o:allowincell="f" filled="f" stroked="f">
                <v:textbox inset="0,0,0,0">
                  <w:txbxContent>
                    <w:p w14:paraId="35F0031D" w14:textId="01DF3638" w:rsidR="00AD07FE" w:rsidRDefault="00ED484C">
                      <w:pPr>
                        <w:spacing w:line="1380" w:lineRule="atLeast"/>
                      </w:pPr>
                      <w:r w:rsidRPr="00C97FB4">
                        <w:rPr>
                          <w:noProof/>
                        </w:rPr>
                        <w:drawing>
                          <wp:inline distT="0" distB="0" distL="0" distR="0" wp14:anchorId="2EA21151" wp14:editId="60FDC0ED">
                            <wp:extent cx="2352675" cy="87630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876300"/>
                                    </a:xfrm>
                                    <a:prstGeom prst="rect">
                                      <a:avLst/>
                                    </a:prstGeom>
                                    <a:noFill/>
                                    <a:ln>
                                      <a:noFill/>
                                    </a:ln>
                                  </pic:spPr>
                                </pic:pic>
                              </a:graphicData>
                            </a:graphic>
                          </wp:inline>
                        </w:drawing>
                      </w:r>
                    </w:p>
                    <w:p w14:paraId="53B43A2A" w14:textId="77777777" w:rsidR="00AD07FE" w:rsidRDefault="00AD07FE">
                      <w:pPr>
                        <w:widowControl w:val="0"/>
                        <w:autoSpaceDE w:val="0"/>
                        <w:autoSpaceDN w:val="0"/>
                        <w:adjustRightInd w:val="0"/>
                      </w:pPr>
                    </w:p>
                  </w:txbxContent>
                </v:textbox>
                <w10:wrap anchorx="page" anchory="page"/>
              </v:rect>
            </w:pict>
          </mc:Fallback>
        </mc:AlternateContent>
      </w:r>
      <w:r w:rsidR="0082463F">
        <w:rPr>
          <w:sz w:val="15"/>
          <w:szCs w:val="15"/>
        </w:rPr>
        <w:tab/>
      </w:r>
    </w:p>
    <w:p w14:paraId="5253E7EE" w14:textId="77777777" w:rsidR="00B71EBD" w:rsidRDefault="00B71EBD" w:rsidP="00A30D16">
      <w:pPr>
        <w:widowControl w:val="0"/>
        <w:autoSpaceDE w:val="0"/>
        <w:autoSpaceDN w:val="0"/>
        <w:adjustRightInd w:val="0"/>
        <w:spacing w:line="200" w:lineRule="exact"/>
        <w:ind w:right="-33"/>
        <w:rPr>
          <w:sz w:val="20"/>
          <w:szCs w:val="20"/>
        </w:rPr>
      </w:pPr>
    </w:p>
    <w:p w14:paraId="77F56794" w14:textId="77777777" w:rsidR="00973467" w:rsidRPr="00C97FB4" w:rsidRDefault="00973467" w:rsidP="00973467">
      <w:pPr>
        <w:widowControl w:val="0"/>
        <w:autoSpaceDE w:val="0"/>
        <w:autoSpaceDN w:val="0"/>
        <w:adjustRightInd w:val="0"/>
        <w:spacing w:line="200" w:lineRule="exact"/>
        <w:ind w:right="-316"/>
        <w:jc w:val="right"/>
        <w:rPr>
          <w:noProof/>
        </w:rPr>
      </w:pPr>
    </w:p>
    <w:p w14:paraId="1C939BF8" w14:textId="77777777" w:rsidR="00B71EBD" w:rsidRDefault="00B71EBD" w:rsidP="00A30D16">
      <w:pPr>
        <w:widowControl w:val="0"/>
        <w:autoSpaceDE w:val="0"/>
        <w:autoSpaceDN w:val="0"/>
        <w:adjustRightInd w:val="0"/>
        <w:spacing w:line="200" w:lineRule="exact"/>
        <w:ind w:right="-33"/>
        <w:rPr>
          <w:sz w:val="20"/>
          <w:szCs w:val="20"/>
        </w:rPr>
      </w:pPr>
    </w:p>
    <w:p w14:paraId="65D32EAA" w14:textId="77777777" w:rsidR="00B71EBD" w:rsidRDefault="00B71EBD" w:rsidP="00A30D16">
      <w:pPr>
        <w:widowControl w:val="0"/>
        <w:autoSpaceDE w:val="0"/>
        <w:autoSpaceDN w:val="0"/>
        <w:adjustRightInd w:val="0"/>
        <w:spacing w:line="200" w:lineRule="exact"/>
        <w:ind w:right="-33"/>
        <w:rPr>
          <w:sz w:val="20"/>
          <w:szCs w:val="20"/>
        </w:rPr>
      </w:pPr>
    </w:p>
    <w:p w14:paraId="71B22B16" w14:textId="77777777" w:rsidR="00B71EBD" w:rsidRDefault="00B71EBD" w:rsidP="00973467">
      <w:pPr>
        <w:widowControl w:val="0"/>
        <w:autoSpaceDE w:val="0"/>
        <w:autoSpaceDN w:val="0"/>
        <w:adjustRightInd w:val="0"/>
        <w:spacing w:line="200" w:lineRule="exact"/>
        <w:ind w:right="-33"/>
        <w:jc w:val="right"/>
        <w:rPr>
          <w:sz w:val="20"/>
          <w:szCs w:val="20"/>
        </w:rPr>
      </w:pPr>
    </w:p>
    <w:p w14:paraId="5B2BEA72" w14:textId="1BE49651" w:rsidR="000554B0" w:rsidRPr="00A253CF" w:rsidRDefault="00ED484C" w:rsidP="00A30D16">
      <w:pPr>
        <w:autoSpaceDE w:val="0"/>
        <w:autoSpaceDN w:val="0"/>
        <w:adjustRightInd w:val="0"/>
        <w:ind w:right="-458"/>
        <w:jc w:val="right"/>
      </w:pPr>
      <w:r>
        <w:rPr>
          <w:noProof/>
        </w:rPr>
        <mc:AlternateContent>
          <mc:Choice Requires="wps">
            <w:drawing>
              <wp:anchor distT="0" distB="0" distL="114300" distR="114300" simplePos="0" relativeHeight="251658240" behindDoc="1" locked="0" layoutInCell="0" allowOverlap="1" wp14:anchorId="584F9E7D" wp14:editId="098A5B7E">
                <wp:simplePos x="0" y="0"/>
                <wp:positionH relativeFrom="page">
                  <wp:posOffset>465455</wp:posOffset>
                </wp:positionH>
                <wp:positionV relativeFrom="paragraph">
                  <wp:posOffset>191135</wp:posOffset>
                </wp:positionV>
                <wp:extent cx="6629400" cy="0"/>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0"/>
                        </a:xfrm>
                        <a:custGeom>
                          <a:avLst/>
                          <a:gdLst>
                            <a:gd name="T0" fmla="*/ 0 w 10440"/>
                            <a:gd name="T1" fmla="*/ 10440 w 10440"/>
                          </a:gdLst>
                          <a:ahLst/>
                          <a:cxnLst>
                            <a:cxn ang="0">
                              <a:pos x="T0" y="0"/>
                            </a:cxn>
                            <a:cxn ang="0">
                              <a:pos x="T1" y="0"/>
                            </a:cxn>
                          </a:cxnLst>
                          <a:rect l="0" t="0" r="r" b="b"/>
                          <a:pathLst>
                            <a:path w="10440">
                              <a:moveTo>
                                <a:pt x="0" y="0"/>
                              </a:moveTo>
                              <a:lnTo>
                                <a:pt x="10440" y="0"/>
                              </a:ln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C6DE1A" id="Freeform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65pt,15.05pt,558.65pt,15.05pt" coordsize="10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fhfwIAAFgFAAAOAAAAZHJzL2Uyb0RvYy54bWysVG1r2zAQ/j7YfxD6OFjthCRrQp0y2nUM&#10;uq7Q7AcokhyLyTpNUuJ0v353cpK6GfsyhsGcdI/uee5Furret5btdIgGXMVHFyVn2klQxm0q/n11&#10;9/6Ss5iEU8KC0xV/1pFfL9++uer8Qo+hAat0YBjExUXnK96k5BdFEWWjWxEvwGuHzhpCKxIuw6ZQ&#10;QXQYvbXFuCxnRQdB+QBSx4i7t72TL3P8utYyfavrqBOzFUdtKf9D/q/pXyyvxGIThG+MPMgQ/6Ci&#10;FcYh6SnUrUiCbYP5I1RrZIAIdbqQ0BZQ10bqnANmMyrPsnlqhNc5FyxO9Kcyxf8XVj7sHgMzquIz&#10;zpxosUV3QWsqOJtQdTofFwh68o+B8ov+HuSPiI7ilYcWETFs3X0FhVHENkGuyL4OLZ3EXNk+F/75&#10;VHi9T0zi5mw2nk9K7I88+gqxOB6U25g+a8hBxO4+pr5nCq1ccXXQvcLzdWuxfe8KVrKOjcrJ5Njh&#10;E2g0AGXAEIism2Nc0Ryp5N4duNBigia7zKl5iJQSEQ90I4h0/QWL/OdYZH2hCDiy58MaOMNhXffD&#10;6kUiZURBJuvw2uVEaaeFnV5B9qWzaiPLi9e6Iao/P9TV+/EIUWCveyPTktpBRxzcGWtzS6wjMfPp&#10;eJqrE8EaRU6SE8NmfWMD2wm8iJclfZQOBnsFC7B1KgdrtFCfDnYSxvY24i1WN88ejVs/n2tQzzh6&#10;Afrrjc8RGg2EX5x1eLUrHn9uRdCc2S8O7858RHPBUl5Mph/GuAhDz3roEU5iqIonjq0n8yb178fW&#10;B7NpkGmU03XwEUe+NjSeWV+v6rDA65uzPTw19D4M1xn18iAufwMAAP//AwBQSwMEFAAGAAgAAAAh&#10;ACJ8ekLcAAAACQEAAA8AAABkcnMvZG93bnJldi54bWxMj8FOwzAQRO9I/IO1SNyok0aiVYhTFSQ4&#10;wKFq4QO29pJEtdchdtP073HFgR53ZjT7plpNzoqRhtB5VpDPMhDE2puOGwVfn68PSxAhIhu0nknB&#10;mQKs6tubCkvjT7ylcRcbkUo4lKigjbEvpQy6JYdh5nvi5H37wWFM59BIM+AplTsr51n2KB12nD60&#10;2NNLS/qwOzoFjX7jzeZ5/LD9tHTb8/xd/yAqdX83rZ9ARJrifxgu+Akd6sS090c2QVgFi6JISQVF&#10;loO4+Hm+SMr+T5F1Ja8X1L8AAAD//wMAUEsBAi0AFAAGAAgAAAAhALaDOJL+AAAA4QEAABMAAAAA&#10;AAAAAAAAAAAAAAAAAFtDb250ZW50X1R5cGVzXS54bWxQSwECLQAUAAYACAAAACEAOP0h/9YAAACU&#10;AQAACwAAAAAAAAAAAAAAAAAvAQAAX3JlbHMvLnJlbHNQSwECLQAUAAYACAAAACEAhGcn4X8CAABY&#10;BQAADgAAAAAAAAAAAAAAAAAuAgAAZHJzL2Uyb0RvYy54bWxQSwECLQAUAAYACAAAACEAInx6QtwA&#10;AAAJAQAADwAAAAAAAAAAAAAAAADZBAAAZHJzL2Rvd25yZXYueG1sUEsFBgAAAAAEAAQA8wAAAOIF&#10;AAAAAA==&#10;" o:allowincell="f" filled="f" strokecolor="gray">
                <v:path arrowok="t" o:connecttype="custom" o:connectlocs="0,0;6629400,0" o:connectangles="0,0"/>
                <w10:wrap anchorx="page"/>
              </v:polyline>
            </w:pict>
          </mc:Fallback>
        </mc:AlternateContent>
      </w:r>
      <w:r w:rsidR="000554B0" w:rsidRPr="000554B0">
        <w:t xml:space="preserve"> </w:t>
      </w:r>
      <w:r w:rsidR="00632FE6">
        <w:rPr>
          <w:rFonts w:ascii="Verdana" w:hAnsi="Verdana" w:cs="Verdana"/>
          <w:position w:val="-1"/>
          <w:sz w:val="18"/>
          <w:szCs w:val="18"/>
        </w:rPr>
        <w:t xml:space="preserve">Zestawienie – </w:t>
      </w:r>
      <w:r w:rsidR="00B35B68">
        <w:rPr>
          <w:rFonts w:ascii="Verdana" w:hAnsi="Verdana" w:cs="Verdana"/>
          <w:position w:val="-1"/>
          <w:sz w:val="18"/>
          <w:szCs w:val="18"/>
        </w:rPr>
        <w:t xml:space="preserve">pozbawienie wolności </w:t>
      </w:r>
      <w:r w:rsidR="00284311">
        <w:rPr>
          <w:rFonts w:ascii="Verdana" w:hAnsi="Verdana" w:cs="Verdana"/>
          <w:position w:val="-1"/>
          <w:sz w:val="18"/>
          <w:szCs w:val="18"/>
        </w:rPr>
        <w:t>a</w:t>
      </w:r>
      <w:r w:rsidR="00B35B68">
        <w:rPr>
          <w:rFonts w:ascii="Verdana" w:hAnsi="Verdana" w:cs="Verdana"/>
          <w:position w:val="-1"/>
          <w:sz w:val="18"/>
          <w:szCs w:val="18"/>
        </w:rPr>
        <w:t xml:space="preserve"> zdrowie psychiczne</w:t>
      </w:r>
    </w:p>
    <w:p w14:paraId="3ECDF034" w14:textId="77777777" w:rsidR="00B71EBD" w:rsidRDefault="00B71EBD" w:rsidP="00A30D16">
      <w:pPr>
        <w:widowControl w:val="0"/>
        <w:autoSpaceDE w:val="0"/>
        <w:autoSpaceDN w:val="0"/>
        <w:adjustRightInd w:val="0"/>
        <w:spacing w:before="28" w:line="212" w:lineRule="exact"/>
        <w:ind w:left="4924" w:right="-33"/>
        <w:rPr>
          <w:rFonts w:ascii="Verdana" w:hAnsi="Verdana" w:cs="Verdana"/>
          <w:sz w:val="18"/>
          <w:szCs w:val="18"/>
        </w:rPr>
      </w:pPr>
    </w:p>
    <w:p w14:paraId="7D84DE18" w14:textId="77265228" w:rsidR="000554B0" w:rsidRPr="008D63D0" w:rsidRDefault="00860E56" w:rsidP="00A30D16">
      <w:pPr>
        <w:widowControl w:val="0"/>
        <w:autoSpaceDE w:val="0"/>
        <w:autoSpaceDN w:val="0"/>
        <w:adjustRightInd w:val="0"/>
        <w:spacing w:before="28"/>
        <w:ind w:right="-33"/>
        <w:jc w:val="right"/>
        <w:rPr>
          <w:rFonts w:ascii="Verdana" w:hAnsi="Verdana" w:cs="Verdana"/>
          <w:color w:val="EC7E11"/>
          <w:spacing w:val="1"/>
          <w:sz w:val="18"/>
          <w:szCs w:val="18"/>
        </w:rPr>
      </w:pPr>
      <w:r>
        <w:rPr>
          <w:rFonts w:ascii="Verdana" w:hAnsi="Verdana" w:cs="Verdana"/>
          <w:color w:val="EC7E11"/>
          <w:spacing w:val="1"/>
          <w:sz w:val="18"/>
          <w:szCs w:val="18"/>
        </w:rPr>
        <w:t>Styczeń</w:t>
      </w:r>
      <w:r w:rsidR="00861E8B">
        <w:rPr>
          <w:rFonts w:ascii="Verdana" w:hAnsi="Verdana" w:cs="Verdana"/>
          <w:color w:val="EC7E11"/>
          <w:spacing w:val="1"/>
          <w:sz w:val="18"/>
          <w:szCs w:val="18"/>
        </w:rPr>
        <w:t xml:space="preserve"> 20</w:t>
      </w:r>
      <w:r w:rsidR="001C7B3D">
        <w:rPr>
          <w:rFonts w:ascii="Verdana" w:hAnsi="Verdana" w:cs="Verdana"/>
          <w:color w:val="EC7E11"/>
          <w:spacing w:val="1"/>
          <w:sz w:val="18"/>
          <w:szCs w:val="18"/>
        </w:rPr>
        <w:t>2</w:t>
      </w:r>
      <w:r>
        <w:rPr>
          <w:rFonts w:ascii="Verdana" w:hAnsi="Verdana" w:cs="Verdana"/>
          <w:color w:val="EC7E11"/>
          <w:spacing w:val="1"/>
          <w:sz w:val="18"/>
          <w:szCs w:val="18"/>
        </w:rPr>
        <w:t>5</w:t>
      </w:r>
      <w:r w:rsidR="000554B0" w:rsidRPr="008D63D0">
        <w:rPr>
          <w:rFonts w:ascii="Verdana" w:hAnsi="Verdana" w:cs="Verdana"/>
          <w:color w:val="EC7E11"/>
          <w:spacing w:val="1"/>
          <w:sz w:val="18"/>
          <w:szCs w:val="18"/>
        </w:rPr>
        <w:t xml:space="preserve"> roku</w:t>
      </w:r>
    </w:p>
    <w:p w14:paraId="6D492B70" w14:textId="77777777" w:rsidR="000554B0" w:rsidRPr="0075253E" w:rsidRDefault="000554B0" w:rsidP="00A30D16">
      <w:pPr>
        <w:widowControl w:val="0"/>
        <w:autoSpaceDE w:val="0"/>
        <w:autoSpaceDN w:val="0"/>
        <w:adjustRightInd w:val="0"/>
        <w:spacing w:before="28"/>
        <w:ind w:right="-33"/>
        <w:jc w:val="right"/>
        <w:rPr>
          <w:rFonts w:ascii="Verdana" w:hAnsi="Verdana" w:cs="Verdana"/>
          <w:color w:val="EC7E11"/>
          <w:spacing w:val="1"/>
          <w:sz w:val="18"/>
          <w:szCs w:val="18"/>
        </w:rPr>
      </w:pPr>
      <w:r w:rsidRPr="0075253E">
        <w:rPr>
          <w:rFonts w:ascii="Verdana" w:hAnsi="Verdana" w:cs="Verdana"/>
          <w:color w:val="EC7E11"/>
          <w:spacing w:val="1"/>
          <w:sz w:val="18"/>
          <w:szCs w:val="18"/>
        </w:rPr>
        <w:t xml:space="preserve">Niniejsze zestawienie nie jest wiążące dla Trybunału </w:t>
      </w:r>
      <w:r w:rsidR="00E60F22">
        <w:rPr>
          <w:rFonts w:ascii="Verdana" w:hAnsi="Verdana" w:cs="Verdana"/>
          <w:color w:val="EC7E11"/>
          <w:spacing w:val="1"/>
          <w:sz w:val="18"/>
          <w:szCs w:val="18"/>
        </w:rPr>
        <w:br/>
      </w:r>
      <w:r w:rsidRPr="0075253E">
        <w:rPr>
          <w:rFonts w:ascii="Verdana" w:hAnsi="Verdana" w:cs="Verdana"/>
          <w:color w:val="EC7E11"/>
          <w:spacing w:val="1"/>
          <w:sz w:val="18"/>
          <w:szCs w:val="18"/>
        </w:rPr>
        <w:t>i nie ma charakteru wyczerpującego</w:t>
      </w:r>
    </w:p>
    <w:p w14:paraId="2B14571C" w14:textId="77777777" w:rsidR="00B71EBD" w:rsidRPr="000554B0" w:rsidRDefault="00B71EBD" w:rsidP="00A30D16">
      <w:pPr>
        <w:widowControl w:val="0"/>
        <w:autoSpaceDE w:val="0"/>
        <w:autoSpaceDN w:val="0"/>
        <w:adjustRightInd w:val="0"/>
        <w:spacing w:before="1"/>
        <w:ind w:right="-33"/>
        <w:jc w:val="right"/>
        <w:rPr>
          <w:rFonts w:ascii="Verdana" w:hAnsi="Verdana" w:cs="Verdana"/>
          <w:color w:val="000000"/>
          <w:sz w:val="18"/>
          <w:szCs w:val="18"/>
        </w:rPr>
      </w:pPr>
    </w:p>
    <w:p w14:paraId="465E848B" w14:textId="77777777" w:rsidR="00B71EBD" w:rsidRPr="000554B0" w:rsidRDefault="00B71EBD" w:rsidP="00A30D16">
      <w:pPr>
        <w:widowControl w:val="0"/>
        <w:autoSpaceDE w:val="0"/>
        <w:autoSpaceDN w:val="0"/>
        <w:adjustRightInd w:val="0"/>
        <w:spacing w:before="3" w:line="240" w:lineRule="exact"/>
        <w:ind w:right="-33"/>
        <w:rPr>
          <w:rFonts w:ascii="Verdana" w:hAnsi="Verdana" w:cs="Verdana"/>
          <w:color w:val="000000"/>
        </w:rPr>
      </w:pPr>
    </w:p>
    <w:p w14:paraId="330FAB41" w14:textId="77777777" w:rsidR="00B71EBD" w:rsidRPr="00574443" w:rsidRDefault="009206CC" w:rsidP="00A30D16">
      <w:pPr>
        <w:widowControl w:val="0"/>
        <w:tabs>
          <w:tab w:val="left" w:pos="5460"/>
          <w:tab w:val="left" w:pos="7300"/>
          <w:tab w:val="left" w:pos="8240"/>
        </w:tabs>
        <w:autoSpaceDE w:val="0"/>
        <w:autoSpaceDN w:val="0"/>
        <w:adjustRightInd w:val="0"/>
        <w:ind w:left="851" w:right="-33" w:hanging="425"/>
        <w:rPr>
          <w:rFonts w:ascii="Verdana" w:hAnsi="Verdana" w:cs="Verdana"/>
          <w:color w:val="000000"/>
          <w:sz w:val="40"/>
          <w:szCs w:val="40"/>
          <w:u w:val="single"/>
        </w:rPr>
      </w:pPr>
      <w:r>
        <w:rPr>
          <w:rFonts w:ascii="Verdana" w:hAnsi="Verdana" w:cs="Verdana"/>
          <w:color w:val="0071BC"/>
          <w:sz w:val="48"/>
          <w:szCs w:val="48"/>
        </w:rPr>
        <w:tab/>
      </w:r>
      <w:r w:rsidR="00B35B68" w:rsidRPr="00574443">
        <w:rPr>
          <w:rFonts w:ascii="Verdana" w:hAnsi="Verdana" w:cs="Verdana"/>
          <w:color w:val="0071BC"/>
          <w:sz w:val="40"/>
          <w:szCs w:val="40"/>
          <w:u w:val="single"/>
        </w:rPr>
        <w:t xml:space="preserve">Pozbawienie wolności </w:t>
      </w:r>
      <w:r w:rsidR="00284311">
        <w:rPr>
          <w:rFonts w:ascii="Verdana" w:hAnsi="Verdana" w:cs="Verdana"/>
          <w:color w:val="0071BC"/>
          <w:sz w:val="40"/>
          <w:szCs w:val="40"/>
          <w:u w:val="single"/>
        </w:rPr>
        <w:t>a</w:t>
      </w:r>
      <w:r w:rsidR="00B35B68" w:rsidRPr="00574443">
        <w:rPr>
          <w:rFonts w:ascii="Verdana" w:hAnsi="Verdana" w:cs="Verdana"/>
          <w:color w:val="0071BC"/>
          <w:sz w:val="40"/>
          <w:szCs w:val="40"/>
          <w:u w:val="single"/>
        </w:rPr>
        <w:t xml:space="preserve"> zdrowie psychiczne </w:t>
      </w:r>
    </w:p>
    <w:p w14:paraId="7B299F85" w14:textId="77777777" w:rsidR="00B71EBD" w:rsidRPr="000F16D8" w:rsidRDefault="00B71EBD" w:rsidP="00A30D16">
      <w:pPr>
        <w:widowControl w:val="0"/>
        <w:autoSpaceDE w:val="0"/>
        <w:autoSpaceDN w:val="0"/>
        <w:adjustRightInd w:val="0"/>
        <w:spacing w:before="9" w:line="120" w:lineRule="exact"/>
        <w:ind w:right="-33"/>
        <w:rPr>
          <w:rFonts w:ascii="Verdana" w:hAnsi="Verdana" w:cs="Verdana"/>
          <w:color w:val="000000"/>
          <w:sz w:val="12"/>
          <w:szCs w:val="12"/>
        </w:rPr>
      </w:pPr>
    </w:p>
    <w:p w14:paraId="06D9B964" w14:textId="77777777" w:rsidR="00B71EBD" w:rsidRPr="000F16D8" w:rsidRDefault="00B71EBD" w:rsidP="00A30D16">
      <w:pPr>
        <w:widowControl w:val="0"/>
        <w:autoSpaceDE w:val="0"/>
        <w:autoSpaceDN w:val="0"/>
        <w:adjustRightInd w:val="0"/>
        <w:spacing w:line="200" w:lineRule="exact"/>
        <w:ind w:right="-33"/>
        <w:rPr>
          <w:rFonts w:ascii="Verdana" w:hAnsi="Verdana" w:cs="Verdana"/>
          <w:color w:val="000000"/>
          <w:sz w:val="20"/>
          <w:szCs w:val="20"/>
        </w:rPr>
      </w:pPr>
    </w:p>
    <w:p w14:paraId="69A9DF68" w14:textId="168F6005" w:rsidR="003D737C" w:rsidRPr="000039E7" w:rsidRDefault="003D737C" w:rsidP="001C7B3D">
      <w:pPr>
        <w:pStyle w:val="Style5"/>
        <w:widowControl/>
        <w:spacing w:before="53"/>
        <w:ind w:left="851"/>
        <w:rPr>
          <w:rFonts w:ascii="Verdana" w:eastAsia="Verdana" w:hAnsi="Verdana" w:cs="Verdana"/>
          <w:color w:val="0072BC"/>
          <w:sz w:val="18"/>
          <w:szCs w:val="18"/>
          <w:lang w:eastAsia="en-US"/>
        </w:rPr>
      </w:pPr>
      <w:r w:rsidRPr="0082463F">
        <w:rPr>
          <w:rFonts w:ascii="Verdana" w:hAnsi="Verdana" w:cs="Verdana"/>
          <w:color w:val="EC7E11"/>
          <w:spacing w:val="1"/>
          <w:sz w:val="18"/>
          <w:szCs w:val="18"/>
        </w:rPr>
        <w:t>Zobacz także zestawienie</w:t>
      </w:r>
      <w:r>
        <w:rPr>
          <w:rStyle w:val="FontStyle16"/>
        </w:rPr>
        <w:t xml:space="preserve"> </w:t>
      </w:r>
      <w:r w:rsidR="00B22ED0">
        <w:rPr>
          <w:rFonts w:ascii="Verdana" w:eastAsia="Verdana" w:hAnsi="Verdana" w:cs="Verdana"/>
          <w:color w:val="0072BC"/>
          <w:sz w:val="18"/>
          <w:szCs w:val="18"/>
          <w:lang w:eastAsia="en-US"/>
        </w:rPr>
        <w:t>„</w:t>
      </w:r>
      <w:r w:rsidRPr="000039E7">
        <w:rPr>
          <w:rFonts w:ascii="Verdana" w:eastAsia="Verdana" w:hAnsi="Verdana" w:cs="Verdana"/>
          <w:color w:val="0072BC"/>
          <w:sz w:val="18"/>
          <w:szCs w:val="18"/>
          <w:lang w:eastAsia="en-US"/>
        </w:rPr>
        <w:t>Warunki osadzeni</w:t>
      </w:r>
      <w:r w:rsidR="0082463F" w:rsidRPr="000039E7">
        <w:rPr>
          <w:rFonts w:ascii="Verdana" w:eastAsia="Verdana" w:hAnsi="Verdana" w:cs="Verdana"/>
          <w:color w:val="0072BC"/>
          <w:sz w:val="18"/>
          <w:szCs w:val="18"/>
          <w:lang w:eastAsia="en-US"/>
        </w:rPr>
        <w:t>a</w:t>
      </w:r>
      <w:r w:rsidRPr="000039E7">
        <w:rPr>
          <w:rFonts w:ascii="Verdana" w:eastAsia="Verdana" w:hAnsi="Verdana" w:cs="Verdana"/>
          <w:color w:val="0072BC"/>
          <w:sz w:val="18"/>
          <w:szCs w:val="18"/>
          <w:lang w:eastAsia="en-US"/>
        </w:rPr>
        <w:t xml:space="preserve"> i traktowanie więźniów"</w:t>
      </w:r>
      <w:r>
        <w:rPr>
          <w:rStyle w:val="FontStyle16"/>
        </w:rPr>
        <w:t xml:space="preserve"> oraz </w:t>
      </w:r>
      <w:r w:rsidR="00D81D3C">
        <w:rPr>
          <w:rFonts w:ascii="Verdana" w:eastAsia="Verdana" w:hAnsi="Verdana" w:cs="Verdana"/>
          <w:color w:val="0072BC"/>
          <w:sz w:val="18"/>
          <w:szCs w:val="18"/>
          <w:lang w:eastAsia="en-US"/>
        </w:rPr>
        <w:t>„</w:t>
      </w:r>
      <w:r w:rsidRPr="000039E7">
        <w:rPr>
          <w:rFonts w:ascii="Verdana" w:eastAsia="Verdana" w:hAnsi="Verdana" w:cs="Verdana"/>
          <w:color w:val="0072BC"/>
          <w:sz w:val="18"/>
          <w:szCs w:val="18"/>
          <w:lang w:eastAsia="en-US"/>
        </w:rPr>
        <w:t>Prawa więźniów do ochrony zdrowia".</w:t>
      </w:r>
    </w:p>
    <w:p w14:paraId="34EC8DD2" w14:textId="77777777" w:rsidR="003D737C" w:rsidRPr="00C24695"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before="154" w:line="240" w:lineRule="exact"/>
        <w:ind w:left="851"/>
        <w:rPr>
          <w:rStyle w:val="FontStyle18"/>
          <w:sz w:val="20"/>
          <w:szCs w:val="20"/>
        </w:rPr>
      </w:pPr>
      <w:r w:rsidRPr="00C24695">
        <w:rPr>
          <w:rStyle w:val="FontStyle18"/>
          <w:sz w:val="20"/>
          <w:szCs w:val="20"/>
        </w:rPr>
        <w:t xml:space="preserve">„[Europejski] Trybunał [Praw Człowieka] stwierdził wielokrotnie, że osadzenie osoby chorej może </w:t>
      </w:r>
      <w:r w:rsidR="00B22ED0">
        <w:rPr>
          <w:rStyle w:val="FontStyle18"/>
          <w:sz w:val="20"/>
          <w:szCs w:val="20"/>
        </w:rPr>
        <w:t xml:space="preserve">prowadzić do </w:t>
      </w:r>
      <w:r w:rsidR="00E458EA">
        <w:rPr>
          <w:rStyle w:val="FontStyle18"/>
          <w:sz w:val="20"/>
          <w:szCs w:val="20"/>
        </w:rPr>
        <w:t>podniesienia</w:t>
      </w:r>
      <w:r w:rsidR="00B22ED0">
        <w:rPr>
          <w:rStyle w:val="FontStyle18"/>
          <w:sz w:val="20"/>
          <w:szCs w:val="20"/>
        </w:rPr>
        <w:t xml:space="preserve"> </w:t>
      </w:r>
      <w:r w:rsidR="00E458EA">
        <w:rPr>
          <w:rStyle w:val="FontStyle18"/>
          <w:sz w:val="20"/>
          <w:szCs w:val="20"/>
        </w:rPr>
        <w:t>kwestii</w:t>
      </w:r>
      <w:r w:rsidRPr="00C24695">
        <w:rPr>
          <w:rStyle w:val="FontStyle18"/>
          <w:sz w:val="20"/>
          <w:szCs w:val="20"/>
        </w:rPr>
        <w:t xml:space="preserve"> na gruncie Artykułu 3 [</w:t>
      </w:r>
      <w:r w:rsidRPr="00C24695">
        <w:rPr>
          <w:rFonts w:ascii="Verdana" w:eastAsia="Verdana" w:hAnsi="Verdana"/>
          <w:color w:val="0072BC"/>
          <w:sz w:val="20"/>
          <w:szCs w:val="20"/>
          <w:lang w:eastAsia="en-US"/>
        </w:rPr>
        <w:t>Europejskiej</w:t>
      </w:r>
      <w:r w:rsidRPr="00C24695">
        <w:rPr>
          <w:rStyle w:val="FontStyle18"/>
          <w:sz w:val="20"/>
          <w:szCs w:val="20"/>
        </w:rPr>
        <w:t xml:space="preserve">] </w:t>
      </w:r>
      <w:r w:rsidRPr="00A206DA">
        <w:rPr>
          <w:rFonts w:ascii="Verdana" w:eastAsia="Verdana" w:hAnsi="Verdana"/>
          <w:color w:val="0072BC"/>
          <w:sz w:val="20"/>
          <w:szCs w:val="20"/>
          <w:lang w:eastAsia="en-US"/>
        </w:rPr>
        <w:t>Konwencji</w:t>
      </w:r>
      <w:r w:rsidRPr="00C24695">
        <w:rPr>
          <w:rStyle w:val="FontStyle18"/>
          <w:sz w:val="20"/>
          <w:szCs w:val="20"/>
        </w:rPr>
        <w:t xml:space="preserve"> [</w:t>
      </w:r>
      <w:r w:rsidRPr="00C24695">
        <w:rPr>
          <w:rFonts w:ascii="Verdana" w:eastAsia="Verdana" w:hAnsi="Verdana"/>
          <w:color w:val="0072BC"/>
          <w:sz w:val="20"/>
          <w:szCs w:val="20"/>
          <w:lang w:eastAsia="en-US"/>
        </w:rPr>
        <w:t>Praw Człowieka</w:t>
      </w:r>
      <w:r w:rsidR="00B22ED0" w:rsidRPr="00B22ED0">
        <w:rPr>
          <w:rStyle w:val="FontStyle18"/>
          <w:sz w:val="20"/>
          <w:szCs w:val="20"/>
        </w:rPr>
        <w:t>]</w:t>
      </w:r>
      <w:r w:rsidRPr="00C24695">
        <w:rPr>
          <w:rStyle w:val="FontStyle18"/>
          <w:sz w:val="20"/>
          <w:szCs w:val="20"/>
        </w:rPr>
        <w:t>, który zakaz</w:t>
      </w:r>
      <w:r w:rsidR="000039E7" w:rsidRPr="00C24695">
        <w:rPr>
          <w:rStyle w:val="FontStyle18"/>
          <w:sz w:val="20"/>
          <w:szCs w:val="20"/>
        </w:rPr>
        <w:t>uje</w:t>
      </w:r>
      <w:r w:rsidRPr="00C24695">
        <w:rPr>
          <w:rStyle w:val="FontStyle18"/>
          <w:sz w:val="20"/>
          <w:szCs w:val="20"/>
        </w:rPr>
        <w:t xml:space="preserve"> nieludzkiego lub poniżającego traktowania] ... a brak właściwej opieki medycznej może prowadzić do traktowania sprzecznego z tym </w:t>
      </w:r>
      <w:r w:rsidR="00504C9F" w:rsidRPr="00C24695">
        <w:rPr>
          <w:rStyle w:val="FontStyle18"/>
          <w:sz w:val="20"/>
          <w:szCs w:val="20"/>
        </w:rPr>
        <w:t>przepisem</w:t>
      </w:r>
      <w:r w:rsidRPr="00C24695">
        <w:rPr>
          <w:rStyle w:val="FontStyle18"/>
          <w:sz w:val="20"/>
          <w:szCs w:val="20"/>
        </w:rPr>
        <w:t xml:space="preserve"> ... W szczególności ocena</w:t>
      </w:r>
      <w:r w:rsidR="00B22ED0">
        <w:rPr>
          <w:rStyle w:val="FontStyle18"/>
          <w:sz w:val="20"/>
          <w:szCs w:val="20"/>
        </w:rPr>
        <w:t>,</w:t>
      </w:r>
      <w:r w:rsidRPr="00C24695">
        <w:rPr>
          <w:rStyle w:val="FontStyle18"/>
          <w:sz w:val="20"/>
          <w:szCs w:val="20"/>
        </w:rPr>
        <w:t xml:space="preserve"> czy dane warunki osadzenia </w:t>
      </w:r>
      <w:r w:rsidR="00504C9F" w:rsidRPr="00C24695">
        <w:rPr>
          <w:rStyle w:val="FontStyle18"/>
          <w:sz w:val="20"/>
          <w:szCs w:val="20"/>
        </w:rPr>
        <w:t>są sprzeczne</w:t>
      </w:r>
      <w:r w:rsidRPr="00C24695">
        <w:rPr>
          <w:rStyle w:val="FontStyle18"/>
          <w:sz w:val="20"/>
          <w:szCs w:val="20"/>
        </w:rPr>
        <w:t xml:space="preserve"> ze standardami wynikającymi z Artykułu 3 </w:t>
      </w:r>
      <w:r w:rsidR="00504C9F" w:rsidRPr="00C24695">
        <w:rPr>
          <w:rStyle w:val="FontStyle18"/>
          <w:sz w:val="20"/>
          <w:szCs w:val="20"/>
        </w:rPr>
        <w:t xml:space="preserve">musi, </w:t>
      </w:r>
      <w:r w:rsidRPr="00C24695">
        <w:rPr>
          <w:rStyle w:val="FontStyle18"/>
          <w:sz w:val="20"/>
          <w:szCs w:val="20"/>
        </w:rPr>
        <w:t>w przypadku osób chorych psychicznie</w:t>
      </w:r>
      <w:r w:rsidR="00504C9F" w:rsidRPr="00C24695">
        <w:rPr>
          <w:rStyle w:val="FontStyle18"/>
          <w:sz w:val="20"/>
          <w:szCs w:val="20"/>
        </w:rPr>
        <w:t>,</w:t>
      </w:r>
      <w:r w:rsidRPr="00C24695">
        <w:rPr>
          <w:rStyle w:val="FontStyle18"/>
          <w:sz w:val="20"/>
          <w:szCs w:val="20"/>
        </w:rPr>
        <w:t xml:space="preserve"> uwzględniać ich </w:t>
      </w:r>
      <w:r w:rsidR="00504C9F" w:rsidRPr="00C24695">
        <w:rPr>
          <w:rStyle w:val="FontStyle18"/>
          <w:sz w:val="20"/>
          <w:szCs w:val="20"/>
        </w:rPr>
        <w:t>wrażliwość,</w:t>
      </w:r>
      <w:r w:rsidRPr="00C24695">
        <w:rPr>
          <w:rStyle w:val="FontStyle18"/>
          <w:sz w:val="20"/>
          <w:szCs w:val="20"/>
        </w:rPr>
        <w:t xml:space="preserve"> a niekiedy niemożność </w:t>
      </w:r>
      <w:r w:rsidR="00346D56" w:rsidRPr="00C24695">
        <w:rPr>
          <w:rStyle w:val="FontStyle18"/>
          <w:sz w:val="20"/>
          <w:szCs w:val="20"/>
        </w:rPr>
        <w:t>podnoszenia</w:t>
      </w:r>
      <w:r w:rsidRPr="00C24695">
        <w:rPr>
          <w:rStyle w:val="FontStyle18"/>
          <w:sz w:val="20"/>
          <w:szCs w:val="20"/>
        </w:rPr>
        <w:t xml:space="preserve"> w sposób logiczny lub </w:t>
      </w:r>
      <w:r w:rsidR="00346D56" w:rsidRPr="00C24695">
        <w:rPr>
          <w:rStyle w:val="FontStyle18"/>
          <w:sz w:val="20"/>
          <w:szCs w:val="20"/>
        </w:rPr>
        <w:t>w ogóle zarzutów co do</w:t>
      </w:r>
      <w:r w:rsidRPr="00C24695">
        <w:rPr>
          <w:rStyle w:val="FontStyle18"/>
          <w:sz w:val="20"/>
          <w:szCs w:val="20"/>
        </w:rPr>
        <w:t xml:space="preserve"> tego, jaki wpływ miało na nich dane </w:t>
      </w:r>
      <w:r w:rsidR="00346D56" w:rsidRPr="00C24695">
        <w:rPr>
          <w:rStyle w:val="FontStyle18"/>
          <w:sz w:val="20"/>
          <w:szCs w:val="20"/>
        </w:rPr>
        <w:t>traktowanie</w:t>
      </w:r>
      <w:r w:rsidRPr="00C24695">
        <w:rPr>
          <w:rStyle w:val="FontStyle18"/>
          <w:sz w:val="20"/>
          <w:szCs w:val="20"/>
        </w:rPr>
        <w:t>.</w:t>
      </w:r>
    </w:p>
    <w:p w14:paraId="7209807C" w14:textId="60A08CAF" w:rsidR="003D737C" w:rsidRPr="00C24695"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before="5" w:line="240" w:lineRule="exact"/>
        <w:ind w:left="851"/>
        <w:rPr>
          <w:rStyle w:val="FontStyle18"/>
          <w:sz w:val="20"/>
          <w:szCs w:val="20"/>
        </w:rPr>
      </w:pPr>
      <w:r w:rsidRPr="00C24695">
        <w:rPr>
          <w:rStyle w:val="FontStyle18"/>
          <w:sz w:val="20"/>
          <w:szCs w:val="20"/>
        </w:rPr>
        <w:t xml:space="preserve">... Istnieją trzy szczególne elementy, które należy </w:t>
      </w:r>
      <w:r w:rsidR="00346D56" w:rsidRPr="00C24695">
        <w:rPr>
          <w:rStyle w:val="FontStyle18"/>
          <w:sz w:val="20"/>
          <w:szCs w:val="20"/>
        </w:rPr>
        <w:t>brać</w:t>
      </w:r>
      <w:r w:rsidRPr="00C24695">
        <w:rPr>
          <w:rStyle w:val="FontStyle18"/>
          <w:sz w:val="20"/>
          <w:szCs w:val="20"/>
        </w:rPr>
        <w:t xml:space="preserve"> pod uwagę w zakresie zgodności zdrowia skarżącego z jego pobytem w warunkach osadzenia: (a) stan zdrowia więźnia, (b) adekwatność pomocy i opieki medycznej zapewnionej w jednostce penitencjarnej oraz (c) celowość stosowania środka związanego z pozbawieniem wolności w świetle stanu zdrowia skarżącego ..." </w:t>
      </w:r>
      <w:r w:rsidRPr="00C24695">
        <w:rPr>
          <w:rFonts w:ascii="Verdana" w:eastAsia="Verdana" w:hAnsi="Verdana"/>
          <w:i/>
          <w:iCs/>
          <w:sz w:val="20"/>
          <w:szCs w:val="20"/>
          <w:u w:val="single"/>
          <w:lang w:eastAsia="en-US"/>
        </w:rPr>
        <w:t>(</w:t>
      </w:r>
      <w:hyperlink r:id="rId10" w:history="1">
        <w:r w:rsidRPr="00B16AFD">
          <w:rPr>
            <w:rStyle w:val="Hipercze"/>
            <w:rFonts w:ascii="Verdana" w:eastAsia="Verdana" w:hAnsi="Verdana"/>
            <w:i/>
            <w:iCs/>
            <w:sz w:val="20"/>
            <w:szCs w:val="20"/>
            <w:lang w:eastAsia="en-US"/>
          </w:rPr>
          <w:t>Sławomir Musiał przeciwko Polsce</w:t>
        </w:r>
      </w:hyperlink>
      <w:r w:rsidRPr="00C24695">
        <w:rPr>
          <w:rStyle w:val="FontStyle14"/>
          <w:sz w:val="20"/>
          <w:szCs w:val="20"/>
        </w:rPr>
        <w:t xml:space="preserve">, </w:t>
      </w:r>
      <w:r w:rsidRPr="00C24695">
        <w:rPr>
          <w:rStyle w:val="FontStyle18"/>
          <w:sz w:val="20"/>
          <w:szCs w:val="20"/>
        </w:rPr>
        <w:t>wyrok z dnia 20 stycznia 2009 roku</w:t>
      </w:r>
      <w:r w:rsidR="00C24695" w:rsidRPr="00C24695">
        <w:rPr>
          <w:rStyle w:val="FontStyle18"/>
          <w:sz w:val="20"/>
          <w:szCs w:val="20"/>
        </w:rPr>
        <w:t>,</w:t>
      </w:r>
      <w:r w:rsidRPr="00C24695">
        <w:rPr>
          <w:rStyle w:val="FontStyle18"/>
          <w:sz w:val="20"/>
          <w:szCs w:val="20"/>
        </w:rPr>
        <w:t xml:space="preserve"> §§ 87-88).</w:t>
      </w:r>
    </w:p>
    <w:p w14:paraId="71931506" w14:textId="77777777" w:rsidR="003D737C" w:rsidRDefault="003D737C" w:rsidP="003D737C">
      <w:pPr>
        <w:pStyle w:val="Style7"/>
        <w:widowControl/>
        <w:spacing w:line="240" w:lineRule="exact"/>
        <w:rPr>
          <w:sz w:val="20"/>
          <w:szCs w:val="20"/>
        </w:rPr>
      </w:pPr>
    </w:p>
    <w:p w14:paraId="329A6A50" w14:textId="3B7F18C3" w:rsidR="003D737C" w:rsidRPr="00C24695" w:rsidRDefault="003D737C" w:rsidP="001C7B3D">
      <w:pPr>
        <w:pStyle w:val="Style7"/>
        <w:widowControl/>
        <w:spacing w:before="67"/>
        <w:ind w:left="851"/>
        <w:rPr>
          <w:rFonts w:ascii="Verdana" w:eastAsia="Verdana" w:hAnsi="Verdana"/>
          <w:b/>
          <w:bCs/>
          <w:color w:val="0072BC"/>
          <w:sz w:val="20"/>
          <w:szCs w:val="20"/>
          <w:u w:val="single"/>
          <w:lang w:eastAsia="en-US"/>
        </w:rPr>
      </w:pPr>
      <w:hyperlink r:id="rId11" w:history="1">
        <w:proofErr w:type="spellStart"/>
        <w:r w:rsidRPr="00860E56">
          <w:rPr>
            <w:rStyle w:val="Hipercze"/>
            <w:rFonts w:ascii="Verdana" w:eastAsia="Verdana" w:hAnsi="Verdana"/>
            <w:b/>
            <w:bCs/>
            <w:sz w:val="20"/>
            <w:szCs w:val="20"/>
            <w:lang w:eastAsia="en-US"/>
          </w:rPr>
          <w:t>Aerts</w:t>
        </w:r>
        <w:proofErr w:type="spellEnd"/>
        <w:r w:rsidRPr="00860E56">
          <w:rPr>
            <w:rStyle w:val="Hipercze"/>
            <w:rFonts w:ascii="Verdana" w:eastAsia="Verdana" w:hAnsi="Verdana"/>
            <w:b/>
            <w:bCs/>
            <w:sz w:val="20"/>
            <w:szCs w:val="20"/>
            <w:lang w:eastAsia="en-US"/>
          </w:rPr>
          <w:t xml:space="preserve"> przeciwko Belgii</w:t>
        </w:r>
      </w:hyperlink>
    </w:p>
    <w:p w14:paraId="68ED3E86" w14:textId="77777777" w:rsidR="003D737C" w:rsidRPr="00A206DA" w:rsidRDefault="003D737C" w:rsidP="001C7B3D">
      <w:pPr>
        <w:pStyle w:val="Style2"/>
        <w:widowControl/>
        <w:spacing w:line="240" w:lineRule="exact"/>
        <w:ind w:left="851"/>
        <w:rPr>
          <w:rStyle w:val="FontStyle19"/>
          <w:color w:val="A6A6A6"/>
          <w:sz w:val="18"/>
          <w:szCs w:val="18"/>
        </w:rPr>
      </w:pPr>
      <w:r w:rsidRPr="00A206DA">
        <w:rPr>
          <w:rStyle w:val="FontStyle19"/>
          <w:color w:val="A6A6A6"/>
          <w:sz w:val="18"/>
          <w:szCs w:val="18"/>
        </w:rPr>
        <w:t>30 lipca 1998 roku</w:t>
      </w:r>
    </w:p>
    <w:p w14:paraId="7084951C" w14:textId="77777777" w:rsidR="00196922" w:rsidRDefault="00186A4A" w:rsidP="001C7B3D">
      <w:pPr>
        <w:pStyle w:val="Style6"/>
        <w:widowControl/>
        <w:spacing w:line="240" w:lineRule="exact"/>
        <w:ind w:left="851"/>
        <w:rPr>
          <w:rStyle w:val="FontStyle18"/>
          <w:sz w:val="20"/>
          <w:szCs w:val="20"/>
        </w:rPr>
      </w:pPr>
      <w:r>
        <w:rPr>
          <w:rStyle w:val="FontStyle18"/>
          <w:sz w:val="20"/>
          <w:szCs w:val="20"/>
        </w:rPr>
        <w:t>S</w:t>
      </w:r>
      <w:r w:rsidRPr="00C24695">
        <w:rPr>
          <w:rStyle w:val="FontStyle18"/>
          <w:sz w:val="20"/>
          <w:szCs w:val="20"/>
        </w:rPr>
        <w:t xml:space="preserve">karżący został zatrzymany </w:t>
      </w:r>
      <w:r>
        <w:rPr>
          <w:rStyle w:val="FontStyle18"/>
          <w:sz w:val="20"/>
          <w:szCs w:val="20"/>
        </w:rPr>
        <w:t>w</w:t>
      </w:r>
      <w:r w:rsidR="003D737C" w:rsidRPr="00C24695">
        <w:rPr>
          <w:rStyle w:val="FontStyle18"/>
          <w:sz w:val="20"/>
          <w:szCs w:val="20"/>
        </w:rPr>
        <w:t xml:space="preserve"> listopadzie 1992 roku w związku z napaścią, na skutek której jego ofiara została uznana za niezdolną do pracy po tym jak zaatakował byłą żonę młotkiem. Zastosowano wobec niego tymczasowe aresztowanie i umieszczono go na oddziale psychiatrycznym jednostki penitencjarnej. Skarżący zakwestionował w szczególności warunki osadzenia na oddziale psychiatrycznym przez okres wykraczający </w:t>
      </w:r>
      <w:r>
        <w:rPr>
          <w:rStyle w:val="FontStyle18"/>
          <w:sz w:val="20"/>
          <w:szCs w:val="20"/>
        </w:rPr>
        <w:t>ponad</w:t>
      </w:r>
      <w:r w:rsidR="003D737C" w:rsidRPr="00C24695">
        <w:rPr>
          <w:rStyle w:val="FontStyle18"/>
          <w:sz w:val="20"/>
          <w:szCs w:val="20"/>
        </w:rPr>
        <w:t xml:space="preserve"> krótki </w:t>
      </w:r>
      <w:r>
        <w:rPr>
          <w:rStyle w:val="FontStyle18"/>
          <w:sz w:val="20"/>
          <w:szCs w:val="20"/>
        </w:rPr>
        <w:t>okres</w:t>
      </w:r>
      <w:r w:rsidR="003D737C" w:rsidRPr="00C24695">
        <w:rPr>
          <w:rStyle w:val="FontStyle18"/>
          <w:sz w:val="20"/>
          <w:szCs w:val="20"/>
        </w:rPr>
        <w:t xml:space="preserve"> dla osób wymagających leczenia psychiatrycznego. </w:t>
      </w:r>
    </w:p>
    <w:p w14:paraId="29594BBC" w14:textId="77777777" w:rsidR="003D737C" w:rsidRPr="00A206DA" w:rsidRDefault="003D737C" w:rsidP="001C7B3D">
      <w:pPr>
        <w:pStyle w:val="Style6"/>
        <w:widowControl/>
        <w:spacing w:line="240" w:lineRule="exact"/>
        <w:ind w:left="851"/>
        <w:rPr>
          <w:rFonts w:ascii="Verdana" w:eastAsia="Verdana" w:hAnsi="Verdana"/>
          <w:color w:val="0072BC"/>
          <w:sz w:val="20"/>
          <w:szCs w:val="20"/>
          <w:lang w:eastAsia="en-US"/>
        </w:rPr>
      </w:pPr>
      <w:r w:rsidRPr="00196922">
        <w:rPr>
          <w:rFonts w:ascii="Verdana" w:eastAsia="Verdana" w:hAnsi="Verdana"/>
          <w:color w:val="0072BC"/>
          <w:sz w:val="20"/>
          <w:szCs w:val="20"/>
          <w:lang w:eastAsia="en-US"/>
        </w:rPr>
        <w:t>Europejski</w:t>
      </w:r>
      <w:r w:rsidRPr="00C24695">
        <w:rPr>
          <w:rStyle w:val="FontStyle18"/>
          <w:sz w:val="20"/>
          <w:szCs w:val="20"/>
        </w:rPr>
        <w:t xml:space="preserve"> </w:t>
      </w:r>
      <w:r w:rsidRPr="00A206DA">
        <w:rPr>
          <w:rFonts w:ascii="Verdana" w:eastAsia="Verdana" w:hAnsi="Verdana"/>
          <w:color w:val="0072BC"/>
          <w:sz w:val="20"/>
          <w:szCs w:val="20"/>
          <w:lang w:eastAsia="en-US"/>
        </w:rPr>
        <w:t xml:space="preserve">Trybunał Praw Człowieka stwierdził, że </w:t>
      </w:r>
      <w:r w:rsidRPr="003D1186">
        <w:rPr>
          <w:rFonts w:ascii="Verdana" w:eastAsia="Verdana" w:hAnsi="Verdana"/>
          <w:b/>
          <w:bCs/>
          <w:color w:val="0072BC"/>
          <w:sz w:val="20"/>
          <w:szCs w:val="20"/>
          <w:lang w:eastAsia="en-US"/>
        </w:rPr>
        <w:t>nie doszło do naruszenia Artykułu 3</w:t>
      </w:r>
      <w:r w:rsidRPr="00A206DA">
        <w:rPr>
          <w:rFonts w:ascii="Verdana" w:eastAsia="Verdana" w:hAnsi="Verdana"/>
          <w:b/>
          <w:bCs/>
          <w:color w:val="0072BC"/>
          <w:sz w:val="20"/>
          <w:szCs w:val="20"/>
          <w:lang w:eastAsia="en-US"/>
        </w:rPr>
        <w:t xml:space="preserve"> </w:t>
      </w:r>
      <w:r w:rsidR="00196922" w:rsidRPr="00A206DA">
        <w:rPr>
          <w:rFonts w:ascii="Verdana" w:eastAsia="Verdana" w:hAnsi="Verdana"/>
          <w:color w:val="0072BC"/>
          <w:sz w:val="20"/>
          <w:szCs w:val="20"/>
          <w:lang w:eastAsia="en-US"/>
        </w:rPr>
        <w:t xml:space="preserve">Europejskiej Konwencji </w:t>
      </w:r>
      <w:r w:rsidR="00262616">
        <w:rPr>
          <w:rFonts w:ascii="Verdana" w:eastAsia="Verdana" w:hAnsi="Verdana"/>
          <w:color w:val="0072BC"/>
          <w:sz w:val="20"/>
          <w:szCs w:val="20"/>
          <w:lang w:eastAsia="en-US"/>
        </w:rPr>
        <w:t>P</w:t>
      </w:r>
      <w:r w:rsidR="00262616" w:rsidRPr="00A206DA">
        <w:rPr>
          <w:rFonts w:ascii="Verdana" w:eastAsia="Verdana" w:hAnsi="Verdana"/>
          <w:color w:val="0072BC"/>
          <w:sz w:val="20"/>
          <w:szCs w:val="20"/>
          <w:lang w:eastAsia="en-US"/>
        </w:rPr>
        <w:t xml:space="preserve">raw </w:t>
      </w:r>
      <w:r w:rsidR="00262616">
        <w:rPr>
          <w:rFonts w:ascii="Verdana" w:eastAsia="Verdana" w:hAnsi="Verdana"/>
          <w:color w:val="0072BC"/>
          <w:sz w:val="20"/>
          <w:szCs w:val="20"/>
          <w:lang w:eastAsia="en-US"/>
        </w:rPr>
        <w:t>C</w:t>
      </w:r>
      <w:r w:rsidR="00262616" w:rsidRPr="00A206DA">
        <w:rPr>
          <w:rFonts w:ascii="Verdana" w:eastAsia="Verdana" w:hAnsi="Verdana"/>
          <w:color w:val="0072BC"/>
          <w:sz w:val="20"/>
          <w:szCs w:val="20"/>
          <w:lang w:eastAsia="en-US"/>
        </w:rPr>
        <w:t xml:space="preserve">złowieka </w:t>
      </w:r>
      <w:r w:rsidRPr="00A206DA">
        <w:rPr>
          <w:rFonts w:ascii="Verdana" w:eastAsia="Verdana" w:hAnsi="Verdana"/>
          <w:color w:val="0072BC"/>
          <w:sz w:val="20"/>
          <w:szCs w:val="20"/>
          <w:lang w:eastAsia="en-US"/>
        </w:rPr>
        <w:t>(zakaz nieludzkiego i poniżającego traktowania). Trybunał zauważył, że nie kwestionowan</w:t>
      </w:r>
      <w:r w:rsidR="00B30E8D" w:rsidRPr="00A206DA">
        <w:rPr>
          <w:rFonts w:ascii="Verdana" w:eastAsia="Verdana" w:hAnsi="Verdana"/>
          <w:color w:val="0072BC"/>
          <w:sz w:val="20"/>
          <w:szCs w:val="20"/>
          <w:lang w:eastAsia="en-US"/>
        </w:rPr>
        <w:t>o tego</w:t>
      </w:r>
      <w:r w:rsidRPr="00A206DA">
        <w:rPr>
          <w:rFonts w:ascii="Verdana" w:eastAsia="Verdana" w:hAnsi="Verdana"/>
          <w:color w:val="0072BC"/>
          <w:sz w:val="20"/>
          <w:szCs w:val="20"/>
          <w:lang w:eastAsia="en-US"/>
        </w:rPr>
        <w:t xml:space="preserve">, </w:t>
      </w:r>
      <w:r w:rsidR="00B30E8D" w:rsidRPr="00A206DA">
        <w:rPr>
          <w:rFonts w:ascii="Verdana" w:eastAsia="Verdana" w:hAnsi="Verdana"/>
          <w:color w:val="0072BC"/>
          <w:sz w:val="20"/>
          <w:szCs w:val="20"/>
          <w:lang w:eastAsia="en-US"/>
        </w:rPr>
        <w:t>że</w:t>
      </w:r>
      <w:r w:rsidRPr="00A206DA">
        <w:rPr>
          <w:rFonts w:ascii="Verdana" w:eastAsia="Verdana" w:hAnsi="Verdana"/>
          <w:color w:val="0072BC"/>
          <w:sz w:val="20"/>
          <w:szCs w:val="20"/>
          <w:lang w:eastAsia="en-US"/>
        </w:rPr>
        <w:t xml:space="preserve"> ogólne warunki panujące na </w:t>
      </w:r>
      <w:r w:rsidR="00B30E8D" w:rsidRPr="00A206DA">
        <w:rPr>
          <w:rFonts w:ascii="Verdana" w:eastAsia="Verdana" w:hAnsi="Verdana"/>
          <w:color w:val="0072BC"/>
          <w:sz w:val="20"/>
          <w:szCs w:val="20"/>
          <w:lang w:eastAsia="en-US"/>
        </w:rPr>
        <w:t>przedmiotowym</w:t>
      </w:r>
      <w:r w:rsidRPr="00A206DA">
        <w:rPr>
          <w:rFonts w:ascii="Verdana" w:eastAsia="Verdana" w:hAnsi="Verdana"/>
          <w:color w:val="0072BC"/>
          <w:sz w:val="20"/>
          <w:szCs w:val="20"/>
          <w:lang w:eastAsia="en-US"/>
        </w:rPr>
        <w:t xml:space="preserve"> oddziale psychiatrycznym były niezadowalające i nie prowadziły do skutecznego leczenia osadzonych. Europejski Komitet ds. Zapobiegania Torturom (CPT) uznał w szczególności, że poziom opieki zapewnionej pacjentom umieszczonym na oddziale psychiatrycznym nie spełniał minimum dopuszczalnego z etycznego i humanitarnego punku widzenia oraz że </w:t>
      </w:r>
      <w:r w:rsidR="00B30E8D" w:rsidRPr="00A206DA">
        <w:rPr>
          <w:rFonts w:ascii="Verdana" w:eastAsia="Verdana" w:hAnsi="Verdana"/>
          <w:color w:val="0072BC"/>
          <w:sz w:val="20"/>
          <w:szCs w:val="20"/>
          <w:lang w:eastAsia="en-US"/>
        </w:rPr>
        <w:t>przedłuż</w:t>
      </w:r>
      <w:r w:rsidR="00196922">
        <w:rPr>
          <w:rFonts w:ascii="Verdana" w:eastAsia="Verdana" w:hAnsi="Verdana"/>
          <w:color w:val="0072BC"/>
          <w:sz w:val="20"/>
          <w:szCs w:val="20"/>
          <w:lang w:eastAsia="en-US"/>
        </w:rPr>
        <w:t>a</w:t>
      </w:r>
      <w:r w:rsidR="00B30E8D" w:rsidRPr="00A206DA">
        <w:rPr>
          <w:rFonts w:ascii="Verdana" w:eastAsia="Verdana" w:hAnsi="Verdana"/>
          <w:color w:val="0072BC"/>
          <w:sz w:val="20"/>
          <w:szCs w:val="20"/>
          <w:lang w:eastAsia="en-US"/>
        </w:rPr>
        <w:t>nie</w:t>
      </w:r>
      <w:r w:rsidRPr="00A206DA">
        <w:rPr>
          <w:rFonts w:ascii="Verdana" w:eastAsia="Verdana" w:hAnsi="Verdana"/>
          <w:color w:val="0072BC"/>
          <w:sz w:val="20"/>
          <w:szCs w:val="20"/>
          <w:lang w:eastAsia="en-US"/>
        </w:rPr>
        <w:t xml:space="preserve"> ich </w:t>
      </w:r>
      <w:r w:rsidR="00B30E8D" w:rsidRPr="00A206DA">
        <w:rPr>
          <w:rFonts w:ascii="Verdana" w:eastAsia="Verdana" w:hAnsi="Verdana"/>
          <w:color w:val="0072BC"/>
          <w:sz w:val="20"/>
          <w:szCs w:val="20"/>
          <w:lang w:eastAsia="en-US"/>
        </w:rPr>
        <w:t>pobytu</w:t>
      </w:r>
      <w:r w:rsidRPr="00A206DA">
        <w:rPr>
          <w:rFonts w:ascii="Verdana" w:eastAsia="Verdana" w:hAnsi="Verdana"/>
          <w:color w:val="0072BC"/>
          <w:sz w:val="20"/>
          <w:szCs w:val="20"/>
          <w:lang w:eastAsia="en-US"/>
        </w:rPr>
        <w:t xml:space="preserve"> w tym miejscu </w:t>
      </w:r>
      <w:r w:rsidR="00B30E8D" w:rsidRPr="00A206DA">
        <w:rPr>
          <w:rFonts w:ascii="Verdana" w:eastAsia="Verdana" w:hAnsi="Verdana"/>
          <w:color w:val="0072BC"/>
          <w:sz w:val="20"/>
          <w:szCs w:val="20"/>
          <w:lang w:eastAsia="en-US"/>
        </w:rPr>
        <w:t>na</w:t>
      </w:r>
      <w:r w:rsidRPr="00A206DA">
        <w:rPr>
          <w:rFonts w:ascii="Verdana" w:eastAsia="Verdana" w:hAnsi="Verdana"/>
          <w:color w:val="0072BC"/>
          <w:sz w:val="20"/>
          <w:szCs w:val="20"/>
          <w:lang w:eastAsia="en-US"/>
        </w:rPr>
        <w:t xml:space="preserve"> </w:t>
      </w:r>
      <w:r w:rsidR="00B30E8D" w:rsidRPr="00A206DA">
        <w:rPr>
          <w:rFonts w:ascii="Verdana" w:eastAsia="Verdana" w:hAnsi="Verdana"/>
          <w:color w:val="0072BC"/>
          <w:sz w:val="20"/>
          <w:szCs w:val="20"/>
          <w:lang w:eastAsia="en-US"/>
        </w:rPr>
        <w:t>dłuższy</w:t>
      </w:r>
      <w:r w:rsidRPr="00A206DA">
        <w:rPr>
          <w:rFonts w:ascii="Verdana" w:eastAsia="Verdana" w:hAnsi="Verdana"/>
          <w:color w:val="0072BC"/>
          <w:sz w:val="20"/>
          <w:szCs w:val="20"/>
          <w:lang w:eastAsia="en-US"/>
        </w:rPr>
        <w:t xml:space="preserve"> okres wiązało się niewątpliwie z ryzykiem pogorszenia ich zdrowia psychicznego. Jednakże w </w:t>
      </w:r>
      <w:r w:rsidR="00291ABB" w:rsidRPr="00A206DA">
        <w:rPr>
          <w:rFonts w:ascii="Verdana" w:eastAsia="Verdana" w:hAnsi="Verdana"/>
          <w:color w:val="0072BC"/>
          <w:sz w:val="20"/>
          <w:szCs w:val="20"/>
          <w:lang w:eastAsia="en-US"/>
        </w:rPr>
        <w:t>niniejszej</w:t>
      </w:r>
      <w:r w:rsidRPr="00A206DA">
        <w:rPr>
          <w:rFonts w:ascii="Verdana" w:eastAsia="Verdana" w:hAnsi="Verdana"/>
          <w:color w:val="0072BC"/>
          <w:sz w:val="20"/>
          <w:szCs w:val="20"/>
          <w:lang w:eastAsia="en-US"/>
        </w:rPr>
        <w:t xml:space="preserve"> sprawie nie </w:t>
      </w:r>
      <w:r w:rsidR="00291ABB" w:rsidRPr="00A206DA">
        <w:rPr>
          <w:rFonts w:ascii="Verdana" w:eastAsia="Verdana" w:hAnsi="Verdana"/>
          <w:color w:val="0072BC"/>
          <w:sz w:val="20"/>
          <w:szCs w:val="20"/>
          <w:lang w:eastAsia="en-US"/>
        </w:rPr>
        <w:t>było</w:t>
      </w:r>
      <w:r w:rsidRPr="00A206DA">
        <w:rPr>
          <w:rFonts w:ascii="Verdana" w:eastAsia="Verdana" w:hAnsi="Verdana"/>
          <w:color w:val="0072BC"/>
          <w:sz w:val="20"/>
          <w:szCs w:val="20"/>
          <w:lang w:eastAsia="en-US"/>
        </w:rPr>
        <w:t xml:space="preserve"> dow</w:t>
      </w:r>
      <w:r w:rsidR="00291ABB" w:rsidRPr="00A206DA">
        <w:rPr>
          <w:rFonts w:ascii="Verdana" w:eastAsia="Verdana" w:hAnsi="Verdana"/>
          <w:color w:val="0072BC"/>
          <w:sz w:val="20"/>
          <w:szCs w:val="20"/>
          <w:lang w:eastAsia="en-US"/>
        </w:rPr>
        <w:t>o</w:t>
      </w:r>
      <w:r w:rsidRPr="00A206DA">
        <w:rPr>
          <w:rFonts w:ascii="Verdana" w:eastAsia="Verdana" w:hAnsi="Verdana"/>
          <w:color w:val="0072BC"/>
          <w:sz w:val="20"/>
          <w:szCs w:val="20"/>
          <w:lang w:eastAsia="en-US"/>
        </w:rPr>
        <w:t>d</w:t>
      </w:r>
      <w:r w:rsidR="00291ABB" w:rsidRPr="00A206DA">
        <w:rPr>
          <w:rFonts w:ascii="Verdana" w:eastAsia="Verdana" w:hAnsi="Verdana"/>
          <w:color w:val="0072BC"/>
          <w:sz w:val="20"/>
          <w:szCs w:val="20"/>
          <w:lang w:eastAsia="en-US"/>
        </w:rPr>
        <w:t>u</w:t>
      </w:r>
      <w:r w:rsidRPr="00A206DA">
        <w:rPr>
          <w:rFonts w:ascii="Verdana" w:eastAsia="Verdana" w:hAnsi="Verdana"/>
          <w:color w:val="0072BC"/>
          <w:sz w:val="20"/>
          <w:szCs w:val="20"/>
          <w:lang w:eastAsia="en-US"/>
        </w:rPr>
        <w:t xml:space="preserve">, że zdrowie psychiczne skarżącego uległo pogorszeniu oraz nie wydaje się, </w:t>
      </w:r>
      <w:r w:rsidR="00291ABB" w:rsidRPr="00A206DA">
        <w:rPr>
          <w:rFonts w:ascii="Verdana" w:eastAsia="Verdana" w:hAnsi="Verdana"/>
          <w:color w:val="0072BC"/>
          <w:sz w:val="20"/>
          <w:szCs w:val="20"/>
          <w:lang w:eastAsia="en-US"/>
        </w:rPr>
        <w:t>aby</w:t>
      </w:r>
      <w:r w:rsidRPr="00A206DA">
        <w:rPr>
          <w:rFonts w:ascii="Verdana" w:eastAsia="Verdana" w:hAnsi="Verdana"/>
          <w:color w:val="0072BC"/>
          <w:sz w:val="20"/>
          <w:szCs w:val="20"/>
          <w:lang w:eastAsia="en-US"/>
        </w:rPr>
        <w:t xml:space="preserve"> warunki bytowe panujące na oddziale psychiatrycznym miały tak poważny wpływ na jego stan psychiczny, by wejść w zakres stosowania Artykułu 3 Konwencji. Rzeczywiście, </w:t>
      </w:r>
      <w:r w:rsidR="00291ABB" w:rsidRPr="00A206DA">
        <w:rPr>
          <w:rFonts w:ascii="Verdana" w:eastAsia="Verdana" w:hAnsi="Verdana"/>
          <w:color w:val="0072BC"/>
          <w:sz w:val="20"/>
          <w:szCs w:val="20"/>
          <w:lang w:eastAsia="en-US"/>
        </w:rPr>
        <w:t>niezasadnym</w:t>
      </w:r>
      <w:r w:rsidRPr="00A206DA">
        <w:rPr>
          <w:rFonts w:ascii="Verdana" w:eastAsia="Verdana" w:hAnsi="Verdana"/>
          <w:color w:val="0072BC"/>
          <w:sz w:val="20"/>
          <w:szCs w:val="20"/>
          <w:lang w:eastAsia="en-US"/>
        </w:rPr>
        <w:t xml:space="preserve"> </w:t>
      </w:r>
      <w:r w:rsidR="00291ABB" w:rsidRPr="00A206DA">
        <w:rPr>
          <w:rFonts w:ascii="Verdana" w:eastAsia="Verdana" w:hAnsi="Verdana"/>
          <w:color w:val="0072BC"/>
          <w:sz w:val="20"/>
          <w:szCs w:val="20"/>
          <w:lang w:eastAsia="en-US"/>
        </w:rPr>
        <w:t>było</w:t>
      </w:r>
      <w:r w:rsidRPr="00A206DA">
        <w:rPr>
          <w:rFonts w:ascii="Verdana" w:eastAsia="Verdana" w:hAnsi="Verdana"/>
          <w:color w:val="0072BC"/>
          <w:sz w:val="20"/>
          <w:szCs w:val="20"/>
          <w:lang w:eastAsia="en-US"/>
        </w:rPr>
        <w:t xml:space="preserve"> oczekiwa</w:t>
      </w:r>
      <w:r w:rsidR="00291ABB" w:rsidRPr="00A206DA">
        <w:rPr>
          <w:rFonts w:ascii="Verdana" w:eastAsia="Verdana" w:hAnsi="Verdana"/>
          <w:color w:val="0072BC"/>
          <w:sz w:val="20"/>
          <w:szCs w:val="20"/>
          <w:lang w:eastAsia="en-US"/>
        </w:rPr>
        <w:t>nie</w:t>
      </w:r>
      <w:r w:rsidRPr="00A206DA">
        <w:rPr>
          <w:rFonts w:ascii="Verdana" w:eastAsia="Verdana" w:hAnsi="Verdana"/>
          <w:color w:val="0072BC"/>
          <w:sz w:val="20"/>
          <w:szCs w:val="20"/>
          <w:lang w:eastAsia="en-US"/>
        </w:rPr>
        <w:t xml:space="preserve"> od osoby z poważnymi zaburzeniami psychicznymi przedstawienia szczegółowego i spójnego opisu cierpienia, którego doznał w trakcie osadzenia. </w:t>
      </w:r>
      <w:r w:rsidR="00291ABB" w:rsidRPr="00A206DA">
        <w:rPr>
          <w:rFonts w:ascii="Verdana" w:eastAsia="Verdana" w:hAnsi="Verdana"/>
          <w:color w:val="0072BC"/>
          <w:sz w:val="20"/>
          <w:szCs w:val="20"/>
          <w:lang w:eastAsia="en-US"/>
        </w:rPr>
        <w:t>Gdyby</w:t>
      </w:r>
      <w:r w:rsidRPr="00A206DA">
        <w:rPr>
          <w:rFonts w:ascii="Verdana" w:eastAsia="Verdana" w:hAnsi="Verdana"/>
          <w:color w:val="0072BC"/>
          <w:sz w:val="20"/>
          <w:szCs w:val="20"/>
          <w:lang w:eastAsia="en-US"/>
        </w:rPr>
        <w:t xml:space="preserve"> nawet</w:t>
      </w:r>
      <w:r w:rsidR="00291ABB" w:rsidRPr="00A206DA">
        <w:rPr>
          <w:rFonts w:ascii="Verdana" w:eastAsia="Verdana" w:hAnsi="Verdana"/>
          <w:color w:val="0072BC"/>
          <w:sz w:val="20"/>
          <w:szCs w:val="20"/>
          <w:lang w:eastAsia="en-US"/>
        </w:rPr>
        <w:t xml:space="preserve"> przyjąć</w:t>
      </w:r>
      <w:r w:rsidRPr="00A206DA">
        <w:rPr>
          <w:rFonts w:ascii="Verdana" w:eastAsia="Verdana" w:hAnsi="Verdana"/>
          <w:color w:val="0072BC"/>
          <w:sz w:val="20"/>
          <w:szCs w:val="20"/>
          <w:lang w:eastAsia="en-US"/>
        </w:rPr>
        <w:t xml:space="preserve">, że </w:t>
      </w:r>
      <w:r w:rsidR="00854762" w:rsidRPr="00A206DA">
        <w:rPr>
          <w:rFonts w:ascii="Verdana" w:eastAsia="Verdana" w:hAnsi="Verdana"/>
          <w:color w:val="0072BC"/>
          <w:sz w:val="20"/>
          <w:szCs w:val="20"/>
          <w:lang w:eastAsia="en-US"/>
        </w:rPr>
        <w:t>stan niepokoju</w:t>
      </w:r>
      <w:r w:rsidRPr="00A206DA">
        <w:rPr>
          <w:rFonts w:ascii="Verdana" w:eastAsia="Verdana" w:hAnsi="Verdana"/>
          <w:color w:val="0072BC"/>
          <w:sz w:val="20"/>
          <w:szCs w:val="20"/>
          <w:lang w:eastAsia="en-US"/>
        </w:rPr>
        <w:t xml:space="preserve"> skarżącego </w:t>
      </w:r>
      <w:r w:rsidR="00291ABB" w:rsidRPr="00A206DA">
        <w:rPr>
          <w:rFonts w:ascii="Verdana" w:eastAsia="Verdana" w:hAnsi="Verdana"/>
          <w:color w:val="0072BC"/>
          <w:sz w:val="20"/>
          <w:szCs w:val="20"/>
          <w:lang w:eastAsia="en-US"/>
        </w:rPr>
        <w:t>był spowodowany</w:t>
      </w:r>
      <w:r w:rsidRPr="00A206DA">
        <w:rPr>
          <w:rFonts w:ascii="Verdana" w:eastAsia="Verdana" w:hAnsi="Verdana"/>
          <w:color w:val="0072BC"/>
          <w:sz w:val="20"/>
          <w:szCs w:val="20"/>
          <w:lang w:eastAsia="en-US"/>
        </w:rPr>
        <w:t xml:space="preserve"> warunkami osadzenia</w:t>
      </w:r>
      <w:r w:rsidR="00854762" w:rsidRPr="00A206DA">
        <w:rPr>
          <w:rFonts w:ascii="Verdana" w:eastAsia="Verdana" w:hAnsi="Verdana"/>
          <w:color w:val="0072BC"/>
          <w:sz w:val="20"/>
          <w:szCs w:val="20"/>
          <w:lang w:eastAsia="en-US"/>
        </w:rPr>
        <w:t xml:space="preserve"> i uwzględnić</w:t>
      </w:r>
      <w:r w:rsidRPr="00A206DA">
        <w:rPr>
          <w:rFonts w:ascii="Verdana" w:eastAsia="Verdana" w:hAnsi="Verdana"/>
          <w:color w:val="0072BC"/>
          <w:sz w:val="20"/>
          <w:szCs w:val="20"/>
          <w:lang w:eastAsia="en-US"/>
        </w:rPr>
        <w:t xml:space="preserve"> trudności, które mógł </w:t>
      </w:r>
      <w:r w:rsidR="00854762" w:rsidRPr="00A206DA">
        <w:rPr>
          <w:rFonts w:ascii="Verdana" w:eastAsia="Verdana" w:hAnsi="Verdana"/>
          <w:color w:val="0072BC"/>
          <w:sz w:val="20"/>
          <w:szCs w:val="20"/>
          <w:lang w:eastAsia="en-US"/>
        </w:rPr>
        <w:t>mieć</w:t>
      </w:r>
      <w:r w:rsidRPr="00A206DA">
        <w:rPr>
          <w:rFonts w:ascii="Verdana" w:eastAsia="Verdana" w:hAnsi="Verdana"/>
          <w:color w:val="0072BC"/>
          <w:sz w:val="20"/>
          <w:szCs w:val="20"/>
          <w:lang w:eastAsia="en-US"/>
        </w:rPr>
        <w:t xml:space="preserve"> </w:t>
      </w:r>
      <w:r w:rsidR="00854762" w:rsidRPr="00A206DA">
        <w:rPr>
          <w:rFonts w:ascii="Verdana" w:eastAsia="Verdana" w:hAnsi="Verdana"/>
          <w:color w:val="0072BC"/>
          <w:sz w:val="20"/>
          <w:szCs w:val="20"/>
          <w:lang w:eastAsia="en-US"/>
        </w:rPr>
        <w:t xml:space="preserve">z </w:t>
      </w:r>
      <w:r w:rsidRPr="00A206DA">
        <w:rPr>
          <w:rFonts w:ascii="Verdana" w:eastAsia="Verdana" w:hAnsi="Verdana"/>
          <w:color w:val="0072BC"/>
          <w:sz w:val="20"/>
          <w:szCs w:val="20"/>
          <w:lang w:eastAsia="en-US"/>
        </w:rPr>
        <w:t>opis</w:t>
      </w:r>
      <w:r w:rsidR="00854762" w:rsidRPr="00A206DA">
        <w:rPr>
          <w:rFonts w:ascii="Verdana" w:eastAsia="Verdana" w:hAnsi="Verdana"/>
          <w:color w:val="0072BC"/>
          <w:sz w:val="20"/>
          <w:szCs w:val="20"/>
          <w:lang w:eastAsia="en-US"/>
        </w:rPr>
        <w:t>aniem</w:t>
      </w:r>
      <w:r w:rsidRPr="00A206DA">
        <w:rPr>
          <w:rFonts w:ascii="Verdana" w:eastAsia="Verdana" w:hAnsi="Verdana"/>
          <w:color w:val="0072BC"/>
          <w:sz w:val="20"/>
          <w:szCs w:val="20"/>
          <w:lang w:eastAsia="en-US"/>
        </w:rPr>
        <w:t xml:space="preserve"> </w:t>
      </w:r>
      <w:r w:rsidR="00854762" w:rsidRPr="00A206DA">
        <w:rPr>
          <w:rFonts w:ascii="Verdana" w:eastAsia="Verdana" w:hAnsi="Verdana"/>
          <w:color w:val="0072BC"/>
          <w:sz w:val="20"/>
          <w:szCs w:val="20"/>
          <w:lang w:eastAsia="en-US"/>
        </w:rPr>
        <w:t>ich</w:t>
      </w:r>
      <w:r w:rsidRPr="00A206DA">
        <w:rPr>
          <w:rFonts w:ascii="Verdana" w:eastAsia="Verdana" w:hAnsi="Verdana"/>
          <w:color w:val="0072BC"/>
          <w:sz w:val="20"/>
          <w:szCs w:val="20"/>
          <w:lang w:eastAsia="en-US"/>
        </w:rPr>
        <w:t xml:space="preserve"> wypływ</w:t>
      </w:r>
      <w:r w:rsidR="00854762" w:rsidRPr="00A206DA">
        <w:rPr>
          <w:rFonts w:ascii="Verdana" w:eastAsia="Verdana" w:hAnsi="Verdana"/>
          <w:color w:val="0072BC"/>
          <w:sz w:val="20"/>
          <w:szCs w:val="20"/>
          <w:lang w:eastAsia="en-US"/>
        </w:rPr>
        <w:t>u</w:t>
      </w:r>
      <w:r w:rsidRPr="00A206DA">
        <w:rPr>
          <w:rFonts w:ascii="Verdana" w:eastAsia="Verdana" w:hAnsi="Verdana"/>
          <w:color w:val="0072BC"/>
          <w:sz w:val="20"/>
          <w:szCs w:val="20"/>
          <w:lang w:eastAsia="en-US"/>
        </w:rPr>
        <w:t xml:space="preserve"> na </w:t>
      </w:r>
      <w:r w:rsidR="00854762" w:rsidRPr="00A206DA">
        <w:rPr>
          <w:rFonts w:ascii="Verdana" w:eastAsia="Verdana" w:hAnsi="Verdana"/>
          <w:color w:val="0072BC"/>
          <w:sz w:val="20"/>
          <w:szCs w:val="20"/>
          <w:lang w:eastAsia="en-US"/>
        </w:rPr>
        <w:t>niego</w:t>
      </w:r>
      <w:r w:rsidRPr="00A206DA">
        <w:rPr>
          <w:rFonts w:ascii="Verdana" w:eastAsia="Verdana" w:hAnsi="Verdana"/>
          <w:color w:val="0072BC"/>
          <w:sz w:val="20"/>
          <w:szCs w:val="20"/>
          <w:lang w:eastAsia="en-US"/>
        </w:rPr>
        <w:t xml:space="preserve">, nie zostało ustalone ponad wszelką wątpliwość, że skarżący doznał traktowania, które może zostać zakwalifikowane </w:t>
      </w:r>
      <w:r w:rsidR="00854762" w:rsidRPr="00A206DA">
        <w:rPr>
          <w:rFonts w:ascii="Verdana" w:eastAsia="Verdana" w:hAnsi="Verdana"/>
          <w:color w:val="0072BC"/>
          <w:sz w:val="20"/>
          <w:szCs w:val="20"/>
          <w:lang w:eastAsia="en-US"/>
        </w:rPr>
        <w:t>jako</w:t>
      </w:r>
      <w:r w:rsidRPr="00A206DA">
        <w:rPr>
          <w:rFonts w:ascii="Verdana" w:eastAsia="Verdana" w:hAnsi="Verdana"/>
          <w:color w:val="0072BC"/>
          <w:sz w:val="20"/>
          <w:szCs w:val="20"/>
          <w:lang w:eastAsia="en-US"/>
        </w:rPr>
        <w:t xml:space="preserve"> nieludzkie lub poniżające.</w:t>
      </w:r>
    </w:p>
    <w:p w14:paraId="61BB28D0" w14:textId="77777777" w:rsidR="003D737C" w:rsidRPr="0021789E" w:rsidRDefault="003D737C" w:rsidP="001C7B3D">
      <w:pPr>
        <w:pStyle w:val="Style7"/>
        <w:widowControl/>
        <w:spacing w:line="240" w:lineRule="exact"/>
        <w:ind w:left="851"/>
        <w:rPr>
          <w:rFonts w:ascii="Verdana" w:eastAsia="Verdana" w:hAnsi="Verdana"/>
          <w:color w:val="0072BC"/>
          <w:sz w:val="20"/>
          <w:szCs w:val="20"/>
          <w:lang w:eastAsia="en-US"/>
        </w:rPr>
      </w:pPr>
    </w:p>
    <w:p w14:paraId="64199245" w14:textId="2CA58847" w:rsidR="003D737C" w:rsidRPr="00A206DA" w:rsidRDefault="003D737C" w:rsidP="001C7B3D">
      <w:pPr>
        <w:pStyle w:val="Style7"/>
        <w:widowControl/>
        <w:spacing w:before="38"/>
        <w:ind w:left="851"/>
        <w:rPr>
          <w:rFonts w:ascii="Verdana" w:eastAsia="Verdana" w:hAnsi="Verdana"/>
          <w:b/>
          <w:bCs/>
          <w:color w:val="0072BC"/>
          <w:sz w:val="20"/>
          <w:szCs w:val="20"/>
          <w:u w:val="single"/>
        </w:rPr>
      </w:pPr>
      <w:hyperlink r:id="rId12" w:history="1">
        <w:proofErr w:type="spellStart"/>
        <w:r w:rsidRPr="003D1186">
          <w:rPr>
            <w:rStyle w:val="Hipercze"/>
            <w:rFonts w:ascii="Verdana" w:eastAsia="Verdana" w:hAnsi="Verdana"/>
            <w:b/>
            <w:bCs/>
            <w:sz w:val="20"/>
            <w:szCs w:val="20"/>
          </w:rPr>
          <w:t>Romanov</w:t>
        </w:r>
        <w:proofErr w:type="spellEnd"/>
        <w:r w:rsidRPr="003D1186">
          <w:rPr>
            <w:rStyle w:val="Hipercze"/>
            <w:rFonts w:ascii="Verdana" w:eastAsia="Verdana" w:hAnsi="Verdana"/>
            <w:b/>
            <w:bCs/>
            <w:sz w:val="20"/>
            <w:szCs w:val="20"/>
          </w:rPr>
          <w:t xml:space="preserve"> przeciwko Rosji</w:t>
        </w:r>
      </w:hyperlink>
    </w:p>
    <w:p w14:paraId="440D51AF" w14:textId="77777777" w:rsidR="003D737C" w:rsidRPr="00A206DA" w:rsidRDefault="003D737C" w:rsidP="001C7B3D">
      <w:pPr>
        <w:pStyle w:val="Style2"/>
        <w:widowControl/>
        <w:spacing w:line="240" w:lineRule="exact"/>
        <w:ind w:left="851"/>
        <w:rPr>
          <w:rStyle w:val="FontStyle19"/>
          <w:color w:val="A6A6A6"/>
          <w:sz w:val="18"/>
          <w:szCs w:val="18"/>
        </w:rPr>
      </w:pPr>
      <w:r w:rsidRPr="00A206DA">
        <w:rPr>
          <w:rStyle w:val="FontStyle19"/>
          <w:color w:val="A6A6A6"/>
          <w:sz w:val="18"/>
          <w:szCs w:val="18"/>
        </w:rPr>
        <w:t>20 października 2005 roku</w:t>
      </w:r>
    </w:p>
    <w:p w14:paraId="4E0380A3" w14:textId="77777777" w:rsidR="003D737C" w:rsidRPr="00144BD4" w:rsidRDefault="003D737C" w:rsidP="001C7B3D">
      <w:pPr>
        <w:pStyle w:val="Style6"/>
        <w:widowControl/>
        <w:spacing w:line="240" w:lineRule="exact"/>
        <w:ind w:left="851"/>
        <w:rPr>
          <w:rStyle w:val="FontStyle18"/>
          <w:sz w:val="20"/>
          <w:szCs w:val="20"/>
        </w:rPr>
      </w:pPr>
      <w:r w:rsidRPr="00144BD4">
        <w:rPr>
          <w:rStyle w:val="FontStyle18"/>
          <w:sz w:val="20"/>
          <w:szCs w:val="20"/>
        </w:rPr>
        <w:t xml:space="preserve">Skarżący, który cierpiał na zaburzenia psychiczne w postaci </w:t>
      </w:r>
      <w:r w:rsidR="0021789E" w:rsidRPr="00144BD4">
        <w:rPr>
          <w:rStyle w:val="FontStyle18"/>
          <w:sz w:val="20"/>
          <w:szCs w:val="20"/>
        </w:rPr>
        <w:t>głębokiej</w:t>
      </w:r>
      <w:r w:rsidRPr="00144BD4">
        <w:rPr>
          <w:rStyle w:val="FontStyle18"/>
          <w:sz w:val="20"/>
          <w:szCs w:val="20"/>
        </w:rPr>
        <w:t xml:space="preserve"> psychozy dysocjacyjnej, sformułował w szczególności zarzuty odnoszące się do warunków i długości </w:t>
      </w:r>
      <w:r w:rsidR="00E05C44" w:rsidRPr="00144BD4">
        <w:rPr>
          <w:rStyle w:val="FontStyle18"/>
          <w:sz w:val="20"/>
          <w:szCs w:val="20"/>
        </w:rPr>
        <w:t xml:space="preserve">okresu </w:t>
      </w:r>
      <w:r w:rsidRPr="00144BD4">
        <w:rPr>
          <w:rStyle w:val="FontStyle18"/>
          <w:sz w:val="20"/>
          <w:szCs w:val="20"/>
        </w:rPr>
        <w:t xml:space="preserve">osadzenia na oddziale psychiatrycznym jednostki penitencjarnej, gdzie </w:t>
      </w:r>
      <w:r w:rsidR="00E05C44" w:rsidRPr="00144BD4">
        <w:rPr>
          <w:rStyle w:val="FontStyle18"/>
          <w:sz w:val="20"/>
          <w:szCs w:val="20"/>
        </w:rPr>
        <w:t>był przetrzymywany przez</w:t>
      </w:r>
      <w:r w:rsidRPr="00144BD4">
        <w:rPr>
          <w:rStyle w:val="FontStyle18"/>
          <w:sz w:val="20"/>
          <w:szCs w:val="20"/>
        </w:rPr>
        <w:t xml:space="preserve"> okres jednego roku trzech miesięcy i trzynastu dni (w mniejszej celi mieszkalnej przez okres około czterech i pół miesiąca oraz w większej przez jedena</w:t>
      </w:r>
      <w:r w:rsidR="00E05C44" w:rsidRPr="00144BD4">
        <w:rPr>
          <w:rStyle w:val="FontStyle18"/>
          <w:sz w:val="20"/>
          <w:szCs w:val="20"/>
        </w:rPr>
        <w:t>ście</w:t>
      </w:r>
      <w:r w:rsidRPr="00144BD4">
        <w:rPr>
          <w:rStyle w:val="FontStyle18"/>
          <w:sz w:val="20"/>
          <w:szCs w:val="20"/>
        </w:rPr>
        <w:t xml:space="preserve"> miesięcy).</w:t>
      </w:r>
    </w:p>
    <w:p w14:paraId="776AD3CA" w14:textId="77777777" w:rsidR="003D737C" w:rsidRPr="00A206DA" w:rsidRDefault="003D737C" w:rsidP="001C7B3D">
      <w:pPr>
        <w:pStyle w:val="Style6"/>
        <w:widowControl/>
        <w:spacing w:before="5" w:line="240" w:lineRule="exact"/>
        <w:ind w:left="851"/>
        <w:rPr>
          <w:rFonts w:ascii="Verdana" w:eastAsia="Verdana" w:hAnsi="Verdana"/>
          <w:color w:val="0072BC"/>
          <w:sz w:val="20"/>
          <w:szCs w:val="20"/>
          <w:lang w:eastAsia="en-US"/>
        </w:rPr>
      </w:pPr>
      <w:r w:rsidRPr="00A206DA">
        <w:rPr>
          <w:rFonts w:ascii="Verdana" w:eastAsia="Verdana" w:hAnsi="Verdana"/>
          <w:color w:val="0072BC"/>
          <w:sz w:val="20"/>
          <w:szCs w:val="20"/>
          <w:lang w:eastAsia="en-US"/>
        </w:rPr>
        <w:t xml:space="preserve">Trybunał uznał, że </w:t>
      </w:r>
      <w:r w:rsidRPr="00A206DA">
        <w:rPr>
          <w:rFonts w:ascii="Verdana" w:eastAsia="Verdana" w:hAnsi="Verdana"/>
          <w:b/>
          <w:bCs/>
          <w:color w:val="0072BC"/>
          <w:sz w:val="20"/>
          <w:szCs w:val="20"/>
          <w:lang w:eastAsia="en-US"/>
        </w:rPr>
        <w:t xml:space="preserve">doszło do naruszenia Artykułu 3 </w:t>
      </w:r>
      <w:r w:rsidR="00E05C44" w:rsidRPr="00A206DA">
        <w:rPr>
          <w:rFonts w:ascii="Verdana" w:eastAsia="Verdana" w:hAnsi="Verdana"/>
          <w:color w:val="0072BC"/>
          <w:sz w:val="20"/>
          <w:szCs w:val="20"/>
          <w:lang w:eastAsia="en-US"/>
        </w:rPr>
        <w:t xml:space="preserve">Konwencji </w:t>
      </w:r>
      <w:r w:rsidRPr="00A206DA">
        <w:rPr>
          <w:rFonts w:ascii="Verdana" w:eastAsia="Verdana" w:hAnsi="Verdana"/>
          <w:color w:val="0072BC"/>
          <w:sz w:val="20"/>
          <w:szCs w:val="20"/>
          <w:lang w:eastAsia="en-US"/>
        </w:rPr>
        <w:t xml:space="preserve">(zakaz nieludzkiego lub poniżającego traktowania) stwierdzając, że warunki osadzenia skarżącego, w szczególności poważne przeludnienie oraz jego szkodliwy wpływ na samopoczucie skarżącego wraz z długim okresem, przez który </w:t>
      </w:r>
      <w:r w:rsidR="00E05C44" w:rsidRPr="00A206DA">
        <w:rPr>
          <w:rFonts w:ascii="Verdana" w:eastAsia="Verdana" w:hAnsi="Verdana"/>
          <w:color w:val="0072BC"/>
          <w:sz w:val="20"/>
          <w:szCs w:val="20"/>
          <w:lang w:eastAsia="en-US"/>
        </w:rPr>
        <w:t>był osadzony</w:t>
      </w:r>
      <w:r w:rsidRPr="00A206DA">
        <w:rPr>
          <w:rFonts w:ascii="Verdana" w:eastAsia="Verdana" w:hAnsi="Verdana"/>
          <w:color w:val="0072BC"/>
          <w:sz w:val="20"/>
          <w:szCs w:val="20"/>
          <w:lang w:eastAsia="en-US"/>
        </w:rPr>
        <w:t xml:space="preserve"> w tych warunkach, stanowiły poniżające traktowanie. Chociaż nic nie wskazywało na istnienie zamiaru poniżenia i upokorzenia skarżącego Trybunał uznał niemniej, że przedmiotowe warunki osadzenia musiały naruszyć godność skarżącego i wzbudzić w nim poczucie poniżenia i upokorzenia.</w:t>
      </w:r>
    </w:p>
    <w:p w14:paraId="584BDFC5" w14:textId="77777777" w:rsidR="003D737C" w:rsidRDefault="003D737C" w:rsidP="001C7B3D">
      <w:pPr>
        <w:pStyle w:val="Style7"/>
        <w:widowControl/>
        <w:spacing w:line="240" w:lineRule="exact"/>
        <w:ind w:left="851"/>
        <w:rPr>
          <w:sz w:val="20"/>
          <w:szCs w:val="20"/>
        </w:rPr>
      </w:pPr>
    </w:p>
    <w:p w14:paraId="71D47E47" w14:textId="7F81EB3A" w:rsidR="003D737C" w:rsidRPr="00A206DA" w:rsidRDefault="003D737C" w:rsidP="001C7B3D">
      <w:pPr>
        <w:pStyle w:val="Style7"/>
        <w:widowControl/>
        <w:spacing w:before="34"/>
        <w:ind w:left="851"/>
        <w:rPr>
          <w:rFonts w:ascii="Verdana" w:eastAsia="Verdana" w:hAnsi="Verdana"/>
          <w:b/>
          <w:bCs/>
          <w:color w:val="0072BC"/>
          <w:sz w:val="20"/>
          <w:szCs w:val="20"/>
          <w:u w:val="single"/>
        </w:rPr>
      </w:pPr>
      <w:hyperlink r:id="rId13" w:history="1">
        <w:proofErr w:type="spellStart"/>
        <w:r w:rsidRPr="003D1186">
          <w:rPr>
            <w:rStyle w:val="Hipercze"/>
            <w:rFonts w:ascii="Verdana" w:eastAsia="Verdana" w:hAnsi="Verdana"/>
            <w:b/>
            <w:bCs/>
            <w:sz w:val="20"/>
            <w:szCs w:val="20"/>
          </w:rPr>
          <w:t>Novak</w:t>
        </w:r>
        <w:proofErr w:type="spellEnd"/>
        <w:r w:rsidRPr="003D1186">
          <w:rPr>
            <w:rStyle w:val="Hipercze"/>
            <w:rFonts w:ascii="Verdana" w:eastAsia="Verdana" w:hAnsi="Verdana"/>
            <w:b/>
            <w:bCs/>
            <w:sz w:val="20"/>
            <w:szCs w:val="20"/>
          </w:rPr>
          <w:t xml:space="preserve"> przeciwko Chorwacji</w:t>
        </w:r>
      </w:hyperlink>
    </w:p>
    <w:p w14:paraId="7FFD5157" w14:textId="77777777" w:rsidR="003D737C" w:rsidRPr="00A206DA" w:rsidRDefault="003D737C" w:rsidP="001C7B3D">
      <w:pPr>
        <w:pStyle w:val="Style2"/>
        <w:widowControl/>
        <w:spacing w:line="240" w:lineRule="exact"/>
        <w:ind w:left="851"/>
        <w:rPr>
          <w:rStyle w:val="FontStyle19"/>
          <w:color w:val="A6A6A6"/>
          <w:sz w:val="18"/>
          <w:szCs w:val="18"/>
        </w:rPr>
      </w:pPr>
      <w:r w:rsidRPr="00A206DA">
        <w:rPr>
          <w:rStyle w:val="FontStyle19"/>
          <w:color w:val="A6A6A6"/>
          <w:sz w:val="18"/>
          <w:szCs w:val="18"/>
        </w:rPr>
        <w:t>14 czerwca 2007</w:t>
      </w:r>
      <w:r w:rsidR="00B95A85">
        <w:rPr>
          <w:rStyle w:val="FontStyle19"/>
          <w:color w:val="A6A6A6"/>
          <w:sz w:val="18"/>
          <w:szCs w:val="18"/>
        </w:rPr>
        <w:t xml:space="preserve"> </w:t>
      </w:r>
      <w:r w:rsidRPr="00A206DA">
        <w:rPr>
          <w:rStyle w:val="FontStyle19"/>
          <w:color w:val="A6A6A6"/>
          <w:sz w:val="18"/>
          <w:szCs w:val="18"/>
        </w:rPr>
        <w:t>roku</w:t>
      </w:r>
    </w:p>
    <w:p w14:paraId="34267802" w14:textId="77777777" w:rsidR="003D737C" w:rsidRPr="00144BD4" w:rsidRDefault="003D737C" w:rsidP="001C7B3D">
      <w:pPr>
        <w:pStyle w:val="Style6"/>
        <w:widowControl/>
        <w:spacing w:line="240" w:lineRule="exact"/>
        <w:ind w:left="851"/>
        <w:rPr>
          <w:rStyle w:val="FontStyle18"/>
          <w:sz w:val="20"/>
          <w:szCs w:val="20"/>
        </w:rPr>
      </w:pPr>
      <w:r w:rsidRPr="00144BD4">
        <w:rPr>
          <w:rStyle w:val="FontStyle18"/>
          <w:sz w:val="20"/>
          <w:szCs w:val="20"/>
        </w:rPr>
        <w:t xml:space="preserve">Skarżący sformułował w szczególności zarzut, że </w:t>
      </w:r>
      <w:r w:rsidR="00E05C44" w:rsidRPr="00144BD4">
        <w:rPr>
          <w:rStyle w:val="FontStyle18"/>
          <w:sz w:val="20"/>
          <w:szCs w:val="20"/>
        </w:rPr>
        <w:t>podczas jego</w:t>
      </w:r>
      <w:r w:rsidRPr="00144BD4">
        <w:rPr>
          <w:rStyle w:val="FontStyle18"/>
          <w:sz w:val="20"/>
          <w:szCs w:val="20"/>
        </w:rPr>
        <w:t xml:space="preserve"> osadzenia nie zapewniono mu właściwego leczenia dostosowanego do jego stanu psychicznego, zespołu stresu pourazowego.</w:t>
      </w:r>
    </w:p>
    <w:p w14:paraId="42D6B2E0" w14:textId="77777777" w:rsidR="003D737C" w:rsidRPr="00A206DA" w:rsidRDefault="003D737C" w:rsidP="001C7B3D">
      <w:pPr>
        <w:pStyle w:val="Style6"/>
        <w:widowControl/>
        <w:spacing w:before="5" w:line="240" w:lineRule="exact"/>
        <w:ind w:left="851"/>
        <w:rPr>
          <w:rFonts w:ascii="Verdana" w:eastAsia="Verdana" w:hAnsi="Verdana"/>
          <w:color w:val="0072BC"/>
          <w:sz w:val="20"/>
          <w:szCs w:val="20"/>
          <w:lang w:eastAsia="en-US"/>
        </w:rPr>
      </w:pPr>
      <w:r w:rsidRPr="00A206DA">
        <w:rPr>
          <w:rFonts w:ascii="Verdana" w:eastAsia="Verdana" w:hAnsi="Verdana"/>
          <w:color w:val="0072BC"/>
          <w:sz w:val="20"/>
          <w:szCs w:val="20"/>
          <w:lang w:eastAsia="en-US"/>
        </w:rPr>
        <w:t xml:space="preserve">Trybunał stwierdził, że </w:t>
      </w:r>
      <w:r w:rsidRPr="00A206DA">
        <w:rPr>
          <w:rFonts w:ascii="Verdana" w:eastAsia="Verdana" w:hAnsi="Verdana"/>
          <w:b/>
          <w:bCs/>
          <w:color w:val="0072BC"/>
          <w:sz w:val="20"/>
          <w:szCs w:val="20"/>
          <w:lang w:eastAsia="en-US"/>
        </w:rPr>
        <w:t xml:space="preserve">nie doszło do naruszenia Artykułu 3 </w:t>
      </w:r>
      <w:r w:rsidR="00A23B85" w:rsidRPr="00A206DA">
        <w:rPr>
          <w:rFonts w:ascii="Verdana" w:eastAsia="Verdana" w:hAnsi="Verdana"/>
          <w:color w:val="0072BC"/>
          <w:sz w:val="20"/>
          <w:szCs w:val="20"/>
          <w:lang w:eastAsia="en-US"/>
        </w:rPr>
        <w:t xml:space="preserve">Konwencji </w:t>
      </w:r>
      <w:r w:rsidRPr="00A206DA">
        <w:rPr>
          <w:rFonts w:ascii="Verdana" w:eastAsia="Verdana" w:hAnsi="Verdana"/>
          <w:color w:val="0072BC"/>
          <w:sz w:val="20"/>
          <w:szCs w:val="20"/>
          <w:lang w:eastAsia="en-US"/>
        </w:rPr>
        <w:t xml:space="preserve">(zakaz nieludzkiego lub poniżającego traktowania), </w:t>
      </w:r>
      <w:r w:rsidR="00A23B85" w:rsidRPr="00A206DA">
        <w:rPr>
          <w:rFonts w:ascii="Verdana" w:eastAsia="Verdana" w:hAnsi="Verdana"/>
          <w:color w:val="0072BC"/>
          <w:sz w:val="20"/>
          <w:szCs w:val="20"/>
          <w:lang w:eastAsia="en-US"/>
        </w:rPr>
        <w:t>biorąc pod uwagę</w:t>
      </w:r>
      <w:r w:rsidRPr="00A206DA">
        <w:rPr>
          <w:rFonts w:ascii="Verdana" w:eastAsia="Verdana" w:hAnsi="Verdana"/>
          <w:color w:val="0072BC"/>
          <w:sz w:val="20"/>
          <w:szCs w:val="20"/>
          <w:lang w:eastAsia="en-US"/>
        </w:rPr>
        <w:t xml:space="preserve"> w szczególności, że skarżący nie przedstawił żadnych dokumentów, by dowieść, że warunki jego osadzenia doprowadziły do pogorszenia jego zdrowia psychicznego.</w:t>
      </w:r>
    </w:p>
    <w:p w14:paraId="41992686" w14:textId="77777777" w:rsidR="003D737C" w:rsidRDefault="003D737C" w:rsidP="001C7B3D">
      <w:pPr>
        <w:pStyle w:val="Style7"/>
        <w:widowControl/>
        <w:spacing w:line="240" w:lineRule="exact"/>
        <w:ind w:left="851"/>
        <w:rPr>
          <w:sz w:val="20"/>
          <w:szCs w:val="20"/>
        </w:rPr>
      </w:pPr>
    </w:p>
    <w:p w14:paraId="2B67B2C8" w14:textId="5645187B" w:rsidR="003D737C" w:rsidRPr="00A206DA" w:rsidRDefault="003D737C" w:rsidP="001C7B3D">
      <w:pPr>
        <w:pStyle w:val="Style7"/>
        <w:widowControl/>
        <w:spacing w:before="34"/>
        <w:ind w:left="851"/>
        <w:rPr>
          <w:rFonts w:ascii="Verdana" w:eastAsia="Verdana" w:hAnsi="Verdana"/>
          <w:b/>
          <w:bCs/>
          <w:color w:val="0072BC"/>
          <w:sz w:val="20"/>
          <w:szCs w:val="20"/>
          <w:u w:val="single"/>
        </w:rPr>
      </w:pPr>
      <w:hyperlink r:id="rId14" w:history="1">
        <w:proofErr w:type="spellStart"/>
        <w:r w:rsidRPr="003D1186">
          <w:rPr>
            <w:rStyle w:val="Hipercze"/>
            <w:rFonts w:ascii="Verdana" w:eastAsia="Verdana" w:hAnsi="Verdana"/>
            <w:b/>
            <w:bCs/>
            <w:sz w:val="20"/>
            <w:szCs w:val="20"/>
          </w:rPr>
          <w:t>Kucheruk</w:t>
        </w:r>
        <w:proofErr w:type="spellEnd"/>
        <w:r w:rsidRPr="003D1186">
          <w:rPr>
            <w:rStyle w:val="Hipercze"/>
            <w:rFonts w:ascii="Verdana" w:eastAsia="Verdana" w:hAnsi="Verdana"/>
            <w:b/>
            <w:bCs/>
            <w:sz w:val="20"/>
            <w:szCs w:val="20"/>
          </w:rPr>
          <w:t xml:space="preserve"> przeciwko Ukrainie</w:t>
        </w:r>
      </w:hyperlink>
    </w:p>
    <w:p w14:paraId="44425CCD" w14:textId="77777777" w:rsidR="003D737C" w:rsidRPr="00A206DA" w:rsidRDefault="003D737C" w:rsidP="001C7B3D">
      <w:pPr>
        <w:pStyle w:val="Style2"/>
        <w:widowControl/>
        <w:spacing w:line="240" w:lineRule="exact"/>
        <w:ind w:left="851"/>
        <w:rPr>
          <w:rStyle w:val="FontStyle19"/>
          <w:color w:val="A6A6A6"/>
          <w:sz w:val="18"/>
          <w:szCs w:val="18"/>
        </w:rPr>
      </w:pPr>
      <w:r w:rsidRPr="00A206DA">
        <w:rPr>
          <w:rStyle w:val="FontStyle19"/>
          <w:color w:val="A6A6A6"/>
          <w:sz w:val="18"/>
          <w:szCs w:val="18"/>
        </w:rPr>
        <w:t>6 września 2007 roku</w:t>
      </w:r>
    </w:p>
    <w:p w14:paraId="40EEFC83" w14:textId="77777777" w:rsidR="00651890" w:rsidRPr="00144BD4" w:rsidRDefault="003D737C" w:rsidP="001C7B3D">
      <w:pPr>
        <w:pStyle w:val="Style6"/>
        <w:widowControl/>
        <w:spacing w:line="240" w:lineRule="exact"/>
        <w:ind w:left="851"/>
        <w:rPr>
          <w:rStyle w:val="FontStyle18"/>
          <w:sz w:val="20"/>
          <w:szCs w:val="20"/>
        </w:rPr>
      </w:pPr>
      <w:r w:rsidRPr="00144BD4">
        <w:rPr>
          <w:rStyle w:val="FontStyle18"/>
          <w:sz w:val="20"/>
          <w:szCs w:val="20"/>
        </w:rPr>
        <w:t>Skarżący, który cierpiał na przewlekłą schizofrenię</w:t>
      </w:r>
      <w:r w:rsidR="00144BD4" w:rsidRPr="00144BD4">
        <w:rPr>
          <w:rStyle w:val="FontStyle18"/>
          <w:sz w:val="20"/>
          <w:szCs w:val="20"/>
        </w:rPr>
        <w:t>,</w:t>
      </w:r>
      <w:r w:rsidRPr="00144BD4">
        <w:rPr>
          <w:rStyle w:val="FontStyle18"/>
          <w:sz w:val="20"/>
          <w:szCs w:val="20"/>
        </w:rPr>
        <w:t xml:space="preserve"> podniósł w szczególności zarzut złego traktowania </w:t>
      </w:r>
      <w:r w:rsidR="00104B73" w:rsidRPr="00144BD4">
        <w:rPr>
          <w:rStyle w:val="FontStyle18"/>
          <w:sz w:val="20"/>
          <w:szCs w:val="20"/>
        </w:rPr>
        <w:t>podczas</w:t>
      </w:r>
      <w:r w:rsidRPr="00144BD4">
        <w:rPr>
          <w:rStyle w:val="FontStyle18"/>
          <w:sz w:val="20"/>
          <w:szCs w:val="20"/>
        </w:rPr>
        <w:t xml:space="preserve"> osadzenia, </w:t>
      </w:r>
      <w:r w:rsidR="00104B73" w:rsidRPr="00144BD4">
        <w:rPr>
          <w:rStyle w:val="FontStyle18"/>
          <w:sz w:val="20"/>
          <w:szCs w:val="20"/>
        </w:rPr>
        <w:t>mianowicie</w:t>
      </w:r>
      <w:r w:rsidRPr="00144BD4">
        <w:rPr>
          <w:rStyle w:val="FontStyle18"/>
          <w:sz w:val="20"/>
          <w:szCs w:val="20"/>
        </w:rPr>
        <w:t xml:space="preserve"> stosowani</w:t>
      </w:r>
      <w:r w:rsidR="00104B73" w:rsidRPr="00144BD4">
        <w:rPr>
          <w:rStyle w:val="FontStyle18"/>
          <w:sz w:val="20"/>
          <w:szCs w:val="20"/>
        </w:rPr>
        <w:t>e</w:t>
      </w:r>
      <w:r w:rsidRPr="00144BD4">
        <w:rPr>
          <w:rStyle w:val="FontStyle18"/>
          <w:sz w:val="20"/>
          <w:szCs w:val="20"/>
        </w:rPr>
        <w:t xml:space="preserve"> kajdanek w </w:t>
      </w:r>
      <w:r w:rsidR="00104B73" w:rsidRPr="00144BD4">
        <w:rPr>
          <w:rStyle w:val="FontStyle18"/>
          <w:sz w:val="20"/>
          <w:szCs w:val="20"/>
        </w:rPr>
        <w:t>izolatce</w:t>
      </w:r>
      <w:r w:rsidRPr="00144BD4">
        <w:rPr>
          <w:rStyle w:val="FontStyle18"/>
          <w:sz w:val="20"/>
          <w:szCs w:val="20"/>
        </w:rPr>
        <w:t xml:space="preserve"> oraz </w:t>
      </w:r>
      <w:r w:rsidR="00104B73" w:rsidRPr="00144BD4">
        <w:rPr>
          <w:rStyle w:val="FontStyle18"/>
          <w:sz w:val="20"/>
          <w:szCs w:val="20"/>
        </w:rPr>
        <w:t xml:space="preserve">zarzut dotyczący </w:t>
      </w:r>
      <w:r w:rsidRPr="00144BD4">
        <w:rPr>
          <w:rStyle w:val="FontStyle18"/>
          <w:sz w:val="20"/>
          <w:szCs w:val="20"/>
        </w:rPr>
        <w:t xml:space="preserve">nieodpowiednich warunków osadzenia i opieki medycznej. </w:t>
      </w:r>
    </w:p>
    <w:p w14:paraId="2B5A17D7" w14:textId="77777777" w:rsidR="003D737C" w:rsidRPr="00A206DA" w:rsidRDefault="003D737C" w:rsidP="001C7B3D">
      <w:pPr>
        <w:pStyle w:val="Style6"/>
        <w:widowControl/>
        <w:spacing w:line="240" w:lineRule="exact"/>
        <w:ind w:left="851"/>
        <w:rPr>
          <w:rFonts w:ascii="Verdana" w:eastAsia="Verdana" w:hAnsi="Verdana"/>
          <w:color w:val="0072BC"/>
          <w:sz w:val="20"/>
          <w:szCs w:val="20"/>
          <w:lang w:eastAsia="en-US"/>
        </w:rPr>
      </w:pPr>
      <w:r w:rsidRPr="00A206DA">
        <w:rPr>
          <w:rFonts w:ascii="Verdana" w:eastAsia="Verdana" w:hAnsi="Verdana"/>
          <w:color w:val="0072BC"/>
          <w:sz w:val="20"/>
          <w:szCs w:val="20"/>
          <w:lang w:eastAsia="en-US"/>
        </w:rPr>
        <w:t xml:space="preserve">Trybunał uznał, że </w:t>
      </w:r>
      <w:r w:rsidRPr="00A206DA">
        <w:rPr>
          <w:rFonts w:ascii="Verdana" w:eastAsia="Verdana" w:hAnsi="Verdana"/>
          <w:b/>
          <w:bCs/>
          <w:color w:val="0072BC"/>
          <w:sz w:val="20"/>
          <w:szCs w:val="20"/>
          <w:lang w:eastAsia="en-US"/>
        </w:rPr>
        <w:t xml:space="preserve">doszło do naruszenia Artykułu 3 </w:t>
      </w:r>
      <w:r w:rsidR="00104B73" w:rsidRPr="00A206DA">
        <w:rPr>
          <w:rFonts w:ascii="Verdana" w:eastAsia="Verdana" w:hAnsi="Verdana"/>
          <w:color w:val="0072BC"/>
          <w:sz w:val="20"/>
          <w:szCs w:val="20"/>
          <w:lang w:eastAsia="en-US"/>
        </w:rPr>
        <w:t>Konwencji</w:t>
      </w:r>
      <w:r w:rsidR="00104B73" w:rsidRPr="00104B73">
        <w:rPr>
          <w:rFonts w:ascii="Verdana" w:eastAsia="Verdana" w:hAnsi="Verdana"/>
          <w:color w:val="0072BC"/>
          <w:sz w:val="20"/>
          <w:szCs w:val="20"/>
          <w:lang w:eastAsia="en-US"/>
        </w:rPr>
        <w:t xml:space="preserve"> </w:t>
      </w:r>
      <w:r w:rsidRPr="00A206DA">
        <w:rPr>
          <w:rFonts w:ascii="Verdana" w:eastAsia="Verdana" w:hAnsi="Verdana"/>
          <w:color w:val="0072BC"/>
          <w:sz w:val="20"/>
          <w:szCs w:val="20"/>
          <w:lang w:eastAsia="en-US"/>
        </w:rPr>
        <w:t xml:space="preserve">(zakaz nieludzkiego lub poniżającego traktowania). </w:t>
      </w:r>
      <w:r w:rsidR="00104B73">
        <w:rPr>
          <w:rFonts w:ascii="Verdana" w:eastAsia="Verdana" w:hAnsi="Verdana"/>
          <w:color w:val="0072BC"/>
          <w:sz w:val="20"/>
          <w:szCs w:val="20"/>
          <w:lang w:eastAsia="en-US"/>
        </w:rPr>
        <w:t>S</w:t>
      </w:r>
      <w:r w:rsidRPr="00A206DA">
        <w:rPr>
          <w:rFonts w:ascii="Verdana" w:eastAsia="Verdana" w:hAnsi="Verdana"/>
          <w:color w:val="0072BC"/>
          <w:sz w:val="20"/>
          <w:szCs w:val="20"/>
          <w:lang w:eastAsia="en-US"/>
        </w:rPr>
        <w:t>twierdził w szczególności, że stosowanie kajdanek przez okres siedmiu dni wobec skarżącego, który był chory umysłowo</w:t>
      </w:r>
      <w:r w:rsidR="00144BD4">
        <w:rPr>
          <w:rFonts w:ascii="Verdana" w:eastAsia="Verdana" w:hAnsi="Verdana"/>
          <w:color w:val="0072BC"/>
          <w:sz w:val="20"/>
          <w:szCs w:val="20"/>
          <w:lang w:eastAsia="en-US"/>
        </w:rPr>
        <w:t>,</w:t>
      </w:r>
      <w:r w:rsidRPr="00A206DA">
        <w:rPr>
          <w:rFonts w:ascii="Verdana" w:eastAsia="Verdana" w:hAnsi="Verdana"/>
          <w:color w:val="0072BC"/>
          <w:sz w:val="20"/>
          <w:szCs w:val="20"/>
          <w:lang w:eastAsia="en-US"/>
        </w:rPr>
        <w:t xml:space="preserve"> bez przesłanek natury psychiatrycznej lub medycznej musi zostać uznane za traktowanie nieludzkie i poniżające. Co więcej, izolacja skarżącego oraz stosowanie kajdanek wskazują, że władze krajowe nie zapewniły mu właściwego leczenia i pomocy.</w:t>
      </w:r>
    </w:p>
    <w:p w14:paraId="3A515C50" w14:textId="77777777" w:rsidR="003D737C" w:rsidRDefault="003D737C" w:rsidP="001C7B3D">
      <w:pPr>
        <w:pStyle w:val="Style7"/>
        <w:widowControl/>
        <w:spacing w:line="240" w:lineRule="exact"/>
        <w:ind w:left="851"/>
        <w:rPr>
          <w:sz w:val="20"/>
          <w:szCs w:val="20"/>
        </w:rPr>
      </w:pPr>
    </w:p>
    <w:p w14:paraId="5E4F2E4B" w14:textId="2D9F16D8" w:rsidR="003D737C" w:rsidRPr="00A206DA" w:rsidRDefault="003D737C" w:rsidP="001C7B3D">
      <w:pPr>
        <w:pStyle w:val="Style7"/>
        <w:widowControl/>
        <w:spacing w:before="29"/>
        <w:ind w:left="851"/>
        <w:rPr>
          <w:rFonts w:ascii="Verdana" w:eastAsia="Verdana" w:hAnsi="Verdana"/>
          <w:b/>
          <w:bCs/>
          <w:color w:val="0072BC"/>
          <w:sz w:val="20"/>
          <w:szCs w:val="20"/>
          <w:u w:val="single"/>
        </w:rPr>
      </w:pPr>
      <w:hyperlink r:id="rId15" w:history="1">
        <w:proofErr w:type="spellStart"/>
        <w:r w:rsidRPr="003D1186">
          <w:rPr>
            <w:rStyle w:val="Hipercze"/>
            <w:rFonts w:ascii="Verdana" w:eastAsia="Verdana" w:hAnsi="Verdana"/>
            <w:b/>
            <w:bCs/>
            <w:sz w:val="20"/>
            <w:szCs w:val="20"/>
          </w:rPr>
          <w:t>Dybeku</w:t>
        </w:r>
        <w:proofErr w:type="spellEnd"/>
        <w:r w:rsidRPr="003D1186">
          <w:rPr>
            <w:rStyle w:val="Hipercze"/>
            <w:rFonts w:ascii="Verdana" w:eastAsia="Verdana" w:hAnsi="Verdana"/>
            <w:b/>
            <w:bCs/>
            <w:sz w:val="20"/>
            <w:szCs w:val="20"/>
          </w:rPr>
          <w:t xml:space="preserve"> przeciwko Albanii</w:t>
        </w:r>
      </w:hyperlink>
    </w:p>
    <w:p w14:paraId="1EAFED28" w14:textId="77777777" w:rsidR="003D737C" w:rsidRPr="00A206DA" w:rsidRDefault="003D737C" w:rsidP="001C7B3D">
      <w:pPr>
        <w:pStyle w:val="Style2"/>
        <w:widowControl/>
        <w:spacing w:line="240" w:lineRule="exact"/>
        <w:ind w:left="851"/>
        <w:rPr>
          <w:rStyle w:val="FontStyle19"/>
          <w:color w:val="A6A6A6"/>
          <w:sz w:val="18"/>
          <w:szCs w:val="18"/>
        </w:rPr>
      </w:pPr>
      <w:r w:rsidRPr="00A206DA">
        <w:rPr>
          <w:rStyle w:val="FontStyle19"/>
          <w:color w:val="A6A6A6"/>
          <w:sz w:val="18"/>
          <w:szCs w:val="18"/>
        </w:rPr>
        <w:t>18 grudnia 2007 roku</w:t>
      </w:r>
    </w:p>
    <w:p w14:paraId="5E29DF50" w14:textId="77777777" w:rsidR="00651890" w:rsidRPr="00144BD4" w:rsidRDefault="003D737C" w:rsidP="001C7B3D">
      <w:pPr>
        <w:pStyle w:val="Style6"/>
        <w:widowControl/>
        <w:spacing w:line="240" w:lineRule="exact"/>
        <w:ind w:left="851" w:right="14"/>
        <w:rPr>
          <w:rStyle w:val="FontStyle18"/>
          <w:sz w:val="20"/>
          <w:szCs w:val="20"/>
        </w:rPr>
      </w:pPr>
      <w:r w:rsidRPr="00144BD4">
        <w:rPr>
          <w:rStyle w:val="FontStyle18"/>
          <w:sz w:val="20"/>
          <w:szCs w:val="20"/>
        </w:rPr>
        <w:t xml:space="preserve">Skarżący cierpiał na przewlekłą schizofrenię paranoidalną, </w:t>
      </w:r>
      <w:r w:rsidR="003A1D98" w:rsidRPr="00144BD4">
        <w:rPr>
          <w:rStyle w:val="FontStyle18"/>
          <w:sz w:val="20"/>
          <w:szCs w:val="20"/>
        </w:rPr>
        <w:t xml:space="preserve">na </w:t>
      </w:r>
      <w:r w:rsidRPr="00144BD4">
        <w:rPr>
          <w:rStyle w:val="FontStyle18"/>
          <w:sz w:val="20"/>
          <w:szCs w:val="20"/>
        </w:rPr>
        <w:t>którą</w:t>
      </w:r>
      <w:r w:rsidR="003A1D98" w:rsidRPr="00144BD4">
        <w:rPr>
          <w:rStyle w:val="FontStyle18"/>
          <w:sz w:val="20"/>
          <w:szCs w:val="20"/>
        </w:rPr>
        <w:t xml:space="preserve"> był</w:t>
      </w:r>
      <w:r w:rsidRPr="00144BD4">
        <w:rPr>
          <w:rStyle w:val="FontStyle18"/>
          <w:sz w:val="20"/>
          <w:szCs w:val="20"/>
        </w:rPr>
        <w:t xml:space="preserve"> lecz</w:t>
      </w:r>
      <w:r w:rsidR="003A1D98" w:rsidRPr="00144BD4">
        <w:rPr>
          <w:rStyle w:val="FontStyle18"/>
          <w:sz w:val="20"/>
          <w:szCs w:val="20"/>
        </w:rPr>
        <w:t>ony</w:t>
      </w:r>
      <w:r w:rsidRPr="00144BD4">
        <w:rPr>
          <w:rStyle w:val="FontStyle18"/>
          <w:sz w:val="20"/>
          <w:szCs w:val="20"/>
        </w:rPr>
        <w:t xml:space="preserve"> przez wiele lat w różnych szpitalach psychiatrycznych, </w:t>
      </w:r>
      <w:r w:rsidR="003A1D98" w:rsidRPr="00144BD4">
        <w:rPr>
          <w:rStyle w:val="FontStyle18"/>
          <w:sz w:val="20"/>
          <w:szCs w:val="20"/>
        </w:rPr>
        <w:t xml:space="preserve">przez szereg lat </w:t>
      </w:r>
      <w:r w:rsidRPr="00144BD4">
        <w:rPr>
          <w:rStyle w:val="FontStyle18"/>
          <w:sz w:val="20"/>
          <w:szCs w:val="20"/>
        </w:rPr>
        <w:t xml:space="preserve">gdy </w:t>
      </w:r>
      <w:r w:rsidR="003A1D98" w:rsidRPr="00144BD4">
        <w:rPr>
          <w:rStyle w:val="FontStyle18"/>
          <w:sz w:val="20"/>
          <w:szCs w:val="20"/>
        </w:rPr>
        <w:t>odbywał</w:t>
      </w:r>
      <w:r w:rsidRPr="00144BD4">
        <w:rPr>
          <w:rStyle w:val="FontStyle18"/>
          <w:sz w:val="20"/>
          <w:szCs w:val="20"/>
        </w:rPr>
        <w:t xml:space="preserve"> karę dożywotniego pozbawienia wolności</w:t>
      </w:r>
      <w:r w:rsidR="003A1D98" w:rsidRPr="00144BD4">
        <w:rPr>
          <w:rStyle w:val="FontStyle18"/>
          <w:sz w:val="20"/>
          <w:szCs w:val="20"/>
        </w:rPr>
        <w:t>, na którą został skazany</w:t>
      </w:r>
      <w:r w:rsidRPr="00144BD4">
        <w:rPr>
          <w:rStyle w:val="FontStyle18"/>
          <w:sz w:val="20"/>
          <w:szCs w:val="20"/>
        </w:rPr>
        <w:t xml:space="preserve"> za zabójstwo i nielegalne posiadanie materiałów wybuchowych w 2003 roku. Został umieszczony w zwykłym zakładzie karnym, </w:t>
      </w:r>
      <w:r w:rsidR="003A1D98" w:rsidRPr="00144BD4">
        <w:rPr>
          <w:rStyle w:val="FontStyle18"/>
          <w:sz w:val="20"/>
          <w:szCs w:val="20"/>
        </w:rPr>
        <w:t>w którym</w:t>
      </w:r>
      <w:r w:rsidRPr="00144BD4">
        <w:rPr>
          <w:rStyle w:val="FontStyle18"/>
          <w:sz w:val="20"/>
          <w:szCs w:val="20"/>
        </w:rPr>
        <w:t xml:space="preserve"> dzielił cel</w:t>
      </w:r>
      <w:r w:rsidR="003A1D98" w:rsidRPr="00144BD4">
        <w:rPr>
          <w:rStyle w:val="FontStyle18"/>
          <w:sz w:val="20"/>
          <w:szCs w:val="20"/>
        </w:rPr>
        <w:t>e</w:t>
      </w:r>
      <w:r w:rsidRPr="00144BD4">
        <w:rPr>
          <w:rStyle w:val="FontStyle18"/>
          <w:sz w:val="20"/>
          <w:szCs w:val="20"/>
        </w:rPr>
        <w:t xml:space="preserve"> z osadzonymi, którzy cieszyli się dobrym zdrowiem oraz </w:t>
      </w:r>
      <w:r w:rsidR="003A1D98" w:rsidRPr="00144BD4">
        <w:rPr>
          <w:rStyle w:val="FontStyle18"/>
          <w:sz w:val="20"/>
          <w:szCs w:val="20"/>
        </w:rPr>
        <w:t>w którym</w:t>
      </w:r>
      <w:r w:rsidRPr="00144BD4">
        <w:rPr>
          <w:rStyle w:val="FontStyle18"/>
          <w:sz w:val="20"/>
          <w:szCs w:val="20"/>
        </w:rPr>
        <w:t xml:space="preserve"> traktowano go jak zwykłego wię</w:t>
      </w:r>
      <w:r w:rsidR="00144BD4">
        <w:rPr>
          <w:rStyle w:val="FontStyle18"/>
          <w:sz w:val="20"/>
          <w:szCs w:val="20"/>
        </w:rPr>
        <w:t>ź</w:t>
      </w:r>
      <w:r w:rsidRPr="00144BD4">
        <w:rPr>
          <w:rStyle w:val="FontStyle18"/>
          <w:sz w:val="20"/>
          <w:szCs w:val="20"/>
        </w:rPr>
        <w:t xml:space="preserve">nia. Jego ojciec i obrońca </w:t>
      </w:r>
      <w:r w:rsidR="00651890" w:rsidRPr="00144BD4">
        <w:rPr>
          <w:rStyle w:val="FontStyle18"/>
          <w:sz w:val="20"/>
          <w:szCs w:val="20"/>
        </w:rPr>
        <w:t>składali skargi do władz</w:t>
      </w:r>
      <w:r w:rsidRPr="00144BD4">
        <w:rPr>
          <w:rStyle w:val="FontStyle18"/>
          <w:sz w:val="20"/>
          <w:szCs w:val="20"/>
        </w:rPr>
        <w:t xml:space="preserve">, </w:t>
      </w:r>
      <w:r w:rsidR="00651890" w:rsidRPr="00144BD4">
        <w:rPr>
          <w:rStyle w:val="FontStyle18"/>
          <w:sz w:val="20"/>
          <w:szCs w:val="20"/>
        </w:rPr>
        <w:t xml:space="preserve">podnosząc </w:t>
      </w:r>
      <w:r w:rsidRPr="00144BD4">
        <w:rPr>
          <w:rStyle w:val="FontStyle18"/>
          <w:sz w:val="20"/>
          <w:szCs w:val="20"/>
        </w:rPr>
        <w:t xml:space="preserve">że administracja szpitala więziennego nie zapewniła </w:t>
      </w:r>
      <w:r w:rsidR="00651890" w:rsidRPr="00144BD4">
        <w:rPr>
          <w:rStyle w:val="FontStyle18"/>
          <w:sz w:val="20"/>
          <w:szCs w:val="20"/>
        </w:rPr>
        <w:t>skarżące</w:t>
      </w:r>
      <w:r w:rsidRPr="00144BD4">
        <w:rPr>
          <w:rStyle w:val="FontStyle18"/>
          <w:sz w:val="20"/>
          <w:szCs w:val="20"/>
        </w:rPr>
        <w:t xml:space="preserve">mu odpowiedniej opieki medycznej, co doprowadziło w konsekwencji do pogorszenia się jego stanu zdrowia. Ich skargi nie zostały uwzględnione. </w:t>
      </w:r>
    </w:p>
    <w:p w14:paraId="0768DA5B" w14:textId="77777777" w:rsidR="003D737C" w:rsidRPr="00A206DA" w:rsidRDefault="003D737C" w:rsidP="001C7B3D">
      <w:pPr>
        <w:pStyle w:val="Style6"/>
        <w:widowControl/>
        <w:spacing w:line="240" w:lineRule="exact"/>
        <w:ind w:left="851" w:right="14"/>
        <w:rPr>
          <w:rFonts w:ascii="Verdana" w:eastAsia="Verdana" w:hAnsi="Verdana"/>
          <w:color w:val="0072BC"/>
          <w:sz w:val="20"/>
          <w:szCs w:val="20"/>
          <w:lang w:eastAsia="en-US"/>
        </w:rPr>
      </w:pPr>
      <w:r w:rsidRPr="00A206DA">
        <w:rPr>
          <w:rFonts w:ascii="Verdana" w:eastAsia="Verdana" w:hAnsi="Verdana"/>
          <w:color w:val="0072BC"/>
          <w:sz w:val="20"/>
          <w:szCs w:val="20"/>
          <w:lang w:eastAsia="en-US"/>
        </w:rPr>
        <w:t xml:space="preserve">Trybunał uznał, że </w:t>
      </w:r>
      <w:r w:rsidRPr="00A206DA">
        <w:rPr>
          <w:rFonts w:ascii="Verdana" w:eastAsia="Verdana" w:hAnsi="Verdana"/>
          <w:b/>
          <w:bCs/>
          <w:color w:val="0072BC"/>
          <w:sz w:val="20"/>
          <w:szCs w:val="20"/>
          <w:lang w:eastAsia="en-US"/>
        </w:rPr>
        <w:t xml:space="preserve">doszło do naruszenia Artykułu 3 </w:t>
      </w:r>
      <w:r w:rsidR="00651890" w:rsidRPr="00A206DA">
        <w:rPr>
          <w:rFonts w:ascii="Verdana" w:eastAsia="Verdana" w:hAnsi="Verdana"/>
          <w:color w:val="0072BC"/>
          <w:sz w:val="20"/>
          <w:szCs w:val="20"/>
          <w:lang w:eastAsia="en-US"/>
        </w:rPr>
        <w:t xml:space="preserve">Konwencji </w:t>
      </w:r>
      <w:r w:rsidRPr="00A206DA">
        <w:rPr>
          <w:rFonts w:ascii="Verdana" w:eastAsia="Verdana" w:hAnsi="Verdana"/>
          <w:color w:val="0072BC"/>
          <w:sz w:val="20"/>
          <w:szCs w:val="20"/>
          <w:lang w:eastAsia="en-US"/>
        </w:rPr>
        <w:t>(zakaz nieludzkiego lub poniżającego traktowania)</w:t>
      </w:r>
      <w:r w:rsidR="00144BD4">
        <w:rPr>
          <w:rFonts w:ascii="Verdana" w:eastAsia="Verdana" w:hAnsi="Verdana"/>
          <w:color w:val="0072BC"/>
          <w:sz w:val="20"/>
          <w:szCs w:val="20"/>
          <w:lang w:eastAsia="en-US"/>
        </w:rPr>
        <w:t>,</w:t>
      </w:r>
      <w:r w:rsidRPr="00A206DA">
        <w:rPr>
          <w:rFonts w:ascii="Verdana" w:eastAsia="Verdana" w:hAnsi="Verdana"/>
          <w:color w:val="0072BC"/>
          <w:sz w:val="20"/>
          <w:szCs w:val="20"/>
          <w:lang w:eastAsia="en-US"/>
        </w:rPr>
        <w:t xml:space="preserve"> stwierdzając w szczególności, że rodzaj choroby psychicznej skarżącego powodował, że był on bardziej wrażliwy niż przeciętny osadzony oraz że pozbawienie wolności mogło nasilić odczuwanie przez niego cierpienia, niepokoju i strachu. Fakt, że albański Rząd przyznał, iż traktował skarżącego </w:t>
      </w:r>
      <w:r w:rsidR="00651890">
        <w:rPr>
          <w:rFonts w:ascii="Verdana" w:eastAsia="Verdana" w:hAnsi="Verdana"/>
          <w:color w:val="0072BC"/>
          <w:sz w:val="20"/>
          <w:szCs w:val="20"/>
          <w:lang w:eastAsia="en-US"/>
        </w:rPr>
        <w:t>jak</w:t>
      </w:r>
      <w:r w:rsidRPr="00A206DA">
        <w:rPr>
          <w:rFonts w:ascii="Verdana" w:eastAsia="Verdana" w:hAnsi="Verdana"/>
          <w:color w:val="0072BC"/>
          <w:sz w:val="20"/>
          <w:szCs w:val="20"/>
          <w:lang w:eastAsia="en-US"/>
        </w:rPr>
        <w:t xml:space="preserve"> inny</w:t>
      </w:r>
      <w:r w:rsidR="00651890">
        <w:rPr>
          <w:rFonts w:ascii="Verdana" w:eastAsia="Verdana" w:hAnsi="Verdana"/>
          <w:color w:val="0072BC"/>
          <w:sz w:val="20"/>
          <w:szCs w:val="20"/>
          <w:lang w:eastAsia="en-US"/>
        </w:rPr>
        <w:t>ch</w:t>
      </w:r>
      <w:r w:rsidRPr="00A206DA">
        <w:rPr>
          <w:rFonts w:ascii="Verdana" w:eastAsia="Verdana" w:hAnsi="Verdana"/>
          <w:color w:val="0072BC"/>
          <w:sz w:val="20"/>
          <w:szCs w:val="20"/>
          <w:lang w:eastAsia="en-US"/>
        </w:rPr>
        <w:t xml:space="preserve"> </w:t>
      </w:r>
      <w:r w:rsidR="00651890">
        <w:rPr>
          <w:rFonts w:ascii="Verdana" w:eastAsia="Verdana" w:hAnsi="Verdana"/>
          <w:color w:val="0072BC"/>
          <w:sz w:val="20"/>
          <w:szCs w:val="20"/>
          <w:lang w:eastAsia="en-US"/>
        </w:rPr>
        <w:t>więźniów</w:t>
      </w:r>
      <w:r w:rsidRPr="00A206DA">
        <w:rPr>
          <w:rFonts w:ascii="Verdana" w:eastAsia="Verdana" w:hAnsi="Verdana"/>
          <w:color w:val="0072BC"/>
          <w:sz w:val="20"/>
          <w:szCs w:val="20"/>
          <w:lang w:eastAsia="en-US"/>
        </w:rPr>
        <w:t xml:space="preserve">, pomimo jego szczególnego stanu zdrowia </w:t>
      </w:r>
      <w:r w:rsidR="00651890">
        <w:rPr>
          <w:rFonts w:ascii="Verdana" w:eastAsia="Verdana" w:hAnsi="Verdana"/>
          <w:color w:val="0072BC"/>
          <w:sz w:val="20"/>
          <w:szCs w:val="20"/>
          <w:lang w:eastAsia="en-US"/>
        </w:rPr>
        <w:t xml:space="preserve">także </w:t>
      </w:r>
      <w:r w:rsidRPr="00A206DA">
        <w:rPr>
          <w:rFonts w:ascii="Verdana" w:eastAsia="Verdana" w:hAnsi="Verdana"/>
          <w:color w:val="0072BC"/>
          <w:sz w:val="20"/>
          <w:szCs w:val="20"/>
          <w:lang w:eastAsia="en-US"/>
        </w:rPr>
        <w:t xml:space="preserve">wskazywał, że nie przestrzegano rekomendacji Rady Europy dotyczących postępowania z więźniami chorymi psychicznie. Co więcej, na podstawie </w:t>
      </w:r>
      <w:r w:rsidRPr="00A206DA">
        <w:rPr>
          <w:rFonts w:ascii="Verdana" w:eastAsia="Verdana" w:hAnsi="Verdana"/>
          <w:b/>
          <w:bCs/>
          <w:color w:val="0072BC"/>
          <w:sz w:val="20"/>
          <w:szCs w:val="20"/>
          <w:lang w:eastAsia="en-US"/>
        </w:rPr>
        <w:t xml:space="preserve">Artykułu 46 </w:t>
      </w:r>
      <w:r w:rsidR="000F0B8A" w:rsidRPr="00A206DA">
        <w:rPr>
          <w:rFonts w:ascii="Verdana" w:eastAsia="Verdana" w:hAnsi="Verdana"/>
          <w:color w:val="0072BC"/>
          <w:sz w:val="20"/>
          <w:szCs w:val="20"/>
          <w:lang w:eastAsia="en-US"/>
        </w:rPr>
        <w:t>Konwencji</w:t>
      </w:r>
      <w:r w:rsidR="000F0B8A" w:rsidRPr="00651890">
        <w:rPr>
          <w:rFonts w:ascii="Verdana" w:eastAsia="Verdana" w:hAnsi="Verdana"/>
          <w:color w:val="0072BC"/>
          <w:sz w:val="20"/>
          <w:szCs w:val="20"/>
          <w:lang w:eastAsia="en-US"/>
        </w:rPr>
        <w:t xml:space="preserve"> </w:t>
      </w:r>
      <w:r w:rsidRPr="00A206DA">
        <w:rPr>
          <w:rFonts w:ascii="Verdana" w:eastAsia="Verdana" w:hAnsi="Verdana"/>
          <w:color w:val="0072BC"/>
          <w:sz w:val="20"/>
          <w:szCs w:val="20"/>
          <w:lang w:eastAsia="en-US"/>
        </w:rPr>
        <w:t>(moc obowiązująca oraz wykonanie wyroków), Trybunał zwrócił się do Albanii, by ta podjęła niezbędne środki w trybie pilnym w celu zapewnienia odpowiednich warunków osadzenia, a w szczególności właściwego leczenia osadzonych, wymagających specjalnej opieki w związku z</w:t>
      </w:r>
      <w:r w:rsidR="000F0B8A">
        <w:rPr>
          <w:rFonts w:ascii="Verdana" w:eastAsia="Verdana" w:hAnsi="Verdana"/>
          <w:color w:val="0072BC"/>
          <w:sz w:val="20"/>
          <w:szCs w:val="20"/>
          <w:lang w:eastAsia="en-US"/>
        </w:rPr>
        <w:t xml:space="preserve"> ich</w:t>
      </w:r>
      <w:r w:rsidRPr="00A206DA">
        <w:rPr>
          <w:rFonts w:ascii="Verdana" w:eastAsia="Verdana" w:hAnsi="Verdana"/>
          <w:color w:val="0072BC"/>
          <w:sz w:val="20"/>
          <w:szCs w:val="20"/>
          <w:lang w:eastAsia="en-US"/>
        </w:rPr>
        <w:t xml:space="preserve"> stanem zdrowia</w:t>
      </w:r>
      <w:r w:rsidR="000F0B8A">
        <w:rPr>
          <w:rFonts w:ascii="Verdana" w:eastAsia="Verdana" w:hAnsi="Verdana"/>
          <w:color w:val="0072BC"/>
          <w:sz w:val="20"/>
          <w:szCs w:val="20"/>
          <w:lang w:eastAsia="en-US"/>
        </w:rPr>
        <w:t>.</w:t>
      </w:r>
    </w:p>
    <w:p w14:paraId="5C8D83D0" w14:textId="77777777" w:rsidR="003D737C" w:rsidRDefault="003D737C" w:rsidP="001C7B3D">
      <w:pPr>
        <w:pStyle w:val="Style7"/>
        <w:widowControl/>
        <w:spacing w:line="240" w:lineRule="exact"/>
        <w:ind w:left="851"/>
        <w:rPr>
          <w:sz w:val="20"/>
          <w:szCs w:val="20"/>
        </w:rPr>
      </w:pPr>
    </w:p>
    <w:p w14:paraId="3C06A997" w14:textId="13767D29" w:rsidR="003D737C" w:rsidRPr="00A206DA" w:rsidRDefault="003D737C" w:rsidP="001C7B3D">
      <w:pPr>
        <w:pStyle w:val="Style7"/>
        <w:widowControl/>
        <w:spacing w:before="34"/>
        <w:ind w:left="851"/>
        <w:rPr>
          <w:rFonts w:ascii="Verdana" w:eastAsia="Verdana" w:hAnsi="Verdana"/>
          <w:b/>
          <w:bCs/>
          <w:color w:val="0072BC"/>
          <w:sz w:val="20"/>
          <w:szCs w:val="20"/>
          <w:u w:val="single"/>
          <w:lang w:eastAsia="en-US"/>
        </w:rPr>
      </w:pPr>
      <w:hyperlink r:id="rId16" w:history="1">
        <w:proofErr w:type="spellStart"/>
        <w:r w:rsidRPr="003D1186">
          <w:rPr>
            <w:rStyle w:val="Hipercze"/>
            <w:rFonts w:ascii="Verdana" w:eastAsia="Verdana" w:hAnsi="Verdana"/>
            <w:b/>
            <w:bCs/>
            <w:sz w:val="20"/>
            <w:szCs w:val="20"/>
            <w:lang w:eastAsia="en-US"/>
          </w:rPr>
          <w:t>Rupa</w:t>
        </w:r>
        <w:proofErr w:type="spellEnd"/>
        <w:r w:rsidRPr="003D1186">
          <w:rPr>
            <w:rStyle w:val="Hipercze"/>
            <w:rFonts w:ascii="Verdana" w:eastAsia="Verdana" w:hAnsi="Verdana"/>
            <w:b/>
            <w:bCs/>
            <w:sz w:val="20"/>
            <w:szCs w:val="20"/>
            <w:lang w:eastAsia="en-US"/>
          </w:rPr>
          <w:t xml:space="preserve"> przeciwko Rumunii</w:t>
        </w:r>
      </w:hyperlink>
    </w:p>
    <w:p w14:paraId="66A4D654" w14:textId="77777777" w:rsidR="003D737C" w:rsidRPr="00A206DA" w:rsidRDefault="003D737C" w:rsidP="001C7B3D">
      <w:pPr>
        <w:pStyle w:val="Style2"/>
        <w:widowControl/>
        <w:spacing w:line="240" w:lineRule="exact"/>
        <w:ind w:left="851"/>
        <w:rPr>
          <w:rStyle w:val="FontStyle19"/>
          <w:color w:val="A6A6A6"/>
          <w:sz w:val="18"/>
          <w:szCs w:val="18"/>
        </w:rPr>
      </w:pPr>
      <w:r w:rsidRPr="00A206DA">
        <w:rPr>
          <w:rStyle w:val="FontStyle19"/>
          <w:color w:val="A6A6A6"/>
          <w:sz w:val="18"/>
          <w:szCs w:val="18"/>
        </w:rPr>
        <w:t>16 grudnia 2008 roku</w:t>
      </w:r>
    </w:p>
    <w:p w14:paraId="5CBF3180" w14:textId="4DE9AB4F" w:rsidR="003D737C" w:rsidRPr="00144BD4" w:rsidRDefault="004A71A2" w:rsidP="001C7B3D">
      <w:pPr>
        <w:pStyle w:val="Style6"/>
        <w:widowControl/>
        <w:spacing w:line="240" w:lineRule="exact"/>
        <w:ind w:left="851"/>
        <w:rPr>
          <w:rStyle w:val="FontStyle18"/>
          <w:sz w:val="20"/>
          <w:szCs w:val="20"/>
        </w:rPr>
      </w:pPr>
      <w:r w:rsidRPr="00144BD4">
        <w:rPr>
          <w:rStyle w:val="FontStyle18"/>
          <w:sz w:val="20"/>
          <w:szCs w:val="20"/>
        </w:rPr>
        <w:t>Skarżący</w:t>
      </w:r>
      <w:r w:rsidR="00406866">
        <w:rPr>
          <w:rStyle w:val="FontStyle18"/>
          <w:sz w:val="20"/>
          <w:szCs w:val="20"/>
        </w:rPr>
        <w:t>,</w:t>
      </w:r>
      <w:r w:rsidRPr="00144BD4">
        <w:rPr>
          <w:rStyle w:val="FontStyle18"/>
          <w:sz w:val="20"/>
          <w:szCs w:val="20"/>
        </w:rPr>
        <w:t xml:space="preserve"> c</w:t>
      </w:r>
      <w:r w:rsidR="003D737C" w:rsidRPr="00144BD4">
        <w:rPr>
          <w:rStyle w:val="FontStyle18"/>
          <w:sz w:val="20"/>
          <w:szCs w:val="20"/>
        </w:rPr>
        <w:t xml:space="preserve">ierpiący na zaburzenia psychiczne od 1990 roku oraz posiadający </w:t>
      </w:r>
      <w:r w:rsidRPr="00144BD4">
        <w:rPr>
          <w:rStyle w:val="FontStyle18"/>
          <w:sz w:val="20"/>
          <w:szCs w:val="20"/>
        </w:rPr>
        <w:t xml:space="preserve">w związku z tym </w:t>
      </w:r>
      <w:r w:rsidR="00283EDE" w:rsidRPr="00144BD4">
        <w:rPr>
          <w:rStyle w:val="FontStyle18"/>
          <w:sz w:val="20"/>
          <w:szCs w:val="20"/>
        </w:rPr>
        <w:t xml:space="preserve">wydane przez władze </w:t>
      </w:r>
      <w:r w:rsidR="003D737C" w:rsidRPr="00144BD4">
        <w:rPr>
          <w:rStyle w:val="FontStyle18"/>
          <w:sz w:val="20"/>
          <w:szCs w:val="20"/>
        </w:rPr>
        <w:t xml:space="preserve">orzeczenie o drugim stopniu niepełnosprawności, </w:t>
      </w:r>
      <w:r w:rsidRPr="00144BD4">
        <w:rPr>
          <w:rStyle w:val="FontStyle18"/>
          <w:sz w:val="20"/>
          <w:szCs w:val="20"/>
        </w:rPr>
        <w:t>zarzucił</w:t>
      </w:r>
      <w:r w:rsidR="003D737C" w:rsidRPr="00144BD4">
        <w:rPr>
          <w:rStyle w:val="FontStyle18"/>
          <w:sz w:val="20"/>
          <w:szCs w:val="20"/>
        </w:rPr>
        <w:t xml:space="preserve"> w szczególności, że był dwukrotnie (odpowiednio w styczniu 1998 roku oraz w okresie pomiędzy marcem </w:t>
      </w:r>
      <w:r w:rsidRPr="00144BD4">
        <w:rPr>
          <w:rStyle w:val="FontStyle18"/>
          <w:sz w:val="20"/>
          <w:szCs w:val="20"/>
        </w:rPr>
        <w:t>i</w:t>
      </w:r>
      <w:r w:rsidR="003D737C" w:rsidRPr="00144BD4">
        <w:rPr>
          <w:rStyle w:val="FontStyle18"/>
          <w:sz w:val="20"/>
          <w:szCs w:val="20"/>
        </w:rPr>
        <w:t xml:space="preserve"> czerwcem 1998 roku) </w:t>
      </w:r>
      <w:r w:rsidRPr="00144BD4">
        <w:rPr>
          <w:rStyle w:val="FontStyle18"/>
          <w:sz w:val="20"/>
          <w:szCs w:val="20"/>
        </w:rPr>
        <w:t>osadzony</w:t>
      </w:r>
      <w:r w:rsidR="003D737C" w:rsidRPr="00144BD4">
        <w:rPr>
          <w:rStyle w:val="FontStyle18"/>
          <w:sz w:val="20"/>
          <w:szCs w:val="20"/>
        </w:rPr>
        <w:t xml:space="preserve"> w nieludzkich i poniżających warunkach na komisariatach policji.</w:t>
      </w:r>
    </w:p>
    <w:p w14:paraId="2DDAE54D" w14:textId="77777777" w:rsidR="003D737C" w:rsidRPr="00A206DA" w:rsidRDefault="003D737C" w:rsidP="001C7B3D">
      <w:pPr>
        <w:pStyle w:val="Style6"/>
        <w:widowControl/>
        <w:spacing w:before="5" w:line="240" w:lineRule="exact"/>
        <w:ind w:left="851"/>
        <w:rPr>
          <w:rFonts w:ascii="Verdana" w:eastAsia="Verdana" w:hAnsi="Verdana"/>
          <w:color w:val="0072BC"/>
          <w:sz w:val="20"/>
          <w:szCs w:val="20"/>
          <w:lang w:eastAsia="en-US"/>
        </w:rPr>
      </w:pPr>
      <w:r w:rsidRPr="00A206DA">
        <w:rPr>
          <w:rFonts w:ascii="Verdana" w:eastAsia="Verdana" w:hAnsi="Verdana"/>
          <w:color w:val="0072BC"/>
          <w:sz w:val="20"/>
          <w:szCs w:val="20"/>
          <w:lang w:eastAsia="en-US"/>
        </w:rPr>
        <w:t xml:space="preserve">Trybunał uznał, że </w:t>
      </w:r>
      <w:r w:rsidRPr="00A206DA">
        <w:rPr>
          <w:rFonts w:ascii="Verdana" w:eastAsia="Verdana" w:hAnsi="Verdana"/>
          <w:b/>
          <w:bCs/>
          <w:color w:val="0072BC"/>
          <w:sz w:val="20"/>
          <w:szCs w:val="20"/>
          <w:lang w:eastAsia="en-US"/>
        </w:rPr>
        <w:t xml:space="preserve">doszło do naruszenia Artykułu 3 </w:t>
      </w:r>
      <w:r w:rsidR="004A71A2" w:rsidRPr="00A206DA">
        <w:rPr>
          <w:rFonts w:ascii="Verdana" w:eastAsia="Verdana" w:hAnsi="Verdana"/>
          <w:color w:val="0072BC"/>
          <w:sz w:val="20"/>
          <w:szCs w:val="20"/>
          <w:lang w:eastAsia="en-US"/>
        </w:rPr>
        <w:t>Konwencji</w:t>
      </w:r>
      <w:r w:rsidR="004A71A2" w:rsidRPr="00923C82">
        <w:rPr>
          <w:rFonts w:ascii="Verdana" w:eastAsia="Verdana" w:hAnsi="Verdana"/>
          <w:color w:val="0072BC"/>
          <w:sz w:val="20"/>
          <w:szCs w:val="20"/>
          <w:lang w:eastAsia="en-US"/>
        </w:rPr>
        <w:t xml:space="preserve"> </w:t>
      </w:r>
      <w:r w:rsidRPr="00A206DA">
        <w:rPr>
          <w:rFonts w:ascii="Verdana" w:eastAsia="Verdana" w:hAnsi="Verdana"/>
          <w:color w:val="0072BC"/>
          <w:sz w:val="20"/>
          <w:szCs w:val="20"/>
          <w:lang w:eastAsia="en-US"/>
        </w:rPr>
        <w:t xml:space="preserve">(zakaz nieludzkiego lub poniżającego traktowania). W odniesieniu do osadzenia skarżącego </w:t>
      </w:r>
      <w:r w:rsidR="004A71A2">
        <w:rPr>
          <w:rFonts w:ascii="Verdana" w:eastAsia="Verdana" w:hAnsi="Verdana"/>
          <w:color w:val="0072BC"/>
          <w:sz w:val="20"/>
          <w:szCs w:val="20"/>
          <w:lang w:eastAsia="en-US"/>
        </w:rPr>
        <w:t>w dniach</w:t>
      </w:r>
      <w:r w:rsidRPr="00A206DA">
        <w:rPr>
          <w:rFonts w:ascii="Verdana" w:eastAsia="Verdana" w:hAnsi="Verdana"/>
          <w:color w:val="0072BC"/>
          <w:sz w:val="20"/>
          <w:szCs w:val="20"/>
          <w:lang w:eastAsia="en-US"/>
        </w:rPr>
        <w:t xml:space="preserve"> 28 </w:t>
      </w:r>
      <w:r w:rsidR="004A71A2">
        <w:rPr>
          <w:rFonts w:ascii="Verdana" w:eastAsia="Verdana" w:hAnsi="Verdana"/>
          <w:color w:val="0072BC"/>
          <w:sz w:val="20"/>
          <w:szCs w:val="20"/>
          <w:lang w:eastAsia="en-US"/>
        </w:rPr>
        <w:t>i</w:t>
      </w:r>
      <w:r w:rsidRPr="00A206DA">
        <w:rPr>
          <w:rFonts w:ascii="Verdana" w:eastAsia="Verdana" w:hAnsi="Verdana"/>
          <w:color w:val="0072BC"/>
          <w:sz w:val="20"/>
          <w:szCs w:val="20"/>
          <w:lang w:eastAsia="en-US"/>
        </w:rPr>
        <w:t xml:space="preserve"> 29 stycznia Trybunał zauważył w szczególności, że spędził on noc po </w:t>
      </w:r>
      <w:r w:rsidR="006900B6">
        <w:rPr>
          <w:rFonts w:ascii="Verdana" w:eastAsia="Verdana" w:hAnsi="Verdana"/>
          <w:color w:val="0072BC"/>
          <w:sz w:val="20"/>
          <w:szCs w:val="20"/>
          <w:lang w:eastAsia="en-US"/>
        </w:rPr>
        <w:t>zatrzymaniu</w:t>
      </w:r>
      <w:r w:rsidRPr="00A206DA">
        <w:rPr>
          <w:rFonts w:ascii="Verdana" w:eastAsia="Verdana" w:hAnsi="Verdana"/>
          <w:color w:val="0072BC"/>
          <w:sz w:val="20"/>
          <w:szCs w:val="20"/>
          <w:lang w:eastAsia="en-US"/>
        </w:rPr>
        <w:t xml:space="preserve"> w </w:t>
      </w:r>
      <w:r w:rsidR="006900B6">
        <w:rPr>
          <w:rFonts w:ascii="Verdana" w:eastAsia="Verdana" w:hAnsi="Verdana"/>
          <w:color w:val="0072BC"/>
          <w:sz w:val="20"/>
          <w:szCs w:val="20"/>
          <w:lang w:eastAsia="en-US"/>
        </w:rPr>
        <w:t>policyjnej izbie zatrz</w:t>
      </w:r>
      <w:r w:rsidRPr="00A206DA">
        <w:rPr>
          <w:rFonts w:ascii="Verdana" w:eastAsia="Verdana" w:hAnsi="Verdana"/>
          <w:color w:val="0072BC"/>
          <w:sz w:val="20"/>
          <w:szCs w:val="20"/>
          <w:lang w:eastAsia="en-US"/>
        </w:rPr>
        <w:t>ymań, wyposażon</w:t>
      </w:r>
      <w:r w:rsidR="006900B6">
        <w:rPr>
          <w:rFonts w:ascii="Verdana" w:eastAsia="Verdana" w:hAnsi="Verdana"/>
          <w:color w:val="0072BC"/>
          <w:sz w:val="20"/>
          <w:szCs w:val="20"/>
          <w:lang w:eastAsia="en-US"/>
        </w:rPr>
        <w:t>ej</w:t>
      </w:r>
      <w:r w:rsidRPr="00A206DA">
        <w:rPr>
          <w:rFonts w:ascii="Verdana" w:eastAsia="Verdana" w:hAnsi="Verdana"/>
          <w:color w:val="0072BC"/>
          <w:sz w:val="20"/>
          <w:szCs w:val="20"/>
          <w:lang w:eastAsia="en-US"/>
        </w:rPr>
        <w:t xml:space="preserve"> jedynie w metalowe ławy, które były oczywiście niedostosowane do przetrzymywania osoby cierpiącej na problemy medyczne</w:t>
      </w:r>
      <w:r w:rsidR="006900B6">
        <w:rPr>
          <w:rFonts w:ascii="Verdana" w:eastAsia="Verdana" w:hAnsi="Verdana"/>
          <w:color w:val="0072BC"/>
          <w:sz w:val="20"/>
          <w:szCs w:val="20"/>
          <w:lang w:eastAsia="en-US"/>
        </w:rPr>
        <w:t xml:space="preserve"> takie</w:t>
      </w:r>
      <w:r w:rsidRPr="00A206DA">
        <w:rPr>
          <w:rFonts w:ascii="Verdana" w:eastAsia="Verdana" w:hAnsi="Verdana"/>
          <w:color w:val="0072BC"/>
          <w:sz w:val="20"/>
          <w:szCs w:val="20"/>
          <w:lang w:eastAsia="en-US"/>
        </w:rPr>
        <w:t xml:space="preserve"> jak skarżący oraz że nie został on wówczas poddany badani</w:t>
      </w:r>
      <w:r w:rsidR="006900B6">
        <w:rPr>
          <w:rFonts w:ascii="Verdana" w:eastAsia="Verdana" w:hAnsi="Verdana"/>
          <w:color w:val="0072BC"/>
          <w:sz w:val="20"/>
          <w:szCs w:val="20"/>
          <w:lang w:eastAsia="en-US"/>
        </w:rPr>
        <w:t>u</w:t>
      </w:r>
      <w:r w:rsidRPr="00A206DA">
        <w:rPr>
          <w:rFonts w:ascii="Verdana" w:eastAsia="Verdana" w:hAnsi="Verdana"/>
          <w:color w:val="0072BC"/>
          <w:sz w:val="20"/>
          <w:szCs w:val="20"/>
          <w:lang w:eastAsia="en-US"/>
        </w:rPr>
        <w:t xml:space="preserve"> lekarski</w:t>
      </w:r>
      <w:r w:rsidR="006900B6">
        <w:rPr>
          <w:rFonts w:ascii="Verdana" w:eastAsia="Verdana" w:hAnsi="Verdana"/>
          <w:color w:val="0072BC"/>
          <w:sz w:val="20"/>
          <w:szCs w:val="20"/>
          <w:lang w:eastAsia="en-US"/>
        </w:rPr>
        <w:t>emu</w:t>
      </w:r>
      <w:r w:rsidRPr="00A206DA">
        <w:rPr>
          <w:rFonts w:ascii="Verdana" w:eastAsia="Verdana" w:hAnsi="Verdana"/>
          <w:color w:val="0072BC"/>
          <w:sz w:val="20"/>
          <w:szCs w:val="20"/>
          <w:lang w:eastAsia="en-US"/>
        </w:rPr>
        <w:t xml:space="preserve">. Mając na względzie </w:t>
      </w:r>
      <w:r w:rsidR="006900B6">
        <w:rPr>
          <w:rFonts w:ascii="Verdana" w:eastAsia="Verdana" w:hAnsi="Verdana"/>
          <w:color w:val="0072BC"/>
          <w:sz w:val="20"/>
          <w:szCs w:val="20"/>
          <w:lang w:eastAsia="en-US"/>
        </w:rPr>
        <w:t>wrażliwość</w:t>
      </w:r>
      <w:r w:rsidRPr="00A206DA">
        <w:rPr>
          <w:rFonts w:ascii="Verdana" w:eastAsia="Verdana" w:hAnsi="Verdana"/>
          <w:color w:val="0072BC"/>
          <w:sz w:val="20"/>
          <w:szCs w:val="20"/>
          <w:lang w:eastAsia="en-US"/>
        </w:rPr>
        <w:t xml:space="preserve"> skarżącego Trybunał stwierdził, że lęk wywołany u niego taki</w:t>
      </w:r>
      <w:r w:rsidR="006900B6">
        <w:rPr>
          <w:rFonts w:ascii="Verdana" w:eastAsia="Verdana" w:hAnsi="Verdana"/>
          <w:color w:val="0072BC"/>
          <w:sz w:val="20"/>
          <w:szCs w:val="20"/>
          <w:lang w:eastAsia="en-US"/>
        </w:rPr>
        <w:t>mi</w:t>
      </w:r>
      <w:r w:rsidRPr="00A206DA">
        <w:rPr>
          <w:rFonts w:ascii="Verdana" w:eastAsia="Verdana" w:hAnsi="Verdana"/>
          <w:color w:val="0072BC"/>
          <w:sz w:val="20"/>
          <w:szCs w:val="20"/>
          <w:lang w:eastAsia="en-US"/>
        </w:rPr>
        <w:t xml:space="preserve"> warunk</w:t>
      </w:r>
      <w:r w:rsidR="006900B6">
        <w:rPr>
          <w:rFonts w:ascii="Verdana" w:eastAsia="Verdana" w:hAnsi="Verdana"/>
          <w:color w:val="0072BC"/>
          <w:sz w:val="20"/>
          <w:szCs w:val="20"/>
          <w:lang w:eastAsia="en-US"/>
        </w:rPr>
        <w:t>ami</w:t>
      </w:r>
      <w:r w:rsidRPr="00A206DA">
        <w:rPr>
          <w:rFonts w:ascii="Verdana" w:eastAsia="Verdana" w:hAnsi="Verdana"/>
          <w:color w:val="0072BC"/>
          <w:sz w:val="20"/>
          <w:szCs w:val="20"/>
          <w:lang w:eastAsia="en-US"/>
        </w:rPr>
        <w:t xml:space="preserve"> został niewątpliwie pogłębiony przez fakt, że pilnowali go ci sami funkcjonariusze policji, którzy brali udział w jego zatrzymaniu. Odnosząc się następnie do osadzenia skarżącego od dnia 11 marca do dnia 4 czerwca, Trybunał stwierdził w szczególności, że w świetle jego zaburzeń behawioralnych, które ujawniły się natychmiast po zastosowaniu wobec niego tymczasowego aresztowania i mogły zagrażać jemu samemu, władze miały obowiązek </w:t>
      </w:r>
      <w:r w:rsidR="00C722F8">
        <w:rPr>
          <w:rFonts w:ascii="Verdana" w:eastAsia="Verdana" w:hAnsi="Verdana"/>
          <w:color w:val="0072BC"/>
          <w:sz w:val="20"/>
          <w:szCs w:val="20"/>
          <w:lang w:eastAsia="en-US"/>
        </w:rPr>
        <w:t>zapewnienia zbadania</w:t>
      </w:r>
      <w:r w:rsidRPr="00A206DA">
        <w:rPr>
          <w:rFonts w:ascii="Verdana" w:eastAsia="Verdana" w:hAnsi="Verdana"/>
          <w:color w:val="0072BC"/>
          <w:sz w:val="20"/>
          <w:szCs w:val="20"/>
          <w:lang w:eastAsia="en-US"/>
        </w:rPr>
        <w:t xml:space="preserve"> go jak najszybciej </w:t>
      </w:r>
      <w:r w:rsidR="00C722F8">
        <w:rPr>
          <w:rFonts w:ascii="Verdana" w:eastAsia="Verdana" w:hAnsi="Verdana"/>
          <w:color w:val="0072BC"/>
          <w:sz w:val="20"/>
          <w:szCs w:val="20"/>
          <w:lang w:eastAsia="en-US"/>
        </w:rPr>
        <w:t>przez</w:t>
      </w:r>
      <w:r w:rsidRPr="00A206DA">
        <w:rPr>
          <w:rFonts w:ascii="Verdana" w:eastAsia="Verdana" w:hAnsi="Verdana"/>
          <w:color w:val="0072BC"/>
          <w:sz w:val="20"/>
          <w:szCs w:val="20"/>
          <w:lang w:eastAsia="en-US"/>
        </w:rPr>
        <w:t xml:space="preserve"> psychiatr</w:t>
      </w:r>
      <w:r w:rsidR="00C722F8">
        <w:rPr>
          <w:rFonts w:ascii="Verdana" w:eastAsia="Verdana" w:hAnsi="Verdana"/>
          <w:color w:val="0072BC"/>
          <w:sz w:val="20"/>
          <w:szCs w:val="20"/>
          <w:lang w:eastAsia="en-US"/>
        </w:rPr>
        <w:t>ę</w:t>
      </w:r>
      <w:r w:rsidRPr="00A206DA">
        <w:rPr>
          <w:rFonts w:ascii="Verdana" w:eastAsia="Verdana" w:hAnsi="Verdana"/>
          <w:color w:val="0072BC"/>
          <w:sz w:val="20"/>
          <w:szCs w:val="20"/>
          <w:lang w:eastAsia="en-US"/>
        </w:rPr>
        <w:t xml:space="preserve"> </w:t>
      </w:r>
      <w:r w:rsidR="006140D3">
        <w:rPr>
          <w:rFonts w:ascii="Verdana" w:eastAsia="Verdana" w:hAnsi="Verdana"/>
          <w:color w:val="0072BC"/>
          <w:sz w:val="20"/>
          <w:szCs w:val="20"/>
          <w:lang w:eastAsia="en-US"/>
        </w:rPr>
        <w:t>w celu ustalenia,</w:t>
      </w:r>
      <w:r w:rsidRPr="00A206DA">
        <w:rPr>
          <w:rFonts w:ascii="Verdana" w:eastAsia="Verdana" w:hAnsi="Verdana"/>
          <w:color w:val="0072BC"/>
          <w:sz w:val="20"/>
          <w:szCs w:val="20"/>
          <w:lang w:eastAsia="en-US"/>
        </w:rPr>
        <w:t xml:space="preserve"> czy jego stan psychiczny pozwalał na osadzenie oraz jakie środki terapeutyczne należało zastosować. W przedmiotowej sprawie rumuński Rząd nie wykazał, że środki przymusu zastosowane wobec skarżącego w czasie </w:t>
      </w:r>
      <w:r w:rsidR="006140D3">
        <w:rPr>
          <w:rFonts w:ascii="Verdana" w:eastAsia="Verdana" w:hAnsi="Verdana"/>
          <w:color w:val="0072BC"/>
          <w:sz w:val="20"/>
          <w:szCs w:val="20"/>
          <w:lang w:eastAsia="en-US"/>
        </w:rPr>
        <w:t>osadzenia w</w:t>
      </w:r>
      <w:r w:rsidRPr="00A206DA">
        <w:rPr>
          <w:rFonts w:ascii="Verdana" w:eastAsia="Verdana" w:hAnsi="Verdana"/>
          <w:color w:val="0072BC"/>
          <w:sz w:val="20"/>
          <w:szCs w:val="20"/>
          <w:lang w:eastAsia="en-US"/>
        </w:rPr>
        <w:t xml:space="preserve"> komisariacie policji były konieczne. Traktowanie to pogorszył dodatkowo brak odpowiedniej opieki medycznej w świetle złego stanu psychicznego skarżącego oraz fakt, że pokazano go publicznie przed sądem w prowadnicach na nogach.</w:t>
      </w:r>
    </w:p>
    <w:p w14:paraId="419B80BB" w14:textId="77777777" w:rsidR="003D737C" w:rsidRDefault="003D737C" w:rsidP="003D737C">
      <w:pPr>
        <w:pStyle w:val="Style7"/>
        <w:widowControl/>
        <w:spacing w:line="240" w:lineRule="exact"/>
        <w:rPr>
          <w:sz w:val="20"/>
          <w:szCs w:val="20"/>
        </w:rPr>
      </w:pPr>
    </w:p>
    <w:p w14:paraId="05A663E6" w14:textId="6196BD40" w:rsidR="003D737C" w:rsidRPr="00A206DA" w:rsidRDefault="003D737C" w:rsidP="001C7B3D">
      <w:pPr>
        <w:pStyle w:val="Style7"/>
        <w:widowControl/>
        <w:spacing w:before="34"/>
        <w:ind w:left="851"/>
        <w:rPr>
          <w:rFonts w:ascii="Verdana" w:eastAsia="Verdana" w:hAnsi="Verdana"/>
          <w:b/>
          <w:bCs/>
          <w:color w:val="0072BC"/>
          <w:sz w:val="20"/>
          <w:szCs w:val="20"/>
          <w:u w:val="single"/>
          <w:lang w:eastAsia="en-US"/>
        </w:rPr>
      </w:pPr>
      <w:hyperlink r:id="rId17" w:history="1">
        <w:r w:rsidRPr="00B16AFD">
          <w:rPr>
            <w:rStyle w:val="Hipercze"/>
            <w:rFonts w:ascii="Verdana" w:eastAsia="Verdana" w:hAnsi="Verdana"/>
            <w:b/>
            <w:bCs/>
            <w:sz w:val="20"/>
            <w:szCs w:val="20"/>
            <w:lang w:eastAsia="en-US"/>
          </w:rPr>
          <w:t>Sławomir Musiał przeciwko Polsce</w:t>
        </w:r>
      </w:hyperlink>
    </w:p>
    <w:p w14:paraId="5B53197D" w14:textId="77777777" w:rsidR="003D737C" w:rsidRPr="00A206DA" w:rsidRDefault="003D737C" w:rsidP="001C7B3D">
      <w:pPr>
        <w:pStyle w:val="Style2"/>
        <w:widowControl/>
        <w:spacing w:line="240" w:lineRule="exact"/>
        <w:ind w:left="851"/>
        <w:rPr>
          <w:rStyle w:val="FontStyle19"/>
          <w:color w:val="A6A6A6"/>
          <w:sz w:val="18"/>
          <w:szCs w:val="18"/>
        </w:rPr>
      </w:pPr>
      <w:r w:rsidRPr="00A206DA">
        <w:rPr>
          <w:rStyle w:val="FontStyle19"/>
          <w:color w:val="A6A6A6"/>
          <w:sz w:val="18"/>
          <w:szCs w:val="18"/>
        </w:rPr>
        <w:t>20 stycznia 2009 roku</w:t>
      </w:r>
    </w:p>
    <w:p w14:paraId="1E05AD53" w14:textId="5034A4F9" w:rsidR="003D737C" w:rsidRPr="00283EDE" w:rsidRDefault="003D737C" w:rsidP="001C7B3D">
      <w:pPr>
        <w:pStyle w:val="Style6"/>
        <w:widowControl/>
        <w:spacing w:line="240" w:lineRule="exact"/>
        <w:ind w:left="851"/>
        <w:rPr>
          <w:rStyle w:val="FontStyle18"/>
          <w:sz w:val="20"/>
          <w:szCs w:val="20"/>
        </w:rPr>
      </w:pPr>
      <w:r w:rsidRPr="00283EDE">
        <w:rPr>
          <w:rStyle w:val="FontStyle18"/>
          <w:sz w:val="20"/>
          <w:szCs w:val="20"/>
        </w:rPr>
        <w:t xml:space="preserve">Skarżący, który od wczesnego dzieciństwa cierpiał na </w:t>
      </w:r>
      <w:r w:rsidR="003603AF" w:rsidRPr="00283EDE">
        <w:rPr>
          <w:rStyle w:val="FontStyle18"/>
          <w:sz w:val="20"/>
          <w:szCs w:val="20"/>
        </w:rPr>
        <w:t>padaczkę</w:t>
      </w:r>
      <w:r w:rsidR="00AC3E52">
        <w:rPr>
          <w:rStyle w:val="FontStyle18"/>
          <w:sz w:val="20"/>
          <w:szCs w:val="20"/>
        </w:rPr>
        <w:t xml:space="preserve"> i u którego</w:t>
      </w:r>
      <w:r w:rsidRPr="00283EDE">
        <w:rPr>
          <w:rStyle w:val="FontStyle18"/>
          <w:sz w:val="20"/>
          <w:szCs w:val="20"/>
        </w:rPr>
        <w:t xml:space="preserve"> ostatnio zdiagnozowano</w:t>
      </w:r>
      <w:r w:rsidR="00D05A3A">
        <w:rPr>
          <w:rStyle w:val="FontStyle18"/>
          <w:sz w:val="20"/>
          <w:szCs w:val="20"/>
        </w:rPr>
        <w:t xml:space="preserve"> </w:t>
      </w:r>
      <w:r w:rsidRPr="00283EDE">
        <w:rPr>
          <w:rStyle w:val="FontStyle18"/>
          <w:sz w:val="20"/>
          <w:szCs w:val="20"/>
        </w:rPr>
        <w:t xml:space="preserve">schizofrenię oraz inne poważne zaburzenia psychiczne, </w:t>
      </w:r>
      <w:r w:rsidR="003603AF" w:rsidRPr="00283EDE">
        <w:rPr>
          <w:rStyle w:val="FontStyle18"/>
          <w:sz w:val="20"/>
          <w:szCs w:val="20"/>
        </w:rPr>
        <w:t>zarzucił</w:t>
      </w:r>
      <w:r w:rsidRPr="00283EDE">
        <w:rPr>
          <w:rStyle w:val="FontStyle18"/>
          <w:sz w:val="20"/>
          <w:szCs w:val="20"/>
        </w:rPr>
        <w:t xml:space="preserve"> w szczególności, że opieka medyczna i leczenie, które zostało mu zapewnione w trakcie osadzenia były nieodpowiednie.</w:t>
      </w:r>
    </w:p>
    <w:p w14:paraId="5AD7059E" w14:textId="77777777" w:rsidR="003D737C" w:rsidRPr="00A206DA" w:rsidRDefault="003D737C" w:rsidP="003603AF">
      <w:pPr>
        <w:pStyle w:val="Style6"/>
        <w:widowControl/>
        <w:spacing w:before="5" w:line="240" w:lineRule="exact"/>
        <w:ind w:left="851"/>
        <w:rPr>
          <w:rFonts w:ascii="Verdana" w:eastAsia="Verdana" w:hAnsi="Verdana"/>
          <w:color w:val="0072BC"/>
          <w:sz w:val="20"/>
          <w:szCs w:val="20"/>
          <w:lang w:eastAsia="en-US"/>
        </w:rPr>
      </w:pPr>
      <w:r w:rsidRPr="00A206DA">
        <w:rPr>
          <w:rFonts w:ascii="Verdana" w:eastAsia="Verdana" w:hAnsi="Verdana"/>
          <w:color w:val="0072BC"/>
          <w:sz w:val="20"/>
          <w:szCs w:val="20"/>
          <w:lang w:eastAsia="en-US"/>
        </w:rPr>
        <w:t xml:space="preserve">Trybunał uznał, że warunki osadzenia skarżącego były nieodpowiednie dla zwykłych więźniów, a tym bardziej dla osoby posiadającej historię zaburzeń psychicznych oraz wymagającej specjalistycznego leczenia. W szczególności władze przez większość czasu, który skarżący spędził w warunkach osadzenia, nie umieściły go w odpowiednim szpitalu psychiatrycznym, bądź jednostce penitencjarnej posiadającej specjalistyczny oddział psychiatryczny, co niepotrzebnie naraziło skarżącego na niebezpieczeństwo utraty zdrowia oraz </w:t>
      </w:r>
      <w:r w:rsidR="003603AF">
        <w:rPr>
          <w:rFonts w:ascii="Verdana" w:eastAsia="Verdana" w:hAnsi="Verdana"/>
          <w:color w:val="0072BC"/>
          <w:sz w:val="20"/>
          <w:szCs w:val="20"/>
          <w:lang w:eastAsia="en-US"/>
        </w:rPr>
        <w:t>musiało wywołać</w:t>
      </w:r>
      <w:r w:rsidRPr="00A206DA">
        <w:rPr>
          <w:rFonts w:ascii="Verdana" w:eastAsia="Verdana" w:hAnsi="Verdana"/>
          <w:color w:val="0072BC"/>
          <w:sz w:val="20"/>
          <w:szCs w:val="20"/>
          <w:lang w:eastAsia="en-US"/>
        </w:rPr>
        <w:t xml:space="preserve"> stres i lęk. Władze zignorowały ponadto </w:t>
      </w:r>
      <w:r w:rsidR="003603AF">
        <w:rPr>
          <w:rFonts w:ascii="Verdana" w:eastAsia="Verdana" w:hAnsi="Verdana"/>
          <w:color w:val="0072BC"/>
          <w:sz w:val="20"/>
          <w:szCs w:val="20"/>
          <w:lang w:eastAsia="en-US"/>
        </w:rPr>
        <w:t>zalecenia</w:t>
      </w:r>
      <w:r w:rsidRPr="00A206DA">
        <w:rPr>
          <w:rFonts w:ascii="Verdana" w:eastAsia="Verdana" w:hAnsi="Verdana"/>
          <w:color w:val="0072BC"/>
          <w:sz w:val="20"/>
          <w:szCs w:val="20"/>
          <w:lang w:eastAsia="en-US"/>
        </w:rPr>
        <w:t xml:space="preserve"> Komitetu</w:t>
      </w:r>
      <w:r w:rsidR="003603AF">
        <w:rPr>
          <w:rFonts w:ascii="Verdana" w:eastAsia="Verdana" w:hAnsi="Verdana"/>
          <w:color w:val="0072BC"/>
          <w:sz w:val="20"/>
          <w:szCs w:val="20"/>
          <w:lang w:eastAsia="en-US"/>
        </w:rPr>
        <w:t xml:space="preserve"> </w:t>
      </w:r>
      <w:r w:rsidRPr="00A206DA">
        <w:rPr>
          <w:rFonts w:ascii="Verdana" w:eastAsia="Verdana" w:hAnsi="Verdana"/>
          <w:color w:val="0072BC"/>
          <w:sz w:val="20"/>
          <w:szCs w:val="20"/>
          <w:lang w:eastAsia="en-US"/>
        </w:rPr>
        <w:t>Ministrów Rady Europy</w:t>
      </w:r>
      <w:r w:rsidRPr="00A206DA">
        <w:rPr>
          <w:rFonts w:ascii="Verdana" w:eastAsia="Verdana" w:hAnsi="Verdana"/>
          <w:color w:val="0072BC"/>
          <w:sz w:val="20"/>
          <w:szCs w:val="20"/>
          <w:vertAlign w:val="superscript"/>
          <w:lang w:eastAsia="en-US"/>
        </w:rPr>
        <w:footnoteReference w:id="1"/>
      </w:r>
      <w:r w:rsidR="00283EDE">
        <w:rPr>
          <w:rFonts w:ascii="Verdana" w:eastAsia="Verdana" w:hAnsi="Verdana"/>
          <w:color w:val="0072BC"/>
          <w:sz w:val="20"/>
          <w:szCs w:val="20"/>
          <w:lang w:eastAsia="en-US"/>
        </w:rPr>
        <w:t>,</w:t>
      </w:r>
      <w:r w:rsidRPr="00A206DA">
        <w:rPr>
          <w:rFonts w:ascii="Verdana" w:eastAsia="Verdana" w:hAnsi="Verdana"/>
          <w:color w:val="0072BC"/>
          <w:sz w:val="20"/>
          <w:szCs w:val="20"/>
          <w:lang w:eastAsia="en-US"/>
        </w:rPr>
        <w:t xml:space="preserve"> </w:t>
      </w:r>
      <w:r w:rsidR="003603AF">
        <w:rPr>
          <w:rFonts w:ascii="Verdana" w:eastAsia="Verdana" w:hAnsi="Verdana"/>
          <w:color w:val="0072BC"/>
          <w:sz w:val="20"/>
          <w:szCs w:val="20"/>
          <w:lang w:eastAsia="en-US"/>
        </w:rPr>
        <w:t>dotyczące</w:t>
      </w:r>
      <w:r w:rsidRPr="00A206DA">
        <w:rPr>
          <w:rFonts w:ascii="Verdana" w:eastAsia="Verdana" w:hAnsi="Verdana"/>
          <w:color w:val="0072BC"/>
          <w:sz w:val="20"/>
          <w:szCs w:val="20"/>
          <w:lang w:eastAsia="en-US"/>
        </w:rPr>
        <w:t xml:space="preserve"> więźniów cierpiących na poważne problemy </w:t>
      </w:r>
      <w:r w:rsidR="003603AF">
        <w:rPr>
          <w:rFonts w:ascii="Verdana" w:eastAsia="Verdana" w:hAnsi="Verdana"/>
          <w:color w:val="0072BC"/>
          <w:sz w:val="20"/>
          <w:szCs w:val="20"/>
          <w:lang w:eastAsia="en-US"/>
        </w:rPr>
        <w:t>w zakresie</w:t>
      </w:r>
      <w:r w:rsidRPr="00A206DA">
        <w:rPr>
          <w:rFonts w:ascii="Verdana" w:eastAsia="Verdana" w:hAnsi="Verdana"/>
          <w:color w:val="0072BC"/>
          <w:sz w:val="20"/>
          <w:szCs w:val="20"/>
          <w:lang w:eastAsia="en-US"/>
        </w:rPr>
        <w:t xml:space="preserve"> zdrow</w:t>
      </w:r>
      <w:r w:rsidR="003603AF">
        <w:rPr>
          <w:rFonts w:ascii="Verdana" w:eastAsia="Verdana" w:hAnsi="Verdana"/>
          <w:color w:val="0072BC"/>
          <w:sz w:val="20"/>
          <w:szCs w:val="20"/>
          <w:lang w:eastAsia="en-US"/>
        </w:rPr>
        <w:t>ia</w:t>
      </w:r>
      <w:r w:rsidRPr="00A206DA">
        <w:rPr>
          <w:rFonts w:ascii="Verdana" w:eastAsia="Verdana" w:hAnsi="Verdana"/>
          <w:color w:val="0072BC"/>
          <w:sz w:val="20"/>
          <w:szCs w:val="20"/>
          <w:lang w:eastAsia="en-US"/>
        </w:rPr>
        <w:t xml:space="preserve"> psychiczn</w:t>
      </w:r>
      <w:r w:rsidR="003603AF">
        <w:rPr>
          <w:rFonts w:ascii="Verdana" w:eastAsia="Verdana" w:hAnsi="Verdana"/>
          <w:color w:val="0072BC"/>
          <w:sz w:val="20"/>
          <w:szCs w:val="20"/>
          <w:lang w:eastAsia="en-US"/>
        </w:rPr>
        <w:t>ego</w:t>
      </w:r>
      <w:r w:rsidRPr="00A206DA">
        <w:rPr>
          <w:rFonts w:ascii="Verdana" w:eastAsia="Verdana" w:hAnsi="Verdana"/>
          <w:color w:val="0072BC"/>
          <w:sz w:val="20"/>
          <w:szCs w:val="20"/>
          <w:lang w:eastAsia="en-US"/>
        </w:rPr>
        <w:t xml:space="preserve">. Podsumowując, nieodpowiednia opieka medyczna oraz niewłaściwe warunki osadzenia skarżącego miały </w:t>
      </w:r>
      <w:r w:rsidR="004D3326">
        <w:rPr>
          <w:rFonts w:ascii="Verdana" w:eastAsia="Verdana" w:hAnsi="Verdana"/>
          <w:color w:val="0072BC"/>
          <w:sz w:val="20"/>
          <w:szCs w:val="20"/>
          <w:lang w:eastAsia="en-US"/>
        </w:rPr>
        <w:t>wyraźnie</w:t>
      </w:r>
      <w:r w:rsidRPr="00A206DA">
        <w:rPr>
          <w:rFonts w:ascii="Verdana" w:eastAsia="Verdana" w:hAnsi="Verdana"/>
          <w:color w:val="0072BC"/>
          <w:sz w:val="20"/>
          <w:szCs w:val="20"/>
          <w:lang w:eastAsia="en-US"/>
        </w:rPr>
        <w:t xml:space="preserve"> szkodliwy wpływ na jego zdrowie i samopoczucie. </w:t>
      </w:r>
      <w:r w:rsidR="004D3326">
        <w:rPr>
          <w:rFonts w:ascii="Verdana" w:eastAsia="Verdana" w:hAnsi="Verdana"/>
          <w:color w:val="0072BC"/>
          <w:sz w:val="20"/>
          <w:szCs w:val="20"/>
          <w:lang w:eastAsia="en-US"/>
        </w:rPr>
        <w:t>Biorąc pod uwagę charakter, czas trwania i dotkliwość</w:t>
      </w:r>
      <w:r w:rsidR="00117E46">
        <w:rPr>
          <w:rFonts w:ascii="Verdana" w:eastAsia="Verdana" w:hAnsi="Verdana"/>
          <w:color w:val="0072BC"/>
          <w:sz w:val="20"/>
          <w:szCs w:val="20"/>
          <w:lang w:eastAsia="en-US"/>
        </w:rPr>
        <w:t>,</w:t>
      </w:r>
      <w:r w:rsidR="004D3326">
        <w:rPr>
          <w:rFonts w:ascii="Verdana" w:eastAsia="Verdana" w:hAnsi="Verdana"/>
          <w:color w:val="0072BC"/>
          <w:sz w:val="20"/>
          <w:szCs w:val="20"/>
          <w:lang w:eastAsia="en-US"/>
        </w:rPr>
        <w:t xml:space="preserve"> traktowanie, jakiemu skarżący</w:t>
      </w:r>
      <w:r w:rsidR="004D3326" w:rsidRPr="00A206DA">
        <w:rPr>
          <w:rFonts w:ascii="Verdana" w:eastAsia="Verdana" w:hAnsi="Verdana"/>
          <w:color w:val="0072BC"/>
          <w:sz w:val="20"/>
          <w:szCs w:val="20"/>
          <w:lang w:eastAsia="en-US"/>
        </w:rPr>
        <w:t xml:space="preserve"> został poddany musi zostać uznane za nieludzkie i poniżające</w:t>
      </w:r>
      <w:r w:rsidR="00117E46">
        <w:rPr>
          <w:rFonts w:ascii="Verdana" w:eastAsia="Verdana" w:hAnsi="Verdana"/>
          <w:color w:val="0072BC"/>
          <w:sz w:val="20"/>
          <w:szCs w:val="20"/>
          <w:lang w:eastAsia="en-US"/>
        </w:rPr>
        <w:t xml:space="preserve"> i</w:t>
      </w:r>
      <w:r w:rsidR="00991D94">
        <w:rPr>
          <w:rFonts w:ascii="Verdana" w:eastAsia="Verdana" w:hAnsi="Verdana"/>
          <w:color w:val="0072BC"/>
          <w:sz w:val="20"/>
          <w:szCs w:val="20"/>
          <w:lang w:eastAsia="en-US"/>
        </w:rPr>
        <w:t xml:space="preserve"> </w:t>
      </w:r>
      <w:r w:rsidR="00991D94" w:rsidRPr="004B4CB4">
        <w:rPr>
          <w:rFonts w:ascii="Verdana" w:eastAsia="Verdana" w:hAnsi="Verdana"/>
          <w:b/>
          <w:bCs/>
          <w:color w:val="0072BC"/>
          <w:sz w:val="20"/>
          <w:szCs w:val="20"/>
          <w:lang w:eastAsia="en-US"/>
        </w:rPr>
        <w:t>naruszające</w:t>
      </w:r>
      <w:r w:rsidRPr="00A206DA">
        <w:rPr>
          <w:rFonts w:ascii="Verdana" w:eastAsia="Verdana" w:hAnsi="Verdana"/>
          <w:b/>
          <w:bCs/>
          <w:color w:val="0072BC"/>
          <w:sz w:val="20"/>
          <w:szCs w:val="20"/>
          <w:lang w:eastAsia="en-US"/>
        </w:rPr>
        <w:t xml:space="preserve"> Artykuł 3 </w:t>
      </w:r>
      <w:r w:rsidR="00991D94" w:rsidRPr="00A206DA">
        <w:rPr>
          <w:rFonts w:ascii="Verdana" w:eastAsia="Verdana" w:hAnsi="Verdana"/>
          <w:color w:val="0072BC"/>
          <w:sz w:val="20"/>
          <w:szCs w:val="20"/>
          <w:lang w:eastAsia="en-US"/>
        </w:rPr>
        <w:t xml:space="preserve">Konwencji </w:t>
      </w:r>
      <w:r w:rsidRPr="00A206DA">
        <w:rPr>
          <w:rFonts w:ascii="Verdana" w:eastAsia="Verdana" w:hAnsi="Verdana"/>
          <w:color w:val="0072BC"/>
          <w:sz w:val="20"/>
          <w:szCs w:val="20"/>
          <w:lang w:eastAsia="en-US"/>
        </w:rPr>
        <w:t xml:space="preserve">(zakaz nieludzkiego lub poniżającego traktowania). Ponadto na podstawie </w:t>
      </w:r>
      <w:r w:rsidRPr="00A206DA">
        <w:rPr>
          <w:rFonts w:ascii="Verdana" w:eastAsia="Verdana" w:hAnsi="Verdana"/>
          <w:b/>
          <w:bCs/>
          <w:color w:val="0072BC"/>
          <w:sz w:val="20"/>
          <w:szCs w:val="20"/>
          <w:lang w:eastAsia="en-US"/>
        </w:rPr>
        <w:t xml:space="preserve">Artykułu 46 </w:t>
      </w:r>
      <w:r w:rsidR="00991D94" w:rsidRPr="00A206DA">
        <w:rPr>
          <w:rFonts w:ascii="Verdana" w:eastAsia="Verdana" w:hAnsi="Verdana"/>
          <w:color w:val="0072BC"/>
          <w:sz w:val="20"/>
          <w:szCs w:val="20"/>
          <w:lang w:eastAsia="en-US"/>
        </w:rPr>
        <w:t>Konwencji</w:t>
      </w:r>
      <w:r w:rsidR="00991D94" w:rsidRPr="00670FC0">
        <w:rPr>
          <w:rFonts w:ascii="Verdana" w:eastAsia="Verdana" w:hAnsi="Verdana"/>
          <w:color w:val="0072BC"/>
          <w:sz w:val="20"/>
          <w:szCs w:val="20"/>
          <w:lang w:eastAsia="en-US"/>
        </w:rPr>
        <w:t xml:space="preserve"> </w:t>
      </w:r>
      <w:r w:rsidRPr="00A206DA">
        <w:rPr>
          <w:rFonts w:ascii="Verdana" w:eastAsia="Verdana" w:hAnsi="Verdana"/>
          <w:color w:val="0072BC"/>
          <w:sz w:val="20"/>
          <w:szCs w:val="20"/>
          <w:lang w:eastAsia="en-US"/>
        </w:rPr>
        <w:t xml:space="preserve">(moc obowiązująca oraz wykonanie wyroków), mając na względzie wagę oraz charakter </w:t>
      </w:r>
      <w:r w:rsidR="00991D94">
        <w:rPr>
          <w:rFonts w:ascii="Verdana" w:eastAsia="Verdana" w:hAnsi="Verdana"/>
          <w:color w:val="0072BC"/>
          <w:sz w:val="20"/>
          <w:szCs w:val="20"/>
          <w:lang w:eastAsia="en-US"/>
        </w:rPr>
        <w:t>systemowy</w:t>
      </w:r>
      <w:r w:rsidRPr="00A206DA">
        <w:rPr>
          <w:rFonts w:ascii="Verdana" w:eastAsia="Verdana" w:hAnsi="Verdana"/>
          <w:color w:val="0072BC"/>
          <w:sz w:val="20"/>
          <w:szCs w:val="20"/>
          <w:lang w:eastAsia="en-US"/>
        </w:rPr>
        <w:t xml:space="preserve"> </w:t>
      </w:r>
      <w:r w:rsidR="00991D94">
        <w:rPr>
          <w:rFonts w:ascii="Verdana" w:eastAsia="Verdana" w:hAnsi="Verdana"/>
          <w:color w:val="0072BC"/>
          <w:sz w:val="20"/>
          <w:szCs w:val="20"/>
          <w:lang w:eastAsia="en-US"/>
        </w:rPr>
        <w:t>problemu</w:t>
      </w:r>
      <w:r w:rsidRPr="00A206DA">
        <w:rPr>
          <w:rFonts w:ascii="Verdana" w:eastAsia="Verdana" w:hAnsi="Verdana"/>
          <w:color w:val="0072BC"/>
          <w:sz w:val="20"/>
          <w:szCs w:val="20"/>
          <w:lang w:eastAsia="en-US"/>
        </w:rPr>
        <w:t xml:space="preserve"> przeludnienia </w:t>
      </w:r>
      <w:r w:rsidR="00991D94">
        <w:rPr>
          <w:rFonts w:ascii="Verdana" w:eastAsia="Verdana" w:hAnsi="Verdana"/>
          <w:color w:val="0072BC"/>
          <w:sz w:val="20"/>
          <w:szCs w:val="20"/>
          <w:lang w:eastAsia="en-US"/>
        </w:rPr>
        <w:t>i wynikające z tego</w:t>
      </w:r>
      <w:r w:rsidRPr="00A206DA">
        <w:rPr>
          <w:rFonts w:ascii="Verdana" w:eastAsia="Verdana" w:hAnsi="Verdana"/>
          <w:color w:val="0072BC"/>
          <w:sz w:val="20"/>
          <w:szCs w:val="20"/>
          <w:lang w:eastAsia="en-US"/>
        </w:rPr>
        <w:t xml:space="preserve"> nieodpowiednie warunki bytowe i sanitarne w polskich jednostkach penitencjarnych, Trybunał uznał, że </w:t>
      </w:r>
      <w:r w:rsidR="00991D94">
        <w:rPr>
          <w:rFonts w:ascii="Verdana" w:eastAsia="Verdana" w:hAnsi="Verdana"/>
          <w:color w:val="0072BC"/>
          <w:sz w:val="20"/>
          <w:szCs w:val="20"/>
          <w:lang w:eastAsia="en-US"/>
        </w:rPr>
        <w:t>konieczne jest pilne</w:t>
      </w:r>
      <w:r w:rsidRPr="00A206DA">
        <w:rPr>
          <w:rFonts w:ascii="Verdana" w:eastAsia="Verdana" w:hAnsi="Verdana"/>
          <w:color w:val="0072BC"/>
          <w:sz w:val="20"/>
          <w:szCs w:val="20"/>
          <w:lang w:eastAsia="en-US"/>
        </w:rPr>
        <w:t xml:space="preserve"> </w:t>
      </w:r>
      <w:r w:rsidR="00991D94">
        <w:rPr>
          <w:rFonts w:ascii="Verdana" w:eastAsia="Verdana" w:hAnsi="Verdana"/>
          <w:color w:val="0072BC"/>
          <w:sz w:val="20"/>
          <w:szCs w:val="20"/>
          <w:lang w:eastAsia="en-US"/>
        </w:rPr>
        <w:t>podjęcie kroków legislacyjnych i administracyjnych</w:t>
      </w:r>
      <w:r w:rsidR="00C07D07">
        <w:rPr>
          <w:rFonts w:ascii="Verdana" w:eastAsia="Verdana" w:hAnsi="Verdana"/>
          <w:color w:val="0072BC"/>
          <w:sz w:val="20"/>
          <w:szCs w:val="20"/>
          <w:lang w:eastAsia="en-US"/>
        </w:rPr>
        <w:t xml:space="preserve"> w</w:t>
      </w:r>
      <w:r w:rsidRPr="00A206DA">
        <w:rPr>
          <w:rFonts w:ascii="Verdana" w:eastAsia="Verdana" w:hAnsi="Verdana"/>
          <w:color w:val="0072BC"/>
          <w:sz w:val="20"/>
          <w:szCs w:val="20"/>
          <w:lang w:eastAsia="en-US"/>
        </w:rPr>
        <w:t xml:space="preserve"> celu zapewnienia odpowiednich warunków osadzenia, w szczególności dla więźniów wymagających specjalnej opieki z uwagi na ich stan zdrowia. Mając na względzie szczególne okoliczności sprawy oraz naglącą potrzebę, by położyć kres naruszeniu Artykułu 3 Konwencji, Trybunał uznał ponadto, że Polska winna zapewnić jak najszybciej przeniesienie skarżącego do specjalistycznej jednostki, która będzie w stanie zagwarantować mu niezbędne leczenie psychiatryczne oraz stał</w:t>
      </w:r>
      <w:r w:rsidR="00117E46">
        <w:rPr>
          <w:rFonts w:ascii="Verdana" w:eastAsia="Verdana" w:hAnsi="Verdana"/>
          <w:color w:val="0072BC"/>
          <w:sz w:val="20"/>
          <w:szCs w:val="20"/>
          <w:lang w:eastAsia="en-US"/>
        </w:rPr>
        <w:t>ą</w:t>
      </w:r>
      <w:r w:rsidRPr="00A206DA">
        <w:rPr>
          <w:rFonts w:ascii="Verdana" w:eastAsia="Verdana" w:hAnsi="Verdana"/>
          <w:color w:val="0072BC"/>
          <w:sz w:val="20"/>
          <w:szCs w:val="20"/>
          <w:lang w:eastAsia="en-US"/>
        </w:rPr>
        <w:t xml:space="preserve"> </w:t>
      </w:r>
      <w:r w:rsidR="00117E46">
        <w:rPr>
          <w:rFonts w:ascii="Verdana" w:eastAsia="Verdana" w:hAnsi="Verdana"/>
          <w:color w:val="0072BC"/>
          <w:sz w:val="20"/>
          <w:szCs w:val="20"/>
          <w:lang w:eastAsia="en-US"/>
        </w:rPr>
        <w:t>opiekę</w:t>
      </w:r>
      <w:r w:rsidRPr="00A206DA">
        <w:rPr>
          <w:rFonts w:ascii="Verdana" w:eastAsia="Verdana" w:hAnsi="Verdana"/>
          <w:color w:val="0072BC"/>
          <w:sz w:val="20"/>
          <w:szCs w:val="20"/>
          <w:lang w:eastAsia="en-US"/>
        </w:rPr>
        <w:t xml:space="preserve"> lekarsk</w:t>
      </w:r>
      <w:r w:rsidR="00117E46">
        <w:rPr>
          <w:rFonts w:ascii="Verdana" w:eastAsia="Verdana" w:hAnsi="Verdana"/>
          <w:color w:val="0072BC"/>
          <w:sz w:val="20"/>
          <w:szCs w:val="20"/>
          <w:lang w:eastAsia="en-US"/>
        </w:rPr>
        <w:t>ą</w:t>
      </w:r>
      <w:r w:rsidRPr="00A206DA">
        <w:rPr>
          <w:rFonts w:ascii="Verdana" w:eastAsia="Verdana" w:hAnsi="Verdana"/>
          <w:color w:val="0072BC"/>
          <w:sz w:val="20"/>
          <w:szCs w:val="20"/>
          <w:lang w:eastAsia="en-US"/>
        </w:rPr>
        <w:t>.</w:t>
      </w:r>
    </w:p>
    <w:p w14:paraId="05FF6EA5" w14:textId="77777777" w:rsidR="003D737C" w:rsidRDefault="003D737C" w:rsidP="001C7B3D">
      <w:pPr>
        <w:pStyle w:val="Style7"/>
        <w:widowControl/>
        <w:spacing w:line="240" w:lineRule="exact"/>
        <w:ind w:left="851"/>
        <w:rPr>
          <w:sz w:val="20"/>
          <w:szCs w:val="20"/>
        </w:rPr>
      </w:pPr>
    </w:p>
    <w:p w14:paraId="3344672A" w14:textId="73FA5964" w:rsidR="003D737C" w:rsidRPr="00061347" w:rsidRDefault="003D737C" w:rsidP="001C7B3D">
      <w:pPr>
        <w:pStyle w:val="Style7"/>
        <w:widowControl/>
        <w:spacing w:before="34"/>
        <w:ind w:left="851"/>
        <w:rPr>
          <w:rFonts w:ascii="Verdana" w:eastAsia="Verdana" w:hAnsi="Verdana"/>
          <w:b/>
          <w:bCs/>
          <w:color w:val="0072BC"/>
          <w:sz w:val="20"/>
          <w:szCs w:val="20"/>
          <w:u w:val="single"/>
          <w:lang w:eastAsia="en-US"/>
        </w:rPr>
      </w:pPr>
      <w:hyperlink r:id="rId18" w:history="1">
        <w:proofErr w:type="spellStart"/>
        <w:r w:rsidRPr="00061347">
          <w:rPr>
            <w:rStyle w:val="Hipercze"/>
            <w:rFonts w:ascii="Verdana" w:eastAsia="Verdana" w:hAnsi="Verdana"/>
            <w:b/>
            <w:bCs/>
            <w:sz w:val="20"/>
            <w:szCs w:val="20"/>
            <w:lang w:eastAsia="en-US"/>
          </w:rPr>
          <w:t>Raffray</w:t>
        </w:r>
        <w:proofErr w:type="spellEnd"/>
        <w:r w:rsidRPr="00061347">
          <w:rPr>
            <w:rStyle w:val="Hipercze"/>
            <w:rFonts w:ascii="Verdana" w:eastAsia="Verdana" w:hAnsi="Verdana"/>
            <w:b/>
            <w:bCs/>
            <w:sz w:val="20"/>
            <w:szCs w:val="20"/>
            <w:lang w:eastAsia="en-US"/>
          </w:rPr>
          <w:t xml:space="preserve"> </w:t>
        </w:r>
        <w:proofErr w:type="spellStart"/>
        <w:r w:rsidRPr="00061347">
          <w:rPr>
            <w:rStyle w:val="Hipercze"/>
            <w:rFonts w:ascii="Verdana" w:eastAsia="Verdana" w:hAnsi="Verdana"/>
            <w:b/>
            <w:bCs/>
            <w:sz w:val="20"/>
            <w:szCs w:val="20"/>
            <w:lang w:eastAsia="en-US"/>
          </w:rPr>
          <w:t>Taddei</w:t>
        </w:r>
        <w:proofErr w:type="spellEnd"/>
        <w:r w:rsidRPr="00061347">
          <w:rPr>
            <w:rStyle w:val="Hipercze"/>
            <w:rFonts w:ascii="Verdana" w:eastAsia="Verdana" w:hAnsi="Verdana"/>
            <w:b/>
            <w:bCs/>
            <w:sz w:val="20"/>
            <w:szCs w:val="20"/>
            <w:lang w:eastAsia="en-US"/>
          </w:rPr>
          <w:t xml:space="preserve"> przeciwko Francji</w:t>
        </w:r>
      </w:hyperlink>
    </w:p>
    <w:p w14:paraId="62368B13" w14:textId="77777777" w:rsidR="003D737C" w:rsidRPr="00A206DA" w:rsidRDefault="003D737C" w:rsidP="001C7B3D">
      <w:pPr>
        <w:pStyle w:val="Style2"/>
        <w:widowControl/>
        <w:spacing w:line="240" w:lineRule="exact"/>
        <w:ind w:left="851"/>
        <w:rPr>
          <w:rStyle w:val="FontStyle19"/>
          <w:color w:val="A6A6A6"/>
          <w:sz w:val="18"/>
          <w:szCs w:val="18"/>
        </w:rPr>
      </w:pPr>
      <w:r w:rsidRPr="00A206DA">
        <w:rPr>
          <w:rStyle w:val="FontStyle19"/>
          <w:color w:val="A6A6A6"/>
          <w:sz w:val="18"/>
          <w:szCs w:val="18"/>
        </w:rPr>
        <w:t>21 grudnia 2010 roku</w:t>
      </w:r>
    </w:p>
    <w:p w14:paraId="6182496B" w14:textId="77777777" w:rsidR="00374289" w:rsidRPr="00117E46" w:rsidRDefault="003D737C" w:rsidP="001C7B3D">
      <w:pPr>
        <w:pStyle w:val="Style6"/>
        <w:widowControl/>
        <w:spacing w:line="240" w:lineRule="exact"/>
        <w:ind w:left="851"/>
        <w:rPr>
          <w:rStyle w:val="FontStyle18"/>
          <w:sz w:val="20"/>
          <w:szCs w:val="20"/>
        </w:rPr>
      </w:pPr>
      <w:r w:rsidRPr="00117E46">
        <w:rPr>
          <w:rStyle w:val="FontStyle18"/>
          <w:sz w:val="20"/>
          <w:szCs w:val="20"/>
        </w:rPr>
        <w:t>Skarżąca, cierpiąca z powodu licznych schorzeń, w tym anoreksj</w:t>
      </w:r>
      <w:r w:rsidR="00BE38F0" w:rsidRPr="00117E46">
        <w:rPr>
          <w:rStyle w:val="FontStyle18"/>
          <w:sz w:val="20"/>
          <w:szCs w:val="20"/>
        </w:rPr>
        <w:t>i</w:t>
      </w:r>
      <w:r w:rsidRPr="00117E46">
        <w:rPr>
          <w:rStyle w:val="FontStyle18"/>
          <w:sz w:val="20"/>
          <w:szCs w:val="20"/>
        </w:rPr>
        <w:t xml:space="preserve"> i zesp</w:t>
      </w:r>
      <w:r w:rsidR="00BE38F0" w:rsidRPr="00117E46">
        <w:rPr>
          <w:rStyle w:val="FontStyle18"/>
          <w:sz w:val="20"/>
          <w:szCs w:val="20"/>
        </w:rPr>
        <w:t>ołu</w:t>
      </w:r>
      <w:r w:rsidRPr="00117E46">
        <w:rPr>
          <w:rStyle w:val="FontStyle18"/>
          <w:sz w:val="20"/>
          <w:szCs w:val="20"/>
        </w:rPr>
        <w:t xml:space="preserve"> </w:t>
      </w:r>
      <w:proofErr w:type="spellStart"/>
      <w:r w:rsidRPr="00117E46">
        <w:rPr>
          <w:rStyle w:val="FontStyle18"/>
          <w:sz w:val="20"/>
          <w:szCs w:val="20"/>
        </w:rPr>
        <w:t>Munchausena</w:t>
      </w:r>
      <w:proofErr w:type="spellEnd"/>
      <w:r w:rsidRPr="00117E46">
        <w:rPr>
          <w:rStyle w:val="FontStyle18"/>
          <w:sz w:val="20"/>
          <w:szCs w:val="20"/>
        </w:rPr>
        <w:t xml:space="preserve"> (zaburzenie psychiatryczne charakteryzujące się potrzebą symulowania choroby), sformułowała zarzut </w:t>
      </w:r>
      <w:r w:rsidR="00BE38F0" w:rsidRPr="00117E46">
        <w:rPr>
          <w:rStyle w:val="FontStyle18"/>
          <w:sz w:val="20"/>
          <w:szCs w:val="20"/>
        </w:rPr>
        <w:t>kontynuowania jej</w:t>
      </w:r>
      <w:r w:rsidRPr="00117E46">
        <w:rPr>
          <w:rStyle w:val="FontStyle18"/>
          <w:sz w:val="20"/>
          <w:szCs w:val="20"/>
        </w:rPr>
        <w:t xml:space="preserve"> osadzenia oraz niezapewnienia odpowiedniego leczenia w związku z jej problemami zdrowotnymi. </w:t>
      </w:r>
    </w:p>
    <w:p w14:paraId="5E476ED4" w14:textId="5110D46B" w:rsidR="003D737C" w:rsidRPr="00A206DA" w:rsidRDefault="003D737C" w:rsidP="001C7B3D">
      <w:pPr>
        <w:pStyle w:val="Style6"/>
        <w:widowControl/>
        <w:spacing w:line="240" w:lineRule="exact"/>
        <w:ind w:left="851"/>
        <w:rPr>
          <w:rFonts w:ascii="Verdana" w:eastAsia="Verdana" w:hAnsi="Verdana"/>
          <w:color w:val="0072BC"/>
          <w:sz w:val="20"/>
          <w:szCs w:val="20"/>
          <w:lang w:eastAsia="en-US"/>
        </w:rPr>
      </w:pPr>
      <w:r w:rsidRPr="00A206DA">
        <w:rPr>
          <w:rFonts w:ascii="Verdana" w:eastAsia="Verdana" w:hAnsi="Verdana"/>
          <w:color w:val="0072BC"/>
          <w:sz w:val="20"/>
          <w:szCs w:val="20"/>
          <w:lang w:eastAsia="en-US"/>
        </w:rPr>
        <w:t xml:space="preserve">Trybunał uznał, że </w:t>
      </w:r>
      <w:r w:rsidRPr="00A206DA">
        <w:rPr>
          <w:rFonts w:ascii="Verdana" w:eastAsia="Verdana" w:hAnsi="Verdana"/>
          <w:b/>
          <w:bCs/>
          <w:color w:val="0072BC"/>
          <w:sz w:val="20"/>
          <w:szCs w:val="20"/>
          <w:lang w:eastAsia="en-US"/>
        </w:rPr>
        <w:t xml:space="preserve">doszło do naruszenia Artykułu 3 </w:t>
      </w:r>
      <w:r w:rsidR="00BE38F0" w:rsidRPr="00A206DA">
        <w:rPr>
          <w:rFonts w:ascii="Verdana" w:eastAsia="Verdana" w:hAnsi="Verdana"/>
          <w:color w:val="0072BC"/>
          <w:sz w:val="20"/>
          <w:szCs w:val="20"/>
          <w:lang w:eastAsia="en-US"/>
        </w:rPr>
        <w:t xml:space="preserve">Konwencji </w:t>
      </w:r>
      <w:r w:rsidRPr="00A206DA">
        <w:rPr>
          <w:rFonts w:ascii="Verdana" w:eastAsia="Verdana" w:hAnsi="Verdana"/>
          <w:color w:val="0072BC"/>
          <w:sz w:val="20"/>
          <w:szCs w:val="20"/>
          <w:lang w:eastAsia="en-US"/>
        </w:rPr>
        <w:t>(zakaz nieludzkiego lub poniżającego traktowania), stwierdzając w szczególności, że nieuwzględnienie przez władze krajowe w sposób wystarczający potrzeby udzielenia specjalistycznej opieki w przystosowanej do tego jednostce, czego wymagał stan zdrowia skarżącej, w połączeniu z jej transpor</w:t>
      </w:r>
      <w:r w:rsidR="00BE38F0">
        <w:rPr>
          <w:rFonts w:ascii="Verdana" w:eastAsia="Verdana" w:hAnsi="Verdana"/>
          <w:color w:val="0072BC"/>
          <w:sz w:val="20"/>
          <w:szCs w:val="20"/>
          <w:lang w:eastAsia="en-US"/>
        </w:rPr>
        <w:t>tami</w:t>
      </w:r>
      <w:r w:rsidRPr="00A206DA">
        <w:rPr>
          <w:rFonts w:ascii="Verdana" w:eastAsia="Verdana" w:hAnsi="Verdana"/>
          <w:color w:val="0072BC"/>
          <w:sz w:val="20"/>
          <w:szCs w:val="20"/>
          <w:lang w:eastAsia="en-US"/>
        </w:rPr>
        <w:t xml:space="preserve">, pomimo </w:t>
      </w:r>
      <w:r w:rsidR="00BE38F0">
        <w:rPr>
          <w:rFonts w:ascii="Verdana" w:eastAsia="Verdana" w:hAnsi="Verdana"/>
          <w:color w:val="0072BC"/>
          <w:sz w:val="20"/>
          <w:szCs w:val="20"/>
          <w:lang w:eastAsia="en-US"/>
        </w:rPr>
        <w:t xml:space="preserve">jej szczególnej wrażliwości </w:t>
      </w:r>
      <w:r w:rsidRPr="00A206DA">
        <w:rPr>
          <w:rFonts w:ascii="Verdana" w:eastAsia="Verdana" w:hAnsi="Verdana"/>
          <w:color w:val="0072BC"/>
          <w:sz w:val="20"/>
          <w:szCs w:val="20"/>
          <w:lang w:eastAsia="en-US"/>
        </w:rPr>
        <w:t xml:space="preserve">oraz przedłużającą się niepewnością </w:t>
      </w:r>
      <w:r w:rsidR="00BE38F0">
        <w:rPr>
          <w:rFonts w:ascii="Verdana" w:eastAsia="Verdana" w:hAnsi="Verdana"/>
          <w:color w:val="0072BC"/>
          <w:sz w:val="20"/>
          <w:szCs w:val="20"/>
          <w:lang w:eastAsia="en-US"/>
        </w:rPr>
        <w:t>co do</w:t>
      </w:r>
      <w:r w:rsidRPr="00A206DA">
        <w:rPr>
          <w:rFonts w:ascii="Verdana" w:eastAsia="Verdana" w:hAnsi="Verdana"/>
          <w:color w:val="0072BC"/>
          <w:sz w:val="20"/>
          <w:szCs w:val="20"/>
          <w:lang w:eastAsia="en-US"/>
        </w:rPr>
        <w:t xml:space="preserve"> jej wniosk</w:t>
      </w:r>
      <w:r w:rsidR="00324BBA">
        <w:rPr>
          <w:rFonts w:ascii="Verdana" w:eastAsia="Verdana" w:hAnsi="Verdana"/>
          <w:color w:val="0072BC"/>
          <w:sz w:val="20"/>
          <w:szCs w:val="20"/>
          <w:lang w:eastAsia="en-US"/>
        </w:rPr>
        <w:t>ów</w:t>
      </w:r>
      <w:r w:rsidRPr="00A206DA">
        <w:rPr>
          <w:rFonts w:ascii="Verdana" w:eastAsia="Verdana" w:hAnsi="Verdana"/>
          <w:color w:val="0072BC"/>
          <w:sz w:val="20"/>
          <w:szCs w:val="20"/>
          <w:lang w:eastAsia="en-US"/>
        </w:rPr>
        <w:t xml:space="preserve"> o </w:t>
      </w:r>
      <w:r w:rsidR="00324BBA">
        <w:rPr>
          <w:rFonts w:ascii="Verdana" w:eastAsia="Verdana" w:hAnsi="Verdana"/>
          <w:color w:val="0072BC"/>
          <w:sz w:val="20"/>
          <w:szCs w:val="20"/>
          <w:lang w:eastAsia="en-US"/>
        </w:rPr>
        <w:t>zawieszenie</w:t>
      </w:r>
      <w:r w:rsidRPr="00A206DA">
        <w:rPr>
          <w:rFonts w:ascii="Verdana" w:eastAsia="Verdana" w:hAnsi="Verdana"/>
          <w:color w:val="0072BC"/>
          <w:sz w:val="20"/>
          <w:szCs w:val="20"/>
          <w:lang w:eastAsia="en-US"/>
        </w:rPr>
        <w:t xml:space="preserve"> wykonania kary pozbawienia wolności, mogł</w:t>
      </w:r>
      <w:r w:rsidR="005F5C8E">
        <w:rPr>
          <w:rFonts w:ascii="Verdana" w:eastAsia="Verdana" w:hAnsi="Verdana"/>
          <w:color w:val="0072BC"/>
          <w:sz w:val="20"/>
          <w:szCs w:val="20"/>
          <w:lang w:eastAsia="en-US"/>
        </w:rPr>
        <w:t>y</w:t>
      </w:r>
      <w:r w:rsidRPr="00A206DA">
        <w:rPr>
          <w:rFonts w:ascii="Verdana" w:eastAsia="Verdana" w:hAnsi="Verdana"/>
          <w:color w:val="0072BC"/>
          <w:sz w:val="20"/>
          <w:szCs w:val="20"/>
          <w:lang w:eastAsia="en-US"/>
        </w:rPr>
        <w:t xml:space="preserve"> spowodować u skarżącej niepokój, który wykroczył poza nieunikniony poziom cierpienia związany z osadzeniem.</w:t>
      </w:r>
    </w:p>
    <w:p w14:paraId="75739680" w14:textId="77777777" w:rsidR="003D737C" w:rsidRPr="00374289" w:rsidRDefault="003D737C" w:rsidP="001C7B3D">
      <w:pPr>
        <w:pStyle w:val="Style7"/>
        <w:widowControl/>
        <w:spacing w:line="240" w:lineRule="exact"/>
        <w:ind w:left="851"/>
        <w:rPr>
          <w:rFonts w:ascii="Verdana" w:eastAsia="Verdana" w:hAnsi="Verdana"/>
          <w:color w:val="0072BC"/>
          <w:sz w:val="20"/>
          <w:szCs w:val="20"/>
          <w:lang w:eastAsia="en-US"/>
        </w:rPr>
      </w:pPr>
    </w:p>
    <w:p w14:paraId="6E61A462" w14:textId="09F44CEB" w:rsidR="003D737C" w:rsidRPr="00324BBA" w:rsidRDefault="003D737C" w:rsidP="001C7B3D">
      <w:pPr>
        <w:pStyle w:val="Style7"/>
        <w:widowControl/>
        <w:spacing w:before="38"/>
        <w:ind w:left="851"/>
        <w:rPr>
          <w:rFonts w:ascii="Verdana" w:eastAsia="Verdana" w:hAnsi="Verdana"/>
          <w:b/>
          <w:bCs/>
          <w:color w:val="0072BC"/>
          <w:sz w:val="20"/>
          <w:szCs w:val="20"/>
          <w:u w:val="single"/>
          <w:lang w:eastAsia="en-US"/>
        </w:rPr>
      </w:pPr>
      <w:hyperlink r:id="rId19" w:history="1">
        <w:proofErr w:type="spellStart"/>
        <w:r w:rsidRPr="00061347">
          <w:rPr>
            <w:rStyle w:val="Hipercze"/>
            <w:rFonts w:ascii="Verdana" w:eastAsia="Verdana" w:hAnsi="Verdana"/>
            <w:b/>
            <w:bCs/>
            <w:sz w:val="20"/>
            <w:szCs w:val="20"/>
            <w:lang w:eastAsia="en-US"/>
          </w:rPr>
          <w:t>Cocaign</w:t>
        </w:r>
        <w:proofErr w:type="spellEnd"/>
        <w:r w:rsidRPr="00061347">
          <w:rPr>
            <w:rStyle w:val="Hipercze"/>
            <w:rFonts w:ascii="Verdana" w:eastAsia="Verdana" w:hAnsi="Verdana"/>
            <w:b/>
            <w:bCs/>
            <w:sz w:val="20"/>
            <w:szCs w:val="20"/>
            <w:lang w:eastAsia="en-US"/>
          </w:rPr>
          <w:t xml:space="preserve"> przeciwko Francji</w:t>
        </w:r>
      </w:hyperlink>
    </w:p>
    <w:p w14:paraId="32EC356B" w14:textId="77777777" w:rsidR="003D737C" w:rsidRPr="00324BBA" w:rsidRDefault="003D737C" w:rsidP="001C7B3D">
      <w:pPr>
        <w:pStyle w:val="Style2"/>
        <w:widowControl/>
        <w:spacing w:line="240" w:lineRule="exact"/>
        <w:ind w:left="851"/>
        <w:rPr>
          <w:rStyle w:val="FontStyle19"/>
          <w:color w:val="A6A6A6"/>
          <w:sz w:val="18"/>
          <w:szCs w:val="18"/>
        </w:rPr>
      </w:pPr>
      <w:r w:rsidRPr="00324BBA">
        <w:rPr>
          <w:rStyle w:val="FontStyle19"/>
          <w:color w:val="A6A6A6"/>
          <w:sz w:val="18"/>
          <w:szCs w:val="18"/>
        </w:rPr>
        <w:t>3 listopada 2011 roku</w:t>
      </w:r>
    </w:p>
    <w:p w14:paraId="2ACA206A" w14:textId="77777777" w:rsidR="003D737C" w:rsidRPr="00117E46" w:rsidRDefault="003D737C" w:rsidP="001C7B3D">
      <w:pPr>
        <w:pStyle w:val="Style6"/>
        <w:widowControl/>
        <w:spacing w:line="240" w:lineRule="exact"/>
        <w:ind w:left="851" w:right="5"/>
        <w:rPr>
          <w:rStyle w:val="FontStyle18"/>
          <w:sz w:val="20"/>
          <w:szCs w:val="20"/>
        </w:rPr>
      </w:pPr>
      <w:r w:rsidRPr="00117E46">
        <w:rPr>
          <w:rStyle w:val="FontStyle18"/>
          <w:sz w:val="20"/>
          <w:szCs w:val="20"/>
        </w:rPr>
        <w:t xml:space="preserve">Skarżący, który cierpiał na poważne problemy </w:t>
      </w:r>
      <w:r w:rsidR="00324BBA" w:rsidRPr="00117E46">
        <w:rPr>
          <w:rStyle w:val="FontStyle18"/>
          <w:sz w:val="20"/>
          <w:szCs w:val="20"/>
        </w:rPr>
        <w:t>psychiatryczne</w:t>
      </w:r>
      <w:r w:rsidRPr="00117E46">
        <w:rPr>
          <w:rStyle w:val="FontStyle18"/>
          <w:sz w:val="20"/>
          <w:szCs w:val="20"/>
        </w:rPr>
        <w:t xml:space="preserve">, został pozbawiony wolności w 2006 roku za usiłowanie gwałtu z użyciem broni. W styczniu 2007 roku zabił współwięźnia, przy czym wcześniej rozciął jego klatkę piersiową i zjadł część jego płuc. W następstwie śledztwa </w:t>
      </w:r>
      <w:r w:rsidR="00324BBA" w:rsidRPr="00117E46">
        <w:rPr>
          <w:rStyle w:val="FontStyle18"/>
          <w:sz w:val="20"/>
          <w:szCs w:val="20"/>
        </w:rPr>
        <w:t>władz</w:t>
      </w:r>
      <w:r w:rsidRPr="00117E46">
        <w:rPr>
          <w:rStyle w:val="FontStyle18"/>
          <w:sz w:val="20"/>
          <w:szCs w:val="20"/>
        </w:rPr>
        <w:t xml:space="preserve"> więzienn</w:t>
      </w:r>
      <w:r w:rsidR="00324BBA" w:rsidRPr="00117E46">
        <w:rPr>
          <w:rStyle w:val="FontStyle18"/>
          <w:sz w:val="20"/>
          <w:szCs w:val="20"/>
        </w:rPr>
        <w:t>ych</w:t>
      </w:r>
      <w:r w:rsidRPr="00117E46">
        <w:rPr>
          <w:rStyle w:val="FontStyle18"/>
          <w:sz w:val="20"/>
          <w:szCs w:val="20"/>
        </w:rPr>
        <w:t xml:space="preserve"> wszczęto dwa postępowania, jedno dyscyplinarne a drugie karne. Skarżąc</w:t>
      </w:r>
      <w:r w:rsidR="00324BBA" w:rsidRPr="00117E46">
        <w:rPr>
          <w:rStyle w:val="FontStyle18"/>
          <w:sz w:val="20"/>
          <w:szCs w:val="20"/>
        </w:rPr>
        <w:t>y został skazany na</w:t>
      </w:r>
      <w:r w:rsidRPr="00117E46">
        <w:rPr>
          <w:rStyle w:val="FontStyle18"/>
          <w:sz w:val="20"/>
          <w:szCs w:val="20"/>
        </w:rPr>
        <w:t xml:space="preserve"> karę 30 lat pozbawienia wolności</w:t>
      </w:r>
      <w:r w:rsidR="00324BBA" w:rsidRPr="00117E46">
        <w:rPr>
          <w:rStyle w:val="FontStyle18"/>
          <w:sz w:val="20"/>
          <w:szCs w:val="20"/>
        </w:rPr>
        <w:t>,</w:t>
      </w:r>
      <w:r w:rsidRPr="00117E46">
        <w:rPr>
          <w:rStyle w:val="FontStyle18"/>
          <w:sz w:val="20"/>
          <w:szCs w:val="20"/>
        </w:rPr>
        <w:t xml:space="preserve"> z możliwością warunkowego zwolnienia po upływie minimum 20 lat oraz </w:t>
      </w:r>
      <w:r w:rsidR="002A3210" w:rsidRPr="00117E46">
        <w:rPr>
          <w:rStyle w:val="FontStyle18"/>
          <w:sz w:val="20"/>
          <w:szCs w:val="20"/>
        </w:rPr>
        <w:t>obowiązkiem</w:t>
      </w:r>
      <w:r w:rsidRPr="00117E46">
        <w:rPr>
          <w:rStyle w:val="FontStyle18"/>
          <w:sz w:val="20"/>
          <w:szCs w:val="20"/>
        </w:rPr>
        <w:t xml:space="preserve"> leczeni</w:t>
      </w:r>
      <w:r w:rsidR="002A3210" w:rsidRPr="00117E46">
        <w:rPr>
          <w:rStyle w:val="FontStyle18"/>
          <w:sz w:val="20"/>
          <w:szCs w:val="20"/>
        </w:rPr>
        <w:t>a</w:t>
      </w:r>
      <w:r w:rsidRPr="00117E46">
        <w:rPr>
          <w:rStyle w:val="FontStyle18"/>
          <w:sz w:val="20"/>
          <w:szCs w:val="20"/>
        </w:rPr>
        <w:t xml:space="preserve"> przez okres ośmiu lat. Wymierzono mu także karę dyscyplinarną czterdziestu pięciu dni </w:t>
      </w:r>
      <w:r w:rsidR="002A3210" w:rsidRPr="00117E46">
        <w:rPr>
          <w:rStyle w:val="FontStyle18"/>
          <w:sz w:val="20"/>
          <w:szCs w:val="20"/>
        </w:rPr>
        <w:t>izolatki</w:t>
      </w:r>
      <w:r w:rsidRPr="00117E46">
        <w:rPr>
          <w:rStyle w:val="FontStyle18"/>
          <w:sz w:val="20"/>
          <w:szCs w:val="20"/>
        </w:rPr>
        <w:t xml:space="preserve">. Skarżący zarzucił w szczególności, że umieszczenie go w celi izolacyjnej oraz dalsze osadzenie </w:t>
      </w:r>
      <w:r w:rsidR="002A3210" w:rsidRPr="00117E46">
        <w:rPr>
          <w:rStyle w:val="FontStyle18"/>
          <w:sz w:val="20"/>
          <w:szCs w:val="20"/>
        </w:rPr>
        <w:t xml:space="preserve">w świetle jego stanu psychicznego </w:t>
      </w:r>
      <w:r w:rsidRPr="00117E46">
        <w:rPr>
          <w:rStyle w:val="FontStyle18"/>
          <w:sz w:val="20"/>
          <w:szCs w:val="20"/>
        </w:rPr>
        <w:t>stanowiło nieludzkie lub poniżające traktowanie.</w:t>
      </w:r>
    </w:p>
    <w:p w14:paraId="274A547B" w14:textId="77777777" w:rsidR="003D737C" w:rsidRPr="00324BBA" w:rsidRDefault="003D737C" w:rsidP="001C7B3D">
      <w:pPr>
        <w:pStyle w:val="Style6"/>
        <w:widowControl/>
        <w:spacing w:before="5" w:line="240" w:lineRule="exact"/>
        <w:ind w:left="851"/>
        <w:rPr>
          <w:rFonts w:ascii="Verdana" w:eastAsia="Verdana" w:hAnsi="Verdana"/>
          <w:color w:val="0072BC"/>
          <w:sz w:val="20"/>
          <w:szCs w:val="20"/>
          <w:lang w:eastAsia="en-US"/>
        </w:rPr>
      </w:pPr>
      <w:r w:rsidRPr="00324BBA">
        <w:rPr>
          <w:rFonts w:ascii="Verdana" w:eastAsia="Verdana" w:hAnsi="Verdana"/>
          <w:color w:val="0072BC"/>
          <w:sz w:val="20"/>
          <w:szCs w:val="20"/>
          <w:lang w:eastAsia="en-US"/>
        </w:rPr>
        <w:t xml:space="preserve">Trybunał uznał, że </w:t>
      </w:r>
      <w:r w:rsidRPr="00324BBA">
        <w:rPr>
          <w:rFonts w:ascii="Verdana" w:eastAsia="Verdana" w:hAnsi="Verdana"/>
          <w:b/>
          <w:bCs/>
          <w:color w:val="0072BC"/>
          <w:sz w:val="20"/>
          <w:szCs w:val="20"/>
          <w:lang w:eastAsia="en-US"/>
        </w:rPr>
        <w:t xml:space="preserve">nie doszło do naruszenia Artykułu 3 </w:t>
      </w:r>
      <w:r w:rsidR="002A3210" w:rsidRPr="00324BBA">
        <w:rPr>
          <w:rFonts w:ascii="Verdana" w:eastAsia="Verdana" w:hAnsi="Verdana"/>
          <w:color w:val="0072BC"/>
          <w:sz w:val="20"/>
          <w:szCs w:val="20"/>
          <w:lang w:eastAsia="en-US"/>
        </w:rPr>
        <w:t xml:space="preserve">Konwencji </w:t>
      </w:r>
      <w:r w:rsidRPr="00324BBA">
        <w:rPr>
          <w:rFonts w:ascii="Verdana" w:eastAsia="Verdana" w:hAnsi="Verdana"/>
          <w:color w:val="0072BC"/>
          <w:sz w:val="20"/>
          <w:szCs w:val="20"/>
          <w:lang w:eastAsia="en-US"/>
        </w:rPr>
        <w:t xml:space="preserve">(zakaz nieludzkiego lub poniżającego traktowania). </w:t>
      </w:r>
      <w:r w:rsidR="002A3210">
        <w:rPr>
          <w:rFonts w:ascii="Verdana" w:eastAsia="Verdana" w:hAnsi="Verdana"/>
          <w:color w:val="0072BC"/>
          <w:sz w:val="20"/>
          <w:szCs w:val="20"/>
          <w:lang w:eastAsia="en-US"/>
        </w:rPr>
        <w:t>S</w:t>
      </w:r>
      <w:r w:rsidRPr="00324BBA">
        <w:rPr>
          <w:rFonts w:ascii="Verdana" w:eastAsia="Verdana" w:hAnsi="Verdana"/>
          <w:color w:val="0072BC"/>
          <w:sz w:val="20"/>
          <w:szCs w:val="20"/>
          <w:lang w:eastAsia="en-US"/>
        </w:rPr>
        <w:t xml:space="preserve">twierdził w szczególności, że nie można </w:t>
      </w:r>
      <w:r w:rsidR="002A3210">
        <w:rPr>
          <w:rFonts w:ascii="Verdana" w:eastAsia="Verdana" w:hAnsi="Verdana"/>
          <w:color w:val="0072BC"/>
          <w:sz w:val="20"/>
          <w:szCs w:val="20"/>
          <w:lang w:eastAsia="en-US"/>
        </w:rPr>
        <w:t>wnioskować z samej tylko</w:t>
      </w:r>
      <w:r w:rsidRPr="00324BBA">
        <w:rPr>
          <w:rFonts w:ascii="Verdana" w:eastAsia="Verdana" w:hAnsi="Verdana"/>
          <w:color w:val="0072BC"/>
          <w:sz w:val="20"/>
          <w:szCs w:val="20"/>
          <w:lang w:eastAsia="en-US"/>
        </w:rPr>
        <w:t xml:space="preserve"> choroby skarżącego, że jego osadzenie w celi izolacyjnej oraz wykonanie tej kary stanowiło nieludzkie i poniżające traktowanie oraz karanie sprzeczne z Artykułem 3 Konwencji. Trybunał zauważył ponadto, że skarżącemu zapewniono obecnie odpowiednią opiekę medyczną w trakcie osadzenia, a zatem nie został narażony na dolegliwość o intensywności wykraczającej poza nieunikniony poziom cierpienia związany z osadzeniem.</w:t>
      </w:r>
    </w:p>
    <w:p w14:paraId="6997C195" w14:textId="77777777" w:rsidR="003D737C" w:rsidRPr="00324BBA" w:rsidRDefault="003D737C" w:rsidP="001C7B3D">
      <w:pPr>
        <w:pStyle w:val="Style7"/>
        <w:widowControl/>
        <w:spacing w:line="240" w:lineRule="exact"/>
        <w:ind w:left="851"/>
        <w:rPr>
          <w:rFonts w:ascii="Verdana" w:eastAsia="Verdana" w:hAnsi="Verdana"/>
          <w:color w:val="0072BC"/>
          <w:sz w:val="20"/>
          <w:szCs w:val="20"/>
          <w:lang w:eastAsia="en-US"/>
        </w:rPr>
      </w:pPr>
    </w:p>
    <w:p w14:paraId="7DEA553B" w14:textId="45CF48E6" w:rsidR="003D737C" w:rsidRPr="002A3210" w:rsidRDefault="003D737C" w:rsidP="001C7B3D">
      <w:pPr>
        <w:pStyle w:val="Style7"/>
        <w:widowControl/>
        <w:spacing w:before="34"/>
        <w:ind w:left="851"/>
        <w:rPr>
          <w:rFonts w:ascii="Verdana" w:eastAsia="Verdana" w:hAnsi="Verdana"/>
          <w:b/>
          <w:bCs/>
          <w:color w:val="0072BC"/>
          <w:sz w:val="20"/>
          <w:szCs w:val="20"/>
          <w:u w:val="single"/>
          <w:lang w:eastAsia="en-US"/>
        </w:rPr>
      </w:pPr>
      <w:hyperlink r:id="rId20" w:history="1">
        <w:r w:rsidRPr="00061347">
          <w:rPr>
            <w:rStyle w:val="Hipercze"/>
            <w:rFonts w:ascii="Verdana" w:eastAsia="Verdana" w:hAnsi="Verdana"/>
            <w:b/>
            <w:bCs/>
            <w:sz w:val="20"/>
            <w:szCs w:val="20"/>
            <w:lang w:eastAsia="en-US"/>
          </w:rPr>
          <w:t>Z.H. przeciwko Węgrom (skarga nr 28973/11)</w:t>
        </w:r>
      </w:hyperlink>
    </w:p>
    <w:p w14:paraId="21D4AC0D" w14:textId="77777777" w:rsidR="003D737C" w:rsidRPr="002A3210" w:rsidRDefault="003D737C" w:rsidP="001C7B3D">
      <w:pPr>
        <w:pStyle w:val="Style2"/>
        <w:widowControl/>
        <w:spacing w:line="240" w:lineRule="exact"/>
        <w:ind w:left="851"/>
        <w:rPr>
          <w:rStyle w:val="FontStyle19"/>
          <w:color w:val="A6A6A6"/>
          <w:sz w:val="18"/>
          <w:szCs w:val="18"/>
        </w:rPr>
      </w:pPr>
      <w:r w:rsidRPr="002A3210">
        <w:rPr>
          <w:rStyle w:val="FontStyle19"/>
          <w:color w:val="A6A6A6"/>
          <w:sz w:val="18"/>
          <w:szCs w:val="18"/>
        </w:rPr>
        <w:t>8 listopada 2011 roku</w:t>
      </w:r>
    </w:p>
    <w:p w14:paraId="76D92CAF" w14:textId="77777777" w:rsidR="003D737C" w:rsidRPr="003E2DFD" w:rsidRDefault="003D737C" w:rsidP="001C7B3D">
      <w:pPr>
        <w:pStyle w:val="Style6"/>
        <w:widowControl/>
        <w:spacing w:line="240" w:lineRule="exact"/>
        <w:ind w:left="851" w:right="10"/>
        <w:rPr>
          <w:rStyle w:val="FontStyle18"/>
          <w:sz w:val="20"/>
          <w:szCs w:val="20"/>
        </w:rPr>
      </w:pPr>
      <w:r w:rsidRPr="003E2DFD">
        <w:rPr>
          <w:rStyle w:val="FontStyle18"/>
          <w:sz w:val="20"/>
          <w:szCs w:val="20"/>
        </w:rPr>
        <w:t xml:space="preserve">Skarżący, osoba głucha i niema, niepotrafiąca władać językiem migowym ani czytać i pisać, a także mająca trudności w uczeniu się, sformułował w szczególności zarzut, że jego osadzenie w jednostce penitencjarnej przez okres </w:t>
      </w:r>
      <w:r w:rsidR="002D2AF6" w:rsidRPr="003E2DFD">
        <w:rPr>
          <w:rStyle w:val="FontStyle18"/>
          <w:sz w:val="20"/>
          <w:szCs w:val="20"/>
        </w:rPr>
        <w:t>prawie</w:t>
      </w:r>
      <w:r w:rsidRPr="003E2DFD">
        <w:rPr>
          <w:rStyle w:val="FontStyle18"/>
          <w:sz w:val="20"/>
          <w:szCs w:val="20"/>
        </w:rPr>
        <w:t xml:space="preserve"> trzech miesięcy stanowiło nieludzkie i poniżające traktowanie.</w:t>
      </w:r>
    </w:p>
    <w:p w14:paraId="04943E19" w14:textId="77777777" w:rsidR="003D737C" w:rsidRPr="002D2AF6" w:rsidRDefault="003D737C" w:rsidP="001C7B3D">
      <w:pPr>
        <w:pStyle w:val="Style6"/>
        <w:widowControl/>
        <w:spacing w:before="5" w:line="240" w:lineRule="exact"/>
        <w:ind w:left="851" w:right="5"/>
        <w:rPr>
          <w:rFonts w:ascii="Verdana" w:eastAsia="Verdana" w:hAnsi="Verdana"/>
          <w:color w:val="0072BC"/>
          <w:sz w:val="20"/>
          <w:szCs w:val="20"/>
          <w:lang w:eastAsia="en-US"/>
        </w:rPr>
      </w:pPr>
      <w:r w:rsidRPr="002D2AF6">
        <w:rPr>
          <w:rFonts w:ascii="Verdana" w:eastAsia="Verdana" w:hAnsi="Verdana"/>
          <w:color w:val="0072BC"/>
          <w:sz w:val="20"/>
          <w:szCs w:val="20"/>
          <w:lang w:eastAsia="en-US"/>
        </w:rPr>
        <w:t xml:space="preserve">Trybunał uznał, że </w:t>
      </w:r>
      <w:r w:rsidRPr="002D2AF6">
        <w:rPr>
          <w:rFonts w:ascii="Verdana" w:eastAsia="Verdana" w:hAnsi="Verdana"/>
          <w:b/>
          <w:bCs/>
          <w:color w:val="0072BC"/>
          <w:sz w:val="20"/>
          <w:szCs w:val="20"/>
          <w:lang w:eastAsia="en-US"/>
        </w:rPr>
        <w:t xml:space="preserve">doszło do naruszenia Artykułu 3 </w:t>
      </w:r>
      <w:r w:rsidR="002D2AF6" w:rsidRPr="002D2AF6">
        <w:rPr>
          <w:rFonts w:ascii="Verdana" w:eastAsia="Verdana" w:hAnsi="Verdana"/>
          <w:color w:val="0072BC"/>
          <w:sz w:val="20"/>
          <w:szCs w:val="20"/>
          <w:lang w:eastAsia="en-US"/>
        </w:rPr>
        <w:t xml:space="preserve">Konwencji </w:t>
      </w:r>
      <w:r w:rsidRPr="002D2AF6">
        <w:rPr>
          <w:rFonts w:ascii="Verdana" w:eastAsia="Verdana" w:hAnsi="Verdana"/>
          <w:color w:val="0072BC"/>
          <w:sz w:val="20"/>
          <w:szCs w:val="20"/>
          <w:lang w:eastAsia="en-US"/>
        </w:rPr>
        <w:t xml:space="preserve">(zakaz nieludzkiego lub poniżającego traktowania). Pomimo szczytnych, aczkolwiek spóźnionych działań władz zmierzających do rozwiązania sytuacji skarżącego, Trybunał stwierdził, że jego osadzenie bez podjęcia właściwych środków w odpowiednim czasie doprowadziło do sytuacji stanowiącej nieludzkie i poniżające traktowanie. Mając w szczególności na uwadze nieuchronne poczucie izolacji i bezsilności, które </w:t>
      </w:r>
      <w:r w:rsidR="002D2AF6" w:rsidRPr="002D2AF6">
        <w:rPr>
          <w:rFonts w:ascii="Verdana" w:eastAsia="Verdana" w:hAnsi="Verdana"/>
          <w:color w:val="0072BC"/>
          <w:sz w:val="20"/>
          <w:szCs w:val="20"/>
          <w:lang w:eastAsia="en-US"/>
        </w:rPr>
        <w:t>wynika</w:t>
      </w:r>
      <w:r w:rsidR="002D2AF6">
        <w:rPr>
          <w:rFonts w:ascii="Verdana" w:eastAsia="Verdana" w:hAnsi="Verdana"/>
          <w:color w:val="0072BC"/>
          <w:sz w:val="20"/>
          <w:szCs w:val="20"/>
          <w:lang w:eastAsia="en-US"/>
        </w:rPr>
        <w:t>ły</w:t>
      </w:r>
      <w:r w:rsidRPr="002D2AF6">
        <w:rPr>
          <w:rFonts w:ascii="Verdana" w:eastAsia="Verdana" w:hAnsi="Verdana"/>
          <w:color w:val="0072BC"/>
          <w:sz w:val="20"/>
          <w:szCs w:val="20"/>
          <w:lang w:eastAsia="en-US"/>
        </w:rPr>
        <w:t xml:space="preserve"> z niepełnosprawności oraz </w:t>
      </w:r>
      <w:r w:rsidR="00397A05">
        <w:rPr>
          <w:rFonts w:ascii="Verdana" w:eastAsia="Verdana" w:hAnsi="Verdana"/>
          <w:color w:val="0072BC"/>
          <w:sz w:val="20"/>
          <w:szCs w:val="20"/>
          <w:lang w:eastAsia="en-US"/>
        </w:rPr>
        <w:t xml:space="preserve">jego </w:t>
      </w:r>
      <w:r w:rsidRPr="002D2AF6">
        <w:rPr>
          <w:rFonts w:ascii="Verdana" w:eastAsia="Verdana" w:hAnsi="Verdana"/>
          <w:color w:val="0072BC"/>
          <w:sz w:val="20"/>
          <w:szCs w:val="20"/>
          <w:lang w:eastAsia="en-US"/>
        </w:rPr>
        <w:t>brak</w:t>
      </w:r>
      <w:r w:rsidR="002D2AF6">
        <w:rPr>
          <w:rFonts w:ascii="Verdana" w:eastAsia="Verdana" w:hAnsi="Verdana"/>
          <w:color w:val="0072BC"/>
          <w:sz w:val="20"/>
          <w:szCs w:val="20"/>
          <w:lang w:eastAsia="en-US"/>
        </w:rPr>
        <w:t>u</w:t>
      </w:r>
      <w:r w:rsidRPr="002D2AF6">
        <w:rPr>
          <w:rFonts w:ascii="Verdana" w:eastAsia="Verdana" w:hAnsi="Verdana"/>
          <w:color w:val="0072BC"/>
          <w:sz w:val="20"/>
          <w:szCs w:val="20"/>
          <w:lang w:eastAsia="en-US"/>
        </w:rPr>
        <w:t xml:space="preserve"> zrozumienia sytuacji oraz </w:t>
      </w:r>
      <w:r w:rsidR="002D2AF6">
        <w:rPr>
          <w:rFonts w:ascii="Verdana" w:eastAsia="Verdana" w:hAnsi="Verdana"/>
          <w:color w:val="0072BC"/>
          <w:sz w:val="20"/>
          <w:szCs w:val="20"/>
          <w:lang w:eastAsia="en-US"/>
        </w:rPr>
        <w:t>regulaminu</w:t>
      </w:r>
      <w:r w:rsidRPr="002D2AF6">
        <w:rPr>
          <w:rFonts w:ascii="Verdana" w:eastAsia="Verdana" w:hAnsi="Verdana"/>
          <w:color w:val="0072BC"/>
          <w:sz w:val="20"/>
          <w:szCs w:val="20"/>
          <w:lang w:eastAsia="en-US"/>
        </w:rPr>
        <w:t xml:space="preserve"> jednostki, Trybunał zauważył, że musiał on odczuwać cierpienie i poczucie niższości, szczególnie na skutek odcięcia go od jedynej osoby (matki), z którą mógł skutecznie się komunikować. Ponadto, chociaż zarzuty skarżącego dotyczące molestowania przez innych więźniów nie znalazły potwierdzenia w materiale dowodowym, Trybunał zauważył, że osoba znajdująca się w jego położeniu</w:t>
      </w:r>
      <w:r w:rsidR="007C3896">
        <w:rPr>
          <w:rFonts w:ascii="Verdana" w:eastAsia="Verdana" w:hAnsi="Verdana"/>
          <w:color w:val="0072BC"/>
          <w:sz w:val="20"/>
          <w:szCs w:val="20"/>
          <w:lang w:eastAsia="en-US"/>
        </w:rPr>
        <w:t xml:space="preserve">, w razie zaistnienia takich zdarzeń, </w:t>
      </w:r>
      <w:r w:rsidRPr="002D2AF6">
        <w:rPr>
          <w:rFonts w:ascii="Verdana" w:eastAsia="Verdana" w:hAnsi="Verdana"/>
          <w:color w:val="0072BC"/>
          <w:sz w:val="20"/>
          <w:szCs w:val="20"/>
          <w:lang w:eastAsia="en-US"/>
        </w:rPr>
        <w:t xml:space="preserve">mogła napotkać znaczne trudności w informowaniu o </w:t>
      </w:r>
      <w:r w:rsidR="007C3896">
        <w:rPr>
          <w:rFonts w:ascii="Verdana" w:eastAsia="Verdana" w:hAnsi="Verdana"/>
          <w:color w:val="0072BC"/>
          <w:sz w:val="20"/>
          <w:szCs w:val="20"/>
          <w:lang w:eastAsia="en-US"/>
        </w:rPr>
        <w:t>nich</w:t>
      </w:r>
      <w:r w:rsidRPr="002D2AF6">
        <w:rPr>
          <w:rFonts w:ascii="Verdana" w:eastAsia="Verdana" w:hAnsi="Verdana"/>
          <w:color w:val="0072BC"/>
          <w:sz w:val="20"/>
          <w:szCs w:val="20"/>
          <w:lang w:eastAsia="en-US"/>
        </w:rPr>
        <w:t xml:space="preserve"> </w:t>
      </w:r>
      <w:r w:rsidR="007C3896">
        <w:rPr>
          <w:rFonts w:ascii="Verdana" w:eastAsia="Verdana" w:hAnsi="Verdana"/>
          <w:color w:val="0072BC"/>
          <w:sz w:val="20"/>
          <w:szCs w:val="20"/>
          <w:lang w:eastAsia="en-US"/>
        </w:rPr>
        <w:t>funkcjonariuszy więziennych</w:t>
      </w:r>
      <w:r w:rsidRPr="002D2AF6">
        <w:rPr>
          <w:rFonts w:ascii="Verdana" w:eastAsia="Verdana" w:hAnsi="Verdana"/>
          <w:color w:val="0072BC"/>
          <w:sz w:val="20"/>
          <w:szCs w:val="20"/>
          <w:lang w:eastAsia="en-US"/>
        </w:rPr>
        <w:t>, co mogło</w:t>
      </w:r>
      <w:r w:rsidR="007C3896">
        <w:rPr>
          <w:rFonts w:ascii="Verdana" w:eastAsia="Verdana" w:hAnsi="Verdana"/>
          <w:color w:val="0072BC"/>
          <w:sz w:val="20"/>
          <w:szCs w:val="20"/>
          <w:lang w:eastAsia="en-US"/>
        </w:rPr>
        <w:t>by spowodować uczucie strachu</w:t>
      </w:r>
      <w:r w:rsidRPr="002D2AF6">
        <w:rPr>
          <w:rFonts w:ascii="Verdana" w:eastAsia="Verdana" w:hAnsi="Verdana"/>
          <w:color w:val="0072BC"/>
          <w:sz w:val="20"/>
          <w:szCs w:val="20"/>
          <w:lang w:eastAsia="en-US"/>
        </w:rPr>
        <w:t xml:space="preserve"> i poczuci</w:t>
      </w:r>
      <w:r w:rsidR="00397A05">
        <w:rPr>
          <w:rFonts w:ascii="Verdana" w:eastAsia="Verdana" w:hAnsi="Verdana"/>
          <w:color w:val="0072BC"/>
          <w:sz w:val="20"/>
          <w:szCs w:val="20"/>
          <w:lang w:eastAsia="en-US"/>
        </w:rPr>
        <w:t>e</w:t>
      </w:r>
      <w:r w:rsidRPr="002D2AF6">
        <w:rPr>
          <w:rFonts w:ascii="Verdana" w:eastAsia="Verdana" w:hAnsi="Verdana"/>
          <w:color w:val="0072BC"/>
          <w:sz w:val="20"/>
          <w:szCs w:val="20"/>
          <w:lang w:eastAsia="en-US"/>
        </w:rPr>
        <w:t xml:space="preserve"> narażenia na wykorzystanie.</w:t>
      </w:r>
    </w:p>
    <w:p w14:paraId="461EF6C2" w14:textId="77777777" w:rsidR="003D737C" w:rsidRDefault="003D737C" w:rsidP="001C7B3D">
      <w:pPr>
        <w:pStyle w:val="Style7"/>
        <w:widowControl/>
        <w:spacing w:line="240" w:lineRule="exact"/>
        <w:ind w:left="851"/>
        <w:rPr>
          <w:sz w:val="20"/>
          <w:szCs w:val="20"/>
        </w:rPr>
      </w:pPr>
    </w:p>
    <w:p w14:paraId="2CED5ABA" w14:textId="54A04111" w:rsidR="003D737C" w:rsidRPr="007C3896" w:rsidRDefault="003D737C" w:rsidP="001C7B3D">
      <w:pPr>
        <w:pStyle w:val="Style7"/>
        <w:widowControl/>
        <w:spacing w:before="38"/>
        <w:ind w:left="851"/>
        <w:rPr>
          <w:rFonts w:ascii="Verdana" w:eastAsia="Verdana" w:hAnsi="Verdana"/>
          <w:b/>
          <w:bCs/>
          <w:color w:val="0072BC"/>
          <w:sz w:val="20"/>
          <w:szCs w:val="20"/>
          <w:u w:val="single"/>
          <w:lang w:eastAsia="en-US"/>
        </w:rPr>
      </w:pPr>
      <w:hyperlink r:id="rId21" w:history="1">
        <w:r w:rsidRPr="00061347">
          <w:rPr>
            <w:rStyle w:val="Hipercze"/>
            <w:rFonts w:ascii="Verdana" w:eastAsia="Verdana" w:hAnsi="Verdana"/>
            <w:b/>
            <w:bCs/>
            <w:sz w:val="20"/>
            <w:szCs w:val="20"/>
            <w:lang w:eastAsia="en-US"/>
          </w:rPr>
          <w:t>G. przeciwko Francji (skarga nr 27244/09)</w:t>
        </w:r>
      </w:hyperlink>
    </w:p>
    <w:p w14:paraId="28BE5AC7" w14:textId="77777777" w:rsidR="003D737C" w:rsidRPr="007C3896" w:rsidRDefault="003D737C" w:rsidP="001C7B3D">
      <w:pPr>
        <w:pStyle w:val="Style2"/>
        <w:widowControl/>
        <w:spacing w:line="240" w:lineRule="exact"/>
        <w:ind w:left="851"/>
        <w:rPr>
          <w:rStyle w:val="FontStyle19"/>
          <w:color w:val="A6A6A6"/>
          <w:sz w:val="18"/>
          <w:szCs w:val="18"/>
        </w:rPr>
      </w:pPr>
      <w:r w:rsidRPr="007C3896">
        <w:rPr>
          <w:rStyle w:val="FontStyle19"/>
          <w:color w:val="A6A6A6"/>
          <w:sz w:val="18"/>
          <w:szCs w:val="18"/>
        </w:rPr>
        <w:t>23 lutego 2012 roku</w:t>
      </w:r>
    </w:p>
    <w:p w14:paraId="29AD4987" w14:textId="77777777" w:rsidR="003D737C" w:rsidRPr="003E2DFD" w:rsidRDefault="003D737C" w:rsidP="001C7B3D">
      <w:pPr>
        <w:pStyle w:val="Style6"/>
        <w:widowControl/>
        <w:spacing w:line="240" w:lineRule="exact"/>
        <w:ind w:left="851"/>
        <w:rPr>
          <w:rStyle w:val="FontStyle18"/>
          <w:sz w:val="20"/>
          <w:szCs w:val="20"/>
        </w:rPr>
      </w:pPr>
      <w:r w:rsidRPr="003E2DFD">
        <w:rPr>
          <w:rStyle w:val="FontStyle18"/>
          <w:sz w:val="20"/>
          <w:szCs w:val="20"/>
        </w:rPr>
        <w:t xml:space="preserve">Skarżący, który cierpi na przewlekłe zaburzenie psychiczne </w:t>
      </w:r>
      <w:r w:rsidR="007C3896" w:rsidRPr="003E2DFD">
        <w:rPr>
          <w:rStyle w:val="FontStyle18"/>
          <w:sz w:val="20"/>
          <w:szCs w:val="20"/>
        </w:rPr>
        <w:t>typu schizofrenicznego</w:t>
      </w:r>
      <w:r w:rsidRPr="003E2DFD">
        <w:rPr>
          <w:rStyle w:val="FontStyle18"/>
          <w:sz w:val="20"/>
          <w:szCs w:val="20"/>
        </w:rPr>
        <w:t xml:space="preserve">, został </w:t>
      </w:r>
      <w:r w:rsidR="007C3896" w:rsidRPr="003E2DFD">
        <w:rPr>
          <w:rStyle w:val="FontStyle18"/>
          <w:sz w:val="20"/>
          <w:szCs w:val="20"/>
        </w:rPr>
        <w:t>osadzony</w:t>
      </w:r>
      <w:r w:rsidRPr="003E2DFD">
        <w:rPr>
          <w:rStyle w:val="FontStyle18"/>
          <w:sz w:val="20"/>
          <w:szCs w:val="20"/>
        </w:rPr>
        <w:t xml:space="preserve"> w areszcie</w:t>
      </w:r>
      <w:r w:rsidR="007C3896" w:rsidRPr="003E2DFD">
        <w:rPr>
          <w:rStyle w:val="FontStyle18"/>
          <w:sz w:val="20"/>
          <w:szCs w:val="20"/>
        </w:rPr>
        <w:t>,</w:t>
      </w:r>
      <w:r w:rsidRPr="003E2DFD">
        <w:rPr>
          <w:rStyle w:val="FontStyle18"/>
          <w:sz w:val="20"/>
          <w:szCs w:val="20"/>
        </w:rPr>
        <w:t xml:space="preserve"> a następnie </w:t>
      </w:r>
      <w:r w:rsidR="007C3896" w:rsidRPr="003E2DFD">
        <w:rPr>
          <w:rStyle w:val="FontStyle18"/>
          <w:sz w:val="20"/>
          <w:szCs w:val="20"/>
        </w:rPr>
        <w:t>skazany na</w:t>
      </w:r>
      <w:r w:rsidRPr="003E2DFD">
        <w:rPr>
          <w:rStyle w:val="FontStyle18"/>
          <w:sz w:val="20"/>
          <w:szCs w:val="20"/>
        </w:rPr>
        <w:t xml:space="preserve"> karę dziesięciu lat pozbawienia wolności. Apelacyjny Sąd Przysięgłych uznał ostatecznie, że skarżący nie ponosi odpowiedzialności </w:t>
      </w:r>
      <w:r w:rsidRPr="003E2DFD">
        <w:rPr>
          <w:rStyle w:val="FontStyle18"/>
          <w:sz w:val="20"/>
          <w:szCs w:val="20"/>
        </w:rPr>
        <w:lastRenderedPageBreak/>
        <w:t xml:space="preserve">karnej. Skarżący </w:t>
      </w:r>
      <w:r w:rsidR="007C3896" w:rsidRPr="003E2DFD">
        <w:rPr>
          <w:rStyle w:val="FontStyle18"/>
          <w:sz w:val="20"/>
          <w:szCs w:val="20"/>
        </w:rPr>
        <w:t>zarzucił</w:t>
      </w:r>
      <w:r w:rsidRPr="003E2DFD">
        <w:rPr>
          <w:rStyle w:val="FontStyle18"/>
          <w:sz w:val="20"/>
          <w:szCs w:val="20"/>
        </w:rPr>
        <w:t xml:space="preserve"> w szczególności, że nie otrzymał właściwego leczenia w okresie pomiędzy rokiem 2005 </w:t>
      </w:r>
      <w:r w:rsidR="00D929EF" w:rsidRPr="003E2DFD">
        <w:rPr>
          <w:rStyle w:val="FontStyle18"/>
          <w:sz w:val="20"/>
          <w:szCs w:val="20"/>
        </w:rPr>
        <w:t>i</w:t>
      </w:r>
      <w:r w:rsidRPr="003E2DFD">
        <w:rPr>
          <w:rStyle w:val="FontStyle18"/>
          <w:sz w:val="20"/>
          <w:szCs w:val="20"/>
        </w:rPr>
        <w:t xml:space="preserve"> 2009, chociaż </w:t>
      </w:r>
      <w:r w:rsidR="00D929EF" w:rsidRPr="003E2DFD">
        <w:rPr>
          <w:rStyle w:val="FontStyle18"/>
          <w:sz w:val="20"/>
          <w:szCs w:val="20"/>
        </w:rPr>
        <w:t xml:space="preserve">jego </w:t>
      </w:r>
      <w:r w:rsidRPr="003E2DFD">
        <w:rPr>
          <w:rStyle w:val="FontStyle18"/>
          <w:sz w:val="20"/>
          <w:szCs w:val="20"/>
        </w:rPr>
        <w:t>zaburzenia psychiczne</w:t>
      </w:r>
      <w:r w:rsidR="00D929EF" w:rsidRPr="003E2DFD">
        <w:rPr>
          <w:rStyle w:val="FontStyle18"/>
          <w:sz w:val="20"/>
          <w:szCs w:val="20"/>
        </w:rPr>
        <w:t xml:space="preserve"> </w:t>
      </w:r>
      <w:r w:rsidRPr="003E2DFD">
        <w:rPr>
          <w:rStyle w:val="FontStyle18"/>
          <w:sz w:val="20"/>
          <w:szCs w:val="20"/>
        </w:rPr>
        <w:t>wymagały właściwego leczenia w szpitalu psychiatrycznym. Podniósł następnie, że powrót do więzienia za każdym razem, gdy poprawił się jego stan zdrowia</w:t>
      </w:r>
      <w:r w:rsidR="003E2DFD">
        <w:rPr>
          <w:rStyle w:val="FontStyle18"/>
          <w:sz w:val="20"/>
          <w:szCs w:val="20"/>
        </w:rPr>
        <w:t>,</w:t>
      </w:r>
      <w:r w:rsidRPr="003E2DFD">
        <w:rPr>
          <w:rStyle w:val="FontStyle18"/>
          <w:sz w:val="20"/>
          <w:szCs w:val="20"/>
        </w:rPr>
        <w:t xml:space="preserve"> stanowił nieludzkie i poniżające traktowanie.</w:t>
      </w:r>
    </w:p>
    <w:p w14:paraId="77EA9396" w14:textId="42728453" w:rsidR="003D737C" w:rsidRDefault="003D737C" w:rsidP="001C7B3D">
      <w:pPr>
        <w:pStyle w:val="Style6"/>
        <w:widowControl/>
        <w:spacing w:before="5" w:line="240" w:lineRule="exact"/>
        <w:ind w:left="851" w:right="5"/>
        <w:rPr>
          <w:rFonts w:ascii="Verdana" w:eastAsia="Verdana" w:hAnsi="Verdana"/>
          <w:color w:val="0072BC"/>
          <w:sz w:val="20"/>
          <w:szCs w:val="20"/>
          <w:lang w:eastAsia="en-US"/>
        </w:rPr>
      </w:pPr>
      <w:r w:rsidRPr="007C3896">
        <w:rPr>
          <w:rFonts w:ascii="Verdana" w:eastAsia="Verdana" w:hAnsi="Verdana"/>
          <w:color w:val="0072BC"/>
          <w:sz w:val="20"/>
          <w:szCs w:val="20"/>
          <w:lang w:eastAsia="en-US"/>
        </w:rPr>
        <w:t xml:space="preserve">Trybunał uznał, że </w:t>
      </w:r>
      <w:r w:rsidRPr="007C3896">
        <w:rPr>
          <w:rFonts w:ascii="Verdana" w:eastAsia="Verdana" w:hAnsi="Verdana"/>
          <w:b/>
          <w:bCs/>
          <w:color w:val="0072BC"/>
          <w:sz w:val="20"/>
          <w:szCs w:val="20"/>
          <w:lang w:eastAsia="en-US"/>
        </w:rPr>
        <w:t xml:space="preserve">doszło do naruszenia Artykułu 3 </w:t>
      </w:r>
      <w:r w:rsidR="007C3896" w:rsidRPr="007C3896">
        <w:rPr>
          <w:rFonts w:ascii="Verdana" w:eastAsia="Verdana" w:hAnsi="Verdana"/>
          <w:color w:val="0072BC"/>
          <w:sz w:val="20"/>
          <w:szCs w:val="20"/>
          <w:lang w:eastAsia="en-US"/>
        </w:rPr>
        <w:t xml:space="preserve">Konwencji </w:t>
      </w:r>
      <w:r w:rsidRPr="007C3896">
        <w:rPr>
          <w:rFonts w:ascii="Verdana" w:eastAsia="Verdana" w:hAnsi="Verdana"/>
          <w:color w:val="0072BC"/>
          <w:sz w:val="20"/>
          <w:szCs w:val="20"/>
          <w:lang w:eastAsia="en-US"/>
        </w:rPr>
        <w:t xml:space="preserve">(zakaz nieludzkiego lub poniżającego traktowania). Odnosząc się w szczególności do </w:t>
      </w:r>
      <w:hyperlink r:id="rId22" w:history="1">
        <w:r w:rsidRPr="00C568AF">
          <w:rPr>
            <w:rStyle w:val="Hipercze"/>
            <w:rFonts w:ascii="Verdana" w:eastAsia="Verdana" w:hAnsi="Verdana"/>
            <w:sz w:val="20"/>
            <w:szCs w:val="20"/>
            <w:lang w:eastAsia="en-US"/>
          </w:rPr>
          <w:t xml:space="preserve">Rekomendacji </w:t>
        </w:r>
        <w:proofErr w:type="spellStart"/>
        <w:r w:rsidRPr="00C568AF">
          <w:rPr>
            <w:rStyle w:val="Hipercze"/>
            <w:rFonts w:ascii="Verdana" w:eastAsia="Verdana" w:hAnsi="Verdana"/>
            <w:sz w:val="20"/>
            <w:szCs w:val="20"/>
            <w:lang w:eastAsia="en-US"/>
          </w:rPr>
          <w:t>Rec</w:t>
        </w:r>
        <w:proofErr w:type="spellEnd"/>
        <w:r w:rsidRPr="00C568AF">
          <w:rPr>
            <w:rStyle w:val="Hipercze"/>
            <w:rFonts w:ascii="Verdana" w:eastAsia="Verdana" w:hAnsi="Verdana"/>
            <w:sz w:val="20"/>
            <w:szCs w:val="20"/>
            <w:lang w:eastAsia="en-US"/>
          </w:rPr>
          <w:t xml:space="preserve"> (2006)2</w:t>
        </w:r>
      </w:hyperlink>
      <w:r w:rsidRPr="007C3896">
        <w:rPr>
          <w:rFonts w:ascii="Verdana" w:eastAsia="Verdana" w:hAnsi="Verdana"/>
          <w:color w:val="0072BC"/>
          <w:sz w:val="20"/>
          <w:szCs w:val="20"/>
          <w:lang w:eastAsia="en-US"/>
        </w:rPr>
        <w:t xml:space="preserve"> Komitetu Ministrów Rady Europy w sprawie Europejskich Reguł Więziennych, Trybunał uznał, że </w:t>
      </w:r>
      <w:r w:rsidR="00D929EF">
        <w:rPr>
          <w:rFonts w:ascii="Verdana" w:eastAsia="Verdana" w:hAnsi="Verdana"/>
          <w:color w:val="0072BC"/>
          <w:sz w:val="20"/>
          <w:szCs w:val="20"/>
          <w:lang w:eastAsia="en-US"/>
        </w:rPr>
        <w:t>kontynuowanie</w:t>
      </w:r>
      <w:r w:rsidRPr="007C3896">
        <w:rPr>
          <w:rFonts w:ascii="Verdana" w:eastAsia="Verdana" w:hAnsi="Verdana"/>
          <w:color w:val="0072BC"/>
          <w:sz w:val="20"/>
          <w:szCs w:val="20"/>
          <w:lang w:eastAsia="en-US"/>
        </w:rPr>
        <w:t xml:space="preserve"> osadzeni</w:t>
      </w:r>
      <w:r w:rsidR="00D929EF">
        <w:rPr>
          <w:rFonts w:ascii="Verdana" w:eastAsia="Verdana" w:hAnsi="Verdana"/>
          <w:color w:val="0072BC"/>
          <w:sz w:val="20"/>
          <w:szCs w:val="20"/>
          <w:lang w:eastAsia="en-US"/>
        </w:rPr>
        <w:t>a</w:t>
      </w:r>
      <w:r w:rsidRPr="007C3896">
        <w:rPr>
          <w:rFonts w:ascii="Verdana" w:eastAsia="Verdana" w:hAnsi="Verdana"/>
          <w:color w:val="0072BC"/>
          <w:sz w:val="20"/>
          <w:szCs w:val="20"/>
          <w:lang w:eastAsia="en-US"/>
        </w:rPr>
        <w:t xml:space="preserve"> skarżącego przez okres </w:t>
      </w:r>
      <w:r w:rsidR="00D929EF">
        <w:rPr>
          <w:rFonts w:ascii="Verdana" w:eastAsia="Verdana" w:hAnsi="Verdana"/>
          <w:color w:val="0072BC"/>
          <w:sz w:val="20"/>
          <w:szCs w:val="20"/>
          <w:lang w:eastAsia="en-US"/>
        </w:rPr>
        <w:t>ponad</w:t>
      </w:r>
      <w:r w:rsidRPr="007C3896">
        <w:rPr>
          <w:rFonts w:ascii="Verdana" w:eastAsia="Verdana" w:hAnsi="Verdana"/>
          <w:color w:val="0072BC"/>
          <w:sz w:val="20"/>
          <w:szCs w:val="20"/>
          <w:lang w:eastAsia="en-US"/>
        </w:rPr>
        <w:t xml:space="preserve"> czter</w:t>
      </w:r>
      <w:r w:rsidR="00D929EF">
        <w:rPr>
          <w:rFonts w:ascii="Verdana" w:eastAsia="Verdana" w:hAnsi="Verdana"/>
          <w:color w:val="0072BC"/>
          <w:sz w:val="20"/>
          <w:szCs w:val="20"/>
          <w:lang w:eastAsia="en-US"/>
        </w:rPr>
        <w:t>ech</w:t>
      </w:r>
      <w:r w:rsidRPr="007C3896">
        <w:rPr>
          <w:rFonts w:ascii="Verdana" w:eastAsia="Verdana" w:hAnsi="Verdana"/>
          <w:color w:val="0072BC"/>
          <w:sz w:val="20"/>
          <w:szCs w:val="20"/>
          <w:lang w:eastAsia="en-US"/>
        </w:rPr>
        <w:t xml:space="preserve"> lat utrudniło zapewnienie mu opieki medycznej dostosowanej do jego stanu zdrowia oraz naraziło go na </w:t>
      </w:r>
      <w:r w:rsidR="00D929EF">
        <w:rPr>
          <w:rFonts w:ascii="Verdana" w:eastAsia="Verdana" w:hAnsi="Verdana"/>
          <w:color w:val="0072BC"/>
          <w:sz w:val="20"/>
          <w:szCs w:val="20"/>
          <w:lang w:eastAsia="en-US"/>
        </w:rPr>
        <w:t>trudności</w:t>
      </w:r>
      <w:r w:rsidRPr="007C3896">
        <w:rPr>
          <w:rFonts w:ascii="Verdana" w:eastAsia="Verdana" w:hAnsi="Verdana"/>
          <w:color w:val="0072BC"/>
          <w:sz w:val="20"/>
          <w:szCs w:val="20"/>
          <w:lang w:eastAsia="en-US"/>
        </w:rPr>
        <w:t xml:space="preserve"> wykraczające poza nieunikniony poziom cierpienia związany z osadzeniem. Trybunał zauważył ponadto, że leczenie skarżącego </w:t>
      </w:r>
      <w:r w:rsidR="00D929EF">
        <w:rPr>
          <w:rFonts w:ascii="Verdana" w:eastAsia="Verdana" w:hAnsi="Verdana"/>
          <w:color w:val="0072BC"/>
          <w:sz w:val="20"/>
          <w:szCs w:val="20"/>
          <w:lang w:eastAsia="en-US"/>
        </w:rPr>
        <w:t>przemiennie</w:t>
      </w:r>
      <w:r w:rsidRPr="007C3896">
        <w:rPr>
          <w:rFonts w:ascii="Verdana" w:eastAsia="Verdana" w:hAnsi="Verdana"/>
          <w:color w:val="0072BC"/>
          <w:sz w:val="20"/>
          <w:szCs w:val="20"/>
          <w:lang w:eastAsia="en-US"/>
        </w:rPr>
        <w:t xml:space="preserve"> - w jednostce penitencjarnej oraz zakładzie psychiatrycznym - oraz przetrzymywanie go w więzieniu </w:t>
      </w:r>
      <w:r w:rsidR="00D929EF">
        <w:rPr>
          <w:rFonts w:ascii="Verdana" w:eastAsia="Verdana" w:hAnsi="Verdana"/>
          <w:color w:val="0072BC"/>
          <w:sz w:val="20"/>
          <w:szCs w:val="20"/>
          <w:lang w:eastAsia="en-US"/>
        </w:rPr>
        <w:t>wyraźnie</w:t>
      </w:r>
      <w:r w:rsidRPr="007C3896">
        <w:rPr>
          <w:rFonts w:ascii="Verdana" w:eastAsia="Verdana" w:hAnsi="Verdana"/>
          <w:color w:val="0072BC"/>
          <w:sz w:val="20"/>
          <w:szCs w:val="20"/>
          <w:lang w:eastAsia="en-US"/>
        </w:rPr>
        <w:t xml:space="preserve"> utrudniał</w:t>
      </w:r>
      <w:r w:rsidR="003E2DFD">
        <w:rPr>
          <w:rFonts w:ascii="Verdana" w:eastAsia="Verdana" w:hAnsi="Verdana"/>
          <w:color w:val="0072BC"/>
          <w:sz w:val="20"/>
          <w:szCs w:val="20"/>
          <w:lang w:eastAsia="en-US"/>
        </w:rPr>
        <w:t>y</w:t>
      </w:r>
      <w:r w:rsidRPr="007C3896">
        <w:rPr>
          <w:rFonts w:ascii="Verdana" w:eastAsia="Verdana" w:hAnsi="Verdana"/>
          <w:color w:val="0072BC"/>
          <w:sz w:val="20"/>
          <w:szCs w:val="20"/>
          <w:lang w:eastAsia="en-US"/>
        </w:rPr>
        <w:t xml:space="preserve"> stabilizację jego stanu zdrowia</w:t>
      </w:r>
      <w:r w:rsidR="00C568AF">
        <w:rPr>
          <w:rFonts w:ascii="Verdana" w:eastAsia="Verdana" w:hAnsi="Verdana"/>
          <w:color w:val="0072BC"/>
          <w:sz w:val="20"/>
          <w:szCs w:val="20"/>
          <w:lang w:eastAsia="en-US"/>
        </w:rPr>
        <w:t>,</w:t>
      </w:r>
      <w:r w:rsidRPr="007C3896">
        <w:rPr>
          <w:rFonts w:ascii="Verdana" w:eastAsia="Verdana" w:hAnsi="Verdana"/>
          <w:color w:val="0072BC"/>
          <w:sz w:val="20"/>
          <w:szCs w:val="20"/>
          <w:lang w:eastAsia="en-US"/>
        </w:rPr>
        <w:t xml:space="preserve"> wskazując, że z punktu widzenia Artykułu 3 Konwencji był niezdolny do odbywania kary pozbawienia wolności. Trybunał zauważył następnie, że warunki osadzenia panujące na oddziale psychiatrycznym więzienia, gdzie skarżący </w:t>
      </w:r>
      <w:r w:rsidR="00400C36">
        <w:rPr>
          <w:rFonts w:ascii="Verdana" w:eastAsia="Verdana" w:hAnsi="Verdana"/>
          <w:color w:val="0072BC"/>
          <w:sz w:val="20"/>
          <w:szCs w:val="20"/>
          <w:lang w:eastAsia="en-US"/>
        </w:rPr>
        <w:t>był</w:t>
      </w:r>
      <w:r w:rsidRPr="007C3896">
        <w:rPr>
          <w:rFonts w:ascii="Verdana" w:eastAsia="Verdana" w:hAnsi="Verdana"/>
          <w:color w:val="0072BC"/>
          <w:sz w:val="20"/>
          <w:szCs w:val="20"/>
          <w:lang w:eastAsia="en-US"/>
        </w:rPr>
        <w:t xml:space="preserve"> kilk</w:t>
      </w:r>
      <w:r w:rsidR="00400C36">
        <w:rPr>
          <w:rFonts w:ascii="Verdana" w:eastAsia="Verdana" w:hAnsi="Verdana"/>
          <w:color w:val="0072BC"/>
          <w:sz w:val="20"/>
          <w:szCs w:val="20"/>
          <w:lang w:eastAsia="en-US"/>
        </w:rPr>
        <w:t>u</w:t>
      </w:r>
      <w:r w:rsidRPr="007C3896">
        <w:rPr>
          <w:rFonts w:ascii="Verdana" w:eastAsia="Verdana" w:hAnsi="Verdana"/>
          <w:color w:val="0072BC"/>
          <w:sz w:val="20"/>
          <w:szCs w:val="20"/>
          <w:lang w:eastAsia="en-US"/>
        </w:rPr>
        <w:t xml:space="preserve">krotnie umieszczony, zostały opisane przez same władze krajowe jako poniżające i mogące jedynie nasilić jego </w:t>
      </w:r>
      <w:r w:rsidR="00400C36">
        <w:rPr>
          <w:rFonts w:ascii="Verdana" w:eastAsia="Verdana" w:hAnsi="Verdana"/>
          <w:color w:val="0072BC"/>
          <w:sz w:val="20"/>
          <w:szCs w:val="20"/>
          <w:lang w:eastAsia="en-US"/>
        </w:rPr>
        <w:t xml:space="preserve">uczucie </w:t>
      </w:r>
      <w:r w:rsidRPr="007C3896">
        <w:rPr>
          <w:rFonts w:ascii="Verdana" w:eastAsia="Verdana" w:hAnsi="Verdana"/>
          <w:color w:val="0072BC"/>
          <w:sz w:val="20"/>
          <w:szCs w:val="20"/>
          <w:lang w:eastAsia="en-US"/>
        </w:rPr>
        <w:t>cierpieni</w:t>
      </w:r>
      <w:r w:rsidR="00400C36">
        <w:rPr>
          <w:rFonts w:ascii="Verdana" w:eastAsia="Verdana" w:hAnsi="Verdana"/>
          <w:color w:val="0072BC"/>
          <w:sz w:val="20"/>
          <w:szCs w:val="20"/>
          <w:lang w:eastAsia="en-US"/>
        </w:rPr>
        <w:t>a</w:t>
      </w:r>
      <w:r w:rsidRPr="007C3896">
        <w:rPr>
          <w:rFonts w:ascii="Verdana" w:eastAsia="Verdana" w:hAnsi="Verdana"/>
          <w:color w:val="0072BC"/>
          <w:sz w:val="20"/>
          <w:szCs w:val="20"/>
          <w:lang w:eastAsia="en-US"/>
        </w:rPr>
        <w:t>, niepokój i strach.</w:t>
      </w:r>
    </w:p>
    <w:p w14:paraId="7D2CCFA2" w14:textId="77777777" w:rsidR="00400C36" w:rsidRPr="007C3896" w:rsidRDefault="00400C36" w:rsidP="001C7B3D">
      <w:pPr>
        <w:pStyle w:val="Style6"/>
        <w:widowControl/>
        <w:spacing w:before="5" w:line="240" w:lineRule="exact"/>
        <w:ind w:left="851" w:right="5"/>
        <w:rPr>
          <w:rFonts w:ascii="Verdana" w:eastAsia="Verdana" w:hAnsi="Verdana"/>
          <w:color w:val="0072BC"/>
          <w:sz w:val="20"/>
          <w:szCs w:val="20"/>
          <w:lang w:eastAsia="en-US"/>
        </w:rPr>
      </w:pPr>
    </w:p>
    <w:p w14:paraId="3B267AA7" w14:textId="04E9E8BA" w:rsidR="003D737C" w:rsidRPr="00400C36" w:rsidRDefault="003D737C" w:rsidP="001C7B3D">
      <w:pPr>
        <w:pStyle w:val="Style7"/>
        <w:widowControl/>
        <w:spacing w:before="43"/>
        <w:ind w:left="851"/>
        <w:rPr>
          <w:rFonts w:ascii="Verdana" w:eastAsia="Verdana" w:hAnsi="Verdana"/>
          <w:b/>
          <w:bCs/>
          <w:color w:val="0072BC"/>
          <w:sz w:val="20"/>
          <w:szCs w:val="20"/>
          <w:u w:val="single"/>
          <w:lang w:eastAsia="en-US"/>
        </w:rPr>
      </w:pPr>
      <w:hyperlink r:id="rId23" w:history="1">
        <w:r w:rsidRPr="00061347">
          <w:rPr>
            <w:rStyle w:val="Hipercze"/>
            <w:rFonts w:ascii="Verdana" w:eastAsia="Verdana" w:hAnsi="Verdana"/>
            <w:b/>
            <w:bCs/>
            <w:sz w:val="20"/>
            <w:szCs w:val="20"/>
            <w:lang w:eastAsia="en-US"/>
          </w:rPr>
          <w:t>M.S. przeciwko Wielkiej Brytanii (skarga nr 24527/08)</w:t>
        </w:r>
      </w:hyperlink>
    </w:p>
    <w:p w14:paraId="4E3C3BCC" w14:textId="77777777" w:rsidR="003D737C" w:rsidRPr="00400C36" w:rsidRDefault="003D737C" w:rsidP="001C7B3D">
      <w:pPr>
        <w:pStyle w:val="Style2"/>
        <w:widowControl/>
        <w:spacing w:line="240" w:lineRule="exact"/>
        <w:ind w:left="851"/>
        <w:rPr>
          <w:rStyle w:val="FontStyle19"/>
          <w:color w:val="A6A6A6"/>
          <w:sz w:val="18"/>
          <w:szCs w:val="18"/>
        </w:rPr>
      </w:pPr>
      <w:r w:rsidRPr="00400C36">
        <w:rPr>
          <w:rStyle w:val="FontStyle19"/>
          <w:color w:val="A6A6A6"/>
          <w:sz w:val="18"/>
          <w:szCs w:val="18"/>
        </w:rPr>
        <w:t>3 maja 2012 roku</w:t>
      </w:r>
    </w:p>
    <w:p w14:paraId="77CEE6DC" w14:textId="77777777" w:rsidR="003D737C" w:rsidRPr="005452DC" w:rsidRDefault="003D737C" w:rsidP="001C7B3D">
      <w:pPr>
        <w:pStyle w:val="Style6"/>
        <w:widowControl/>
        <w:spacing w:line="240" w:lineRule="exact"/>
        <w:ind w:left="851"/>
        <w:rPr>
          <w:rStyle w:val="FontStyle18"/>
          <w:sz w:val="20"/>
          <w:szCs w:val="20"/>
        </w:rPr>
      </w:pPr>
      <w:r w:rsidRPr="005452DC">
        <w:rPr>
          <w:rStyle w:val="FontStyle18"/>
          <w:sz w:val="20"/>
          <w:szCs w:val="20"/>
        </w:rPr>
        <w:t xml:space="preserve">Skarżący, mężczyzna chory psychicznie, </w:t>
      </w:r>
      <w:r w:rsidR="009E1172" w:rsidRPr="005452DC">
        <w:rPr>
          <w:rStyle w:val="FontStyle18"/>
          <w:sz w:val="20"/>
          <w:szCs w:val="20"/>
        </w:rPr>
        <w:t>podniósł</w:t>
      </w:r>
      <w:r w:rsidRPr="005452DC">
        <w:rPr>
          <w:rStyle w:val="FontStyle18"/>
          <w:sz w:val="20"/>
          <w:szCs w:val="20"/>
        </w:rPr>
        <w:t xml:space="preserve"> w szczególności zarzut dotyczący przetrzymywania go w areszcie policyjnym w czasie, gdy cierpiał na poważne dolegliwości natury psychicznej, chociaż wszyscy wiedzieli, że był poważnie chory umysłowo i wymagał pilnego leczenia szpitalnego.</w:t>
      </w:r>
    </w:p>
    <w:p w14:paraId="577B7963" w14:textId="77777777" w:rsidR="003D737C" w:rsidRPr="00400C36" w:rsidRDefault="003D737C" w:rsidP="001C7B3D">
      <w:pPr>
        <w:pStyle w:val="Style6"/>
        <w:widowControl/>
        <w:spacing w:before="5" w:line="240" w:lineRule="exact"/>
        <w:ind w:left="851"/>
        <w:rPr>
          <w:rFonts w:ascii="Verdana" w:eastAsia="Verdana" w:hAnsi="Verdana"/>
          <w:color w:val="0072BC"/>
          <w:sz w:val="20"/>
          <w:szCs w:val="20"/>
          <w:lang w:eastAsia="en-US"/>
        </w:rPr>
      </w:pPr>
      <w:r w:rsidRPr="00400C36">
        <w:rPr>
          <w:rFonts w:ascii="Verdana" w:eastAsia="Verdana" w:hAnsi="Verdana"/>
          <w:color w:val="0072BC"/>
          <w:sz w:val="20"/>
          <w:szCs w:val="20"/>
          <w:lang w:eastAsia="en-US"/>
        </w:rPr>
        <w:t xml:space="preserve">Trybunał uznał, że </w:t>
      </w:r>
      <w:r w:rsidRPr="00400C36">
        <w:rPr>
          <w:rFonts w:ascii="Verdana" w:eastAsia="Verdana" w:hAnsi="Verdana"/>
          <w:b/>
          <w:bCs/>
          <w:color w:val="0072BC"/>
          <w:sz w:val="20"/>
          <w:szCs w:val="20"/>
          <w:lang w:eastAsia="en-US"/>
        </w:rPr>
        <w:t xml:space="preserve">doszło do naruszenia Artykułu 3 </w:t>
      </w:r>
      <w:r w:rsidR="00400C36" w:rsidRPr="00400C36">
        <w:rPr>
          <w:rFonts w:ascii="Verdana" w:eastAsia="Verdana" w:hAnsi="Verdana"/>
          <w:color w:val="0072BC"/>
          <w:sz w:val="20"/>
          <w:szCs w:val="20"/>
          <w:lang w:eastAsia="en-US"/>
        </w:rPr>
        <w:t xml:space="preserve">Konwencji </w:t>
      </w:r>
      <w:r w:rsidRPr="00400C36">
        <w:rPr>
          <w:rFonts w:ascii="Verdana" w:eastAsia="Verdana" w:hAnsi="Verdana"/>
          <w:color w:val="0072BC"/>
          <w:sz w:val="20"/>
          <w:szCs w:val="20"/>
          <w:lang w:eastAsia="en-US"/>
        </w:rPr>
        <w:t xml:space="preserve">(zakaz nieludzkiego lub poniżającego traktowania), stwierdzając w szczególności, że chociaż nie doszło do celowego zaniedbania po stronie policji, </w:t>
      </w:r>
      <w:r w:rsidR="001C4855">
        <w:rPr>
          <w:rFonts w:ascii="Verdana" w:eastAsia="Verdana" w:hAnsi="Verdana"/>
          <w:color w:val="0072BC"/>
          <w:sz w:val="20"/>
          <w:szCs w:val="20"/>
          <w:lang w:eastAsia="en-US"/>
        </w:rPr>
        <w:t>przedłużające się</w:t>
      </w:r>
      <w:r w:rsidRPr="00400C36">
        <w:rPr>
          <w:rFonts w:ascii="Verdana" w:eastAsia="Verdana" w:hAnsi="Verdana"/>
          <w:color w:val="0072BC"/>
          <w:sz w:val="20"/>
          <w:szCs w:val="20"/>
          <w:lang w:eastAsia="en-US"/>
        </w:rPr>
        <w:t xml:space="preserve"> osadzenie skarżącego bez właściwego leczenia psychiatrycznego </w:t>
      </w:r>
      <w:r w:rsidR="00CF43D2">
        <w:rPr>
          <w:rFonts w:ascii="Verdana" w:eastAsia="Verdana" w:hAnsi="Verdana"/>
          <w:color w:val="0072BC"/>
          <w:sz w:val="20"/>
          <w:szCs w:val="20"/>
          <w:lang w:eastAsia="en-US"/>
        </w:rPr>
        <w:t>uwłaczało</w:t>
      </w:r>
      <w:r w:rsidRPr="00400C36">
        <w:rPr>
          <w:rFonts w:ascii="Verdana" w:eastAsia="Verdana" w:hAnsi="Verdana"/>
          <w:color w:val="0072BC"/>
          <w:sz w:val="20"/>
          <w:szCs w:val="20"/>
          <w:lang w:eastAsia="en-US"/>
        </w:rPr>
        <w:t xml:space="preserve"> jego godnoś</w:t>
      </w:r>
      <w:r w:rsidR="00CF43D2">
        <w:rPr>
          <w:rFonts w:ascii="Verdana" w:eastAsia="Verdana" w:hAnsi="Verdana"/>
          <w:color w:val="0072BC"/>
          <w:sz w:val="20"/>
          <w:szCs w:val="20"/>
          <w:lang w:eastAsia="en-US"/>
        </w:rPr>
        <w:t>ci</w:t>
      </w:r>
      <w:r w:rsidR="001C4855">
        <w:rPr>
          <w:rFonts w:ascii="Verdana" w:eastAsia="Verdana" w:hAnsi="Verdana"/>
          <w:color w:val="0072BC"/>
          <w:sz w:val="20"/>
          <w:szCs w:val="20"/>
          <w:lang w:eastAsia="en-US"/>
        </w:rPr>
        <w:t xml:space="preserve"> ludzk</w:t>
      </w:r>
      <w:r w:rsidR="00CF43D2">
        <w:rPr>
          <w:rFonts w:ascii="Verdana" w:eastAsia="Verdana" w:hAnsi="Verdana"/>
          <w:color w:val="0072BC"/>
          <w:sz w:val="20"/>
          <w:szCs w:val="20"/>
          <w:lang w:eastAsia="en-US"/>
        </w:rPr>
        <w:t>iej</w:t>
      </w:r>
      <w:r w:rsidRPr="00400C36">
        <w:rPr>
          <w:rFonts w:ascii="Verdana" w:eastAsia="Verdana" w:hAnsi="Verdana"/>
          <w:color w:val="0072BC"/>
          <w:sz w:val="20"/>
          <w:szCs w:val="20"/>
          <w:lang w:eastAsia="en-US"/>
        </w:rPr>
        <w:t>.</w:t>
      </w:r>
    </w:p>
    <w:p w14:paraId="36ECA15C" w14:textId="77777777" w:rsidR="003D737C" w:rsidRDefault="003D737C" w:rsidP="001C7B3D">
      <w:pPr>
        <w:pStyle w:val="Style7"/>
        <w:widowControl/>
        <w:spacing w:line="240" w:lineRule="exact"/>
        <w:ind w:left="851"/>
        <w:rPr>
          <w:sz w:val="20"/>
          <w:szCs w:val="20"/>
        </w:rPr>
      </w:pPr>
    </w:p>
    <w:p w14:paraId="2EF70A75" w14:textId="5B65E812" w:rsidR="003D737C" w:rsidRPr="001C4855" w:rsidRDefault="003D737C" w:rsidP="001C7B3D">
      <w:pPr>
        <w:pStyle w:val="Style7"/>
        <w:widowControl/>
        <w:spacing w:before="34"/>
        <w:ind w:left="851"/>
        <w:rPr>
          <w:rFonts w:ascii="Verdana" w:eastAsia="Verdana" w:hAnsi="Verdana"/>
          <w:b/>
          <w:bCs/>
          <w:color w:val="0072BC"/>
          <w:sz w:val="20"/>
          <w:szCs w:val="20"/>
          <w:u w:val="single"/>
          <w:lang w:eastAsia="en-US"/>
        </w:rPr>
      </w:pPr>
      <w:hyperlink r:id="rId24" w:history="1">
        <w:r w:rsidRPr="00061347">
          <w:rPr>
            <w:rStyle w:val="Hipercze"/>
            <w:rFonts w:ascii="Verdana" w:eastAsia="Verdana" w:hAnsi="Verdana"/>
            <w:b/>
            <w:bCs/>
            <w:sz w:val="20"/>
            <w:szCs w:val="20"/>
            <w:lang w:eastAsia="en-US"/>
          </w:rPr>
          <w:t>L.B. przeciwko Belgii (skarga nr 22831/08)</w:t>
        </w:r>
      </w:hyperlink>
    </w:p>
    <w:p w14:paraId="565901A5" w14:textId="77777777" w:rsidR="003D737C" w:rsidRPr="001C4855" w:rsidRDefault="003D737C" w:rsidP="001C7B3D">
      <w:pPr>
        <w:pStyle w:val="Style2"/>
        <w:widowControl/>
        <w:spacing w:line="240" w:lineRule="exact"/>
        <w:ind w:left="851"/>
        <w:rPr>
          <w:rStyle w:val="FontStyle19"/>
          <w:color w:val="A6A6A6"/>
          <w:sz w:val="18"/>
          <w:szCs w:val="18"/>
        </w:rPr>
      </w:pPr>
      <w:r w:rsidRPr="001C4855">
        <w:rPr>
          <w:rStyle w:val="FontStyle19"/>
          <w:color w:val="A6A6A6"/>
          <w:sz w:val="18"/>
          <w:szCs w:val="18"/>
        </w:rPr>
        <w:t>2 października 2012 roku</w:t>
      </w:r>
    </w:p>
    <w:p w14:paraId="2FA0FA4C" w14:textId="18DF30FD" w:rsidR="003D737C" w:rsidRPr="005452DC" w:rsidRDefault="003D737C" w:rsidP="001C7B3D">
      <w:pPr>
        <w:pStyle w:val="Style6"/>
        <w:widowControl/>
        <w:spacing w:line="240" w:lineRule="exact"/>
        <w:ind w:left="851"/>
        <w:rPr>
          <w:rStyle w:val="FontStyle18"/>
          <w:sz w:val="20"/>
          <w:szCs w:val="20"/>
        </w:rPr>
      </w:pPr>
      <w:r w:rsidRPr="005452DC">
        <w:rPr>
          <w:rStyle w:val="FontStyle18"/>
          <w:sz w:val="20"/>
          <w:szCs w:val="20"/>
        </w:rPr>
        <w:t>Sprawa dotyczy</w:t>
      </w:r>
      <w:r w:rsidR="001C4855" w:rsidRPr="005452DC">
        <w:rPr>
          <w:rStyle w:val="FontStyle18"/>
          <w:sz w:val="20"/>
          <w:szCs w:val="20"/>
        </w:rPr>
        <w:t>ła</w:t>
      </w:r>
      <w:r w:rsidRPr="005452DC">
        <w:rPr>
          <w:rStyle w:val="FontStyle18"/>
          <w:sz w:val="20"/>
          <w:szCs w:val="20"/>
        </w:rPr>
        <w:t xml:space="preserve"> praktycznie nieprzerwanego pozbawienia wolności w okresie pomiędzy rokiem 2004 </w:t>
      </w:r>
      <w:r w:rsidR="001C4855" w:rsidRPr="005452DC">
        <w:rPr>
          <w:rStyle w:val="FontStyle18"/>
          <w:sz w:val="20"/>
          <w:szCs w:val="20"/>
        </w:rPr>
        <w:t>i</w:t>
      </w:r>
      <w:r w:rsidRPr="005452DC">
        <w:rPr>
          <w:rStyle w:val="FontStyle18"/>
          <w:sz w:val="20"/>
          <w:szCs w:val="20"/>
        </w:rPr>
        <w:t xml:space="preserve"> 2011,</w:t>
      </w:r>
      <w:r w:rsidR="001C4855" w:rsidRPr="005452DC">
        <w:rPr>
          <w:rStyle w:val="FontStyle18"/>
          <w:sz w:val="20"/>
          <w:szCs w:val="20"/>
        </w:rPr>
        <w:t xml:space="preserve"> na oddziałach psychiatrycznych dwóch zakładów karnych,</w:t>
      </w:r>
      <w:r w:rsidRPr="005452DC">
        <w:rPr>
          <w:rStyle w:val="FontStyle18"/>
          <w:sz w:val="20"/>
          <w:szCs w:val="20"/>
        </w:rPr>
        <w:t xml:space="preserve"> mężczyzny cierpiącego na zaburzenia psychiczne</w:t>
      </w:r>
      <w:r w:rsidR="001C4855" w:rsidRPr="005452DC">
        <w:rPr>
          <w:rStyle w:val="FontStyle18"/>
          <w:sz w:val="20"/>
          <w:szCs w:val="20"/>
        </w:rPr>
        <w:t>,</w:t>
      </w:r>
      <w:r w:rsidRPr="005452DC">
        <w:rPr>
          <w:rStyle w:val="FontStyle18"/>
          <w:sz w:val="20"/>
          <w:szCs w:val="20"/>
        </w:rPr>
        <w:t xml:space="preserve"> pomimo nacisków ze strony władz na potrzebę umieszczenia go w jednostce przystosowanej do jego choroby. Skarżący </w:t>
      </w:r>
      <w:r w:rsidR="001C4855" w:rsidRPr="005452DC">
        <w:rPr>
          <w:rStyle w:val="FontStyle18"/>
          <w:sz w:val="20"/>
          <w:szCs w:val="20"/>
        </w:rPr>
        <w:t>zarzucił</w:t>
      </w:r>
      <w:r w:rsidRPr="005452DC">
        <w:rPr>
          <w:rStyle w:val="FontStyle18"/>
          <w:sz w:val="20"/>
          <w:szCs w:val="20"/>
        </w:rPr>
        <w:t xml:space="preserve"> głównie, że instytucj</w:t>
      </w:r>
      <w:r w:rsidR="001C4855" w:rsidRPr="005452DC">
        <w:rPr>
          <w:rStyle w:val="FontStyle18"/>
          <w:sz w:val="20"/>
          <w:szCs w:val="20"/>
        </w:rPr>
        <w:t>e</w:t>
      </w:r>
      <w:r w:rsidRPr="005452DC">
        <w:rPr>
          <w:rStyle w:val="FontStyle18"/>
          <w:sz w:val="20"/>
          <w:szCs w:val="20"/>
        </w:rPr>
        <w:t>, w któr</w:t>
      </w:r>
      <w:r w:rsidR="004D0D66" w:rsidRPr="005452DC">
        <w:rPr>
          <w:rStyle w:val="FontStyle18"/>
          <w:sz w:val="20"/>
          <w:szCs w:val="20"/>
        </w:rPr>
        <w:t>ych</w:t>
      </w:r>
      <w:r w:rsidRPr="005452DC">
        <w:rPr>
          <w:rStyle w:val="FontStyle18"/>
          <w:sz w:val="20"/>
          <w:szCs w:val="20"/>
        </w:rPr>
        <w:t xml:space="preserve"> przebywał</w:t>
      </w:r>
      <w:r w:rsidR="006A3828">
        <w:rPr>
          <w:rStyle w:val="FontStyle18"/>
          <w:sz w:val="20"/>
          <w:szCs w:val="20"/>
        </w:rPr>
        <w:t>,</w:t>
      </w:r>
      <w:r w:rsidRPr="005452DC">
        <w:rPr>
          <w:rStyle w:val="FontStyle18"/>
          <w:sz w:val="20"/>
          <w:szCs w:val="20"/>
        </w:rPr>
        <w:t xml:space="preserve"> był</w:t>
      </w:r>
      <w:r w:rsidR="005452DC">
        <w:rPr>
          <w:rStyle w:val="FontStyle18"/>
          <w:sz w:val="20"/>
          <w:szCs w:val="20"/>
        </w:rPr>
        <w:t>y</w:t>
      </w:r>
      <w:r w:rsidRPr="005452DC">
        <w:rPr>
          <w:rStyle w:val="FontStyle18"/>
          <w:sz w:val="20"/>
          <w:szCs w:val="20"/>
        </w:rPr>
        <w:t xml:space="preserve"> źle przystosowan</w:t>
      </w:r>
      <w:r w:rsidR="002A4427" w:rsidRPr="005452DC">
        <w:rPr>
          <w:rStyle w:val="FontStyle18"/>
          <w:sz w:val="20"/>
          <w:szCs w:val="20"/>
        </w:rPr>
        <w:t>e</w:t>
      </w:r>
      <w:r w:rsidRPr="005452DC">
        <w:rPr>
          <w:rStyle w:val="FontStyle18"/>
          <w:sz w:val="20"/>
          <w:szCs w:val="20"/>
        </w:rPr>
        <w:t xml:space="preserve"> do sytuacji osób z problemami związanymi ze zdrowiem psychicznym</w:t>
      </w:r>
      <w:r w:rsidR="006A3828">
        <w:rPr>
          <w:rStyle w:val="FontStyle18"/>
          <w:sz w:val="20"/>
          <w:szCs w:val="20"/>
        </w:rPr>
        <w:t>.</w:t>
      </w:r>
    </w:p>
    <w:p w14:paraId="4DAF09E7" w14:textId="6F61DD50" w:rsidR="003D737C" w:rsidRPr="001C4855" w:rsidRDefault="003D737C" w:rsidP="001C7B3D">
      <w:pPr>
        <w:pStyle w:val="Style6"/>
        <w:widowControl/>
        <w:spacing w:before="5" w:line="240" w:lineRule="exact"/>
        <w:ind w:left="851"/>
        <w:rPr>
          <w:rFonts w:ascii="Verdana" w:eastAsia="Verdana" w:hAnsi="Verdana"/>
          <w:color w:val="0072BC"/>
          <w:sz w:val="20"/>
          <w:szCs w:val="20"/>
          <w:lang w:eastAsia="en-US"/>
        </w:rPr>
      </w:pPr>
      <w:r w:rsidRPr="001C4855">
        <w:rPr>
          <w:rFonts w:ascii="Verdana" w:eastAsia="Verdana" w:hAnsi="Verdana"/>
          <w:color w:val="0072BC"/>
          <w:sz w:val="20"/>
          <w:szCs w:val="20"/>
          <w:lang w:eastAsia="en-US"/>
        </w:rPr>
        <w:t xml:space="preserve">Trybunał uznał, że </w:t>
      </w:r>
      <w:r w:rsidRPr="001C4855">
        <w:rPr>
          <w:rFonts w:ascii="Verdana" w:eastAsia="Verdana" w:hAnsi="Verdana"/>
          <w:b/>
          <w:bCs/>
          <w:color w:val="0072BC"/>
          <w:sz w:val="20"/>
          <w:szCs w:val="20"/>
          <w:lang w:eastAsia="en-US"/>
        </w:rPr>
        <w:t xml:space="preserve">doszło do naruszenia Artykułu 5 ust. 1 </w:t>
      </w:r>
      <w:r w:rsidR="004D0D66" w:rsidRPr="001C4855">
        <w:rPr>
          <w:rFonts w:ascii="Verdana" w:eastAsia="Verdana" w:hAnsi="Verdana"/>
          <w:color w:val="0072BC"/>
          <w:sz w:val="20"/>
          <w:szCs w:val="20"/>
          <w:lang w:eastAsia="en-US"/>
        </w:rPr>
        <w:t xml:space="preserve">Konwencji </w:t>
      </w:r>
      <w:r w:rsidRPr="001C4855">
        <w:rPr>
          <w:rFonts w:ascii="Verdana" w:eastAsia="Verdana" w:hAnsi="Verdana"/>
          <w:color w:val="0072BC"/>
          <w:sz w:val="20"/>
          <w:szCs w:val="20"/>
          <w:lang w:eastAsia="en-US"/>
        </w:rPr>
        <w:t>(prawo do wolności i bezpieczeństwa osobistego)</w:t>
      </w:r>
      <w:r w:rsidR="006A3828">
        <w:rPr>
          <w:rFonts w:ascii="Verdana" w:eastAsia="Verdana" w:hAnsi="Verdana"/>
          <w:color w:val="0072BC"/>
          <w:sz w:val="20"/>
          <w:szCs w:val="20"/>
          <w:lang w:eastAsia="en-US"/>
        </w:rPr>
        <w:t>,</w:t>
      </w:r>
      <w:r w:rsidRPr="001C4855">
        <w:rPr>
          <w:rFonts w:ascii="Verdana" w:eastAsia="Verdana" w:hAnsi="Verdana"/>
          <w:color w:val="0072BC"/>
          <w:sz w:val="20"/>
          <w:szCs w:val="20"/>
          <w:lang w:eastAsia="en-US"/>
        </w:rPr>
        <w:t xml:space="preserve"> stwierdzając, że na skutek umieszczenia skarżącego na okres siedmiu lat w </w:t>
      </w:r>
      <w:r w:rsidR="004D0D66">
        <w:rPr>
          <w:rFonts w:ascii="Verdana" w:eastAsia="Verdana" w:hAnsi="Verdana"/>
          <w:color w:val="0072BC"/>
          <w:sz w:val="20"/>
          <w:szCs w:val="20"/>
          <w:lang w:eastAsia="en-US"/>
        </w:rPr>
        <w:t>instytucji więziennej</w:t>
      </w:r>
      <w:r w:rsidRPr="001C4855">
        <w:rPr>
          <w:rFonts w:ascii="Verdana" w:eastAsia="Verdana" w:hAnsi="Verdana"/>
          <w:color w:val="0072BC"/>
          <w:sz w:val="20"/>
          <w:szCs w:val="20"/>
          <w:lang w:eastAsia="en-US"/>
        </w:rPr>
        <w:t xml:space="preserve"> w sytuacji, gdy wszystkie opinie lekarskie i psychiatryczne oraz </w:t>
      </w:r>
      <w:r w:rsidR="004D0D66">
        <w:rPr>
          <w:rFonts w:ascii="Verdana" w:eastAsia="Verdana" w:hAnsi="Verdana"/>
          <w:color w:val="0072BC"/>
          <w:sz w:val="20"/>
          <w:szCs w:val="20"/>
          <w:lang w:eastAsia="en-US"/>
        </w:rPr>
        <w:t>sprawozdania</w:t>
      </w:r>
      <w:r w:rsidRPr="001C4855">
        <w:rPr>
          <w:rFonts w:ascii="Verdana" w:eastAsia="Verdana" w:hAnsi="Verdana"/>
          <w:color w:val="0072BC"/>
          <w:sz w:val="20"/>
          <w:szCs w:val="20"/>
          <w:lang w:eastAsia="en-US"/>
        </w:rPr>
        <w:t xml:space="preserve"> pracowników socjalnych i </w:t>
      </w:r>
      <w:r w:rsidR="004D0D66">
        <w:rPr>
          <w:rFonts w:ascii="Verdana" w:eastAsia="Verdana" w:hAnsi="Verdana"/>
          <w:color w:val="0072BC"/>
          <w:sz w:val="20"/>
          <w:szCs w:val="20"/>
          <w:lang w:eastAsia="en-US"/>
        </w:rPr>
        <w:t>odpowiednich</w:t>
      </w:r>
      <w:r w:rsidRPr="001C4855">
        <w:rPr>
          <w:rFonts w:ascii="Verdana" w:eastAsia="Verdana" w:hAnsi="Verdana"/>
          <w:color w:val="0072BC"/>
          <w:sz w:val="20"/>
          <w:szCs w:val="20"/>
          <w:lang w:eastAsia="en-US"/>
        </w:rPr>
        <w:t xml:space="preserve"> władz były zgodne co do tego, że była źle przystosowana do jego stanu zdrowia i readaptacji, warunki osadzenia były niezgodne z </w:t>
      </w:r>
      <w:r w:rsidR="002A4427">
        <w:rPr>
          <w:rFonts w:ascii="Verdana" w:eastAsia="Verdana" w:hAnsi="Verdana"/>
          <w:color w:val="0072BC"/>
          <w:sz w:val="20"/>
          <w:szCs w:val="20"/>
          <w:lang w:eastAsia="en-US"/>
        </w:rPr>
        <w:t>jego</w:t>
      </w:r>
      <w:r w:rsidRPr="001C4855">
        <w:rPr>
          <w:rFonts w:ascii="Verdana" w:eastAsia="Verdana" w:hAnsi="Verdana"/>
          <w:color w:val="0072BC"/>
          <w:sz w:val="20"/>
          <w:szCs w:val="20"/>
          <w:lang w:eastAsia="en-US"/>
        </w:rPr>
        <w:t xml:space="preserve"> celem. Trybunał podkreślił w szczególności, że umieszczenie skarżącego na oddziale psychiatrycznym miało być tymczasowe</w:t>
      </w:r>
      <w:r w:rsidR="002A4427">
        <w:rPr>
          <w:rFonts w:ascii="Verdana" w:eastAsia="Verdana" w:hAnsi="Verdana"/>
          <w:color w:val="0072BC"/>
          <w:sz w:val="20"/>
          <w:szCs w:val="20"/>
          <w:lang w:eastAsia="en-US"/>
        </w:rPr>
        <w:t xml:space="preserve">, </w:t>
      </w:r>
      <w:r w:rsidR="000F5978">
        <w:rPr>
          <w:rFonts w:ascii="Verdana" w:eastAsia="Verdana" w:hAnsi="Verdana"/>
          <w:color w:val="0072BC"/>
          <w:sz w:val="20"/>
          <w:szCs w:val="20"/>
          <w:lang w:eastAsia="en-US"/>
        </w:rPr>
        <w:t xml:space="preserve">podczas </w:t>
      </w:r>
      <w:r w:rsidRPr="001C4855">
        <w:rPr>
          <w:rFonts w:ascii="Verdana" w:eastAsia="Verdana" w:hAnsi="Verdana"/>
          <w:color w:val="0072BC"/>
          <w:sz w:val="20"/>
          <w:szCs w:val="20"/>
          <w:lang w:eastAsia="en-US"/>
        </w:rPr>
        <w:t xml:space="preserve">gdy władze szukały instytucji, która byłaby lepiej przystosowana do stanu jego zdrowia i readaptacji. </w:t>
      </w:r>
      <w:r w:rsidR="00F543A3">
        <w:rPr>
          <w:rFonts w:ascii="Verdana" w:eastAsia="Verdana" w:hAnsi="Verdana"/>
          <w:color w:val="0072BC"/>
          <w:sz w:val="20"/>
          <w:szCs w:val="20"/>
          <w:lang w:eastAsia="en-US"/>
        </w:rPr>
        <w:t>Hospitalizacja</w:t>
      </w:r>
      <w:r w:rsidRPr="001C4855">
        <w:rPr>
          <w:rFonts w:ascii="Verdana" w:eastAsia="Verdana" w:hAnsi="Verdana"/>
          <w:color w:val="0072BC"/>
          <w:sz w:val="20"/>
          <w:szCs w:val="20"/>
          <w:lang w:eastAsia="en-US"/>
        </w:rPr>
        <w:t xml:space="preserve"> został</w:t>
      </w:r>
      <w:r w:rsidR="00F543A3">
        <w:rPr>
          <w:rFonts w:ascii="Verdana" w:eastAsia="Verdana" w:hAnsi="Verdana"/>
          <w:color w:val="0072BC"/>
          <w:sz w:val="20"/>
          <w:szCs w:val="20"/>
          <w:lang w:eastAsia="en-US"/>
        </w:rPr>
        <w:t>a</w:t>
      </w:r>
      <w:r w:rsidRPr="001C4855">
        <w:rPr>
          <w:rFonts w:ascii="Verdana" w:eastAsia="Verdana" w:hAnsi="Verdana"/>
          <w:color w:val="0072BC"/>
          <w:sz w:val="20"/>
          <w:szCs w:val="20"/>
          <w:lang w:eastAsia="en-US"/>
        </w:rPr>
        <w:t xml:space="preserve"> </w:t>
      </w:r>
      <w:r w:rsidR="00F543A3">
        <w:rPr>
          <w:rFonts w:ascii="Verdana" w:eastAsia="Verdana" w:hAnsi="Verdana"/>
          <w:color w:val="0072BC"/>
          <w:sz w:val="20"/>
          <w:szCs w:val="20"/>
          <w:lang w:eastAsia="en-US"/>
        </w:rPr>
        <w:t>w rzeczywistości</w:t>
      </w:r>
      <w:r w:rsidRPr="001C4855">
        <w:rPr>
          <w:rFonts w:ascii="Verdana" w:eastAsia="Verdana" w:hAnsi="Verdana"/>
          <w:color w:val="0072BC"/>
          <w:sz w:val="20"/>
          <w:szCs w:val="20"/>
          <w:lang w:eastAsia="en-US"/>
        </w:rPr>
        <w:t xml:space="preserve"> </w:t>
      </w:r>
      <w:r w:rsidR="00F543A3">
        <w:rPr>
          <w:rFonts w:ascii="Verdana" w:eastAsia="Verdana" w:hAnsi="Verdana"/>
          <w:color w:val="0072BC"/>
          <w:sz w:val="20"/>
          <w:szCs w:val="20"/>
          <w:lang w:eastAsia="en-US"/>
        </w:rPr>
        <w:t>zarekomendowana</w:t>
      </w:r>
      <w:r w:rsidRPr="001C4855">
        <w:rPr>
          <w:rFonts w:ascii="Verdana" w:eastAsia="Verdana" w:hAnsi="Verdana"/>
          <w:color w:val="0072BC"/>
          <w:sz w:val="20"/>
          <w:szCs w:val="20"/>
          <w:lang w:eastAsia="en-US"/>
        </w:rPr>
        <w:t xml:space="preserve"> przez władze już w 2005 roku. Trybunał stwierdził następnie, że miejsce </w:t>
      </w:r>
      <w:r w:rsidR="00F543A3">
        <w:rPr>
          <w:rFonts w:ascii="Verdana" w:eastAsia="Verdana" w:hAnsi="Verdana"/>
          <w:color w:val="0072BC"/>
          <w:sz w:val="20"/>
          <w:szCs w:val="20"/>
          <w:lang w:eastAsia="en-US"/>
        </w:rPr>
        <w:t>osadzenia</w:t>
      </w:r>
      <w:r w:rsidRPr="001C4855">
        <w:rPr>
          <w:rFonts w:ascii="Verdana" w:eastAsia="Verdana" w:hAnsi="Verdana"/>
          <w:color w:val="0072BC"/>
          <w:sz w:val="20"/>
          <w:szCs w:val="20"/>
          <w:lang w:eastAsia="en-US"/>
        </w:rPr>
        <w:t xml:space="preserve"> było </w:t>
      </w:r>
      <w:r w:rsidR="00F543A3">
        <w:rPr>
          <w:rFonts w:ascii="Verdana" w:eastAsia="Verdana" w:hAnsi="Verdana"/>
          <w:color w:val="0072BC"/>
          <w:sz w:val="20"/>
          <w:szCs w:val="20"/>
          <w:lang w:eastAsia="en-US"/>
        </w:rPr>
        <w:t>nieodpowiednie</w:t>
      </w:r>
      <w:r w:rsidRPr="001C4855">
        <w:rPr>
          <w:rFonts w:ascii="Verdana" w:eastAsia="Verdana" w:hAnsi="Verdana"/>
          <w:color w:val="0072BC"/>
          <w:sz w:val="20"/>
          <w:szCs w:val="20"/>
          <w:lang w:eastAsia="en-US"/>
        </w:rPr>
        <w:t xml:space="preserve"> i zauważył w szczególności, że opieka terapeutyczna zapewniona skarżącemu w więzieniu była bardzo ograniczona.</w:t>
      </w:r>
    </w:p>
    <w:p w14:paraId="4F1BCA05" w14:textId="77777777" w:rsidR="003D737C" w:rsidRPr="00F44FD7" w:rsidRDefault="003D737C" w:rsidP="001C7B3D">
      <w:pPr>
        <w:pStyle w:val="Style7"/>
        <w:widowControl/>
        <w:spacing w:line="240" w:lineRule="exact"/>
        <w:ind w:left="851"/>
        <w:rPr>
          <w:rFonts w:ascii="Verdana" w:eastAsia="Verdana" w:hAnsi="Verdana"/>
          <w:color w:val="0072BC"/>
          <w:sz w:val="20"/>
          <w:szCs w:val="20"/>
          <w:u w:val="single"/>
          <w:lang w:eastAsia="en-US"/>
        </w:rPr>
      </w:pPr>
    </w:p>
    <w:p w14:paraId="7821F941" w14:textId="04F0B84C" w:rsidR="003D737C" w:rsidRPr="00F44FD7" w:rsidRDefault="003D737C" w:rsidP="001C7B3D">
      <w:pPr>
        <w:pStyle w:val="Style7"/>
        <w:widowControl/>
        <w:spacing w:before="38"/>
        <w:ind w:left="851"/>
        <w:rPr>
          <w:rFonts w:ascii="Verdana" w:eastAsia="Verdana" w:hAnsi="Verdana"/>
          <w:b/>
          <w:bCs/>
          <w:color w:val="0072BC"/>
          <w:sz w:val="20"/>
          <w:szCs w:val="20"/>
          <w:u w:val="single"/>
          <w:lang w:eastAsia="en-US"/>
        </w:rPr>
      </w:pPr>
      <w:hyperlink r:id="rId25" w:history="1">
        <w:proofErr w:type="spellStart"/>
        <w:r w:rsidRPr="00061347">
          <w:rPr>
            <w:rStyle w:val="Hipercze"/>
            <w:rFonts w:ascii="Verdana" w:eastAsia="Verdana" w:hAnsi="Verdana"/>
            <w:b/>
            <w:bCs/>
            <w:sz w:val="20"/>
            <w:szCs w:val="20"/>
            <w:lang w:eastAsia="en-US"/>
          </w:rPr>
          <w:t>Claes</w:t>
        </w:r>
        <w:proofErr w:type="spellEnd"/>
        <w:r w:rsidRPr="00061347">
          <w:rPr>
            <w:rStyle w:val="Hipercze"/>
            <w:rFonts w:ascii="Verdana" w:eastAsia="Verdana" w:hAnsi="Verdana"/>
            <w:b/>
            <w:bCs/>
            <w:sz w:val="20"/>
            <w:szCs w:val="20"/>
            <w:lang w:eastAsia="en-US"/>
          </w:rPr>
          <w:t xml:space="preserve"> przeciwko Belgii</w:t>
        </w:r>
      </w:hyperlink>
    </w:p>
    <w:p w14:paraId="4A6431D7" w14:textId="77777777" w:rsidR="003D737C" w:rsidRPr="00F44FD7" w:rsidRDefault="003D737C" w:rsidP="001C7B3D">
      <w:pPr>
        <w:pStyle w:val="Style2"/>
        <w:widowControl/>
        <w:spacing w:line="240" w:lineRule="exact"/>
        <w:ind w:left="851"/>
        <w:rPr>
          <w:rStyle w:val="FontStyle19"/>
          <w:color w:val="A6A6A6"/>
          <w:sz w:val="18"/>
          <w:szCs w:val="18"/>
        </w:rPr>
      </w:pPr>
      <w:r w:rsidRPr="00F44FD7">
        <w:rPr>
          <w:rStyle w:val="FontStyle19"/>
          <w:color w:val="A6A6A6"/>
          <w:sz w:val="18"/>
          <w:szCs w:val="18"/>
        </w:rPr>
        <w:t>10 stycznia 2013 roku</w:t>
      </w:r>
    </w:p>
    <w:p w14:paraId="00D8EF6F" w14:textId="77777777" w:rsidR="003D737C" w:rsidRPr="005452DC" w:rsidRDefault="003D737C" w:rsidP="001C7B3D">
      <w:pPr>
        <w:pStyle w:val="Style6"/>
        <w:widowControl/>
        <w:spacing w:line="240" w:lineRule="exact"/>
        <w:ind w:left="851"/>
        <w:rPr>
          <w:rStyle w:val="FontStyle18"/>
          <w:sz w:val="20"/>
          <w:szCs w:val="20"/>
        </w:rPr>
      </w:pPr>
      <w:r w:rsidRPr="005452DC">
        <w:rPr>
          <w:rStyle w:val="FontStyle18"/>
          <w:sz w:val="20"/>
          <w:szCs w:val="20"/>
        </w:rPr>
        <w:t xml:space="preserve">Sprawa dotyczy </w:t>
      </w:r>
      <w:r w:rsidR="00B75E8F" w:rsidRPr="005452DC">
        <w:rPr>
          <w:rStyle w:val="FontStyle18"/>
          <w:sz w:val="20"/>
          <w:szCs w:val="20"/>
        </w:rPr>
        <w:t>osadzenia</w:t>
      </w:r>
      <w:r w:rsidRPr="005452DC">
        <w:rPr>
          <w:rStyle w:val="FontStyle18"/>
          <w:sz w:val="20"/>
          <w:szCs w:val="20"/>
        </w:rPr>
        <w:t xml:space="preserve"> umysłowo chorego przestępcy seksualnego, który został </w:t>
      </w:r>
      <w:r w:rsidR="002A4427" w:rsidRPr="005452DC">
        <w:rPr>
          <w:rStyle w:val="FontStyle18"/>
          <w:sz w:val="20"/>
          <w:szCs w:val="20"/>
        </w:rPr>
        <w:t>uznany za niepodlegającego odpowiedzialności karnej</w:t>
      </w:r>
      <w:r w:rsidR="00B75E8F" w:rsidRPr="005452DC">
        <w:rPr>
          <w:rStyle w:val="FontStyle18"/>
          <w:sz w:val="20"/>
          <w:szCs w:val="20"/>
        </w:rPr>
        <w:t>,</w:t>
      </w:r>
      <w:r w:rsidRPr="005452DC">
        <w:rPr>
          <w:rStyle w:val="FontStyle18"/>
          <w:sz w:val="20"/>
          <w:szCs w:val="20"/>
        </w:rPr>
        <w:t xml:space="preserve"> na oddziale psychiatrycznym zwykłej jednostki penitencjarnej</w:t>
      </w:r>
      <w:r w:rsidR="00B75E8F" w:rsidRPr="005452DC">
        <w:rPr>
          <w:rStyle w:val="FontStyle18"/>
          <w:sz w:val="20"/>
          <w:szCs w:val="20"/>
        </w:rPr>
        <w:t>,</w:t>
      </w:r>
      <w:r w:rsidRPr="005452DC">
        <w:rPr>
          <w:rStyle w:val="FontStyle18"/>
          <w:sz w:val="20"/>
          <w:szCs w:val="20"/>
        </w:rPr>
        <w:t xml:space="preserve"> bez odpowiedniej opieki medycznej</w:t>
      </w:r>
      <w:r w:rsidR="00B75E8F" w:rsidRPr="005452DC">
        <w:rPr>
          <w:rStyle w:val="FontStyle18"/>
          <w:sz w:val="20"/>
          <w:szCs w:val="20"/>
        </w:rPr>
        <w:t>,</w:t>
      </w:r>
      <w:r w:rsidRPr="005452DC">
        <w:rPr>
          <w:rStyle w:val="FontStyle18"/>
          <w:sz w:val="20"/>
          <w:szCs w:val="20"/>
        </w:rPr>
        <w:t xml:space="preserve"> przez ponad piętnaście lat.</w:t>
      </w:r>
    </w:p>
    <w:p w14:paraId="1D661F23" w14:textId="4707AA1F" w:rsidR="003D737C" w:rsidRPr="002A4427" w:rsidRDefault="003D737C" w:rsidP="00BF13FA">
      <w:pPr>
        <w:pStyle w:val="Style6"/>
        <w:widowControl/>
        <w:spacing w:after="120" w:line="240" w:lineRule="exact"/>
        <w:ind w:left="851"/>
        <w:rPr>
          <w:rFonts w:ascii="Verdana" w:eastAsia="Verdana" w:hAnsi="Verdana"/>
          <w:color w:val="0072BC"/>
          <w:sz w:val="20"/>
          <w:szCs w:val="20"/>
          <w:lang w:eastAsia="en-US"/>
        </w:rPr>
      </w:pPr>
      <w:r w:rsidRPr="002A4427">
        <w:rPr>
          <w:rFonts w:ascii="Verdana" w:eastAsia="Verdana" w:hAnsi="Verdana"/>
          <w:color w:val="0072BC"/>
          <w:sz w:val="20"/>
          <w:szCs w:val="20"/>
          <w:lang w:eastAsia="en-US"/>
        </w:rPr>
        <w:t xml:space="preserve">Trybunał uznał, że </w:t>
      </w:r>
      <w:r w:rsidRPr="002A4427">
        <w:rPr>
          <w:rFonts w:ascii="Verdana" w:eastAsia="Verdana" w:hAnsi="Verdana"/>
          <w:b/>
          <w:bCs/>
          <w:color w:val="0072BC"/>
          <w:sz w:val="20"/>
          <w:szCs w:val="20"/>
          <w:lang w:eastAsia="en-US"/>
        </w:rPr>
        <w:t xml:space="preserve">doszło do naruszenia Artykułu 3 </w:t>
      </w:r>
      <w:r w:rsidR="00B75E8F" w:rsidRPr="002A4427">
        <w:rPr>
          <w:rFonts w:ascii="Verdana" w:eastAsia="Verdana" w:hAnsi="Verdana"/>
          <w:color w:val="0072BC"/>
          <w:sz w:val="20"/>
          <w:szCs w:val="20"/>
          <w:lang w:eastAsia="en-US"/>
        </w:rPr>
        <w:t xml:space="preserve">Konwencji </w:t>
      </w:r>
      <w:r w:rsidRPr="002A4427">
        <w:rPr>
          <w:rFonts w:ascii="Verdana" w:eastAsia="Verdana" w:hAnsi="Verdana"/>
          <w:color w:val="0072BC"/>
          <w:sz w:val="20"/>
          <w:szCs w:val="20"/>
          <w:lang w:eastAsia="en-US"/>
        </w:rPr>
        <w:t xml:space="preserve">(zakaz nieludzkiego lub poniżającego traktowania) stwierdzając, że władze krajowe nie zapewniły skarżącemu odpowiedniej opieki </w:t>
      </w:r>
      <w:r w:rsidR="00B75E8F">
        <w:rPr>
          <w:rFonts w:ascii="Verdana" w:eastAsia="Verdana" w:hAnsi="Verdana"/>
          <w:color w:val="0072BC"/>
          <w:sz w:val="20"/>
          <w:szCs w:val="20"/>
          <w:lang w:eastAsia="en-US"/>
        </w:rPr>
        <w:t>i</w:t>
      </w:r>
      <w:r w:rsidRPr="002A4427">
        <w:rPr>
          <w:rFonts w:ascii="Verdana" w:eastAsia="Verdana" w:hAnsi="Verdana"/>
          <w:color w:val="0072BC"/>
          <w:sz w:val="20"/>
          <w:szCs w:val="20"/>
          <w:lang w:eastAsia="en-US"/>
        </w:rPr>
        <w:t xml:space="preserve"> że w </w:t>
      </w:r>
      <w:r w:rsidR="00B75E8F">
        <w:rPr>
          <w:rFonts w:ascii="Verdana" w:eastAsia="Verdana" w:hAnsi="Verdana"/>
          <w:color w:val="0072BC"/>
          <w:sz w:val="20"/>
          <w:szCs w:val="20"/>
          <w:lang w:eastAsia="en-US"/>
        </w:rPr>
        <w:t>rezultacie</w:t>
      </w:r>
      <w:r w:rsidRPr="002A4427">
        <w:rPr>
          <w:rFonts w:ascii="Verdana" w:eastAsia="Verdana" w:hAnsi="Verdana"/>
          <w:color w:val="0072BC"/>
          <w:sz w:val="20"/>
          <w:szCs w:val="20"/>
          <w:lang w:eastAsia="en-US"/>
        </w:rPr>
        <w:t xml:space="preserve"> został poddany poniżającemu traktowaniu. Trybunał zauważył w szczególności, że </w:t>
      </w:r>
      <w:r w:rsidR="00B75E8F">
        <w:rPr>
          <w:rFonts w:ascii="Verdana" w:eastAsia="Verdana" w:hAnsi="Verdana"/>
          <w:color w:val="0072BC"/>
          <w:sz w:val="20"/>
          <w:szCs w:val="20"/>
          <w:lang w:eastAsia="en-US"/>
        </w:rPr>
        <w:t>kontynuowane</w:t>
      </w:r>
      <w:r w:rsidRPr="002A4427">
        <w:rPr>
          <w:rFonts w:ascii="Verdana" w:eastAsia="Verdana" w:hAnsi="Verdana"/>
          <w:color w:val="0072BC"/>
          <w:sz w:val="20"/>
          <w:szCs w:val="20"/>
          <w:lang w:eastAsia="en-US"/>
        </w:rPr>
        <w:t xml:space="preserve"> osadzenie skarżącego na oddziale psychiatrycznym bez odpowiedniej opieki medycznej oraz przez znaczny okres bez realnej </w:t>
      </w:r>
      <w:r w:rsidRPr="002A4427">
        <w:rPr>
          <w:rFonts w:ascii="Verdana" w:eastAsia="Verdana" w:hAnsi="Verdana"/>
          <w:color w:val="0072BC"/>
          <w:sz w:val="20"/>
          <w:szCs w:val="20"/>
          <w:lang w:eastAsia="en-US"/>
        </w:rPr>
        <w:lastRenderedPageBreak/>
        <w:t xml:space="preserve">perspektywy zmiany, stanowiło szczególnie dotkliwą niedogodność powodującą </w:t>
      </w:r>
      <w:r w:rsidR="009820FF">
        <w:rPr>
          <w:rFonts w:ascii="Verdana" w:eastAsia="Verdana" w:hAnsi="Verdana"/>
          <w:color w:val="0072BC"/>
          <w:sz w:val="20"/>
          <w:szCs w:val="20"/>
          <w:lang w:eastAsia="en-US"/>
        </w:rPr>
        <w:t>cierpienie</w:t>
      </w:r>
      <w:r w:rsidRPr="002A4427">
        <w:rPr>
          <w:rFonts w:ascii="Verdana" w:eastAsia="Verdana" w:hAnsi="Verdana"/>
          <w:color w:val="0072BC"/>
          <w:sz w:val="20"/>
          <w:szCs w:val="20"/>
          <w:lang w:eastAsia="en-US"/>
        </w:rPr>
        <w:t>, któr</w:t>
      </w:r>
      <w:r w:rsidR="009820FF">
        <w:rPr>
          <w:rFonts w:ascii="Verdana" w:eastAsia="Verdana" w:hAnsi="Verdana"/>
          <w:color w:val="0072BC"/>
          <w:sz w:val="20"/>
          <w:szCs w:val="20"/>
          <w:lang w:eastAsia="en-US"/>
        </w:rPr>
        <w:t>e</w:t>
      </w:r>
      <w:r w:rsidRPr="002A4427">
        <w:rPr>
          <w:rFonts w:ascii="Verdana" w:eastAsia="Verdana" w:hAnsi="Verdana"/>
          <w:color w:val="0072BC"/>
          <w:sz w:val="20"/>
          <w:szCs w:val="20"/>
          <w:lang w:eastAsia="en-US"/>
        </w:rPr>
        <w:t xml:space="preserve"> wykraczał</w:t>
      </w:r>
      <w:r w:rsidR="009820FF">
        <w:rPr>
          <w:rFonts w:ascii="Verdana" w:eastAsia="Verdana" w:hAnsi="Verdana"/>
          <w:color w:val="0072BC"/>
          <w:sz w:val="20"/>
          <w:szCs w:val="20"/>
          <w:lang w:eastAsia="en-US"/>
        </w:rPr>
        <w:t>o</w:t>
      </w:r>
      <w:r w:rsidRPr="002A4427">
        <w:rPr>
          <w:rFonts w:ascii="Verdana" w:eastAsia="Verdana" w:hAnsi="Verdana"/>
          <w:color w:val="0072BC"/>
          <w:sz w:val="20"/>
          <w:szCs w:val="20"/>
          <w:lang w:eastAsia="en-US"/>
        </w:rPr>
        <w:t xml:space="preserve"> poza cierpieni</w:t>
      </w:r>
      <w:r w:rsidR="009820FF">
        <w:rPr>
          <w:rFonts w:ascii="Verdana" w:eastAsia="Verdana" w:hAnsi="Verdana"/>
          <w:color w:val="0072BC"/>
          <w:sz w:val="20"/>
          <w:szCs w:val="20"/>
          <w:lang w:eastAsia="en-US"/>
        </w:rPr>
        <w:t>e</w:t>
      </w:r>
      <w:r w:rsidRPr="002A4427">
        <w:rPr>
          <w:rFonts w:ascii="Verdana" w:eastAsia="Verdana" w:hAnsi="Verdana"/>
          <w:color w:val="0072BC"/>
          <w:sz w:val="20"/>
          <w:szCs w:val="20"/>
          <w:lang w:eastAsia="en-US"/>
        </w:rPr>
        <w:t xml:space="preserve"> </w:t>
      </w:r>
      <w:r w:rsidR="009820FF">
        <w:rPr>
          <w:rFonts w:ascii="Verdana" w:eastAsia="Verdana" w:hAnsi="Verdana"/>
          <w:color w:val="0072BC"/>
          <w:sz w:val="20"/>
          <w:szCs w:val="20"/>
          <w:lang w:eastAsia="en-US"/>
        </w:rPr>
        <w:t xml:space="preserve">nieodłącznie </w:t>
      </w:r>
      <w:r w:rsidRPr="002A4427">
        <w:rPr>
          <w:rFonts w:ascii="Verdana" w:eastAsia="Verdana" w:hAnsi="Verdana"/>
          <w:color w:val="0072BC"/>
          <w:sz w:val="20"/>
          <w:szCs w:val="20"/>
          <w:lang w:eastAsia="en-US"/>
        </w:rPr>
        <w:t>związan</w:t>
      </w:r>
      <w:r w:rsidR="009820FF">
        <w:rPr>
          <w:rFonts w:ascii="Verdana" w:eastAsia="Verdana" w:hAnsi="Verdana"/>
          <w:color w:val="0072BC"/>
          <w:sz w:val="20"/>
          <w:szCs w:val="20"/>
          <w:lang w:eastAsia="en-US"/>
        </w:rPr>
        <w:t>e</w:t>
      </w:r>
      <w:r w:rsidRPr="002A4427">
        <w:rPr>
          <w:rFonts w:ascii="Verdana" w:eastAsia="Verdana" w:hAnsi="Verdana"/>
          <w:color w:val="0072BC"/>
          <w:sz w:val="20"/>
          <w:szCs w:val="20"/>
          <w:lang w:eastAsia="en-US"/>
        </w:rPr>
        <w:t xml:space="preserve"> z osadzeniem. Niezależnie od </w:t>
      </w:r>
      <w:r w:rsidR="009820FF">
        <w:rPr>
          <w:rFonts w:ascii="Verdana" w:eastAsia="Verdana" w:hAnsi="Verdana"/>
          <w:color w:val="0072BC"/>
          <w:sz w:val="20"/>
          <w:szCs w:val="20"/>
          <w:lang w:eastAsia="en-US"/>
        </w:rPr>
        <w:t xml:space="preserve">tego, że przeszkody mogły </w:t>
      </w:r>
      <w:r w:rsidR="00A94744">
        <w:rPr>
          <w:rFonts w:ascii="Verdana" w:eastAsia="Verdana" w:hAnsi="Verdana"/>
          <w:color w:val="0072BC"/>
          <w:sz w:val="20"/>
          <w:szCs w:val="20"/>
          <w:lang w:eastAsia="en-US"/>
        </w:rPr>
        <w:t>zostać spowodowane zachowaniem</w:t>
      </w:r>
      <w:r w:rsidRPr="002A4427">
        <w:rPr>
          <w:rFonts w:ascii="Verdana" w:eastAsia="Verdana" w:hAnsi="Verdana"/>
          <w:color w:val="0072BC"/>
          <w:sz w:val="20"/>
          <w:szCs w:val="20"/>
          <w:lang w:eastAsia="en-US"/>
        </w:rPr>
        <w:t xml:space="preserve"> samego skarżącego</w:t>
      </w:r>
      <w:r w:rsidR="00A94744">
        <w:rPr>
          <w:rFonts w:ascii="Verdana" w:eastAsia="Verdana" w:hAnsi="Verdana"/>
          <w:color w:val="0072BC"/>
          <w:sz w:val="20"/>
          <w:szCs w:val="20"/>
          <w:lang w:eastAsia="en-US"/>
        </w:rPr>
        <w:t>,</w:t>
      </w:r>
      <w:r w:rsidRPr="002A4427">
        <w:rPr>
          <w:rFonts w:ascii="Verdana" w:eastAsia="Verdana" w:hAnsi="Verdana"/>
          <w:color w:val="0072BC"/>
          <w:sz w:val="20"/>
          <w:szCs w:val="20"/>
          <w:lang w:eastAsia="en-US"/>
        </w:rPr>
        <w:t xml:space="preserve"> nie zwalniały one Państwa z </w:t>
      </w:r>
      <w:r w:rsidR="00A94744">
        <w:rPr>
          <w:rFonts w:ascii="Verdana" w:eastAsia="Verdana" w:hAnsi="Verdana"/>
          <w:color w:val="0072BC"/>
          <w:sz w:val="20"/>
          <w:szCs w:val="20"/>
          <w:lang w:eastAsia="en-US"/>
        </w:rPr>
        <w:t>obowiązków</w:t>
      </w:r>
      <w:r w:rsidRPr="002A4427">
        <w:rPr>
          <w:rFonts w:ascii="Verdana" w:eastAsia="Verdana" w:hAnsi="Verdana"/>
          <w:color w:val="0072BC"/>
          <w:sz w:val="20"/>
          <w:szCs w:val="20"/>
          <w:lang w:eastAsia="en-US"/>
        </w:rPr>
        <w:t xml:space="preserve"> wobec </w:t>
      </w:r>
      <w:r w:rsidR="00A94744">
        <w:rPr>
          <w:rFonts w:ascii="Verdana" w:eastAsia="Verdana" w:hAnsi="Verdana"/>
          <w:color w:val="0072BC"/>
          <w:sz w:val="20"/>
          <w:szCs w:val="20"/>
          <w:lang w:eastAsia="en-US"/>
        </w:rPr>
        <w:t>skarżącego</w:t>
      </w:r>
      <w:r w:rsidR="000D5190">
        <w:rPr>
          <w:rFonts w:ascii="Verdana" w:eastAsia="Verdana" w:hAnsi="Verdana"/>
          <w:color w:val="0072BC"/>
          <w:sz w:val="20"/>
          <w:szCs w:val="20"/>
          <w:lang w:eastAsia="en-US"/>
        </w:rPr>
        <w:t xml:space="preserve"> w tym zakresie</w:t>
      </w:r>
      <w:r w:rsidRPr="002A4427">
        <w:rPr>
          <w:rFonts w:ascii="Verdana" w:eastAsia="Verdana" w:hAnsi="Verdana"/>
          <w:color w:val="0072BC"/>
          <w:sz w:val="20"/>
          <w:szCs w:val="20"/>
          <w:lang w:eastAsia="en-US"/>
        </w:rPr>
        <w:t xml:space="preserve"> ze względu na </w:t>
      </w:r>
      <w:r w:rsidR="00A94744">
        <w:rPr>
          <w:rFonts w:ascii="Verdana" w:eastAsia="Verdana" w:hAnsi="Verdana"/>
          <w:color w:val="0072BC"/>
          <w:sz w:val="20"/>
          <w:szCs w:val="20"/>
          <w:lang w:eastAsia="en-US"/>
        </w:rPr>
        <w:t>pozycję</w:t>
      </w:r>
      <w:r w:rsidRPr="002A4427">
        <w:rPr>
          <w:rFonts w:ascii="Verdana" w:eastAsia="Verdana" w:hAnsi="Verdana"/>
          <w:color w:val="0072BC"/>
          <w:sz w:val="20"/>
          <w:szCs w:val="20"/>
          <w:lang w:eastAsia="en-US"/>
        </w:rPr>
        <w:t xml:space="preserve"> niższości i </w:t>
      </w:r>
      <w:r w:rsidR="00A94744">
        <w:rPr>
          <w:rFonts w:ascii="Verdana" w:eastAsia="Verdana" w:hAnsi="Verdana"/>
          <w:color w:val="0072BC"/>
          <w:sz w:val="20"/>
          <w:szCs w:val="20"/>
          <w:lang w:eastAsia="en-US"/>
        </w:rPr>
        <w:t>bezradności,</w:t>
      </w:r>
      <w:r w:rsidRPr="002A4427">
        <w:rPr>
          <w:rFonts w:ascii="Verdana" w:eastAsia="Verdana" w:hAnsi="Verdana"/>
          <w:color w:val="0072BC"/>
          <w:sz w:val="20"/>
          <w:szCs w:val="20"/>
          <w:lang w:eastAsia="en-US"/>
        </w:rPr>
        <w:t xml:space="preserve"> typow</w:t>
      </w:r>
      <w:r w:rsidR="00A94744">
        <w:rPr>
          <w:rFonts w:ascii="Verdana" w:eastAsia="Verdana" w:hAnsi="Verdana"/>
          <w:color w:val="0072BC"/>
          <w:sz w:val="20"/>
          <w:szCs w:val="20"/>
          <w:lang w:eastAsia="en-US"/>
        </w:rPr>
        <w:t>ą</w:t>
      </w:r>
      <w:r w:rsidRPr="002A4427">
        <w:rPr>
          <w:rFonts w:ascii="Verdana" w:eastAsia="Verdana" w:hAnsi="Verdana"/>
          <w:color w:val="0072BC"/>
          <w:sz w:val="20"/>
          <w:szCs w:val="20"/>
          <w:lang w:eastAsia="en-US"/>
        </w:rPr>
        <w:t xml:space="preserve"> dla pacjentów umieszczonych w szpitalach psychiatrycznych</w:t>
      </w:r>
      <w:r w:rsidR="00A94744">
        <w:rPr>
          <w:rFonts w:ascii="Verdana" w:eastAsia="Verdana" w:hAnsi="Verdana"/>
          <w:color w:val="0072BC"/>
          <w:sz w:val="20"/>
          <w:szCs w:val="20"/>
          <w:lang w:eastAsia="en-US"/>
        </w:rPr>
        <w:t>,</w:t>
      </w:r>
      <w:r w:rsidRPr="002A4427">
        <w:rPr>
          <w:rFonts w:ascii="Verdana" w:eastAsia="Verdana" w:hAnsi="Verdana"/>
          <w:color w:val="0072BC"/>
          <w:sz w:val="20"/>
          <w:szCs w:val="20"/>
          <w:lang w:eastAsia="en-US"/>
        </w:rPr>
        <w:t xml:space="preserve"> a tym bardziej tych osadzonych w jednostkach penitencjarnych. W </w:t>
      </w:r>
      <w:r w:rsidR="00A94744">
        <w:rPr>
          <w:rFonts w:ascii="Verdana" w:eastAsia="Verdana" w:hAnsi="Verdana"/>
          <w:color w:val="0072BC"/>
          <w:sz w:val="20"/>
          <w:szCs w:val="20"/>
          <w:lang w:eastAsia="en-US"/>
        </w:rPr>
        <w:t>niniejszym</w:t>
      </w:r>
      <w:r w:rsidRPr="002A4427">
        <w:rPr>
          <w:rFonts w:ascii="Verdana" w:eastAsia="Verdana" w:hAnsi="Verdana"/>
          <w:color w:val="0072BC"/>
          <w:sz w:val="20"/>
          <w:szCs w:val="20"/>
          <w:lang w:eastAsia="en-US"/>
        </w:rPr>
        <w:t xml:space="preserve"> wyroku Trybunał podkreślił następnie, że sytuacja skarżącego wynikała w rzeczywistości z problemu </w:t>
      </w:r>
      <w:r w:rsidR="009C163E">
        <w:rPr>
          <w:rFonts w:ascii="Verdana" w:eastAsia="Verdana" w:hAnsi="Verdana"/>
          <w:color w:val="0072BC"/>
          <w:sz w:val="20"/>
          <w:szCs w:val="20"/>
          <w:lang w:eastAsia="en-US"/>
        </w:rPr>
        <w:t>systemowego</w:t>
      </w:r>
      <w:r w:rsidRPr="002A4427">
        <w:rPr>
          <w:rFonts w:ascii="Verdana" w:eastAsia="Verdana" w:hAnsi="Verdana"/>
          <w:color w:val="0072BC"/>
          <w:sz w:val="20"/>
          <w:szCs w:val="20"/>
          <w:lang w:eastAsia="en-US"/>
        </w:rPr>
        <w:t>: z jednej strony wsparcie zapewnione osobom umieszczonym na oddzia</w:t>
      </w:r>
      <w:r w:rsidR="009C163E">
        <w:rPr>
          <w:rFonts w:ascii="Verdana" w:eastAsia="Verdana" w:hAnsi="Verdana"/>
          <w:color w:val="0072BC"/>
          <w:sz w:val="20"/>
          <w:szCs w:val="20"/>
          <w:lang w:eastAsia="en-US"/>
        </w:rPr>
        <w:t>łach</w:t>
      </w:r>
      <w:r w:rsidRPr="002A4427">
        <w:rPr>
          <w:rFonts w:ascii="Verdana" w:eastAsia="Verdana" w:hAnsi="Verdana"/>
          <w:color w:val="0072BC"/>
          <w:sz w:val="20"/>
          <w:szCs w:val="20"/>
          <w:lang w:eastAsia="en-US"/>
        </w:rPr>
        <w:t xml:space="preserve"> psychiatryczny</w:t>
      </w:r>
      <w:r w:rsidR="009C163E">
        <w:rPr>
          <w:rFonts w:ascii="Verdana" w:eastAsia="Verdana" w:hAnsi="Verdana"/>
          <w:color w:val="0072BC"/>
          <w:sz w:val="20"/>
          <w:szCs w:val="20"/>
          <w:lang w:eastAsia="en-US"/>
        </w:rPr>
        <w:t>ch</w:t>
      </w:r>
      <w:r w:rsidRPr="002A4427">
        <w:rPr>
          <w:rFonts w:ascii="Verdana" w:eastAsia="Verdana" w:hAnsi="Verdana"/>
          <w:color w:val="0072BC"/>
          <w:sz w:val="20"/>
          <w:szCs w:val="20"/>
          <w:lang w:eastAsia="en-US"/>
        </w:rPr>
        <w:t xml:space="preserve"> więzie</w:t>
      </w:r>
      <w:r w:rsidR="009C163E">
        <w:rPr>
          <w:rFonts w:ascii="Verdana" w:eastAsia="Verdana" w:hAnsi="Verdana"/>
          <w:color w:val="0072BC"/>
          <w:sz w:val="20"/>
          <w:szCs w:val="20"/>
          <w:lang w:eastAsia="en-US"/>
        </w:rPr>
        <w:t xml:space="preserve">ń </w:t>
      </w:r>
      <w:r w:rsidRPr="002A4427">
        <w:rPr>
          <w:rFonts w:ascii="Verdana" w:eastAsia="Verdana" w:hAnsi="Verdana"/>
          <w:color w:val="0072BC"/>
          <w:sz w:val="20"/>
          <w:szCs w:val="20"/>
          <w:lang w:eastAsia="en-US"/>
        </w:rPr>
        <w:t>było nieodpowiednie</w:t>
      </w:r>
      <w:r w:rsidR="009C163E">
        <w:rPr>
          <w:rFonts w:ascii="Verdana" w:eastAsia="Verdana" w:hAnsi="Verdana"/>
          <w:color w:val="0072BC"/>
          <w:sz w:val="20"/>
          <w:szCs w:val="20"/>
          <w:lang w:eastAsia="en-US"/>
        </w:rPr>
        <w:t>,</w:t>
      </w:r>
      <w:r w:rsidRPr="002A4427">
        <w:rPr>
          <w:rFonts w:ascii="Verdana" w:eastAsia="Verdana" w:hAnsi="Verdana"/>
          <w:color w:val="0072BC"/>
          <w:sz w:val="20"/>
          <w:szCs w:val="20"/>
          <w:lang w:eastAsia="en-US"/>
        </w:rPr>
        <w:t xml:space="preserve"> a skierowanie ich do instytucji znajdujących się poza </w:t>
      </w:r>
      <w:r w:rsidR="009C163E">
        <w:rPr>
          <w:rFonts w:ascii="Verdana" w:eastAsia="Verdana" w:hAnsi="Verdana"/>
          <w:color w:val="0072BC"/>
          <w:sz w:val="20"/>
          <w:szCs w:val="20"/>
          <w:lang w:eastAsia="en-US"/>
        </w:rPr>
        <w:t>zakładami karnymi</w:t>
      </w:r>
      <w:r w:rsidRPr="002A4427">
        <w:rPr>
          <w:rFonts w:ascii="Verdana" w:eastAsia="Verdana" w:hAnsi="Verdana"/>
          <w:color w:val="0072BC"/>
          <w:sz w:val="20"/>
          <w:szCs w:val="20"/>
          <w:lang w:eastAsia="en-US"/>
        </w:rPr>
        <w:t xml:space="preserve"> było często niemożliwe albo z uwagi na brak miejsc w szpitalach psychiatrycznych, albo ze względu</w:t>
      </w:r>
      <w:r w:rsidR="002A4427">
        <w:rPr>
          <w:rFonts w:ascii="Verdana" w:eastAsia="Verdana" w:hAnsi="Verdana"/>
          <w:color w:val="0072BC"/>
          <w:sz w:val="20"/>
          <w:szCs w:val="20"/>
          <w:lang w:eastAsia="en-US"/>
        </w:rPr>
        <w:t xml:space="preserve"> </w:t>
      </w:r>
      <w:r w:rsidRPr="002A4427">
        <w:rPr>
          <w:rFonts w:ascii="Verdana" w:eastAsia="Verdana" w:hAnsi="Verdana"/>
          <w:color w:val="0072BC"/>
          <w:sz w:val="20"/>
          <w:szCs w:val="20"/>
          <w:lang w:eastAsia="en-US"/>
        </w:rPr>
        <w:t>na</w:t>
      </w:r>
      <w:r w:rsidR="00BF13FA">
        <w:rPr>
          <w:rFonts w:ascii="Verdana" w:eastAsia="Verdana" w:hAnsi="Verdana"/>
          <w:color w:val="0072BC"/>
          <w:sz w:val="20"/>
          <w:szCs w:val="20"/>
          <w:lang w:eastAsia="en-US"/>
        </w:rPr>
        <w:t xml:space="preserve"> to, że odpowiednie przepisy nie pozwalały władzom odpowiedzialnym </w:t>
      </w:r>
      <w:r w:rsidR="00BF13FA" w:rsidRPr="002A4427">
        <w:rPr>
          <w:rFonts w:ascii="Verdana" w:eastAsia="Verdana" w:hAnsi="Verdana"/>
          <w:color w:val="0072BC"/>
          <w:sz w:val="20"/>
          <w:szCs w:val="20"/>
          <w:lang w:eastAsia="en-US"/>
        </w:rPr>
        <w:t xml:space="preserve">za zdrowie psychiczne </w:t>
      </w:r>
      <w:r w:rsidR="00BF13FA">
        <w:rPr>
          <w:rFonts w:ascii="Verdana" w:eastAsia="Verdana" w:hAnsi="Verdana"/>
          <w:color w:val="0072BC"/>
          <w:sz w:val="20"/>
          <w:szCs w:val="20"/>
          <w:lang w:eastAsia="en-US"/>
        </w:rPr>
        <w:t>na zarządzenie</w:t>
      </w:r>
      <w:r w:rsidRPr="002A4427">
        <w:rPr>
          <w:rFonts w:ascii="Verdana" w:eastAsia="Verdana" w:hAnsi="Verdana"/>
          <w:color w:val="0072BC"/>
          <w:sz w:val="20"/>
          <w:szCs w:val="20"/>
          <w:lang w:eastAsia="en-US"/>
        </w:rPr>
        <w:t xml:space="preserve"> umieszczenia danej osoby w jednostkach zewnętrznych.</w:t>
      </w:r>
    </w:p>
    <w:p w14:paraId="71C542D3" w14:textId="1AE5A325" w:rsidR="003D737C" w:rsidRPr="005452DC" w:rsidRDefault="003D737C" w:rsidP="00BF13FA">
      <w:pPr>
        <w:pStyle w:val="Style6"/>
        <w:widowControl/>
        <w:spacing w:after="120" w:line="240" w:lineRule="auto"/>
        <w:ind w:left="851"/>
        <w:jc w:val="left"/>
        <w:rPr>
          <w:rStyle w:val="FontStyle18"/>
          <w:sz w:val="20"/>
          <w:szCs w:val="20"/>
        </w:rPr>
      </w:pPr>
      <w:r w:rsidRPr="005452DC">
        <w:rPr>
          <w:rStyle w:val="FontStyle15"/>
          <w:sz w:val="20"/>
          <w:szCs w:val="20"/>
        </w:rPr>
        <w:t>Zobacz także</w:t>
      </w:r>
      <w:r w:rsidRPr="005452DC">
        <w:rPr>
          <w:rFonts w:ascii="Verdana" w:eastAsia="Verdana" w:hAnsi="Verdana"/>
          <w:i/>
          <w:iCs/>
          <w:color w:val="0072BC"/>
          <w:sz w:val="20"/>
          <w:szCs w:val="20"/>
          <w:lang w:eastAsia="en-US"/>
        </w:rPr>
        <w:t xml:space="preserve">: </w:t>
      </w:r>
      <w:hyperlink r:id="rId26" w:history="1">
        <w:proofErr w:type="spellStart"/>
        <w:r w:rsidRPr="00061347">
          <w:rPr>
            <w:rStyle w:val="Hipercze"/>
            <w:rFonts w:ascii="Verdana" w:eastAsia="Verdana" w:hAnsi="Verdana"/>
            <w:b/>
            <w:bCs/>
            <w:i/>
            <w:iCs/>
            <w:sz w:val="20"/>
            <w:szCs w:val="20"/>
            <w:lang w:eastAsia="en-US"/>
          </w:rPr>
          <w:t>Lankester</w:t>
        </w:r>
        <w:proofErr w:type="spellEnd"/>
        <w:r w:rsidRPr="00061347">
          <w:rPr>
            <w:rStyle w:val="Hipercze"/>
            <w:rFonts w:ascii="Verdana" w:hAnsi="Verdana" w:cs="Verdana"/>
            <w:sz w:val="20"/>
            <w:szCs w:val="20"/>
          </w:rPr>
          <w:t xml:space="preserve"> </w:t>
        </w:r>
        <w:r w:rsidRPr="00061347">
          <w:rPr>
            <w:rStyle w:val="Hipercze"/>
            <w:rFonts w:ascii="Verdana" w:eastAsia="Verdana" w:hAnsi="Verdana"/>
            <w:b/>
            <w:bCs/>
            <w:sz w:val="20"/>
            <w:szCs w:val="20"/>
            <w:lang w:eastAsia="en-US"/>
          </w:rPr>
          <w:t>przeciwko Belgii</w:t>
        </w:r>
      </w:hyperlink>
      <w:r w:rsidRPr="005452DC">
        <w:rPr>
          <w:rStyle w:val="FontStyle14"/>
          <w:sz w:val="20"/>
          <w:szCs w:val="20"/>
        </w:rPr>
        <w:t xml:space="preserve">, </w:t>
      </w:r>
      <w:r w:rsidRPr="005452DC">
        <w:rPr>
          <w:rStyle w:val="FontStyle18"/>
          <w:sz w:val="20"/>
          <w:szCs w:val="20"/>
        </w:rPr>
        <w:t>wyrok z dnia 9 stycznia 2014 roku.</w:t>
      </w:r>
    </w:p>
    <w:p w14:paraId="37A19E70" w14:textId="17EA66B2" w:rsidR="003D737C" w:rsidRPr="00F44FD7" w:rsidRDefault="003D737C" w:rsidP="001C7B3D">
      <w:pPr>
        <w:pStyle w:val="Style7"/>
        <w:widowControl/>
        <w:spacing w:before="38"/>
        <w:ind w:left="851"/>
        <w:rPr>
          <w:rFonts w:ascii="Verdana" w:eastAsia="Verdana" w:hAnsi="Verdana"/>
          <w:b/>
          <w:bCs/>
          <w:color w:val="0072BC"/>
          <w:sz w:val="20"/>
          <w:szCs w:val="20"/>
          <w:u w:val="single"/>
          <w:lang w:eastAsia="en-US"/>
        </w:rPr>
      </w:pPr>
      <w:hyperlink r:id="rId27" w:history="1">
        <w:proofErr w:type="spellStart"/>
        <w:r w:rsidRPr="00061347">
          <w:rPr>
            <w:rStyle w:val="Hipercze"/>
            <w:rFonts w:ascii="Verdana" w:eastAsia="Verdana" w:hAnsi="Verdana"/>
            <w:b/>
            <w:bCs/>
            <w:sz w:val="20"/>
            <w:szCs w:val="20"/>
            <w:lang w:eastAsia="en-US"/>
          </w:rPr>
          <w:t>Ticu</w:t>
        </w:r>
        <w:proofErr w:type="spellEnd"/>
        <w:r w:rsidRPr="00061347">
          <w:rPr>
            <w:rStyle w:val="Hipercze"/>
            <w:rFonts w:ascii="Verdana" w:eastAsia="Verdana" w:hAnsi="Verdana"/>
            <w:b/>
            <w:bCs/>
            <w:sz w:val="20"/>
            <w:szCs w:val="20"/>
            <w:lang w:eastAsia="en-US"/>
          </w:rPr>
          <w:t xml:space="preserve"> przeciwko Rumunii</w:t>
        </w:r>
      </w:hyperlink>
    </w:p>
    <w:p w14:paraId="4E4801A2" w14:textId="77777777" w:rsidR="003D737C" w:rsidRPr="00F44FD7" w:rsidRDefault="003D737C" w:rsidP="001C7B3D">
      <w:pPr>
        <w:pStyle w:val="Style2"/>
        <w:widowControl/>
        <w:spacing w:line="240" w:lineRule="exact"/>
        <w:ind w:left="851"/>
        <w:rPr>
          <w:rStyle w:val="FontStyle19"/>
          <w:color w:val="A6A6A6"/>
          <w:sz w:val="18"/>
          <w:szCs w:val="18"/>
        </w:rPr>
      </w:pPr>
      <w:r w:rsidRPr="00F44FD7">
        <w:rPr>
          <w:rStyle w:val="FontStyle19"/>
          <w:color w:val="A6A6A6"/>
          <w:sz w:val="18"/>
          <w:szCs w:val="18"/>
        </w:rPr>
        <w:t>1 października 2013 roku</w:t>
      </w:r>
    </w:p>
    <w:p w14:paraId="3B73809D" w14:textId="77777777" w:rsidR="003D737C" w:rsidRPr="005452DC" w:rsidRDefault="003D737C" w:rsidP="001C7B3D">
      <w:pPr>
        <w:pStyle w:val="Style3"/>
        <w:widowControl/>
        <w:ind w:left="851" w:right="10"/>
        <w:rPr>
          <w:rStyle w:val="FontStyle13"/>
          <w:sz w:val="20"/>
          <w:szCs w:val="20"/>
        </w:rPr>
      </w:pPr>
      <w:r w:rsidRPr="005452DC">
        <w:rPr>
          <w:rStyle w:val="FontStyle13"/>
          <w:sz w:val="20"/>
          <w:szCs w:val="20"/>
        </w:rPr>
        <w:t xml:space="preserve">Skarżący odbywał karę 20 lat pozbawienia wolności za udział w napadzie rabunkowym z użyciem broni, który </w:t>
      </w:r>
      <w:r w:rsidR="003605CB" w:rsidRPr="005452DC">
        <w:rPr>
          <w:rStyle w:val="FontStyle13"/>
          <w:sz w:val="20"/>
          <w:szCs w:val="20"/>
        </w:rPr>
        <w:t>skutkował</w:t>
      </w:r>
      <w:r w:rsidRPr="005452DC">
        <w:rPr>
          <w:rStyle w:val="FontStyle13"/>
          <w:sz w:val="20"/>
          <w:szCs w:val="20"/>
        </w:rPr>
        <w:t xml:space="preserve"> </w:t>
      </w:r>
      <w:r w:rsidR="003605CB" w:rsidRPr="005452DC">
        <w:rPr>
          <w:rStyle w:val="FontStyle13"/>
          <w:sz w:val="20"/>
          <w:szCs w:val="20"/>
        </w:rPr>
        <w:t>śmiercią</w:t>
      </w:r>
      <w:r w:rsidRPr="005452DC">
        <w:rPr>
          <w:rStyle w:val="FontStyle13"/>
          <w:sz w:val="20"/>
          <w:szCs w:val="20"/>
        </w:rPr>
        <w:t xml:space="preserve"> </w:t>
      </w:r>
      <w:r w:rsidR="003605CB" w:rsidRPr="005452DC">
        <w:rPr>
          <w:rStyle w:val="FontStyle13"/>
          <w:sz w:val="20"/>
          <w:szCs w:val="20"/>
        </w:rPr>
        <w:t>pokrzywdzonego</w:t>
      </w:r>
      <w:r w:rsidRPr="005452DC">
        <w:rPr>
          <w:rStyle w:val="FontStyle13"/>
          <w:sz w:val="20"/>
          <w:szCs w:val="20"/>
        </w:rPr>
        <w:t xml:space="preserve">. W dzieciństwie cierpiał na chorobę, która doprowadziła do znacznych opóźnień w jego rozwoju umysłowym i fizycznym. </w:t>
      </w:r>
      <w:r w:rsidR="003605CB" w:rsidRPr="005452DC">
        <w:rPr>
          <w:rStyle w:val="FontStyle13"/>
          <w:sz w:val="20"/>
          <w:szCs w:val="20"/>
        </w:rPr>
        <w:t>Zarzucił</w:t>
      </w:r>
      <w:r w:rsidRPr="005452DC">
        <w:rPr>
          <w:rStyle w:val="FontStyle13"/>
          <w:sz w:val="20"/>
          <w:szCs w:val="20"/>
        </w:rPr>
        <w:t xml:space="preserve"> w szczególności </w:t>
      </w:r>
      <w:r w:rsidR="003605CB" w:rsidRPr="005452DC">
        <w:rPr>
          <w:rStyle w:val="FontStyle13"/>
          <w:sz w:val="20"/>
          <w:szCs w:val="20"/>
        </w:rPr>
        <w:t>osadzenie w</w:t>
      </w:r>
      <w:r w:rsidRPr="005452DC">
        <w:rPr>
          <w:rStyle w:val="FontStyle13"/>
          <w:sz w:val="20"/>
          <w:szCs w:val="20"/>
        </w:rPr>
        <w:t xml:space="preserve"> złych warunk</w:t>
      </w:r>
      <w:r w:rsidR="003605CB" w:rsidRPr="005452DC">
        <w:rPr>
          <w:rStyle w:val="FontStyle13"/>
          <w:sz w:val="20"/>
          <w:szCs w:val="20"/>
        </w:rPr>
        <w:t>ach</w:t>
      </w:r>
      <w:r w:rsidRPr="005452DC">
        <w:rPr>
          <w:rStyle w:val="FontStyle13"/>
          <w:sz w:val="20"/>
          <w:szCs w:val="20"/>
        </w:rPr>
        <w:t xml:space="preserve"> w różnych jednostkach penitencjarnych, </w:t>
      </w:r>
      <w:r w:rsidR="003605CB" w:rsidRPr="005452DC">
        <w:rPr>
          <w:rStyle w:val="FontStyle13"/>
          <w:sz w:val="20"/>
          <w:szCs w:val="20"/>
        </w:rPr>
        <w:t>w których</w:t>
      </w:r>
      <w:r w:rsidRPr="005452DC">
        <w:rPr>
          <w:rStyle w:val="FontStyle13"/>
          <w:sz w:val="20"/>
          <w:szCs w:val="20"/>
        </w:rPr>
        <w:t xml:space="preserve"> odbywał wymierzoną mu karę, a zwłaszcza przeludnieni</w:t>
      </w:r>
      <w:r w:rsidR="003605CB" w:rsidRPr="005452DC">
        <w:rPr>
          <w:rStyle w:val="FontStyle13"/>
          <w:sz w:val="20"/>
          <w:szCs w:val="20"/>
        </w:rPr>
        <w:t>e</w:t>
      </w:r>
      <w:r w:rsidRPr="005452DC">
        <w:rPr>
          <w:rStyle w:val="FontStyle13"/>
          <w:sz w:val="20"/>
          <w:szCs w:val="20"/>
        </w:rPr>
        <w:t xml:space="preserve"> i brak</w:t>
      </w:r>
      <w:r w:rsidR="003605CB" w:rsidRPr="005452DC">
        <w:rPr>
          <w:rStyle w:val="FontStyle13"/>
          <w:sz w:val="20"/>
          <w:szCs w:val="20"/>
        </w:rPr>
        <w:t>i</w:t>
      </w:r>
      <w:r w:rsidRPr="005452DC">
        <w:rPr>
          <w:rStyle w:val="FontStyle13"/>
          <w:sz w:val="20"/>
          <w:szCs w:val="20"/>
        </w:rPr>
        <w:t xml:space="preserve"> w zakresie świadczenia opieki medycznej.</w:t>
      </w:r>
    </w:p>
    <w:p w14:paraId="5919DBED" w14:textId="15D4D1D6" w:rsidR="003D737C" w:rsidRPr="00BF13FA" w:rsidRDefault="003D737C" w:rsidP="001C7B3D">
      <w:pPr>
        <w:pStyle w:val="Style3"/>
        <w:widowControl/>
        <w:spacing w:before="10"/>
        <w:ind w:left="851"/>
        <w:rPr>
          <w:rFonts w:ascii="Verdana" w:eastAsia="Verdana" w:hAnsi="Verdana"/>
          <w:color w:val="0072BC"/>
          <w:sz w:val="20"/>
          <w:szCs w:val="20"/>
          <w:lang w:eastAsia="en-US"/>
        </w:rPr>
      </w:pPr>
      <w:r w:rsidRPr="00BF13FA">
        <w:rPr>
          <w:rFonts w:ascii="Verdana" w:eastAsia="Verdana" w:hAnsi="Verdana"/>
          <w:color w:val="0072BC"/>
          <w:sz w:val="20"/>
          <w:szCs w:val="20"/>
          <w:lang w:eastAsia="en-US"/>
        </w:rPr>
        <w:t xml:space="preserve">W świetle </w:t>
      </w:r>
      <w:r w:rsidR="003605CB">
        <w:rPr>
          <w:rFonts w:ascii="Verdana" w:eastAsia="Verdana" w:hAnsi="Verdana"/>
          <w:color w:val="0072BC"/>
          <w:sz w:val="20"/>
          <w:szCs w:val="20"/>
          <w:lang w:eastAsia="en-US"/>
        </w:rPr>
        <w:t>całokształtu okoliczności</w:t>
      </w:r>
      <w:r w:rsidRPr="00BF13FA">
        <w:rPr>
          <w:rFonts w:ascii="Verdana" w:eastAsia="Verdana" w:hAnsi="Verdana"/>
          <w:color w:val="0072BC"/>
          <w:sz w:val="20"/>
          <w:szCs w:val="20"/>
          <w:lang w:eastAsia="en-US"/>
        </w:rPr>
        <w:t xml:space="preserve"> faktyczn</w:t>
      </w:r>
      <w:r w:rsidR="003605CB">
        <w:rPr>
          <w:rFonts w:ascii="Verdana" w:eastAsia="Verdana" w:hAnsi="Verdana"/>
          <w:color w:val="0072BC"/>
          <w:sz w:val="20"/>
          <w:szCs w:val="20"/>
          <w:lang w:eastAsia="en-US"/>
        </w:rPr>
        <w:t>ych</w:t>
      </w:r>
      <w:r w:rsidRPr="00BF13FA">
        <w:rPr>
          <w:rFonts w:ascii="Verdana" w:eastAsia="Verdana" w:hAnsi="Verdana"/>
          <w:color w:val="0072BC"/>
          <w:sz w:val="20"/>
          <w:szCs w:val="20"/>
          <w:lang w:eastAsia="en-US"/>
        </w:rPr>
        <w:t xml:space="preserve"> sprawy oraz mając w szczególności na uwadze warunki osadzenia skarżącego, Trybunał uznał, że </w:t>
      </w:r>
      <w:r w:rsidRPr="00BF13FA">
        <w:rPr>
          <w:rFonts w:ascii="Verdana" w:eastAsia="Verdana" w:hAnsi="Verdana"/>
          <w:b/>
          <w:bCs/>
          <w:color w:val="0072BC"/>
          <w:sz w:val="20"/>
          <w:szCs w:val="20"/>
          <w:lang w:eastAsia="en-US"/>
        </w:rPr>
        <w:t xml:space="preserve">doszło do naruszenia Artykułu 3 </w:t>
      </w:r>
      <w:r w:rsidR="003605CB" w:rsidRPr="00BF13FA">
        <w:rPr>
          <w:rFonts w:ascii="Verdana" w:eastAsia="Verdana" w:hAnsi="Verdana"/>
          <w:color w:val="0072BC"/>
          <w:sz w:val="20"/>
          <w:szCs w:val="20"/>
          <w:lang w:eastAsia="en-US"/>
        </w:rPr>
        <w:t xml:space="preserve">Konwencji </w:t>
      </w:r>
      <w:r w:rsidRPr="00BF13FA">
        <w:rPr>
          <w:rFonts w:ascii="Verdana" w:eastAsia="Verdana" w:hAnsi="Verdana"/>
          <w:color w:val="0072BC"/>
          <w:sz w:val="20"/>
          <w:szCs w:val="20"/>
          <w:lang w:eastAsia="en-US"/>
        </w:rPr>
        <w:t xml:space="preserve">(zakaz nieludzkiego lub poniżającego traktowania). </w:t>
      </w:r>
      <w:r w:rsidR="00E53885">
        <w:rPr>
          <w:rFonts w:ascii="Verdana" w:eastAsia="Verdana" w:hAnsi="Verdana"/>
          <w:color w:val="0072BC"/>
          <w:sz w:val="20"/>
          <w:szCs w:val="20"/>
          <w:lang w:eastAsia="en-US"/>
        </w:rPr>
        <w:t>Uznając</w:t>
      </w:r>
      <w:r w:rsidRPr="00BF13FA">
        <w:rPr>
          <w:rFonts w:ascii="Verdana" w:eastAsia="Verdana" w:hAnsi="Verdana"/>
          <w:color w:val="0072BC"/>
          <w:sz w:val="20"/>
          <w:szCs w:val="20"/>
          <w:lang w:eastAsia="en-US"/>
        </w:rPr>
        <w:t xml:space="preserve"> warunki bytowe w jednostkach, </w:t>
      </w:r>
      <w:r w:rsidR="003605CB">
        <w:rPr>
          <w:rFonts w:ascii="Verdana" w:eastAsia="Verdana" w:hAnsi="Verdana"/>
          <w:color w:val="0072BC"/>
          <w:sz w:val="20"/>
          <w:szCs w:val="20"/>
          <w:lang w:eastAsia="en-US"/>
        </w:rPr>
        <w:t>w których</w:t>
      </w:r>
      <w:r w:rsidRPr="00BF13FA">
        <w:rPr>
          <w:rFonts w:ascii="Verdana" w:eastAsia="Verdana" w:hAnsi="Verdana"/>
          <w:color w:val="0072BC"/>
          <w:sz w:val="20"/>
          <w:szCs w:val="20"/>
          <w:lang w:eastAsia="en-US"/>
        </w:rPr>
        <w:t xml:space="preserve"> przebywał skarżący i </w:t>
      </w:r>
      <w:r w:rsidR="00E53885">
        <w:rPr>
          <w:rFonts w:ascii="Verdana" w:eastAsia="Verdana" w:hAnsi="Verdana"/>
          <w:color w:val="0072BC"/>
          <w:sz w:val="20"/>
          <w:szCs w:val="20"/>
          <w:lang w:eastAsia="en-US"/>
        </w:rPr>
        <w:t>w których miał być</w:t>
      </w:r>
      <w:r w:rsidRPr="00BF13FA">
        <w:rPr>
          <w:rFonts w:ascii="Verdana" w:eastAsia="Verdana" w:hAnsi="Verdana"/>
          <w:color w:val="0072BC"/>
          <w:sz w:val="20"/>
          <w:szCs w:val="20"/>
          <w:lang w:eastAsia="en-US"/>
        </w:rPr>
        <w:t xml:space="preserve"> nadal umieszczony</w:t>
      </w:r>
      <w:r w:rsidR="00E53885">
        <w:rPr>
          <w:rFonts w:ascii="Verdana" w:eastAsia="Verdana" w:hAnsi="Verdana"/>
          <w:color w:val="0072BC"/>
          <w:sz w:val="20"/>
          <w:szCs w:val="20"/>
          <w:lang w:eastAsia="en-US"/>
        </w:rPr>
        <w:t>, za</w:t>
      </w:r>
      <w:r w:rsidRPr="00BF13FA">
        <w:rPr>
          <w:rFonts w:ascii="Verdana" w:eastAsia="Verdana" w:hAnsi="Verdana"/>
          <w:color w:val="0072BC"/>
          <w:sz w:val="20"/>
          <w:szCs w:val="20"/>
          <w:lang w:eastAsia="en-US"/>
        </w:rPr>
        <w:t xml:space="preserve"> </w:t>
      </w:r>
      <w:r w:rsidR="00E53885">
        <w:rPr>
          <w:rFonts w:ascii="Verdana" w:eastAsia="Verdana" w:hAnsi="Verdana"/>
          <w:color w:val="0072BC"/>
          <w:sz w:val="20"/>
          <w:szCs w:val="20"/>
          <w:lang w:eastAsia="en-US"/>
        </w:rPr>
        <w:t>budzące szczególne</w:t>
      </w:r>
      <w:r w:rsidRPr="00BF13FA">
        <w:rPr>
          <w:rFonts w:ascii="Verdana" w:eastAsia="Verdana" w:hAnsi="Verdana"/>
          <w:color w:val="0072BC"/>
          <w:sz w:val="20"/>
          <w:szCs w:val="20"/>
          <w:lang w:eastAsia="en-US"/>
        </w:rPr>
        <w:t xml:space="preserve"> obawy</w:t>
      </w:r>
      <w:r w:rsidR="00121F43">
        <w:rPr>
          <w:rFonts w:ascii="Verdana" w:eastAsia="Verdana" w:hAnsi="Verdana"/>
          <w:color w:val="0072BC"/>
          <w:sz w:val="20"/>
          <w:szCs w:val="20"/>
          <w:lang w:eastAsia="en-US"/>
        </w:rPr>
        <w:t>,</w:t>
      </w:r>
      <w:r w:rsidRPr="00BF13FA">
        <w:rPr>
          <w:rFonts w:ascii="Verdana" w:eastAsia="Verdana" w:hAnsi="Verdana"/>
          <w:color w:val="0072BC"/>
          <w:sz w:val="20"/>
          <w:szCs w:val="20"/>
          <w:lang w:eastAsia="en-US"/>
        </w:rPr>
        <w:t xml:space="preserve"> Trybunał </w:t>
      </w:r>
      <w:r w:rsidR="004668C5">
        <w:rPr>
          <w:rFonts w:ascii="Verdana" w:eastAsia="Verdana" w:hAnsi="Verdana"/>
          <w:color w:val="0072BC"/>
          <w:sz w:val="20"/>
          <w:szCs w:val="20"/>
          <w:lang w:eastAsia="en-US"/>
        </w:rPr>
        <w:t>stwierdził</w:t>
      </w:r>
      <w:r w:rsidRPr="00BF13FA">
        <w:rPr>
          <w:rFonts w:ascii="Verdana" w:eastAsia="Verdana" w:hAnsi="Verdana"/>
          <w:color w:val="0072BC"/>
          <w:sz w:val="20"/>
          <w:szCs w:val="20"/>
          <w:lang w:eastAsia="en-US"/>
        </w:rPr>
        <w:t xml:space="preserve">, że </w:t>
      </w:r>
      <w:r w:rsidR="004668C5">
        <w:rPr>
          <w:rFonts w:ascii="Verdana" w:eastAsia="Verdana" w:hAnsi="Verdana"/>
          <w:color w:val="0072BC"/>
          <w:sz w:val="20"/>
          <w:szCs w:val="20"/>
          <w:lang w:eastAsia="en-US"/>
        </w:rPr>
        <w:t xml:space="preserve">takie </w:t>
      </w:r>
      <w:r w:rsidRPr="00BF13FA">
        <w:rPr>
          <w:rFonts w:ascii="Verdana" w:eastAsia="Verdana" w:hAnsi="Verdana"/>
          <w:color w:val="0072BC"/>
          <w:sz w:val="20"/>
          <w:szCs w:val="20"/>
          <w:lang w:eastAsia="en-US"/>
        </w:rPr>
        <w:t>warunki, któr</w:t>
      </w:r>
      <w:r w:rsidR="004668C5">
        <w:rPr>
          <w:rFonts w:ascii="Verdana" w:eastAsia="Verdana" w:hAnsi="Verdana"/>
          <w:color w:val="0072BC"/>
          <w:sz w:val="20"/>
          <w:szCs w:val="20"/>
          <w:lang w:eastAsia="en-US"/>
        </w:rPr>
        <w:t>e</w:t>
      </w:r>
      <w:r w:rsidRPr="00BF13FA">
        <w:rPr>
          <w:rFonts w:ascii="Verdana" w:eastAsia="Verdana" w:hAnsi="Verdana"/>
          <w:color w:val="0072BC"/>
          <w:sz w:val="20"/>
          <w:szCs w:val="20"/>
          <w:lang w:eastAsia="en-US"/>
        </w:rPr>
        <w:t xml:space="preserve"> byłyby </w:t>
      </w:r>
      <w:r w:rsidR="004668C5">
        <w:rPr>
          <w:rFonts w:ascii="Verdana" w:eastAsia="Verdana" w:hAnsi="Verdana"/>
          <w:color w:val="0072BC"/>
          <w:sz w:val="20"/>
          <w:szCs w:val="20"/>
          <w:lang w:eastAsia="en-US"/>
        </w:rPr>
        <w:t>nieadekwatne</w:t>
      </w:r>
      <w:r w:rsidRPr="00BF13FA">
        <w:rPr>
          <w:rFonts w:ascii="Verdana" w:eastAsia="Verdana" w:hAnsi="Verdana"/>
          <w:color w:val="0072BC"/>
          <w:sz w:val="20"/>
          <w:szCs w:val="20"/>
          <w:lang w:eastAsia="en-US"/>
        </w:rPr>
        <w:t xml:space="preserve"> dla każdej osoby pozbawionej wolności, były szczególnie </w:t>
      </w:r>
      <w:r w:rsidR="004668C5">
        <w:rPr>
          <w:rFonts w:ascii="Verdana" w:eastAsia="Verdana" w:hAnsi="Verdana"/>
          <w:color w:val="0072BC"/>
          <w:sz w:val="20"/>
          <w:szCs w:val="20"/>
          <w:lang w:eastAsia="en-US"/>
        </w:rPr>
        <w:t>nieodpowiednie</w:t>
      </w:r>
      <w:r w:rsidRPr="00BF13FA">
        <w:rPr>
          <w:rFonts w:ascii="Verdana" w:eastAsia="Verdana" w:hAnsi="Verdana"/>
          <w:color w:val="0072BC"/>
          <w:sz w:val="20"/>
          <w:szCs w:val="20"/>
          <w:lang w:eastAsia="en-US"/>
        </w:rPr>
        <w:t xml:space="preserve"> </w:t>
      </w:r>
      <w:r w:rsidR="004668C5">
        <w:rPr>
          <w:rFonts w:ascii="Verdana" w:eastAsia="Verdana" w:hAnsi="Verdana"/>
          <w:color w:val="0072BC"/>
          <w:sz w:val="20"/>
          <w:szCs w:val="20"/>
          <w:lang w:eastAsia="en-US"/>
        </w:rPr>
        <w:t>w przypadku</w:t>
      </w:r>
      <w:r w:rsidRPr="00BF13FA">
        <w:rPr>
          <w:rFonts w:ascii="Verdana" w:eastAsia="Verdana" w:hAnsi="Verdana"/>
          <w:color w:val="0072BC"/>
          <w:sz w:val="20"/>
          <w:szCs w:val="20"/>
          <w:lang w:eastAsia="en-US"/>
        </w:rPr>
        <w:t xml:space="preserve"> osoby </w:t>
      </w:r>
      <w:r w:rsidR="004668C5">
        <w:rPr>
          <w:rFonts w:ascii="Verdana" w:eastAsia="Verdana" w:hAnsi="Verdana"/>
          <w:color w:val="0072BC"/>
          <w:sz w:val="20"/>
          <w:szCs w:val="20"/>
          <w:lang w:eastAsia="en-US"/>
        </w:rPr>
        <w:t>takiej jak</w:t>
      </w:r>
      <w:r w:rsidRPr="00BF13FA">
        <w:rPr>
          <w:rFonts w:ascii="Verdana" w:eastAsia="Verdana" w:hAnsi="Verdana"/>
          <w:color w:val="0072BC"/>
          <w:sz w:val="20"/>
          <w:szCs w:val="20"/>
          <w:lang w:eastAsia="en-US"/>
        </w:rPr>
        <w:t xml:space="preserve"> skarżący, z uwagi na jego problemy </w:t>
      </w:r>
      <w:r w:rsidR="004668C5">
        <w:rPr>
          <w:rFonts w:ascii="Verdana" w:eastAsia="Verdana" w:hAnsi="Verdana"/>
          <w:color w:val="0072BC"/>
          <w:sz w:val="20"/>
          <w:szCs w:val="20"/>
          <w:lang w:eastAsia="en-US"/>
        </w:rPr>
        <w:t>w zakresie</w:t>
      </w:r>
      <w:r w:rsidRPr="00BF13FA">
        <w:rPr>
          <w:rFonts w:ascii="Verdana" w:eastAsia="Verdana" w:hAnsi="Verdana"/>
          <w:color w:val="0072BC"/>
          <w:sz w:val="20"/>
          <w:szCs w:val="20"/>
          <w:lang w:eastAsia="en-US"/>
        </w:rPr>
        <w:t xml:space="preserve"> zdrowi</w:t>
      </w:r>
      <w:r w:rsidR="004668C5">
        <w:rPr>
          <w:rFonts w:ascii="Verdana" w:eastAsia="Verdana" w:hAnsi="Verdana"/>
          <w:color w:val="0072BC"/>
          <w:sz w:val="20"/>
          <w:szCs w:val="20"/>
          <w:lang w:eastAsia="en-US"/>
        </w:rPr>
        <w:t>a</w:t>
      </w:r>
      <w:r w:rsidRPr="00BF13FA">
        <w:rPr>
          <w:rFonts w:ascii="Verdana" w:eastAsia="Verdana" w:hAnsi="Verdana"/>
          <w:color w:val="0072BC"/>
          <w:sz w:val="20"/>
          <w:szCs w:val="20"/>
          <w:lang w:eastAsia="en-US"/>
        </w:rPr>
        <w:t xml:space="preserve"> psychiczn</w:t>
      </w:r>
      <w:r w:rsidR="004668C5">
        <w:rPr>
          <w:rFonts w:ascii="Verdana" w:eastAsia="Verdana" w:hAnsi="Verdana"/>
          <w:color w:val="0072BC"/>
          <w:sz w:val="20"/>
          <w:szCs w:val="20"/>
          <w:lang w:eastAsia="en-US"/>
        </w:rPr>
        <w:t>ego</w:t>
      </w:r>
      <w:r w:rsidRPr="00BF13FA">
        <w:rPr>
          <w:rFonts w:ascii="Verdana" w:eastAsia="Verdana" w:hAnsi="Verdana"/>
          <w:color w:val="0072BC"/>
          <w:sz w:val="20"/>
          <w:szCs w:val="20"/>
          <w:lang w:eastAsia="en-US"/>
        </w:rPr>
        <w:t xml:space="preserve"> </w:t>
      </w:r>
      <w:r w:rsidR="004668C5">
        <w:rPr>
          <w:rFonts w:ascii="Verdana" w:eastAsia="Verdana" w:hAnsi="Verdana"/>
          <w:color w:val="0072BC"/>
          <w:sz w:val="20"/>
          <w:szCs w:val="20"/>
          <w:lang w:eastAsia="en-US"/>
        </w:rPr>
        <w:t>i</w:t>
      </w:r>
      <w:r w:rsidRPr="00BF13FA">
        <w:rPr>
          <w:rFonts w:ascii="Verdana" w:eastAsia="Verdana" w:hAnsi="Verdana"/>
          <w:color w:val="0072BC"/>
          <w:sz w:val="20"/>
          <w:szCs w:val="20"/>
          <w:lang w:eastAsia="en-US"/>
        </w:rPr>
        <w:t xml:space="preserve"> potrzebę zapewnienia odpowiedniej </w:t>
      </w:r>
      <w:r w:rsidR="00F81764">
        <w:rPr>
          <w:rFonts w:ascii="Verdana" w:eastAsia="Verdana" w:hAnsi="Verdana"/>
          <w:color w:val="0072BC"/>
          <w:sz w:val="20"/>
          <w:szCs w:val="20"/>
          <w:lang w:eastAsia="en-US"/>
        </w:rPr>
        <w:t>opieki</w:t>
      </w:r>
      <w:r w:rsidRPr="00BF13FA">
        <w:rPr>
          <w:rFonts w:ascii="Verdana" w:eastAsia="Verdana" w:hAnsi="Verdana"/>
          <w:color w:val="0072BC"/>
          <w:sz w:val="20"/>
          <w:szCs w:val="20"/>
          <w:lang w:eastAsia="en-US"/>
        </w:rPr>
        <w:t xml:space="preserve"> lekarskiej. Trybunał zauważył ponadto, że właściwe </w:t>
      </w:r>
      <w:r w:rsidR="009D20F9">
        <w:rPr>
          <w:rFonts w:ascii="Verdana" w:eastAsia="Verdana" w:hAnsi="Verdana"/>
          <w:color w:val="0072BC"/>
          <w:sz w:val="20"/>
          <w:szCs w:val="20"/>
          <w:lang w:eastAsia="en-US"/>
        </w:rPr>
        <w:t>rekomendacje</w:t>
      </w:r>
      <w:r w:rsidR="004668C5">
        <w:rPr>
          <w:rFonts w:ascii="Verdana" w:eastAsia="Verdana" w:hAnsi="Verdana"/>
          <w:color w:val="0072BC"/>
          <w:sz w:val="20"/>
          <w:szCs w:val="20"/>
          <w:lang w:eastAsia="en-US"/>
        </w:rPr>
        <w:t xml:space="preserve"> </w:t>
      </w:r>
      <w:r w:rsidR="00283BEE">
        <w:rPr>
          <w:rFonts w:ascii="Verdana" w:eastAsia="Verdana" w:hAnsi="Verdana"/>
          <w:color w:val="0072BC"/>
          <w:sz w:val="20"/>
          <w:szCs w:val="20"/>
          <w:lang w:eastAsia="en-US"/>
        </w:rPr>
        <w:t xml:space="preserve">Komitetu Ministrów Rady Europy, mianowicie </w:t>
      </w:r>
      <w:r w:rsidRPr="00BF13FA">
        <w:rPr>
          <w:rFonts w:ascii="Verdana" w:eastAsia="Verdana" w:hAnsi="Verdana"/>
          <w:color w:val="0072BC"/>
          <w:sz w:val="20"/>
          <w:szCs w:val="20"/>
          <w:u w:val="single"/>
          <w:lang w:eastAsia="en-US"/>
        </w:rPr>
        <w:t>Rekomendacja Nr R (98)</w:t>
      </w:r>
      <w:r w:rsidRPr="00BF13FA">
        <w:rPr>
          <w:rFonts w:ascii="Verdana" w:eastAsia="Verdana" w:hAnsi="Verdana"/>
          <w:color w:val="0072BC"/>
          <w:sz w:val="20"/>
          <w:szCs w:val="20"/>
          <w:lang w:eastAsia="en-US"/>
        </w:rPr>
        <w:t xml:space="preserve"> dotycząca etycznych i organizacyjnych aspektów opieki zdrowotnej w więzieniach oraz </w:t>
      </w:r>
      <w:r w:rsidRPr="00BF13FA">
        <w:rPr>
          <w:rFonts w:ascii="Verdana" w:eastAsia="Verdana" w:hAnsi="Verdana"/>
          <w:color w:val="0072BC"/>
          <w:sz w:val="20"/>
          <w:szCs w:val="20"/>
          <w:u w:val="single"/>
          <w:lang w:eastAsia="en-US"/>
        </w:rPr>
        <w:t>Rekomendacj</w:t>
      </w:r>
      <w:r w:rsidR="00283BEE">
        <w:rPr>
          <w:rFonts w:ascii="Verdana" w:eastAsia="Verdana" w:hAnsi="Verdana"/>
          <w:color w:val="0072BC"/>
          <w:sz w:val="20"/>
          <w:szCs w:val="20"/>
          <w:u w:val="single"/>
          <w:lang w:eastAsia="en-US"/>
        </w:rPr>
        <w:t>a</w:t>
      </w:r>
      <w:r w:rsidRPr="00BF13FA">
        <w:rPr>
          <w:rFonts w:ascii="Verdana" w:eastAsia="Verdana" w:hAnsi="Verdana"/>
          <w:color w:val="0072BC"/>
          <w:sz w:val="20"/>
          <w:szCs w:val="20"/>
          <w:u w:val="single"/>
          <w:lang w:eastAsia="en-US"/>
        </w:rPr>
        <w:t xml:space="preserve"> </w:t>
      </w:r>
      <w:proofErr w:type="spellStart"/>
      <w:r w:rsidRPr="00BF13FA">
        <w:rPr>
          <w:rFonts w:ascii="Verdana" w:eastAsia="Verdana" w:hAnsi="Verdana"/>
          <w:color w:val="0072BC"/>
          <w:sz w:val="20"/>
          <w:szCs w:val="20"/>
          <w:u w:val="single"/>
          <w:lang w:eastAsia="en-US"/>
        </w:rPr>
        <w:t>Rec</w:t>
      </w:r>
      <w:proofErr w:type="spellEnd"/>
      <w:r w:rsidRPr="00BF13FA">
        <w:rPr>
          <w:rFonts w:ascii="Verdana" w:eastAsia="Verdana" w:hAnsi="Verdana"/>
          <w:color w:val="0072BC"/>
          <w:sz w:val="20"/>
          <w:szCs w:val="20"/>
          <w:u w:val="single"/>
          <w:lang w:eastAsia="en-US"/>
        </w:rPr>
        <w:t xml:space="preserve"> (2006)</w:t>
      </w:r>
      <w:r w:rsidR="00BF13FA" w:rsidRPr="00BF13FA">
        <w:rPr>
          <w:rFonts w:ascii="Verdana" w:eastAsia="Verdana" w:hAnsi="Verdana"/>
          <w:color w:val="0072BC"/>
          <w:sz w:val="20"/>
          <w:szCs w:val="20"/>
          <w:u w:val="single"/>
          <w:lang w:eastAsia="en-US"/>
        </w:rPr>
        <w:t>2</w:t>
      </w:r>
      <w:r w:rsidRPr="00BF13FA">
        <w:rPr>
          <w:rFonts w:ascii="Verdana" w:eastAsia="Verdana" w:hAnsi="Verdana"/>
          <w:color w:val="0072BC"/>
          <w:sz w:val="20"/>
          <w:szCs w:val="20"/>
          <w:lang w:eastAsia="en-US"/>
        </w:rPr>
        <w:t xml:space="preserve"> w sprawie Europejskich Reguł Więziennych </w:t>
      </w:r>
      <w:r w:rsidR="009D20F9">
        <w:rPr>
          <w:rFonts w:ascii="Verdana" w:eastAsia="Verdana" w:hAnsi="Verdana"/>
          <w:color w:val="0072BC"/>
          <w:sz w:val="20"/>
          <w:szCs w:val="20"/>
          <w:lang w:eastAsia="en-US"/>
        </w:rPr>
        <w:t>zalecały</w:t>
      </w:r>
      <w:r w:rsidRPr="00BF13FA">
        <w:rPr>
          <w:rFonts w:ascii="Verdana" w:eastAsia="Verdana" w:hAnsi="Verdana"/>
          <w:color w:val="0072BC"/>
          <w:sz w:val="20"/>
          <w:szCs w:val="20"/>
          <w:lang w:eastAsia="en-US"/>
        </w:rPr>
        <w:t>,</w:t>
      </w:r>
      <w:r w:rsidR="009D20F9">
        <w:rPr>
          <w:rFonts w:ascii="Verdana" w:eastAsia="Verdana" w:hAnsi="Verdana"/>
          <w:color w:val="0072BC"/>
          <w:sz w:val="20"/>
          <w:szCs w:val="20"/>
          <w:lang w:eastAsia="en-US"/>
        </w:rPr>
        <w:t xml:space="preserve"> </w:t>
      </w:r>
      <w:r w:rsidR="00F81764">
        <w:rPr>
          <w:rFonts w:ascii="Verdana" w:eastAsia="Verdana" w:hAnsi="Verdana"/>
          <w:color w:val="0072BC"/>
          <w:sz w:val="20"/>
          <w:szCs w:val="20"/>
          <w:lang w:eastAsia="en-US"/>
        </w:rPr>
        <w:t>by</w:t>
      </w:r>
      <w:r w:rsidRPr="00BF13FA">
        <w:rPr>
          <w:rFonts w:ascii="Verdana" w:eastAsia="Verdana" w:hAnsi="Verdana"/>
          <w:color w:val="0072BC"/>
          <w:sz w:val="20"/>
          <w:szCs w:val="20"/>
          <w:lang w:eastAsia="en-US"/>
        </w:rPr>
        <w:t xml:space="preserve"> więźniowie cierpiący na poważne zaburzenia zdrowi</w:t>
      </w:r>
      <w:r w:rsidR="00283BEE">
        <w:rPr>
          <w:rFonts w:ascii="Verdana" w:eastAsia="Verdana" w:hAnsi="Verdana"/>
          <w:color w:val="0072BC"/>
          <w:sz w:val="20"/>
          <w:szCs w:val="20"/>
          <w:lang w:eastAsia="en-US"/>
        </w:rPr>
        <w:t>a</w:t>
      </w:r>
      <w:r w:rsidRPr="00BF13FA">
        <w:rPr>
          <w:rFonts w:ascii="Verdana" w:eastAsia="Verdana" w:hAnsi="Verdana"/>
          <w:color w:val="0072BC"/>
          <w:sz w:val="20"/>
          <w:szCs w:val="20"/>
          <w:lang w:eastAsia="en-US"/>
        </w:rPr>
        <w:t xml:space="preserve"> psychiczn</w:t>
      </w:r>
      <w:r w:rsidR="009D20F9">
        <w:rPr>
          <w:rFonts w:ascii="Verdana" w:eastAsia="Verdana" w:hAnsi="Verdana"/>
          <w:color w:val="0072BC"/>
          <w:sz w:val="20"/>
          <w:szCs w:val="20"/>
          <w:lang w:eastAsia="en-US"/>
        </w:rPr>
        <w:t>ego</w:t>
      </w:r>
      <w:r w:rsidRPr="00BF13FA">
        <w:rPr>
          <w:rFonts w:ascii="Verdana" w:eastAsia="Verdana" w:hAnsi="Verdana"/>
          <w:color w:val="0072BC"/>
          <w:sz w:val="20"/>
          <w:szCs w:val="20"/>
          <w:lang w:eastAsia="en-US"/>
        </w:rPr>
        <w:t xml:space="preserve"> </w:t>
      </w:r>
      <w:r w:rsidR="009D20F9">
        <w:rPr>
          <w:rFonts w:ascii="Verdana" w:eastAsia="Verdana" w:hAnsi="Verdana"/>
          <w:color w:val="0072BC"/>
          <w:sz w:val="20"/>
          <w:szCs w:val="20"/>
          <w:lang w:eastAsia="en-US"/>
        </w:rPr>
        <w:t>by</w:t>
      </w:r>
      <w:r w:rsidR="00F81764">
        <w:rPr>
          <w:rFonts w:ascii="Verdana" w:eastAsia="Verdana" w:hAnsi="Verdana"/>
          <w:color w:val="0072BC"/>
          <w:sz w:val="20"/>
          <w:szCs w:val="20"/>
          <w:lang w:eastAsia="en-US"/>
        </w:rPr>
        <w:t>li</w:t>
      </w:r>
      <w:r w:rsidRPr="00BF13FA">
        <w:rPr>
          <w:rFonts w:ascii="Verdana" w:eastAsia="Verdana" w:hAnsi="Verdana"/>
          <w:color w:val="0072BC"/>
          <w:sz w:val="20"/>
          <w:szCs w:val="20"/>
          <w:lang w:eastAsia="en-US"/>
        </w:rPr>
        <w:t xml:space="preserve"> umieszcz</w:t>
      </w:r>
      <w:r w:rsidR="009D20F9">
        <w:rPr>
          <w:rFonts w:ascii="Verdana" w:eastAsia="Verdana" w:hAnsi="Verdana"/>
          <w:color w:val="0072BC"/>
          <w:sz w:val="20"/>
          <w:szCs w:val="20"/>
          <w:lang w:eastAsia="en-US"/>
        </w:rPr>
        <w:t>a</w:t>
      </w:r>
      <w:r w:rsidRPr="00BF13FA">
        <w:rPr>
          <w:rFonts w:ascii="Verdana" w:eastAsia="Verdana" w:hAnsi="Verdana"/>
          <w:color w:val="0072BC"/>
          <w:sz w:val="20"/>
          <w:szCs w:val="20"/>
          <w:lang w:eastAsia="en-US"/>
        </w:rPr>
        <w:t xml:space="preserve">ni i leczeni w szpitalu posiadającym </w:t>
      </w:r>
      <w:r w:rsidR="009D20F9">
        <w:rPr>
          <w:rFonts w:ascii="Verdana" w:eastAsia="Verdana" w:hAnsi="Verdana"/>
          <w:color w:val="0072BC"/>
          <w:sz w:val="20"/>
          <w:szCs w:val="20"/>
          <w:lang w:eastAsia="en-US"/>
        </w:rPr>
        <w:t>adekwatne</w:t>
      </w:r>
      <w:r w:rsidRPr="00BF13FA">
        <w:rPr>
          <w:rFonts w:ascii="Verdana" w:eastAsia="Verdana" w:hAnsi="Verdana"/>
          <w:color w:val="0072BC"/>
          <w:sz w:val="20"/>
          <w:szCs w:val="20"/>
          <w:lang w:eastAsia="en-US"/>
        </w:rPr>
        <w:t xml:space="preserve"> wyposażenie oraz </w:t>
      </w:r>
      <w:r w:rsidR="009D20F9">
        <w:rPr>
          <w:rFonts w:ascii="Verdana" w:eastAsia="Verdana" w:hAnsi="Verdana"/>
          <w:color w:val="0072BC"/>
          <w:sz w:val="20"/>
          <w:szCs w:val="20"/>
          <w:lang w:eastAsia="en-US"/>
        </w:rPr>
        <w:t>odpowiednio</w:t>
      </w:r>
      <w:r w:rsidRPr="00BF13FA">
        <w:rPr>
          <w:rFonts w:ascii="Verdana" w:eastAsia="Verdana" w:hAnsi="Verdana"/>
          <w:color w:val="0072BC"/>
          <w:sz w:val="20"/>
          <w:szCs w:val="20"/>
          <w:lang w:eastAsia="en-US"/>
        </w:rPr>
        <w:t xml:space="preserve"> przeszkolony personel.</w:t>
      </w:r>
    </w:p>
    <w:p w14:paraId="50170B95" w14:textId="77777777" w:rsidR="003D737C" w:rsidRDefault="003D737C" w:rsidP="003D737C">
      <w:pPr>
        <w:pStyle w:val="Style7"/>
        <w:widowControl/>
        <w:spacing w:line="240" w:lineRule="exact"/>
        <w:rPr>
          <w:sz w:val="20"/>
          <w:szCs w:val="20"/>
        </w:rPr>
      </w:pPr>
    </w:p>
    <w:p w14:paraId="1F242FF8" w14:textId="74387947" w:rsidR="003D737C" w:rsidRPr="00F44FD7" w:rsidRDefault="003D737C" w:rsidP="001C7B3D">
      <w:pPr>
        <w:pStyle w:val="Style7"/>
        <w:widowControl/>
        <w:spacing w:before="38"/>
        <w:ind w:left="851"/>
        <w:rPr>
          <w:rFonts w:ascii="Verdana" w:eastAsia="Verdana" w:hAnsi="Verdana"/>
          <w:b/>
          <w:bCs/>
          <w:color w:val="0072BC"/>
          <w:sz w:val="20"/>
          <w:szCs w:val="20"/>
          <w:u w:val="single"/>
          <w:lang w:eastAsia="en-US"/>
        </w:rPr>
      </w:pPr>
      <w:hyperlink r:id="rId28" w:history="1">
        <w:proofErr w:type="spellStart"/>
        <w:r w:rsidRPr="00061347">
          <w:rPr>
            <w:rStyle w:val="Hipercze"/>
            <w:rFonts w:ascii="Verdana" w:eastAsia="Verdana" w:hAnsi="Verdana"/>
            <w:b/>
            <w:bCs/>
            <w:sz w:val="20"/>
            <w:szCs w:val="20"/>
            <w:lang w:eastAsia="en-US"/>
          </w:rPr>
          <w:t>Bamouhammad</w:t>
        </w:r>
        <w:proofErr w:type="spellEnd"/>
        <w:r w:rsidRPr="00061347">
          <w:rPr>
            <w:rStyle w:val="Hipercze"/>
            <w:rFonts w:ascii="Verdana" w:eastAsia="Verdana" w:hAnsi="Verdana"/>
            <w:b/>
            <w:bCs/>
            <w:sz w:val="20"/>
            <w:szCs w:val="20"/>
            <w:lang w:eastAsia="en-US"/>
          </w:rPr>
          <w:t xml:space="preserve"> przeciwko Belgii</w:t>
        </w:r>
      </w:hyperlink>
    </w:p>
    <w:p w14:paraId="4A50F298" w14:textId="77777777" w:rsidR="003D737C" w:rsidRPr="00F44FD7" w:rsidRDefault="003D737C" w:rsidP="001C7B3D">
      <w:pPr>
        <w:pStyle w:val="Style2"/>
        <w:widowControl/>
        <w:spacing w:line="240" w:lineRule="exact"/>
        <w:ind w:left="851"/>
        <w:rPr>
          <w:rStyle w:val="FontStyle19"/>
          <w:color w:val="A6A6A6"/>
          <w:sz w:val="18"/>
          <w:szCs w:val="18"/>
          <w:vertAlign w:val="superscript"/>
        </w:rPr>
      </w:pPr>
      <w:r w:rsidRPr="00F44FD7">
        <w:rPr>
          <w:rStyle w:val="FontStyle19"/>
          <w:color w:val="A6A6A6"/>
          <w:sz w:val="18"/>
          <w:szCs w:val="18"/>
        </w:rPr>
        <w:t>17 listopada 2015 roku</w:t>
      </w:r>
    </w:p>
    <w:p w14:paraId="1E777F39" w14:textId="04B5DD8E" w:rsidR="003D737C" w:rsidRPr="00F81764" w:rsidRDefault="00F81764" w:rsidP="001C7B3D">
      <w:pPr>
        <w:pStyle w:val="Style3"/>
        <w:widowControl/>
        <w:ind w:left="851"/>
        <w:rPr>
          <w:rStyle w:val="FontStyle13"/>
          <w:sz w:val="20"/>
          <w:szCs w:val="20"/>
        </w:rPr>
      </w:pPr>
      <w:r>
        <w:rPr>
          <w:rStyle w:val="FontStyle13"/>
          <w:sz w:val="20"/>
          <w:szCs w:val="20"/>
        </w:rPr>
        <w:t>C</w:t>
      </w:r>
      <w:r w:rsidRPr="00F81764">
        <w:rPr>
          <w:rStyle w:val="FontStyle13"/>
          <w:sz w:val="20"/>
          <w:szCs w:val="20"/>
        </w:rPr>
        <w:t xml:space="preserve">ierpiący na zespół </w:t>
      </w:r>
      <w:proofErr w:type="spellStart"/>
      <w:r w:rsidRPr="00F81764">
        <w:rPr>
          <w:rStyle w:val="FontStyle13"/>
          <w:sz w:val="20"/>
          <w:szCs w:val="20"/>
        </w:rPr>
        <w:t>Gansera</w:t>
      </w:r>
      <w:proofErr w:type="spellEnd"/>
      <w:r w:rsidRPr="00F81764">
        <w:rPr>
          <w:rStyle w:val="FontStyle13"/>
          <w:sz w:val="20"/>
          <w:szCs w:val="20"/>
        </w:rPr>
        <w:t xml:space="preserve"> (</w:t>
      </w:r>
      <w:r>
        <w:rPr>
          <w:rStyle w:val="FontStyle13"/>
          <w:sz w:val="20"/>
          <w:szCs w:val="20"/>
        </w:rPr>
        <w:t>in.</w:t>
      </w:r>
      <w:r w:rsidRPr="00F81764">
        <w:rPr>
          <w:rStyle w:val="FontStyle13"/>
          <w:sz w:val="20"/>
          <w:szCs w:val="20"/>
        </w:rPr>
        <w:t xml:space="preserve"> „psychozę więzienną</w:t>
      </w:r>
      <w:r w:rsidR="001643A2">
        <w:rPr>
          <w:rStyle w:val="FontStyle13"/>
          <w:sz w:val="20"/>
          <w:szCs w:val="20"/>
        </w:rPr>
        <w:t>”</w:t>
      </w:r>
      <w:r w:rsidRPr="00F81764">
        <w:rPr>
          <w:rStyle w:val="FontStyle13"/>
          <w:sz w:val="20"/>
          <w:szCs w:val="20"/>
        </w:rPr>
        <w:t>)</w:t>
      </w:r>
      <w:r w:rsidR="001643A2">
        <w:rPr>
          <w:rStyle w:val="FontStyle13"/>
          <w:sz w:val="20"/>
          <w:szCs w:val="20"/>
        </w:rPr>
        <w:t>,</w:t>
      </w:r>
      <w:r w:rsidRPr="00F81764">
        <w:rPr>
          <w:rStyle w:val="FontStyle13"/>
          <w:sz w:val="20"/>
          <w:szCs w:val="20"/>
        </w:rPr>
        <w:t xml:space="preserve"> </w:t>
      </w:r>
      <w:r>
        <w:rPr>
          <w:rStyle w:val="FontStyle13"/>
          <w:sz w:val="20"/>
          <w:szCs w:val="20"/>
        </w:rPr>
        <w:t>s</w:t>
      </w:r>
      <w:r w:rsidR="003D737C" w:rsidRPr="00F81764">
        <w:rPr>
          <w:rStyle w:val="FontStyle13"/>
          <w:sz w:val="20"/>
          <w:szCs w:val="20"/>
        </w:rPr>
        <w:t xml:space="preserve">karżący </w:t>
      </w:r>
      <w:r w:rsidR="00EA0C44" w:rsidRPr="00F81764">
        <w:rPr>
          <w:rStyle w:val="FontStyle13"/>
          <w:sz w:val="20"/>
          <w:szCs w:val="20"/>
        </w:rPr>
        <w:t>zarzucił</w:t>
      </w:r>
      <w:r w:rsidR="003D737C" w:rsidRPr="00F81764">
        <w:rPr>
          <w:rStyle w:val="FontStyle13"/>
          <w:sz w:val="20"/>
          <w:szCs w:val="20"/>
        </w:rPr>
        <w:t>, że w trakcie osadzenia w jednostce penitencjarnej został poddany nieludzkiemu i poniżającemu trak</w:t>
      </w:r>
      <w:r w:rsidR="00EA0C44" w:rsidRPr="00F81764">
        <w:rPr>
          <w:rStyle w:val="FontStyle13"/>
          <w:sz w:val="20"/>
          <w:szCs w:val="20"/>
        </w:rPr>
        <w:t>towan</w:t>
      </w:r>
      <w:r w:rsidR="003D737C" w:rsidRPr="00F81764">
        <w:rPr>
          <w:rStyle w:val="FontStyle13"/>
          <w:sz w:val="20"/>
          <w:szCs w:val="20"/>
        </w:rPr>
        <w:t xml:space="preserve">iu, co wpłynęło na jego </w:t>
      </w:r>
      <w:r w:rsidR="00EA0C44" w:rsidRPr="00F81764">
        <w:rPr>
          <w:rStyle w:val="FontStyle13"/>
          <w:sz w:val="20"/>
          <w:szCs w:val="20"/>
        </w:rPr>
        <w:t>zdrowie</w:t>
      </w:r>
      <w:r w:rsidR="003D737C" w:rsidRPr="00F81764">
        <w:rPr>
          <w:rStyle w:val="FontStyle13"/>
          <w:sz w:val="20"/>
          <w:szCs w:val="20"/>
        </w:rPr>
        <w:t xml:space="preserve"> psychiczn</w:t>
      </w:r>
      <w:r w:rsidR="00EA0C44" w:rsidRPr="00F81764">
        <w:rPr>
          <w:rStyle w:val="FontStyle13"/>
          <w:sz w:val="20"/>
          <w:szCs w:val="20"/>
        </w:rPr>
        <w:t>e</w:t>
      </w:r>
      <w:r w:rsidR="003D737C" w:rsidRPr="00F81764">
        <w:rPr>
          <w:rStyle w:val="FontStyle13"/>
          <w:sz w:val="20"/>
          <w:szCs w:val="20"/>
        </w:rPr>
        <w:t>. Podniósł ponadto zarzut braku skutecznego środka odwoławczego.</w:t>
      </w:r>
    </w:p>
    <w:p w14:paraId="6958648D" w14:textId="030C859F" w:rsidR="003D737C" w:rsidRDefault="003D737C" w:rsidP="001C7B3D">
      <w:pPr>
        <w:pStyle w:val="Style3"/>
        <w:widowControl/>
        <w:ind w:left="851"/>
        <w:rPr>
          <w:rFonts w:ascii="Verdana" w:eastAsia="Verdana" w:hAnsi="Verdana"/>
          <w:color w:val="0072BC"/>
          <w:sz w:val="20"/>
          <w:szCs w:val="20"/>
          <w:lang w:eastAsia="en-US"/>
        </w:rPr>
      </w:pPr>
      <w:r w:rsidRPr="009D20F9">
        <w:rPr>
          <w:rFonts w:ascii="Verdana" w:eastAsia="Verdana" w:hAnsi="Verdana"/>
          <w:color w:val="0072BC"/>
          <w:sz w:val="20"/>
          <w:szCs w:val="20"/>
          <w:lang w:eastAsia="en-US"/>
        </w:rPr>
        <w:t xml:space="preserve">Trybunał uznał, że </w:t>
      </w:r>
      <w:r w:rsidRPr="009D20F9">
        <w:rPr>
          <w:rFonts w:ascii="Verdana" w:eastAsia="Verdana" w:hAnsi="Verdana"/>
          <w:b/>
          <w:bCs/>
          <w:color w:val="0072BC"/>
          <w:sz w:val="20"/>
          <w:szCs w:val="20"/>
          <w:lang w:eastAsia="en-US"/>
        </w:rPr>
        <w:t xml:space="preserve">doszło do naruszenia Artykułu 3 </w:t>
      </w:r>
      <w:r w:rsidR="00EA0C44" w:rsidRPr="009D20F9">
        <w:rPr>
          <w:rFonts w:ascii="Verdana" w:eastAsia="Verdana" w:hAnsi="Verdana"/>
          <w:color w:val="0072BC"/>
          <w:sz w:val="20"/>
          <w:szCs w:val="20"/>
          <w:lang w:eastAsia="en-US"/>
        </w:rPr>
        <w:t xml:space="preserve">Konwencji </w:t>
      </w:r>
      <w:r w:rsidRPr="009D20F9">
        <w:rPr>
          <w:rFonts w:ascii="Verdana" w:eastAsia="Verdana" w:hAnsi="Verdana"/>
          <w:color w:val="0072BC"/>
          <w:sz w:val="20"/>
          <w:szCs w:val="20"/>
          <w:lang w:eastAsia="en-US"/>
        </w:rPr>
        <w:t xml:space="preserve">(zakaz nieludzkiego lub poniżającego traktowania) stwierdzając, że próg </w:t>
      </w:r>
      <w:r w:rsidR="00EA0C44">
        <w:rPr>
          <w:rFonts w:ascii="Verdana" w:eastAsia="Verdana" w:hAnsi="Verdana"/>
          <w:color w:val="0072BC"/>
          <w:sz w:val="20"/>
          <w:szCs w:val="20"/>
          <w:lang w:eastAsia="en-US"/>
        </w:rPr>
        <w:t>dotkliwości wymagany</w:t>
      </w:r>
      <w:r w:rsidRPr="009D20F9">
        <w:rPr>
          <w:rFonts w:ascii="Verdana" w:eastAsia="Verdana" w:hAnsi="Verdana"/>
          <w:color w:val="0072BC"/>
          <w:sz w:val="20"/>
          <w:szCs w:val="20"/>
          <w:lang w:eastAsia="en-US"/>
        </w:rPr>
        <w:t xml:space="preserve">, </w:t>
      </w:r>
      <w:r w:rsidR="00EA0C44">
        <w:rPr>
          <w:rFonts w:ascii="Verdana" w:eastAsia="Verdana" w:hAnsi="Verdana"/>
          <w:color w:val="0072BC"/>
          <w:sz w:val="20"/>
          <w:szCs w:val="20"/>
          <w:lang w:eastAsia="en-US"/>
        </w:rPr>
        <w:t>by traktowanie było uznawane</w:t>
      </w:r>
      <w:r w:rsidRPr="009D20F9">
        <w:rPr>
          <w:rFonts w:ascii="Verdana" w:eastAsia="Verdana" w:hAnsi="Verdana"/>
          <w:color w:val="0072BC"/>
          <w:sz w:val="20"/>
          <w:szCs w:val="20"/>
          <w:lang w:eastAsia="en-US"/>
        </w:rPr>
        <w:t xml:space="preserve"> za poniżające w rozumieniu Artykułu 3</w:t>
      </w:r>
      <w:r w:rsidR="00042F53">
        <w:rPr>
          <w:rFonts w:ascii="Verdana" w:eastAsia="Verdana" w:hAnsi="Verdana"/>
          <w:color w:val="0072BC"/>
          <w:sz w:val="20"/>
          <w:szCs w:val="20"/>
          <w:lang w:eastAsia="en-US"/>
        </w:rPr>
        <w:t>,</w:t>
      </w:r>
      <w:r w:rsidRPr="009D20F9">
        <w:rPr>
          <w:rFonts w:ascii="Verdana" w:eastAsia="Verdana" w:hAnsi="Verdana"/>
          <w:color w:val="0072BC"/>
          <w:sz w:val="20"/>
          <w:szCs w:val="20"/>
          <w:lang w:eastAsia="en-US"/>
        </w:rPr>
        <w:t xml:space="preserve"> został </w:t>
      </w:r>
      <w:r w:rsidR="00042F53" w:rsidRPr="009D20F9">
        <w:rPr>
          <w:rFonts w:ascii="Verdana" w:eastAsia="Verdana" w:hAnsi="Verdana"/>
          <w:color w:val="0072BC"/>
          <w:sz w:val="20"/>
          <w:szCs w:val="20"/>
          <w:lang w:eastAsia="en-US"/>
        </w:rPr>
        <w:t xml:space="preserve">w sprawie skarżącego </w:t>
      </w:r>
      <w:r w:rsidRPr="009D20F9">
        <w:rPr>
          <w:rFonts w:ascii="Verdana" w:eastAsia="Verdana" w:hAnsi="Verdana"/>
          <w:color w:val="0072BC"/>
          <w:sz w:val="20"/>
          <w:szCs w:val="20"/>
          <w:lang w:eastAsia="en-US"/>
        </w:rPr>
        <w:t xml:space="preserve">przekroczony. Trybunał zauważył w szczególności, że we wszystkich opiniach </w:t>
      </w:r>
      <w:r w:rsidR="00042F53">
        <w:rPr>
          <w:rFonts w:ascii="Verdana" w:eastAsia="Verdana" w:hAnsi="Verdana"/>
          <w:color w:val="0072BC"/>
          <w:sz w:val="20"/>
          <w:szCs w:val="20"/>
          <w:lang w:eastAsia="en-US"/>
        </w:rPr>
        <w:t>medycznych</w:t>
      </w:r>
      <w:r w:rsidRPr="009D20F9">
        <w:rPr>
          <w:rFonts w:ascii="Verdana" w:eastAsia="Verdana" w:hAnsi="Verdana"/>
          <w:color w:val="0072BC"/>
          <w:sz w:val="20"/>
          <w:szCs w:val="20"/>
          <w:lang w:eastAsia="en-US"/>
        </w:rPr>
        <w:t xml:space="preserve"> podkreśl</w:t>
      </w:r>
      <w:r w:rsidR="00042F53">
        <w:rPr>
          <w:rFonts w:ascii="Verdana" w:eastAsia="Verdana" w:hAnsi="Verdana"/>
          <w:color w:val="0072BC"/>
          <w:sz w:val="20"/>
          <w:szCs w:val="20"/>
          <w:lang w:eastAsia="en-US"/>
        </w:rPr>
        <w:t>a</w:t>
      </w:r>
      <w:r w:rsidRPr="009D20F9">
        <w:rPr>
          <w:rFonts w:ascii="Verdana" w:eastAsia="Verdana" w:hAnsi="Verdana"/>
          <w:color w:val="0072BC"/>
          <w:sz w:val="20"/>
          <w:szCs w:val="20"/>
          <w:lang w:eastAsia="en-US"/>
        </w:rPr>
        <w:t xml:space="preserve">no, że istnieje potrzeba </w:t>
      </w:r>
      <w:r w:rsidR="00042F53">
        <w:rPr>
          <w:rFonts w:ascii="Verdana" w:eastAsia="Verdana" w:hAnsi="Verdana"/>
          <w:color w:val="0072BC"/>
          <w:sz w:val="20"/>
          <w:szCs w:val="20"/>
          <w:lang w:eastAsia="en-US"/>
        </w:rPr>
        <w:t xml:space="preserve">opieki </w:t>
      </w:r>
      <w:r w:rsidRPr="009D20F9">
        <w:rPr>
          <w:rFonts w:ascii="Verdana" w:eastAsia="Verdana" w:hAnsi="Verdana"/>
          <w:color w:val="0072BC"/>
          <w:sz w:val="20"/>
          <w:szCs w:val="20"/>
          <w:lang w:eastAsia="en-US"/>
        </w:rPr>
        <w:t>psych</w:t>
      </w:r>
      <w:r w:rsidR="00042F53">
        <w:rPr>
          <w:rFonts w:ascii="Verdana" w:eastAsia="Verdana" w:hAnsi="Verdana"/>
          <w:color w:val="0072BC"/>
          <w:sz w:val="20"/>
          <w:szCs w:val="20"/>
          <w:lang w:eastAsia="en-US"/>
        </w:rPr>
        <w:t>ologicznej</w:t>
      </w:r>
      <w:r w:rsidRPr="009D20F9">
        <w:rPr>
          <w:rFonts w:ascii="Verdana" w:eastAsia="Verdana" w:hAnsi="Verdana"/>
          <w:color w:val="0072BC"/>
          <w:sz w:val="20"/>
          <w:szCs w:val="20"/>
          <w:lang w:eastAsia="en-US"/>
        </w:rPr>
        <w:t xml:space="preserve"> nad skarżącym. Jednakże ciągłe przenoszenie skarżącego uniemożliwiło </w:t>
      </w:r>
      <w:r w:rsidR="00042F53">
        <w:rPr>
          <w:rFonts w:ascii="Verdana" w:eastAsia="Verdana" w:hAnsi="Verdana"/>
          <w:color w:val="0072BC"/>
          <w:sz w:val="20"/>
          <w:szCs w:val="20"/>
          <w:lang w:eastAsia="en-US"/>
        </w:rPr>
        <w:t>taką opiekę</w:t>
      </w:r>
      <w:r w:rsidRPr="009D20F9">
        <w:rPr>
          <w:rFonts w:ascii="Verdana" w:eastAsia="Verdana" w:hAnsi="Verdana"/>
          <w:color w:val="0072BC"/>
          <w:sz w:val="20"/>
          <w:szCs w:val="20"/>
          <w:lang w:eastAsia="en-US"/>
        </w:rPr>
        <w:t xml:space="preserve">. Według biegłych jego już wówczas </w:t>
      </w:r>
      <w:r w:rsidR="00042F53">
        <w:rPr>
          <w:rFonts w:ascii="Verdana" w:eastAsia="Verdana" w:hAnsi="Verdana"/>
          <w:color w:val="0072BC"/>
          <w:sz w:val="20"/>
          <w:szCs w:val="20"/>
          <w:lang w:eastAsia="en-US"/>
        </w:rPr>
        <w:t>kruche</w:t>
      </w:r>
      <w:r w:rsidR="001643A2">
        <w:rPr>
          <w:rFonts w:ascii="Verdana" w:eastAsia="Verdana" w:hAnsi="Verdana"/>
          <w:color w:val="0072BC"/>
          <w:sz w:val="20"/>
          <w:szCs w:val="20"/>
          <w:lang w:eastAsia="en-US"/>
        </w:rPr>
        <w:t xml:space="preserve"> </w:t>
      </w:r>
      <w:r w:rsidR="00042F53">
        <w:rPr>
          <w:rFonts w:ascii="Verdana" w:eastAsia="Verdana" w:hAnsi="Verdana"/>
          <w:color w:val="0072BC"/>
          <w:sz w:val="20"/>
          <w:szCs w:val="20"/>
          <w:lang w:eastAsia="en-US"/>
        </w:rPr>
        <w:t>zdrowie</w:t>
      </w:r>
      <w:r w:rsidRPr="009D20F9">
        <w:rPr>
          <w:rFonts w:ascii="Verdana" w:eastAsia="Verdana" w:hAnsi="Verdana"/>
          <w:color w:val="0072BC"/>
          <w:sz w:val="20"/>
          <w:szCs w:val="20"/>
          <w:lang w:eastAsia="en-US"/>
        </w:rPr>
        <w:t xml:space="preserve"> psychiczn</w:t>
      </w:r>
      <w:r w:rsidR="00042F53">
        <w:rPr>
          <w:rFonts w:ascii="Verdana" w:eastAsia="Verdana" w:hAnsi="Verdana"/>
          <w:color w:val="0072BC"/>
          <w:sz w:val="20"/>
          <w:szCs w:val="20"/>
          <w:lang w:eastAsia="en-US"/>
        </w:rPr>
        <w:t>e</w:t>
      </w:r>
      <w:r w:rsidRPr="009D20F9">
        <w:rPr>
          <w:rFonts w:ascii="Verdana" w:eastAsia="Verdana" w:hAnsi="Verdana"/>
          <w:color w:val="0072BC"/>
          <w:sz w:val="20"/>
          <w:szCs w:val="20"/>
          <w:lang w:eastAsia="en-US"/>
        </w:rPr>
        <w:t xml:space="preserve"> nie przestawał</w:t>
      </w:r>
      <w:r w:rsidR="00B75EB6">
        <w:rPr>
          <w:rFonts w:ascii="Verdana" w:eastAsia="Verdana" w:hAnsi="Verdana"/>
          <w:color w:val="0072BC"/>
          <w:sz w:val="20"/>
          <w:szCs w:val="20"/>
          <w:lang w:eastAsia="en-US"/>
        </w:rPr>
        <w:t>o</w:t>
      </w:r>
      <w:r w:rsidRPr="009D20F9">
        <w:rPr>
          <w:rFonts w:ascii="Verdana" w:eastAsia="Verdana" w:hAnsi="Verdana"/>
          <w:color w:val="0072BC"/>
          <w:sz w:val="20"/>
          <w:szCs w:val="20"/>
          <w:lang w:eastAsia="en-US"/>
        </w:rPr>
        <w:t xml:space="preserve"> się pogarszać przez cały okres osadzenia. Trybunał uznał w konkluzji, że władze więzienne nie uwzględniły w sposób wystarczający </w:t>
      </w:r>
      <w:r w:rsidR="00B75EB6">
        <w:rPr>
          <w:rFonts w:ascii="Verdana" w:eastAsia="Verdana" w:hAnsi="Verdana"/>
          <w:color w:val="0072BC"/>
          <w:sz w:val="20"/>
          <w:szCs w:val="20"/>
          <w:lang w:eastAsia="en-US"/>
        </w:rPr>
        <w:t>wrażliwości</w:t>
      </w:r>
      <w:r w:rsidRPr="009D20F9">
        <w:rPr>
          <w:rFonts w:ascii="Verdana" w:eastAsia="Verdana" w:hAnsi="Verdana"/>
          <w:color w:val="0072BC"/>
          <w:sz w:val="20"/>
          <w:szCs w:val="20"/>
          <w:lang w:eastAsia="en-US"/>
        </w:rPr>
        <w:t xml:space="preserve"> skarżącego lub nie </w:t>
      </w:r>
      <w:r w:rsidR="00B75EB6">
        <w:rPr>
          <w:rFonts w:ascii="Verdana" w:eastAsia="Verdana" w:hAnsi="Verdana"/>
          <w:color w:val="0072BC"/>
          <w:sz w:val="20"/>
          <w:szCs w:val="20"/>
          <w:lang w:eastAsia="en-US"/>
        </w:rPr>
        <w:t xml:space="preserve">rozważyły </w:t>
      </w:r>
      <w:r w:rsidRPr="009D20F9">
        <w:rPr>
          <w:rFonts w:ascii="Verdana" w:eastAsia="Verdana" w:hAnsi="Verdana"/>
          <w:color w:val="0072BC"/>
          <w:sz w:val="20"/>
          <w:szCs w:val="20"/>
          <w:lang w:eastAsia="en-US"/>
        </w:rPr>
        <w:t>jego sytuacj</w:t>
      </w:r>
      <w:r w:rsidR="00B75EB6">
        <w:rPr>
          <w:rFonts w:ascii="Verdana" w:eastAsia="Verdana" w:hAnsi="Verdana"/>
          <w:color w:val="0072BC"/>
          <w:sz w:val="20"/>
          <w:szCs w:val="20"/>
          <w:lang w:eastAsia="en-US"/>
        </w:rPr>
        <w:t>i</w:t>
      </w:r>
      <w:r w:rsidRPr="009D20F9">
        <w:rPr>
          <w:rFonts w:ascii="Verdana" w:eastAsia="Verdana" w:hAnsi="Verdana"/>
          <w:color w:val="0072BC"/>
          <w:sz w:val="20"/>
          <w:szCs w:val="20"/>
          <w:lang w:eastAsia="en-US"/>
        </w:rPr>
        <w:t xml:space="preserve"> z humanitarne</w:t>
      </w:r>
      <w:r w:rsidR="00B75EB6">
        <w:rPr>
          <w:rFonts w:ascii="Verdana" w:eastAsia="Verdana" w:hAnsi="Verdana"/>
          <w:color w:val="0072BC"/>
          <w:sz w:val="20"/>
          <w:szCs w:val="20"/>
          <w:lang w:eastAsia="en-US"/>
        </w:rPr>
        <w:t>go punktu widzenia</w:t>
      </w:r>
      <w:r w:rsidRPr="009D20F9">
        <w:rPr>
          <w:rFonts w:ascii="Verdana" w:eastAsia="Verdana" w:hAnsi="Verdana"/>
          <w:color w:val="0072BC"/>
          <w:sz w:val="20"/>
          <w:szCs w:val="20"/>
          <w:lang w:eastAsia="en-US"/>
        </w:rPr>
        <w:t xml:space="preserve">. Trybunał </w:t>
      </w:r>
      <w:r w:rsidR="004040A9">
        <w:rPr>
          <w:rFonts w:ascii="Verdana" w:eastAsia="Verdana" w:hAnsi="Verdana"/>
          <w:color w:val="0072BC"/>
          <w:sz w:val="20"/>
          <w:szCs w:val="20"/>
          <w:lang w:eastAsia="en-US"/>
        </w:rPr>
        <w:t>uznał</w:t>
      </w:r>
      <w:r w:rsidRPr="009D20F9">
        <w:rPr>
          <w:rFonts w:ascii="Verdana" w:eastAsia="Verdana" w:hAnsi="Verdana"/>
          <w:color w:val="0072BC"/>
          <w:sz w:val="20"/>
          <w:szCs w:val="20"/>
          <w:lang w:eastAsia="en-US"/>
        </w:rPr>
        <w:t xml:space="preserve"> ponadto, że </w:t>
      </w:r>
      <w:r w:rsidRPr="009D20F9">
        <w:rPr>
          <w:rFonts w:ascii="Verdana" w:eastAsia="Verdana" w:hAnsi="Verdana"/>
          <w:b/>
          <w:bCs/>
          <w:color w:val="0072BC"/>
          <w:sz w:val="20"/>
          <w:szCs w:val="20"/>
          <w:lang w:eastAsia="en-US"/>
        </w:rPr>
        <w:t xml:space="preserve">doszło do naruszenia Artykułu 13 </w:t>
      </w:r>
      <w:r w:rsidRPr="009D20F9">
        <w:rPr>
          <w:rFonts w:ascii="Verdana" w:eastAsia="Verdana" w:hAnsi="Verdana"/>
          <w:color w:val="0072BC"/>
          <w:sz w:val="20"/>
          <w:szCs w:val="20"/>
          <w:lang w:eastAsia="en-US"/>
        </w:rPr>
        <w:t xml:space="preserve">(prawo do skutecznego środka odwoławczego) </w:t>
      </w:r>
      <w:r w:rsidRPr="009D20F9">
        <w:rPr>
          <w:rFonts w:ascii="Verdana" w:eastAsia="Verdana" w:hAnsi="Verdana"/>
          <w:b/>
          <w:bCs/>
          <w:color w:val="0072BC"/>
          <w:sz w:val="20"/>
          <w:szCs w:val="20"/>
          <w:lang w:eastAsia="en-US"/>
        </w:rPr>
        <w:t xml:space="preserve">w związku z Artykułem 3 </w:t>
      </w:r>
      <w:r w:rsidR="004040A9">
        <w:rPr>
          <w:rFonts w:ascii="Verdana" w:eastAsia="Verdana" w:hAnsi="Verdana"/>
          <w:color w:val="0072BC"/>
          <w:sz w:val="20"/>
          <w:szCs w:val="20"/>
          <w:lang w:eastAsia="en-US"/>
        </w:rPr>
        <w:t>stwierdzając</w:t>
      </w:r>
      <w:r w:rsidRPr="009D20F9">
        <w:rPr>
          <w:rFonts w:ascii="Verdana" w:eastAsia="Verdana" w:hAnsi="Verdana"/>
          <w:color w:val="0072BC"/>
          <w:sz w:val="20"/>
          <w:szCs w:val="20"/>
          <w:lang w:eastAsia="en-US"/>
        </w:rPr>
        <w:t xml:space="preserve">, że skarżący nie </w:t>
      </w:r>
      <w:r w:rsidR="004040A9">
        <w:rPr>
          <w:rFonts w:ascii="Verdana" w:eastAsia="Verdana" w:hAnsi="Verdana"/>
          <w:color w:val="0072BC"/>
          <w:sz w:val="20"/>
          <w:szCs w:val="20"/>
          <w:lang w:eastAsia="en-US"/>
        </w:rPr>
        <w:t>posiadał</w:t>
      </w:r>
      <w:r w:rsidRPr="009D20F9">
        <w:rPr>
          <w:rFonts w:ascii="Verdana" w:eastAsia="Verdana" w:hAnsi="Verdana"/>
          <w:color w:val="0072BC"/>
          <w:sz w:val="20"/>
          <w:szCs w:val="20"/>
          <w:lang w:eastAsia="en-US"/>
        </w:rPr>
        <w:t xml:space="preserve"> skutecznego środka odwoławczego pozwalającego na </w:t>
      </w:r>
      <w:r w:rsidR="004040A9">
        <w:rPr>
          <w:rFonts w:ascii="Verdana" w:eastAsia="Verdana" w:hAnsi="Verdana"/>
          <w:color w:val="0072BC"/>
          <w:sz w:val="20"/>
          <w:szCs w:val="20"/>
          <w:lang w:eastAsia="en-US"/>
        </w:rPr>
        <w:t>podniesienie zarzutów</w:t>
      </w:r>
      <w:r w:rsidRPr="009D20F9">
        <w:rPr>
          <w:rFonts w:ascii="Verdana" w:eastAsia="Verdana" w:hAnsi="Verdana"/>
          <w:color w:val="0072BC"/>
          <w:sz w:val="20"/>
          <w:szCs w:val="20"/>
          <w:lang w:eastAsia="en-US"/>
        </w:rPr>
        <w:t xml:space="preserve"> na podstawie Artykułu 3.</w:t>
      </w:r>
    </w:p>
    <w:p w14:paraId="7F1673EC" w14:textId="77777777" w:rsidR="009D20F9" w:rsidRDefault="009D20F9" w:rsidP="001C7B3D">
      <w:pPr>
        <w:pStyle w:val="Style3"/>
        <w:widowControl/>
        <w:ind w:left="851"/>
        <w:rPr>
          <w:rFonts w:ascii="Verdana" w:eastAsia="Verdana" w:hAnsi="Verdana"/>
          <w:color w:val="0072BC"/>
          <w:sz w:val="20"/>
          <w:szCs w:val="20"/>
          <w:lang w:eastAsia="en-US"/>
        </w:rPr>
      </w:pPr>
    </w:p>
    <w:p w14:paraId="1B6A2ADC" w14:textId="1D4B564E" w:rsidR="004040A9" w:rsidRDefault="004040A9" w:rsidP="001C7B3D">
      <w:pPr>
        <w:pStyle w:val="Style3"/>
        <w:widowControl/>
        <w:ind w:left="851"/>
        <w:rPr>
          <w:rFonts w:ascii="Verdana" w:eastAsia="Verdana" w:hAnsi="Verdana"/>
          <w:b/>
          <w:bCs/>
          <w:color w:val="0072BC"/>
          <w:sz w:val="20"/>
          <w:szCs w:val="20"/>
          <w:u w:val="single"/>
          <w:lang w:eastAsia="en-US"/>
        </w:rPr>
      </w:pPr>
      <w:hyperlink r:id="rId29" w:history="1">
        <w:r w:rsidRPr="008E5B6A">
          <w:rPr>
            <w:rStyle w:val="Hipercze"/>
            <w:rFonts w:ascii="Verdana" w:eastAsia="Verdana" w:hAnsi="Verdana"/>
            <w:b/>
            <w:bCs/>
            <w:sz w:val="20"/>
            <w:szCs w:val="20"/>
            <w:lang w:eastAsia="en-US"/>
          </w:rPr>
          <w:t>Murray przeciwko Niderlandom</w:t>
        </w:r>
      </w:hyperlink>
    </w:p>
    <w:p w14:paraId="52FAF2CB" w14:textId="77777777" w:rsidR="004040A9" w:rsidRDefault="004040A9" w:rsidP="001C7B3D">
      <w:pPr>
        <w:pStyle w:val="Style3"/>
        <w:widowControl/>
        <w:ind w:left="851"/>
        <w:rPr>
          <w:rStyle w:val="FontStyle19"/>
          <w:color w:val="A6A6A6"/>
          <w:sz w:val="18"/>
          <w:szCs w:val="18"/>
        </w:rPr>
      </w:pPr>
      <w:r w:rsidRPr="004040A9">
        <w:rPr>
          <w:rStyle w:val="FontStyle19"/>
          <w:color w:val="A6A6A6"/>
          <w:sz w:val="18"/>
          <w:szCs w:val="18"/>
        </w:rPr>
        <w:t>26 kwietnia 2016 roku (Wielka Izba)</w:t>
      </w:r>
    </w:p>
    <w:p w14:paraId="00412A6B" w14:textId="12F5E129" w:rsidR="004040A9" w:rsidRDefault="004040A9" w:rsidP="001C7B3D">
      <w:pPr>
        <w:pStyle w:val="Style3"/>
        <w:widowControl/>
        <w:ind w:left="851"/>
        <w:rPr>
          <w:rStyle w:val="FontStyle13"/>
          <w:sz w:val="20"/>
          <w:szCs w:val="20"/>
        </w:rPr>
      </w:pPr>
      <w:r w:rsidRPr="00B55650">
        <w:rPr>
          <w:rStyle w:val="FontStyle13"/>
          <w:sz w:val="20"/>
          <w:szCs w:val="20"/>
        </w:rPr>
        <w:lastRenderedPageBreak/>
        <w:t xml:space="preserve">Sprawa dotyczyła </w:t>
      </w:r>
      <w:r w:rsidR="00030F88" w:rsidRPr="00B55650">
        <w:rPr>
          <w:rStyle w:val="FontStyle13"/>
          <w:sz w:val="20"/>
          <w:szCs w:val="20"/>
        </w:rPr>
        <w:t>zarzutu</w:t>
      </w:r>
      <w:r w:rsidRPr="00B55650">
        <w:rPr>
          <w:rStyle w:val="FontStyle13"/>
          <w:sz w:val="20"/>
          <w:szCs w:val="20"/>
        </w:rPr>
        <w:t xml:space="preserve"> mężczyzny skazanego za zabójstwo w 1980 roku, który kolejno odbywał karę dożywotniego pozbawienia wolności na wyspach Curaca</w:t>
      </w:r>
      <w:r w:rsidR="00030F88" w:rsidRPr="00B55650">
        <w:rPr>
          <w:rStyle w:val="FontStyle13"/>
          <w:sz w:val="20"/>
          <w:szCs w:val="20"/>
        </w:rPr>
        <w:t>o</w:t>
      </w:r>
      <w:r w:rsidRPr="00B55650">
        <w:rPr>
          <w:rStyle w:val="FontStyle13"/>
          <w:sz w:val="20"/>
          <w:szCs w:val="20"/>
        </w:rPr>
        <w:t xml:space="preserve"> i Arubie</w:t>
      </w:r>
      <w:r w:rsidR="00030F88" w:rsidRPr="00B55650">
        <w:rPr>
          <w:rStyle w:val="FontStyle13"/>
          <w:sz w:val="20"/>
          <w:szCs w:val="20"/>
        </w:rPr>
        <w:t xml:space="preserve"> (część Królestwa Niderlandów) do czasu</w:t>
      </w:r>
      <w:r w:rsidR="00F81764">
        <w:rPr>
          <w:rStyle w:val="FontStyle13"/>
          <w:sz w:val="20"/>
          <w:szCs w:val="20"/>
        </w:rPr>
        <w:t>,</w:t>
      </w:r>
      <w:r w:rsidR="00030F88" w:rsidRPr="00B55650">
        <w:rPr>
          <w:rStyle w:val="FontStyle13"/>
          <w:sz w:val="20"/>
          <w:szCs w:val="20"/>
        </w:rPr>
        <w:t xml:space="preserve"> aż został ułaskawiony w 2014 roku z powodu pogarszającego się s</w:t>
      </w:r>
      <w:r w:rsidR="00F81764">
        <w:rPr>
          <w:rStyle w:val="FontStyle13"/>
          <w:sz w:val="20"/>
          <w:szCs w:val="20"/>
        </w:rPr>
        <w:t>t</w:t>
      </w:r>
      <w:r w:rsidR="00030F88" w:rsidRPr="00B55650">
        <w:rPr>
          <w:rStyle w:val="FontStyle13"/>
          <w:sz w:val="20"/>
          <w:szCs w:val="20"/>
        </w:rPr>
        <w:t>anu zdrowia, odnośnie do jego kary dożywotniego pozbawienia wolności bez realnej perspektywy zwolnienia. Skarżący – który w międzyczasie zmarł</w:t>
      </w:r>
      <w:r w:rsidR="00AF71C8">
        <w:rPr>
          <w:rStyle w:val="Odwoanieprzypisudolnego"/>
          <w:rFonts w:ascii="Verdana" w:hAnsi="Verdana" w:cs="Verdana"/>
          <w:sz w:val="20"/>
          <w:szCs w:val="20"/>
        </w:rPr>
        <w:footnoteReference w:id="2"/>
      </w:r>
      <w:r w:rsidR="00AF71C8">
        <w:rPr>
          <w:rStyle w:val="FontStyle13"/>
          <w:sz w:val="20"/>
          <w:szCs w:val="20"/>
        </w:rPr>
        <w:t xml:space="preserve"> </w:t>
      </w:r>
      <w:r w:rsidR="00030F88" w:rsidRPr="00B55650">
        <w:rPr>
          <w:rStyle w:val="FontStyle13"/>
          <w:sz w:val="20"/>
          <w:szCs w:val="20"/>
        </w:rPr>
        <w:t xml:space="preserve">– </w:t>
      </w:r>
      <w:r w:rsidR="00463841" w:rsidRPr="00B55650">
        <w:rPr>
          <w:rStyle w:val="FontStyle13"/>
          <w:sz w:val="20"/>
          <w:szCs w:val="20"/>
        </w:rPr>
        <w:t xml:space="preserve">utrzymywał w szczególności, że nie zapewniono mu specjalnego reżimu więziennego </w:t>
      </w:r>
      <w:r w:rsidR="00030F88" w:rsidRPr="00B55650">
        <w:rPr>
          <w:rStyle w:val="FontStyle13"/>
          <w:sz w:val="20"/>
          <w:szCs w:val="20"/>
        </w:rPr>
        <w:t>dla więźniów z problemami psychiatrycznymi.</w:t>
      </w:r>
    </w:p>
    <w:p w14:paraId="5F050816" w14:textId="082821DE" w:rsidR="00B55650" w:rsidRDefault="00B55650" w:rsidP="001C7B3D">
      <w:pPr>
        <w:pStyle w:val="Style3"/>
        <w:widowControl/>
        <w:ind w:left="851"/>
        <w:rPr>
          <w:rFonts w:ascii="Verdana" w:eastAsia="Verdana" w:hAnsi="Verdana"/>
          <w:color w:val="0072BC"/>
          <w:sz w:val="20"/>
          <w:szCs w:val="20"/>
          <w:lang w:eastAsia="en-US"/>
        </w:rPr>
      </w:pPr>
      <w:r w:rsidRPr="00B55650">
        <w:rPr>
          <w:rFonts w:ascii="Verdana" w:eastAsia="Verdana" w:hAnsi="Verdana"/>
          <w:color w:val="0072BC"/>
          <w:sz w:val="20"/>
          <w:szCs w:val="20"/>
          <w:lang w:eastAsia="en-US"/>
        </w:rPr>
        <w:t xml:space="preserve">Trybunał stwierdził, że </w:t>
      </w:r>
      <w:r w:rsidRPr="00825805">
        <w:rPr>
          <w:rFonts w:ascii="Verdana" w:eastAsia="Verdana" w:hAnsi="Verdana"/>
          <w:b/>
          <w:bCs/>
          <w:color w:val="0072BC"/>
          <w:sz w:val="20"/>
          <w:szCs w:val="20"/>
          <w:lang w:eastAsia="en-US"/>
        </w:rPr>
        <w:t>doszło do</w:t>
      </w:r>
      <w:r w:rsidRPr="00B55650">
        <w:rPr>
          <w:rFonts w:ascii="Verdana" w:eastAsia="Verdana" w:hAnsi="Verdana"/>
          <w:color w:val="0072BC"/>
          <w:sz w:val="20"/>
          <w:szCs w:val="20"/>
          <w:lang w:eastAsia="en-US"/>
        </w:rPr>
        <w:t xml:space="preserve"> </w:t>
      </w:r>
      <w:r w:rsidRPr="00B55650">
        <w:rPr>
          <w:rFonts w:ascii="Verdana" w:eastAsia="Verdana" w:hAnsi="Verdana"/>
          <w:b/>
          <w:bCs/>
          <w:color w:val="0072BC"/>
          <w:sz w:val="20"/>
          <w:szCs w:val="20"/>
          <w:lang w:eastAsia="en-US"/>
        </w:rPr>
        <w:t>naruszenia Artykułu 3</w:t>
      </w:r>
      <w:r w:rsidRPr="00B55650">
        <w:rPr>
          <w:rFonts w:ascii="Verdana" w:eastAsia="Verdana" w:hAnsi="Verdana"/>
          <w:color w:val="0072BC"/>
          <w:sz w:val="20"/>
          <w:szCs w:val="20"/>
          <w:lang w:eastAsia="en-US"/>
        </w:rPr>
        <w:t xml:space="preserve"> Konwencji, stwierdzając</w:t>
      </w:r>
      <w:r w:rsidR="00AF71C8">
        <w:rPr>
          <w:rFonts w:ascii="Verdana" w:eastAsia="Verdana" w:hAnsi="Verdana"/>
          <w:color w:val="0072BC"/>
          <w:sz w:val="20"/>
          <w:szCs w:val="20"/>
          <w:lang w:eastAsia="en-US"/>
        </w:rPr>
        <w:t>,</w:t>
      </w:r>
      <w:r w:rsidRPr="00B55650">
        <w:rPr>
          <w:rFonts w:ascii="Verdana" w:eastAsia="Verdana" w:hAnsi="Verdana"/>
          <w:color w:val="0072BC"/>
          <w:sz w:val="20"/>
          <w:szCs w:val="20"/>
          <w:lang w:eastAsia="en-US"/>
        </w:rPr>
        <w:t xml:space="preserve"> że kara dożywotniego pozbawienia wolności skarżącego </w:t>
      </w:r>
      <w:r w:rsidRPr="00B55650">
        <w:rPr>
          <w:rFonts w:ascii="Verdana" w:eastAsia="Verdana" w:hAnsi="Verdana"/>
          <w:i/>
          <w:iCs/>
          <w:color w:val="0072BC"/>
          <w:sz w:val="20"/>
          <w:szCs w:val="20"/>
          <w:lang w:eastAsia="en-US"/>
        </w:rPr>
        <w:t>de facto</w:t>
      </w:r>
      <w:r w:rsidRPr="00B55650">
        <w:rPr>
          <w:rFonts w:ascii="Verdana" w:eastAsia="Verdana" w:hAnsi="Verdana"/>
          <w:color w:val="0072BC"/>
          <w:sz w:val="20"/>
          <w:szCs w:val="20"/>
          <w:lang w:eastAsia="en-US"/>
        </w:rPr>
        <w:t xml:space="preserve"> była nieredukowalna. </w:t>
      </w:r>
      <w:r>
        <w:rPr>
          <w:rFonts w:ascii="Verdana" w:eastAsia="Verdana" w:hAnsi="Verdana"/>
          <w:color w:val="0072BC"/>
          <w:sz w:val="20"/>
          <w:szCs w:val="20"/>
          <w:lang w:eastAsia="en-US"/>
        </w:rPr>
        <w:t>Zauważył</w:t>
      </w:r>
      <w:r w:rsidR="002A1022">
        <w:rPr>
          <w:rFonts w:ascii="Verdana" w:eastAsia="Verdana" w:hAnsi="Verdana"/>
          <w:color w:val="0072BC"/>
          <w:sz w:val="20"/>
          <w:szCs w:val="20"/>
          <w:lang w:eastAsia="en-US"/>
        </w:rPr>
        <w:t xml:space="preserve"> w szczególności, że pomimo iż – przed skazaniem na karę dożywotniego pozbawienia wolności – skarżący został oceniony jako wymagający leczenia, nigdy w czasie osadzenia nie zapewniono mu żadnego leczenia w związku z jego stanem psychicznym. </w:t>
      </w:r>
      <w:r w:rsidR="005F5A6C">
        <w:rPr>
          <w:rFonts w:ascii="Verdana" w:eastAsia="Verdana" w:hAnsi="Verdana"/>
          <w:color w:val="0072BC"/>
          <w:sz w:val="20"/>
          <w:szCs w:val="20"/>
          <w:lang w:eastAsia="en-US"/>
        </w:rPr>
        <w:t>Negatywne o</w:t>
      </w:r>
      <w:r w:rsidR="002A1022">
        <w:rPr>
          <w:rFonts w:ascii="Verdana" w:eastAsia="Verdana" w:hAnsi="Verdana"/>
          <w:color w:val="0072BC"/>
          <w:sz w:val="20"/>
          <w:szCs w:val="20"/>
          <w:lang w:eastAsia="en-US"/>
        </w:rPr>
        <w:t>pinie sądów krajowych</w:t>
      </w:r>
      <w:r w:rsidR="005F5A6C">
        <w:rPr>
          <w:rFonts w:ascii="Verdana" w:eastAsia="Verdana" w:hAnsi="Verdana"/>
          <w:color w:val="0072BC"/>
          <w:sz w:val="20"/>
          <w:szCs w:val="20"/>
          <w:lang w:eastAsia="en-US"/>
        </w:rPr>
        <w:t xml:space="preserve"> co do </w:t>
      </w:r>
      <w:r w:rsidR="002A1022">
        <w:rPr>
          <w:rFonts w:ascii="Verdana" w:eastAsia="Verdana" w:hAnsi="Verdana"/>
          <w:color w:val="0072BC"/>
          <w:sz w:val="20"/>
          <w:szCs w:val="20"/>
          <w:lang w:eastAsia="en-US"/>
        </w:rPr>
        <w:t>zw</w:t>
      </w:r>
      <w:r w:rsidR="005F5A6C">
        <w:rPr>
          <w:rFonts w:ascii="Verdana" w:eastAsia="Verdana" w:hAnsi="Verdana"/>
          <w:color w:val="0072BC"/>
          <w:sz w:val="20"/>
          <w:szCs w:val="20"/>
          <w:lang w:eastAsia="en-US"/>
        </w:rPr>
        <w:t>o</w:t>
      </w:r>
      <w:r w:rsidR="002A1022">
        <w:rPr>
          <w:rFonts w:ascii="Verdana" w:eastAsia="Verdana" w:hAnsi="Verdana"/>
          <w:color w:val="0072BC"/>
          <w:sz w:val="20"/>
          <w:szCs w:val="20"/>
          <w:lang w:eastAsia="en-US"/>
        </w:rPr>
        <w:t>lni</w:t>
      </w:r>
      <w:r w:rsidR="005F5A6C">
        <w:rPr>
          <w:rFonts w:ascii="Verdana" w:eastAsia="Verdana" w:hAnsi="Verdana"/>
          <w:color w:val="0072BC"/>
          <w:sz w:val="20"/>
          <w:szCs w:val="20"/>
          <w:lang w:eastAsia="en-US"/>
        </w:rPr>
        <w:t>e</w:t>
      </w:r>
      <w:r w:rsidR="002A1022">
        <w:rPr>
          <w:rFonts w:ascii="Verdana" w:eastAsia="Verdana" w:hAnsi="Verdana"/>
          <w:color w:val="0072BC"/>
          <w:sz w:val="20"/>
          <w:szCs w:val="20"/>
          <w:lang w:eastAsia="en-US"/>
        </w:rPr>
        <w:t>ni</w:t>
      </w:r>
      <w:r w:rsidR="005F5A6C">
        <w:rPr>
          <w:rFonts w:ascii="Verdana" w:eastAsia="Verdana" w:hAnsi="Verdana"/>
          <w:color w:val="0072BC"/>
          <w:sz w:val="20"/>
          <w:szCs w:val="20"/>
          <w:lang w:eastAsia="en-US"/>
        </w:rPr>
        <w:t>a</w:t>
      </w:r>
      <w:r w:rsidR="002A1022">
        <w:rPr>
          <w:rFonts w:ascii="Verdana" w:eastAsia="Verdana" w:hAnsi="Verdana"/>
          <w:color w:val="0072BC"/>
          <w:sz w:val="20"/>
          <w:szCs w:val="20"/>
          <w:lang w:eastAsia="en-US"/>
        </w:rPr>
        <w:t xml:space="preserve"> </w:t>
      </w:r>
      <w:r w:rsidR="005F5A6C">
        <w:rPr>
          <w:rFonts w:ascii="Verdana" w:eastAsia="Verdana" w:hAnsi="Verdana"/>
          <w:color w:val="0072BC"/>
          <w:sz w:val="20"/>
          <w:szCs w:val="20"/>
          <w:lang w:eastAsia="en-US"/>
        </w:rPr>
        <w:t>skarżącego</w:t>
      </w:r>
      <w:r w:rsidR="002A1022">
        <w:rPr>
          <w:rFonts w:ascii="Verdana" w:eastAsia="Verdana" w:hAnsi="Verdana"/>
          <w:color w:val="0072BC"/>
          <w:sz w:val="20"/>
          <w:szCs w:val="20"/>
          <w:lang w:eastAsia="en-US"/>
        </w:rPr>
        <w:t xml:space="preserve"> </w:t>
      </w:r>
      <w:r w:rsidR="005F5A6C">
        <w:rPr>
          <w:rFonts w:ascii="Verdana" w:eastAsia="Verdana" w:hAnsi="Verdana"/>
          <w:color w:val="0072BC"/>
          <w:sz w:val="20"/>
          <w:szCs w:val="20"/>
          <w:lang w:eastAsia="en-US"/>
        </w:rPr>
        <w:t xml:space="preserve">wskazują, że istniał bliski związek pomiędzy trwałym ryzykiem </w:t>
      </w:r>
      <w:r w:rsidR="009E637A">
        <w:rPr>
          <w:rFonts w:ascii="Verdana" w:eastAsia="Verdana" w:hAnsi="Verdana"/>
          <w:color w:val="0072BC"/>
          <w:sz w:val="20"/>
          <w:szCs w:val="20"/>
          <w:lang w:eastAsia="en-US"/>
        </w:rPr>
        <w:t>ponownego popełnienia</w:t>
      </w:r>
      <w:r w:rsidR="005F5A6C">
        <w:rPr>
          <w:rFonts w:ascii="Verdana" w:eastAsia="Verdana" w:hAnsi="Verdana"/>
          <w:color w:val="0072BC"/>
          <w:sz w:val="20"/>
          <w:szCs w:val="20"/>
          <w:lang w:eastAsia="en-US"/>
        </w:rPr>
        <w:t xml:space="preserve"> przestępstwa z jednej strony i brakiem leczenia z drugiej strony. W rezultacie, w czasie</w:t>
      </w:r>
      <w:r w:rsidR="009E637A">
        <w:rPr>
          <w:rFonts w:ascii="Verdana" w:eastAsia="Verdana" w:hAnsi="Verdana"/>
          <w:color w:val="0072BC"/>
          <w:sz w:val="20"/>
          <w:szCs w:val="20"/>
          <w:lang w:eastAsia="en-US"/>
        </w:rPr>
        <w:t>,</w:t>
      </w:r>
      <w:r w:rsidR="005F5A6C">
        <w:rPr>
          <w:rFonts w:ascii="Verdana" w:eastAsia="Verdana" w:hAnsi="Verdana"/>
          <w:color w:val="0072BC"/>
          <w:sz w:val="20"/>
          <w:szCs w:val="20"/>
          <w:lang w:eastAsia="en-US"/>
        </w:rPr>
        <w:t xml:space="preserve"> gdy złożył swoją skargę do Trybunału</w:t>
      </w:r>
      <w:r w:rsidR="009E637A">
        <w:rPr>
          <w:rFonts w:ascii="Verdana" w:eastAsia="Verdana" w:hAnsi="Verdana"/>
          <w:color w:val="0072BC"/>
          <w:sz w:val="20"/>
          <w:szCs w:val="20"/>
          <w:lang w:eastAsia="en-US"/>
        </w:rPr>
        <w:t>,</w:t>
      </w:r>
      <w:r w:rsidR="005F5A6C">
        <w:rPr>
          <w:rFonts w:ascii="Verdana" w:eastAsia="Verdana" w:hAnsi="Verdana"/>
          <w:color w:val="0072BC"/>
          <w:sz w:val="20"/>
          <w:szCs w:val="20"/>
          <w:lang w:eastAsia="en-US"/>
        </w:rPr>
        <w:t xml:space="preserve"> jakikolwiek jego wniosek o ułaskawienie nie był w stanie doprowadzić do jego zwolnienia.</w:t>
      </w:r>
      <w:r w:rsidR="00432370">
        <w:rPr>
          <w:rFonts w:ascii="Verdana" w:eastAsia="Verdana" w:hAnsi="Verdana"/>
          <w:color w:val="0072BC"/>
          <w:sz w:val="20"/>
          <w:szCs w:val="20"/>
          <w:lang w:eastAsia="en-US"/>
        </w:rPr>
        <w:t xml:space="preserve"> W niniejszej sprawie Trybunał podkreślił również, że Państwa mają obowiązek zapewnienia więźniom cierpiącym na problemy zdrowotne – w tym problemy w zakresie zdrowia psychicznego – odpowiedniej opieki medycznej.</w:t>
      </w:r>
    </w:p>
    <w:p w14:paraId="5F141D31" w14:textId="77777777" w:rsidR="00760737" w:rsidRDefault="00760737" w:rsidP="001C7B3D">
      <w:pPr>
        <w:pStyle w:val="Style3"/>
        <w:widowControl/>
        <w:ind w:left="851"/>
        <w:rPr>
          <w:rFonts w:ascii="Verdana" w:eastAsia="Verdana" w:hAnsi="Verdana"/>
          <w:color w:val="0072BC"/>
          <w:sz w:val="20"/>
          <w:szCs w:val="20"/>
          <w:lang w:eastAsia="en-US"/>
        </w:rPr>
      </w:pPr>
    </w:p>
    <w:p w14:paraId="21B0C9ED" w14:textId="4EB90432" w:rsidR="00760737" w:rsidRDefault="00760737" w:rsidP="001C7B3D">
      <w:pPr>
        <w:pStyle w:val="Style3"/>
        <w:widowControl/>
        <w:ind w:left="851"/>
        <w:rPr>
          <w:rFonts w:ascii="Verdana" w:eastAsia="Verdana" w:hAnsi="Verdana"/>
          <w:b/>
          <w:bCs/>
          <w:color w:val="0072BC"/>
          <w:sz w:val="20"/>
          <w:szCs w:val="20"/>
          <w:u w:val="single"/>
          <w:lang w:eastAsia="en-US"/>
        </w:rPr>
      </w:pPr>
      <w:hyperlink r:id="rId30" w:history="1">
        <w:r w:rsidRPr="008E5B6A">
          <w:rPr>
            <w:rStyle w:val="Hipercze"/>
            <w:rFonts w:ascii="Verdana" w:eastAsia="Verdana" w:hAnsi="Verdana"/>
            <w:b/>
            <w:bCs/>
            <w:sz w:val="20"/>
            <w:szCs w:val="20"/>
            <w:lang w:eastAsia="en-US"/>
          </w:rPr>
          <w:t>W. D. przeciwko Belgii (skarga nr 73548/13)</w:t>
        </w:r>
      </w:hyperlink>
    </w:p>
    <w:p w14:paraId="163F5CDF" w14:textId="77777777" w:rsidR="00760737" w:rsidRPr="00760737" w:rsidRDefault="00760737" w:rsidP="001C7B3D">
      <w:pPr>
        <w:pStyle w:val="Style3"/>
        <w:widowControl/>
        <w:ind w:left="851"/>
        <w:rPr>
          <w:rStyle w:val="FontStyle19"/>
          <w:color w:val="A6A6A6"/>
          <w:sz w:val="18"/>
          <w:szCs w:val="18"/>
        </w:rPr>
      </w:pPr>
      <w:r w:rsidRPr="00760737">
        <w:rPr>
          <w:rStyle w:val="FontStyle19"/>
          <w:color w:val="A6A6A6"/>
          <w:sz w:val="18"/>
          <w:szCs w:val="18"/>
        </w:rPr>
        <w:t>6 września 2016 roku</w:t>
      </w:r>
    </w:p>
    <w:p w14:paraId="17DA8D56" w14:textId="7AF606BF" w:rsidR="001564F0" w:rsidRPr="00284311" w:rsidRDefault="00760737" w:rsidP="001C7B3D">
      <w:pPr>
        <w:pStyle w:val="Style3"/>
        <w:widowControl/>
        <w:ind w:left="851"/>
        <w:rPr>
          <w:rStyle w:val="FontStyle18"/>
          <w:sz w:val="20"/>
          <w:szCs w:val="20"/>
        </w:rPr>
      </w:pPr>
      <w:r w:rsidRPr="00284311">
        <w:rPr>
          <w:rStyle w:val="FontStyle18"/>
          <w:sz w:val="20"/>
          <w:szCs w:val="20"/>
        </w:rPr>
        <w:t>Sprawa dotyczyła przestępcy seksualnego cierpiącego na zaburzenia psychiczne, który był osadzony na czas nieokreślony na więziennym oddziale psychiatrycznym.</w:t>
      </w:r>
      <w:r w:rsidR="00A76BFB" w:rsidRPr="00284311">
        <w:rPr>
          <w:rStyle w:val="FontStyle18"/>
          <w:sz w:val="20"/>
          <w:szCs w:val="20"/>
        </w:rPr>
        <w:t xml:space="preserve"> Skarżący zarzucił, że był osadzony w środowisku więziennym przez ponad 9 lat bez jakiegokolwiek odpowiedniego dla jego stanu psychicznego leczenia i jakiejkolwiek realnej perspektywy powrotu do społeczeństwa. Zarzucił także, że pozbawienie go wolności i kontynuowane osadzenie były bezprawne. </w:t>
      </w:r>
      <w:r w:rsidR="00FF3895">
        <w:rPr>
          <w:rStyle w:val="FontStyle18"/>
          <w:sz w:val="20"/>
          <w:szCs w:val="20"/>
        </w:rPr>
        <w:t>Na</w:t>
      </w:r>
      <w:r w:rsidR="00A76BFB" w:rsidRPr="00284311">
        <w:rPr>
          <w:rStyle w:val="FontStyle18"/>
          <w:sz w:val="20"/>
          <w:szCs w:val="20"/>
        </w:rPr>
        <w:t xml:space="preserve"> końcu podniósł, że nie posiadał </w:t>
      </w:r>
      <w:r w:rsidR="004D3F2D" w:rsidRPr="00284311">
        <w:rPr>
          <w:rStyle w:val="FontStyle18"/>
          <w:sz w:val="20"/>
          <w:szCs w:val="20"/>
        </w:rPr>
        <w:t xml:space="preserve">żadnego </w:t>
      </w:r>
      <w:r w:rsidR="00A76BFB" w:rsidRPr="00284311">
        <w:rPr>
          <w:rStyle w:val="FontStyle18"/>
          <w:sz w:val="20"/>
          <w:szCs w:val="20"/>
        </w:rPr>
        <w:t xml:space="preserve">efektywnego środka, który pozwalałby na </w:t>
      </w:r>
      <w:r w:rsidR="004D3F2D" w:rsidRPr="00284311">
        <w:rPr>
          <w:rStyle w:val="FontStyle18"/>
          <w:sz w:val="20"/>
          <w:szCs w:val="20"/>
        </w:rPr>
        <w:t>zaskarżenie</w:t>
      </w:r>
      <w:r w:rsidR="00A76BFB" w:rsidRPr="00284311">
        <w:rPr>
          <w:rStyle w:val="FontStyle18"/>
          <w:sz w:val="20"/>
          <w:szCs w:val="20"/>
        </w:rPr>
        <w:t xml:space="preserve"> warunków jego osadzenia.</w:t>
      </w:r>
      <w:r w:rsidR="001564F0" w:rsidRPr="00284311">
        <w:rPr>
          <w:rStyle w:val="FontStyle18"/>
          <w:sz w:val="20"/>
          <w:szCs w:val="20"/>
        </w:rPr>
        <w:t xml:space="preserve"> </w:t>
      </w:r>
    </w:p>
    <w:p w14:paraId="366CEA2B" w14:textId="583E2496" w:rsidR="004D3F2D" w:rsidRPr="004D3F2D" w:rsidRDefault="001564F0" w:rsidP="00B5073C">
      <w:pPr>
        <w:pStyle w:val="Style3"/>
        <w:widowControl/>
        <w:ind w:left="851"/>
        <w:rPr>
          <w:rStyle w:val="FontStyle18"/>
        </w:rPr>
      </w:pPr>
      <w:r w:rsidRPr="00B55650">
        <w:rPr>
          <w:rFonts w:ascii="Verdana" w:eastAsia="Verdana" w:hAnsi="Verdana"/>
          <w:color w:val="0072BC"/>
          <w:sz w:val="20"/>
          <w:szCs w:val="20"/>
          <w:lang w:eastAsia="en-US"/>
        </w:rPr>
        <w:t xml:space="preserve">Trybunał stwierdził, że </w:t>
      </w:r>
      <w:r w:rsidRPr="00825805">
        <w:rPr>
          <w:rFonts w:ascii="Verdana" w:eastAsia="Verdana" w:hAnsi="Verdana"/>
          <w:b/>
          <w:bCs/>
          <w:color w:val="0072BC"/>
          <w:sz w:val="20"/>
          <w:szCs w:val="20"/>
          <w:lang w:eastAsia="en-US"/>
        </w:rPr>
        <w:t>doszło do</w:t>
      </w:r>
      <w:r w:rsidRPr="00B55650">
        <w:rPr>
          <w:rFonts w:ascii="Verdana" w:eastAsia="Verdana" w:hAnsi="Verdana"/>
          <w:color w:val="0072BC"/>
          <w:sz w:val="20"/>
          <w:szCs w:val="20"/>
          <w:lang w:eastAsia="en-US"/>
        </w:rPr>
        <w:t xml:space="preserve"> </w:t>
      </w:r>
      <w:r w:rsidRPr="00B55650">
        <w:rPr>
          <w:rFonts w:ascii="Verdana" w:eastAsia="Verdana" w:hAnsi="Verdana"/>
          <w:b/>
          <w:bCs/>
          <w:color w:val="0072BC"/>
          <w:sz w:val="20"/>
          <w:szCs w:val="20"/>
          <w:lang w:eastAsia="en-US"/>
        </w:rPr>
        <w:t>naruszenia Artykułu 3</w:t>
      </w:r>
      <w:r w:rsidRPr="00B55650">
        <w:rPr>
          <w:rFonts w:ascii="Verdana" w:eastAsia="Verdana" w:hAnsi="Verdana"/>
          <w:color w:val="0072BC"/>
          <w:sz w:val="20"/>
          <w:szCs w:val="20"/>
          <w:lang w:eastAsia="en-US"/>
        </w:rPr>
        <w:t xml:space="preserve"> Konwencji</w:t>
      </w:r>
      <w:r>
        <w:rPr>
          <w:rFonts w:ascii="Verdana" w:eastAsia="Verdana" w:hAnsi="Verdana"/>
          <w:color w:val="0072BC"/>
          <w:sz w:val="20"/>
          <w:szCs w:val="20"/>
          <w:lang w:eastAsia="en-US"/>
        </w:rPr>
        <w:t xml:space="preserve"> (zakaz nieludzkiego lub poniżającego traktowania)</w:t>
      </w:r>
      <w:r w:rsidR="00FF3895">
        <w:rPr>
          <w:rFonts w:ascii="Verdana" w:eastAsia="Verdana" w:hAnsi="Verdana"/>
          <w:color w:val="0072BC"/>
          <w:sz w:val="20"/>
          <w:szCs w:val="20"/>
          <w:lang w:eastAsia="en-US"/>
        </w:rPr>
        <w:t>,</w:t>
      </w:r>
      <w:r>
        <w:rPr>
          <w:rFonts w:ascii="Verdana" w:eastAsia="Verdana" w:hAnsi="Verdana"/>
          <w:color w:val="0072BC"/>
          <w:sz w:val="20"/>
          <w:szCs w:val="20"/>
          <w:lang w:eastAsia="en-US"/>
        </w:rPr>
        <w:t xml:space="preserve"> </w:t>
      </w:r>
      <w:r w:rsidR="00FF3895">
        <w:rPr>
          <w:rFonts w:ascii="Verdana" w:eastAsia="Verdana" w:hAnsi="Verdana"/>
          <w:color w:val="0072BC"/>
          <w:sz w:val="20"/>
          <w:szCs w:val="20"/>
          <w:lang w:eastAsia="en-US"/>
        </w:rPr>
        <w:t>zauważając</w:t>
      </w:r>
      <w:r>
        <w:rPr>
          <w:rFonts w:ascii="Verdana" w:eastAsia="Verdana" w:hAnsi="Verdana"/>
          <w:color w:val="0072BC"/>
          <w:sz w:val="20"/>
          <w:szCs w:val="20"/>
          <w:lang w:eastAsia="en-US"/>
        </w:rPr>
        <w:t>, że skarżący został poddany poniżającemu traktowaniu poprzez osadzenie w środowisku więziennym na ponad 9 lat bez leczenia odpowiedniego dla jego stanu psychicznego i bez perspektywy powrotu do społeczeństwa</w:t>
      </w:r>
      <w:r w:rsidR="00FC72ED">
        <w:rPr>
          <w:rFonts w:ascii="Verdana" w:eastAsia="Verdana" w:hAnsi="Verdana"/>
          <w:color w:val="0072BC"/>
          <w:sz w:val="20"/>
          <w:szCs w:val="20"/>
          <w:lang w:eastAsia="en-US"/>
        </w:rPr>
        <w:t>, co spowodowało</w:t>
      </w:r>
      <w:r>
        <w:rPr>
          <w:rFonts w:ascii="Verdana" w:eastAsia="Verdana" w:hAnsi="Verdana"/>
          <w:color w:val="0072BC"/>
          <w:sz w:val="20"/>
          <w:szCs w:val="20"/>
          <w:lang w:eastAsia="en-US"/>
        </w:rPr>
        <w:t xml:space="preserve"> jego szczególnie dotkliw</w:t>
      </w:r>
      <w:r w:rsidR="00FC72ED">
        <w:rPr>
          <w:rFonts w:ascii="Verdana" w:eastAsia="Verdana" w:hAnsi="Verdana"/>
          <w:color w:val="0072BC"/>
          <w:sz w:val="20"/>
          <w:szCs w:val="20"/>
          <w:lang w:eastAsia="en-US"/>
        </w:rPr>
        <w:t xml:space="preserve">e cierpienie, przekraczające stopień dotkliwości nieodłącznie związany z pozbawieniem wolności. Trybunał uznał również, że </w:t>
      </w:r>
      <w:r w:rsidR="00FC72ED" w:rsidRPr="00825805">
        <w:rPr>
          <w:rFonts w:ascii="Verdana" w:eastAsia="Verdana" w:hAnsi="Verdana"/>
          <w:b/>
          <w:bCs/>
          <w:color w:val="0072BC"/>
          <w:sz w:val="20"/>
          <w:szCs w:val="20"/>
          <w:lang w:eastAsia="en-US"/>
        </w:rPr>
        <w:t>doszło do</w:t>
      </w:r>
      <w:r w:rsidR="00FC72ED">
        <w:rPr>
          <w:rFonts w:ascii="Verdana" w:eastAsia="Verdana" w:hAnsi="Verdana"/>
          <w:color w:val="0072BC"/>
          <w:sz w:val="20"/>
          <w:szCs w:val="20"/>
          <w:lang w:eastAsia="en-US"/>
        </w:rPr>
        <w:t xml:space="preserve"> </w:t>
      </w:r>
      <w:r w:rsidR="00FC72ED" w:rsidRPr="00283670">
        <w:rPr>
          <w:rFonts w:ascii="Verdana" w:eastAsia="Verdana" w:hAnsi="Verdana"/>
          <w:b/>
          <w:bCs/>
          <w:color w:val="0072BC"/>
          <w:sz w:val="20"/>
          <w:szCs w:val="20"/>
          <w:lang w:eastAsia="en-US"/>
        </w:rPr>
        <w:t>naruszenia Artykułu 5 ust. 1</w:t>
      </w:r>
      <w:r w:rsidR="00FC72ED">
        <w:rPr>
          <w:rFonts w:ascii="Verdana" w:eastAsia="Verdana" w:hAnsi="Verdana"/>
          <w:color w:val="0072BC"/>
          <w:sz w:val="20"/>
          <w:szCs w:val="20"/>
          <w:lang w:eastAsia="en-US"/>
        </w:rPr>
        <w:t xml:space="preserve"> Konwencji (prawo do wolności i bezpieczeństwa</w:t>
      </w:r>
      <w:r w:rsidR="00283670">
        <w:rPr>
          <w:rFonts w:ascii="Verdana" w:eastAsia="Verdana" w:hAnsi="Verdana"/>
          <w:color w:val="0072BC"/>
          <w:sz w:val="20"/>
          <w:szCs w:val="20"/>
          <w:lang w:eastAsia="en-US"/>
        </w:rPr>
        <w:t xml:space="preserve"> osobistego</w:t>
      </w:r>
      <w:r w:rsidR="00FC72ED">
        <w:rPr>
          <w:rFonts w:ascii="Verdana" w:eastAsia="Verdana" w:hAnsi="Verdana"/>
          <w:color w:val="0072BC"/>
          <w:sz w:val="20"/>
          <w:szCs w:val="20"/>
          <w:lang w:eastAsia="en-US"/>
        </w:rPr>
        <w:t>)</w:t>
      </w:r>
      <w:r w:rsidR="003D020C">
        <w:rPr>
          <w:rFonts w:ascii="Verdana" w:eastAsia="Verdana" w:hAnsi="Verdana"/>
          <w:color w:val="0072BC"/>
          <w:sz w:val="20"/>
          <w:szCs w:val="20"/>
          <w:lang w:eastAsia="en-US"/>
        </w:rPr>
        <w:t>,</w:t>
      </w:r>
      <w:r w:rsidR="00283670">
        <w:rPr>
          <w:rFonts w:ascii="Verdana" w:eastAsia="Verdana" w:hAnsi="Verdana"/>
          <w:color w:val="0072BC"/>
          <w:sz w:val="20"/>
          <w:szCs w:val="20"/>
          <w:lang w:eastAsia="en-US"/>
        </w:rPr>
        <w:t xml:space="preserve"> stwierdzając, że osadzenie skarżącego od 2006 roku w jednostce nieprzystosowanej do jego stanu stanowiło naruszenie wymaganego Artykułem 5 ust. 1 (e) związku pomiędzy celem a praktycznymi warunkami osadzenia, odnotowując</w:t>
      </w:r>
      <w:r w:rsidR="003D020C">
        <w:rPr>
          <w:rFonts w:ascii="Verdana" w:eastAsia="Verdana" w:hAnsi="Verdana"/>
          <w:color w:val="0072BC"/>
          <w:sz w:val="20"/>
          <w:szCs w:val="20"/>
          <w:lang w:eastAsia="en-US"/>
        </w:rPr>
        <w:t>,</w:t>
      </w:r>
      <w:r w:rsidR="00283670">
        <w:rPr>
          <w:rFonts w:ascii="Verdana" w:eastAsia="Verdana" w:hAnsi="Verdana"/>
          <w:color w:val="0072BC"/>
          <w:sz w:val="20"/>
          <w:szCs w:val="20"/>
          <w:lang w:eastAsia="en-US"/>
        </w:rPr>
        <w:t xml:space="preserve"> że powodem osadzenia </w:t>
      </w:r>
      <w:r w:rsidR="00C471DE">
        <w:rPr>
          <w:rFonts w:ascii="Verdana" w:eastAsia="Verdana" w:hAnsi="Verdana"/>
          <w:color w:val="0072BC"/>
          <w:sz w:val="20"/>
          <w:szCs w:val="20"/>
          <w:lang w:eastAsia="en-US"/>
        </w:rPr>
        <w:t xml:space="preserve">skarżącego w więziennym oddziale psychiatrycznym był systemowy brak alternatyw. Ponadto Trybunał stwierdził, że </w:t>
      </w:r>
      <w:r w:rsidR="00C471DE" w:rsidRPr="00825805">
        <w:rPr>
          <w:rFonts w:ascii="Verdana" w:eastAsia="Verdana" w:hAnsi="Verdana"/>
          <w:b/>
          <w:bCs/>
          <w:color w:val="0072BC"/>
          <w:sz w:val="20"/>
          <w:szCs w:val="20"/>
          <w:lang w:eastAsia="en-US"/>
        </w:rPr>
        <w:t>doszło do</w:t>
      </w:r>
      <w:r w:rsidR="00C471DE">
        <w:rPr>
          <w:rFonts w:ascii="Verdana" w:eastAsia="Verdana" w:hAnsi="Verdana"/>
          <w:color w:val="0072BC"/>
          <w:sz w:val="20"/>
          <w:szCs w:val="20"/>
          <w:lang w:eastAsia="en-US"/>
        </w:rPr>
        <w:t xml:space="preserve"> </w:t>
      </w:r>
      <w:r w:rsidR="00C471DE" w:rsidRPr="00C471DE">
        <w:rPr>
          <w:rFonts w:ascii="Verdana" w:eastAsia="Verdana" w:hAnsi="Verdana"/>
          <w:b/>
          <w:bCs/>
          <w:color w:val="0072BC"/>
          <w:sz w:val="20"/>
          <w:szCs w:val="20"/>
          <w:lang w:eastAsia="en-US"/>
        </w:rPr>
        <w:t>naruszenia Artykułu 5 ust. 4</w:t>
      </w:r>
      <w:r w:rsidR="00C471DE">
        <w:rPr>
          <w:rFonts w:ascii="Verdana" w:eastAsia="Verdana" w:hAnsi="Verdana"/>
          <w:color w:val="0072BC"/>
          <w:sz w:val="20"/>
          <w:szCs w:val="20"/>
          <w:lang w:eastAsia="en-US"/>
        </w:rPr>
        <w:t xml:space="preserve"> (prawo do bezzwłocznego zbadania przez sąd legalności pozbawienia wolności) i </w:t>
      </w:r>
      <w:r w:rsidR="00C471DE" w:rsidRPr="00C471DE">
        <w:rPr>
          <w:rFonts w:ascii="Verdana" w:eastAsia="Verdana" w:hAnsi="Verdana"/>
          <w:b/>
          <w:bCs/>
          <w:color w:val="0072BC"/>
          <w:sz w:val="20"/>
          <w:szCs w:val="20"/>
          <w:lang w:eastAsia="en-US"/>
        </w:rPr>
        <w:t>naruszenia Artykułu 13</w:t>
      </w:r>
      <w:r w:rsidR="00C471DE">
        <w:rPr>
          <w:rFonts w:ascii="Verdana" w:eastAsia="Verdana" w:hAnsi="Verdana"/>
          <w:color w:val="0072BC"/>
          <w:sz w:val="20"/>
          <w:szCs w:val="20"/>
          <w:lang w:eastAsia="en-US"/>
        </w:rPr>
        <w:t xml:space="preserve"> (prawo do skutecznego środka odwoławczego) </w:t>
      </w:r>
      <w:r w:rsidR="00C471DE" w:rsidRPr="00C471DE">
        <w:rPr>
          <w:rFonts w:ascii="Verdana" w:eastAsia="Verdana" w:hAnsi="Verdana"/>
          <w:b/>
          <w:bCs/>
          <w:color w:val="0072BC"/>
          <w:sz w:val="20"/>
          <w:szCs w:val="20"/>
          <w:lang w:eastAsia="en-US"/>
        </w:rPr>
        <w:t>w związku z Artykułem 3</w:t>
      </w:r>
      <w:r w:rsidR="00C471DE">
        <w:rPr>
          <w:rFonts w:ascii="Verdana" w:eastAsia="Verdana" w:hAnsi="Verdana"/>
          <w:color w:val="0072BC"/>
          <w:sz w:val="20"/>
          <w:szCs w:val="20"/>
          <w:lang w:eastAsia="en-US"/>
        </w:rPr>
        <w:t xml:space="preserve"> Konwencji</w:t>
      </w:r>
      <w:r w:rsidR="003D020C">
        <w:rPr>
          <w:rFonts w:ascii="Verdana" w:eastAsia="Verdana" w:hAnsi="Verdana"/>
          <w:color w:val="0072BC"/>
          <w:sz w:val="20"/>
          <w:szCs w:val="20"/>
          <w:lang w:eastAsia="en-US"/>
        </w:rPr>
        <w:t>,</w:t>
      </w:r>
      <w:r w:rsidR="004B56D1">
        <w:rPr>
          <w:rFonts w:ascii="Verdana" w:eastAsia="Verdana" w:hAnsi="Verdana"/>
          <w:color w:val="0072BC"/>
          <w:sz w:val="20"/>
          <w:szCs w:val="20"/>
          <w:lang w:eastAsia="en-US"/>
        </w:rPr>
        <w:t xml:space="preserve"> uznając, że system belgijski</w:t>
      </w:r>
      <w:r w:rsidR="00A44520">
        <w:rPr>
          <w:rFonts w:ascii="Verdana" w:eastAsia="Verdana" w:hAnsi="Verdana"/>
          <w:color w:val="0072BC"/>
          <w:sz w:val="20"/>
          <w:szCs w:val="20"/>
          <w:lang w:eastAsia="en-US"/>
        </w:rPr>
        <w:t xml:space="preserve">, </w:t>
      </w:r>
      <w:r w:rsidR="003D020C">
        <w:rPr>
          <w:rFonts w:ascii="Verdana" w:eastAsia="Verdana" w:hAnsi="Verdana"/>
          <w:color w:val="0072BC"/>
          <w:sz w:val="20"/>
          <w:szCs w:val="20"/>
          <w:lang w:eastAsia="en-US"/>
        </w:rPr>
        <w:t>funkcjonujący</w:t>
      </w:r>
      <w:r w:rsidR="004B56D1">
        <w:rPr>
          <w:rFonts w:ascii="Verdana" w:eastAsia="Verdana" w:hAnsi="Verdana"/>
          <w:color w:val="0072BC"/>
          <w:sz w:val="20"/>
          <w:szCs w:val="20"/>
          <w:lang w:eastAsia="en-US"/>
        </w:rPr>
        <w:t xml:space="preserve"> w dacie przedmiotowych zdarzeń</w:t>
      </w:r>
      <w:r w:rsidR="00A44520">
        <w:rPr>
          <w:rFonts w:ascii="Verdana" w:eastAsia="Verdana" w:hAnsi="Verdana"/>
          <w:color w:val="0072BC"/>
          <w:sz w:val="20"/>
          <w:szCs w:val="20"/>
          <w:lang w:eastAsia="en-US"/>
        </w:rPr>
        <w:t>,</w:t>
      </w:r>
      <w:r w:rsidR="004B56D1">
        <w:rPr>
          <w:rFonts w:ascii="Verdana" w:eastAsia="Verdana" w:hAnsi="Verdana"/>
          <w:color w:val="0072BC"/>
          <w:sz w:val="20"/>
          <w:szCs w:val="20"/>
          <w:lang w:eastAsia="en-US"/>
        </w:rPr>
        <w:t xml:space="preserve"> nie zapewniał skarżącemu </w:t>
      </w:r>
      <w:r w:rsidR="00B5073C">
        <w:rPr>
          <w:rFonts w:ascii="Verdana" w:eastAsia="Verdana" w:hAnsi="Verdana"/>
          <w:color w:val="0072BC"/>
          <w:sz w:val="20"/>
          <w:szCs w:val="20"/>
          <w:lang w:eastAsia="en-US"/>
        </w:rPr>
        <w:t xml:space="preserve">skutecznego w praktyce </w:t>
      </w:r>
      <w:r w:rsidR="004B56D1">
        <w:rPr>
          <w:rFonts w:ascii="Verdana" w:eastAsia="Verdana" w:hAnsi="Verdana"/>
          <w:color w:val="0072BC"/>
          <w:sz w:val="20"/>
          <w:szCs w:val="20"/>
          <w:lang w:eastAsia="en-US"/>
        </w:rPr>
        <w:t>środka odwoławczego</w:t>
      </w:r>
      <w:r w:rsidR="00B5073C">
        <w:rPr>
          <w:rFonts w:ascii="Verdana" w:eastAsia="Verdana" w:hAnsi="Verdana"/>
          <w:color w:val="0072BC"/>
          <w:sz w:val="20"/>
          <w:szCs w:val="20"/>
          <w:lang w:eastAsia="en-US"/>
        </w:rPr>
        <w:t>, pozwalającego na podniesienie jego zarzutów konwencyjnych</w:t>
      </w:r>
      <w:r w:rsidR="00A44520">
        <w:rPr>
          <w:rFonts w:ascii="Verdana" w:eastAsia="Verdana" w:hAnsi="Verdana"/>
          <w:color w:val="0072BC"/>
          <w:sz w:val="20"/>
          <w:szCs w:val="20"/>
          <w:lang w:eastAsia="en-US"/>
        </w:rPr>
        <w:t xml:space="preserve"> – </w:t>
      </w:r>
      <w:r w:rsidR="00B5073C">
        <w:rPr>
          <w:rFonts w:ascii="Verdana" w:eastAsia="Verdana" w:hAnsi="Verdana"/>
          <w:color w:val="0072BC"/>
          <w:sz w:val="20"/>
          <w:szCs w:val="20"/>
          <w:lang w:eastAsia="en-US"/>
        </w:rPr>
        <w:t>innymi słowy</w:t>
      </w:r>
      <w:r w:rsidR="00A44520">
        <w:rPr>
          <w:rFonts w:ascii="Verdana" w:eastAsia="Verdana" w:hAnsi="Verdana"/>
          <w:color w:val="0072BC"/>
          <w:sz w:val="20"/>
          <w:szCs w:val="20"/>
          <w:lang w:eastAsia="en-US"/>
        </w:rPr>
        <w:t>,</w:t>
      </w:r>
      <w:r w:rsidR="00B5073C">
        <w:rPr>
          <w:rFonts w:ascii="Verdana" w:eastAsia="Verdana" w:hAnsi="Verdana"/>
          <w:color w:val="0072BC"/>
          <w:sz w:val="20"/>
          <w:szCs w:val="20"/>
          <w:lang w:eastAsia="en-US"/>
        </w:rPr>
        <w:t xml:space="preserve"> środka umożliwiającego naprawę sytuacji, </w:t>
      </w:r>
      <w:r w:rsidR="000F5790">
        <w:rPr>
          <w:rFonts w:ascii="Verdana" w:eastAsia="Verdana" w:hAnsi="Verdana"/>
          <w:color w:val="0072BC"/>
          <w:sz w:val="20"/>
          <w:szCs w:val="20"/>
          <w:lang w:eastAsia="en-US"/>
        </w:rPr>
        <w:t>której</w:t>
      </w:r>
      <w:r w:rsidR="00B5073C">
        <w:rPr>
          <w:rFonts w:ascii="Verdana" w:eastAsia="Verdana" w:hAnsi="Verdana"/>
          <w:color w:val="0072BC"/>
          <w:sz w:val="20"/>
          <w:szCs w:val="20"/>
          <w:lang w:eastAsia="en-US"/>
        </w:rPr>
        <w:t xml:space="preserve"> stał się ofiarą</w:t>
      </w:r>
      <w:r w:rsidR="000F5790">
        <w:rPr>
          <w:rFonts w:ascii="Verdana" w:eastAsia="Verdana" w:hAnsi="Verdana"/>
          <w:color w:val="0072BC"/>
          <w:sz w:val="20"/>
          <w:szCs w:val="20"/>
          <w:lang w:eastAsia="en-US"/>
        </w:rPr>
        <w:t xml:space="preserve"> i </w:t>
      </w:r>
      <w:r w:rsidR="00A44520">
        <w:rPr>
          <w:rFonts w:ascii="Verdana" w:eastAsia="Verdana" w:hAnsi="Verdana"/>
          <w:color w:val="0072BC"/>
          <w:sz w:val="20"/>
          <w:szCs w:val="20"/>
          <w:lang w:eastAsia="en-US"/>
        </w:rPr>
        <w:t>u</w:t>
      </w:r>
      <w:r w:rsidR="000F5790">
        <w:rPr>
          <w:rFonts w:ascii="Verdana" w:eastAsia="Verdana" w:hAnsi="Verdana"/>
          <w:color w:val="0072BC"/>
          <w:sz w:val="20"/>
          <w:szCs w:val="20"/>
          <w:lang w:eastAsia="en-US"/>
        </w:rPr>
        <w:t>możliwiającego dalsz</w:t>
      </w:r>
      <w:r w:rsidR="00FA04A3">
        <w:rPr>
          <w:rFonts w:ascii="Verdana" w:eastAsia="Verdana" w:hAnsi="Verdana"/>
          <w:color w:val="0072BC"/>
          <w:sz w:val="20"/>
          <w:szCs w:val="20"/>
          <w:lang w:eastAsia="en-US"/>
        </w:rPr>
        <w:t>ą</w:t>
      </w:r>
      <w:r w:rsidR="000F5790">
        <w:rPr>
          <w:rFonts w:ascii="Verdana" w:eastAsia="Verdana" w:hAnsi="Verdana"/>
          <w:color w:val="0072BC"/>
          <w:sz w:val="20"/>
          <w:szCs w:val="20"/>
          <w:lang w:eastAsia="en-US"/>
        </w:rPr>
        <w:t xml:space="preserve"> kontynuację zarzucanych naruszeń. W końcu</w:t>
      </w:r>
      <w:r w:rsidR="001E5326">
        <w:rPr>
          <w:rFonts w:ascii="Verdana" w:eastAsia="Verdana" w:hAnsi="Verdana"/>
          <w:color w:val="0072BC"/>
          <w:sz w:val="20"/>
          <w:szCs w:val="20"/>
          <w:lang w:eastAsia="en-US"/>
        </w:rPr>
        <w:t>,</w:t>
      </w:r>
      <w:r w:rsidR="000F5790">
        <w:rPr>
          <w:rFonts w:ascii="Verdana" w:eastAsia="Verdana" w:hAnsi="Verdana"/>
          <w:color w:val="0072BC"/>
          <w:sz w:val="20"/>
          <w:szCs w:val="20"/>
          <w:lang w:eastAsia="en-US"/>
        </w:rPr>
        <w:t xml:space="preserve"> uznając</w:t>
      </w:r>
      <w:r w:rsidR="00A44520">
        <w:rPr>
          <w:rFonts w:ascii="Verdana" w:eastAsia="Verdana" w:hAnsi="Verdana"/>
          <w:color w:val="0072BC"/>
          <w:sz w:val="20"/>
          <w:szCs w:val="20"/>
          <w:lang w:eastAsia="en-US"/>
        </w:rPr>
        <w:t>,</w:t>
      </w:r>
      <w:r w:rsidR="000F5790">
        <w:rPr>
          <w:rFonts w:ascii="Verdana" w:eastAsia="Verdana" w:hAnsi="Verdana"/>
          <w:color w:val="0072BC"/>
          <w:sz w:val="20"/>
          <w:szCs w:val="20"/>
          <w:lang w:eastAsia="en-US"/>
        </w:rPr>
        <w:t xml:space="preserve"> że sytuacj</w:t>
      </w:r>
      <w:r w:rsidR="001E5326">
        <w:rPr>
          <w:rFonts w:ascii="Verdana" w:eastAsia="Verdana" w:hAnsi="Verdana"/>
          <w:color w:val="0072BC"/>
          <w:sz w:val="20"/>
          <w:szCs w:val="20"/>
          <w:lang w:eastAsia="en-US"/>
        </w:rPr>
        <w:t>a</w:t>
      </w:r>
      <w:r w:rsidR="000F5790">
        <w:rPr>
          <w:rFonts w:ascii="Verdana" w:eastAsia="Verdana" w:hAnsi="Verdana"/>
          <w:color w:val="0072BC"/>
          <w:sz w:val="20"/>
          <w:szCs w:val="20"/>
          <w:lang w:eastAsia="en-US"/>
        </w:rPr>
        <w:t xml:space="preserve"> skarżącego</w:t>
      </w:r>
      <w:r w:rsidR="001E5326">
        <w:rPr>
          <w:rFonts w:ascii="Verdana" w:eastAsia="Verdana" w:hAnsi="Verdana"/>
          <w:color w:val="0072BC"/>
          <w:sz w:val="20"/>
          <w:szCs w:val="20"/>
          <w:lang w:eastAsia="en-US"/>
        </w:rPr>
        <w:t xml:space="preserve"> wynikała z </w:t>
      </w:r>
      <w:r w:rsidR="000F5790">
        <w:rPr>
          <w:rFonts w:ascii="Verdana" w:eastAsia="Verdana" w:hAnsi="Verdana"/>
          <w:color w:val="0072BC"/>
          <w:sz w:val="20"/>
          <w:szCs w:val="20"/>
          <w:lang w:eastAsia="en-US"/>
        </w:rPr>
        <w:t>brak</w:t>
      </w:r>
      <w:r w:rsidR="004D658C">
        <w:rPr>
          <w:rFonts w:ascii="Verdana" w:eastAsia="Verdana" w:hAnsi="Verdana"/>
          <w:color w:val="0072BC"/>
          <w:sz w:val="20"/>
          <w:szCs w:val="20"/>
          <w:lang w:eastAsia="en-US"/>
        </w:rPr>
        <w:t>ów</w:t>
      </w:r>
      <w:r w:rsidR="000F5790">
        <w:rPr>
          <w:rFonts w:ascii="Verdana" w:eastAsia="Verdana" w:hAnsi="Verdana"/>
          <w:color w:val="0072BC"/>
          <w:sz w:val="20"/>
          <w:szCs w:val="20"/>
          <w:lang w:eastAsia="en-US"/>
        </w:rPr>
        <w:t xml:space="preserve"> systemow</w:t>
      </w:r>
      <w:r w:rsidR="004D658C">
        <w:rPr>
          <w:rFonts w:ascii="Verdana" w:eastAsia="Verdana" w:hAnsi="Verdana"/>
          <w:color w:val="0072BC"/>
          <w:sz w:val="20"/>
          <w:szCs w:val="20"/>
          <w:lang w:eastAsia="en-US"/>
        </w:rPr>
        <w:t>ych</w:t>
      </w:r>
      <w:r w:rsidR="000F5790">
        <w:rPr>
          <w:rFonts w:ascii="Verdana" w:eastAsia="Verdana" w:hAnsi="Verdana"/>
          <w:color w:val="0072BC"/>
          <w:sz w:val="20"/>
          <w:szCs w:val="20"/>
          <w:lang w:eastAsia="en-US"/>
        </w:rPr>
        <w:t xml:space="preserve"> </w:t>
      </w:r>
      <w:r w:rsidR="004D658C">
        <w:rPr>
          <w:rFonts w:ascii="Verdana" w:eastAsia="Verdana" w:hAnsi="Verdana"/>
          <w:color w:val="0072BC"/>
          <w:sz w:val="20"/>
          <w:szCs w:val="20"/>
          <w:lang w:eastAsia="en-US"/>
        </w:rPr>
        <w:t>specyficznych</w:t>
      </w:r>
      <w:r w:rsidR="000F5790">
        <w:rPr>
          <w:rFonts w:ascii="Verdana" w:eastAsia="Verdana" w:hAnsi="Verdana"/>
          <w:color w:val="0072BC"/>
          <w:sz w:val="20"/>
          <w:szCs w:val="20"/>
          <w:lang w:eastAsia="en-US"/>
        </w:rPr>
        <w:t xml:space="preserve"> dla belgijskiego </w:t>
      </w:r>
      <w:r w:rsidR="004D658C">
        <w:rPr>
          <w:rFonts w:ascii="Verdana" w:eastAsia="Verdana" w:hAnsi="Verdana"/>
          <w:color w:val="0072BC"/>
          <w:sz w:val="20"/>
          <w:szCs w:val="20"/>
          <w:lang w:eastAsia="en-US"/>
        </w:rPr>
        <w:t xml:space="preserve">systemu </w:t>
      </w:r>
      <w:r w:rsidR="00F939BA">
        <w:rPr>
          <w:rFonts w:ascii="Verdana" w:eastAsia="Verdana" w:hAnsi="Verdana"/>
          <w:color w:val="0072BC"/>
          <w:sz w:val="20"/>
          <w:szCs w:val="20"/>
          <w:lang w:eastAsia="en-US"/>
        </w:rPr>
        <w:t>detencji</w:t>
      </w:r>
      <w:r w:rsidR="000F5790">
        <w:rPr>
          <w:rFonts w:ascii="Verdana" w:eastAsia="Verdana" w:hAnsi="Verdana"/>
          <w:color w:val="0072BC"/>
          <w:sz w:val="20"/>
          <w:szCs w:val="20"/>
          <w:lang w:eastAsia="en-US"/>
        </w:rPr>
        <w:t xml:space="preserve"> psychiatryczn</w:t>
      </w:r>
      <w:r w:rsidR="00F939BA">
        <w:rPr>
          <w:rFonts w:ascii="Verdana" w:eastAsia="Verdana" w:hAnsi="Verdana"/>
          <w:color w:val="0072BC"/>
          <w:sz w:val="20"/>
          <w:szCs w:val="20"/>
          <w:lang w:eastAsia="en-US"/>
        </w:rPr>
        <w:t>ej</w:t>
      </w:r>
      <w:r w:rsidR="000F5790">
        <w:rPr>
          <w:rFonts w:ascii="Verdana" w:eastAsia="Verdana" w:hAnsi="Verdana"/>
          <w:color w:val="0072BC"/>
          <w:sz w:val="20"/>
          <w:szCs w:val="20"/>
          <w:lang w:eastAsia="en-US"/>
        </w:rPr>
        <w:t xml:space="preserve">, Trybunał – zgodnie z </w:t>
      </w:r>
      <w:r w:rsidR="001E5326" w:rsidRPr="001E5326">
        <w:rPr>
          <w:rFonts w:ascii="Verdana" w:eastAsia="Verdana" w:hAnsi="Verdana"/>
          <w:b/>
          <w:bCs/>
          <w:color w:val="0072BC"/>
          <w:sz w:val="20"/>
          <w:szCs w:val="20"/>
          <w:lang w:eastAsia="en-US"/>
        </w:rPr>
        <w:t>Artykułem</w:t>
      </w:r>
      <w:r w:rsidR="000F5790" w:rsidRPr="001E5326">
        <w:rPr>
          <w:rFonts w:ascii="Verdana" w:eastAsia="Verdana" w:hAnsi="Verdana"/>
          <w:b/>
          <w:bCs/>
          <w:color w:val="0072BC"/>
          <w:sz w:val="20"/>
          <w:szCs w:val="20"/>
          <w:lang w:eastAsia="en-US"/>
        </w:rPr>
        <w:t xml:space="preserve"> 46</w:t>
      </w:r>
      <w:r w:rsidR="001E5326" w:rsidRPr="001E5326">
        <w:rPr>
          <w:rFonts w:ascii="Verdana" w:eastAsia="Verdana" w:hAnsi="Verdana"/>
          <w:b/>
          <w:bCs/>
          <w:color w:val="0072BC"/>
          <w:sz w:val="20"/>
          <w:szCs w:val="20"/>
          <w:lang w:eastAsia="en-US"/>
        </w:rPr>
        <w:t xml:space="preserve"> Konwencji</w:t>
      </w:r>
      <w:r w:rsidR="001E5326">
        <w:rPr>
          <w:rFonts w:ascii="Verdana" w:eastAsia="Verdana" w:hAnsi="Verdana"/>
          <w:color w:val="0072BC"/>
          <w:sz w:val="20"/>
          <w:szCs w:val="20"/>
          <w:lang w:eastAsia="en-US"/>
        </w:rPr>
        <w:t xml:space="preserve"> (</w:t>
      </w:r>
      <w:r w:rsidR="001E5326" w:rsidRPr="00A206DA">
        <w:rPr>
          <w:rFonts w:ascii="Verdana" w:eastAsia="Verdana" w:hAnsi="Verdana"/>
          <w:color w:val="0072BC"/>
          <w:sz w:val="20"/>
          <w:szCs w:val="20"/>
          <w:lang w:eastAsia="en-US"/>
        </w:rPr>
        <w:t xml:space="preserve">moc obowiązująca </w:t>
      </w:r>
      <w:r w:rsidR="00A02446">
        <w:rPr>
          <w:rFonts w:ascii="Verdana" w:eastAsia="Verdana" w:hAnsi="Verdana"/>
          <w:color w:val="0072BC"/>
          <w:sz w:val="20"/>
          <w:szCs w:val="20"/>
          <w:lang w:eastAsia="en-US"/>
        </w:rPr>
        <w:t>i</w:t>
      </w:r>
      <w:r w:rsidR="001E5326" w:rsidRPr="00A206DA">
        <w:rPr>
          <w:rFonts w:ascii="Verdana" w:eastAsia="Verdana" w:hAnsi="Verdana"/>
          <w:color w:val="0072BC"/>
          <w:sz w:val="20"/>
          <w:szCs w:val="20"/>
          <w:lang w:eastAsia="en-US"/>
        </w:rPr>
        <w:t xml:space="preserve"> wykonanie wyroków</w:t>
      </w:r>
      <w:r w:rsidR="001E5326">
        <w:rPr>
          <w:rFonts w:ascii="Verdana" w:eastAsia="Verdana" w:hAnsi="Verdana"/>
          <w:color w:val="0072BC"/>
          <w:sz w:val="20"/>
          <w:szCs w:val="20"/>
          <w:lang w:eastAsia="en-US"/>
        </w:rPr>
        <w:t xml:space="preserve">) – stwierdził, że Belgia zobowiązana była do zorganizowania </w:t>
      </w:r>
      <w:r w:rsidR="004D658C">
        <w:rPr>
          <w:rFonts w:ascii="Verdana" w:eastAsia="Verdana" w:hAnsi="Verdana"/>
          <w:color w:val="0072BC"/>
          <w:sz w:val="20"/>
          <w:szCs w:val="20"/>
          <w:lang w:eastAsia="en-US"/>
        </w:rPr>
        <w:t xml:space="preserve">swojego systemu </w:t>
      </w:r>
      <w:r w:rsidR="00F939BA">
        <w:rPr>
          <w:rFonts w:ascii="Verdana" w:eastAsia="Verdana" w:hAnsi="Verdana"/>
          <w:color w:val="0072BC"/>
          <w:sz w:val="20"/>
          <w:szCs w:val="20"/>
          <w:lang w:eastAsia="en-US"/>
        </w:rPr>
        <w:t xml:space="preserve">detencji psychiatrycznej </w:t>
      </w:r>
      <w:r w:rsidR="001E5326">
        <w:rPr>
          <w:rFonts w:ascii="Verdana" w:eastAsia="Verdana" w:hAnsi="Verdana"/>
          <w:color w:val="0072BC"/>
          <w:sz w:val="20"/>
          <w:szCs w:val="20"/>
          <w:lang w:eastAsia="en-US"/>
        </w:rPr>
        <w:t xml:space="preserve">sprawców w sposób, </w:t>
      </w:r>
      <w:r w:rsidR="004D658C">
        <w:rPr>
          <w:rFonts w:ascii="Verdana" w:eastAsia="Verdana" w:hAnsi="Verdana"/>
          <w:color w:val="0072BC"/>
          <w:sz w:val="20"/>
          <w:szCs w:val="20"/>
          <w:lang w:eastAsia="en-US"/>
        </w:rPr>
        <w:t xml:space="preserve">który zapewniał poszanowanie </w:t>
      </w:r>
      <w:r w:rsidR="001E5326">
        <w:rPr>
          <w:rFonts w:ascii="Verdana" w:eastAsia="Verdana" w:hAnsi="Verdana"/>
          <w:color w:val="0072BC"/>
          <w:sz w:val="20"/>
          <w:szCs w:val="20"/>
          <w:lang w:eastAsia="en-US"/>
        </w:rPr>
        <w:t xml:space="preserve">godności </w:t>
      </w:r>
      <w:r w:rsidR="004D658C">
        <w:rPr>
          <w:rFonts w:ascii="Verdana" w:eastAsia="Verdana" w:hAnsi="Verdana"/>
          <w:color w:val="0072BC"/>
          <w:sz w:val="20"/>
          <w:szCs w:val="20"/>
          <w:lang w:eastAsia="en-US"/>
        </w:rPr>
        <w:t>osadzonych</w:t>
      </w:r>
      <w:r w:rsidR="001E5326">
        <w:rPr>
          <w:rFonts w:ascii="Verdana" w:eastAsia="Verdana" w:hAnsi="Verdana"/>
          <w:color w:val="0072BC"/>
          <w:sz w:val="20"/>
          <w:szCs w:val="20"/>
          <w:lang w:eastAsia="en-US"/>
        </w:rPr>
        <w:t>.</w:t>
      </w:r>
    </w:p>
    <w:p w14:paraId="0B6049DE" w14:textId="77777777" w:rsidR="00432370" w:rsidRDefault="00432370" w:rsidP="001C7B3D">
      <w:pPr>
        <w:pStyle w:val="Style3"/>
        <w:widowControl/>
        <w:ind w:left="851"/>
        <w:rPr>
          <w:rFonts w:ascii="Verdana" w:eastAsia="Verdana" w:hAnsi="Verdana"/>
          <w:color w:val="0072BC"/>
          <w:sz w:val="20"/>
          <w:szCs w:val="20"/>
          <w:lang w:eastAsia="en-US"/>
        </w:rPr>
      </w:pPr>
    </w:p>
    <w:p w14:paraId="07FE7FC0" w14:textId="452B566B" w:rsidR="008001D3" w:rsidRDefault="008001D3" w:rsidP="001C7B3D">
      <w:pPr>
        <w:pStyle w:val="Style3"/>
        <w:widowControl/>
        <w:ind w:left="851"/>
        <w:rPr>
          <w:rFonts w:ascii="Verdana" w:eastAsia="Verdana" w:hAnsi="Verdana"/>
          <w:b/>
          <w:bCs/>
          <w:color w:val="0072BC"/>
          <w:sz w:val="20"/>
          <w:szCs w:val="20"/>
          <w:u w:val="single"/>
          <w:lang w:eastAsia="en-US"/>
        </w:rPr>
      </w:pPr>
      <w:hyperlink r:id="rId31" w:history="1">
        <w:proofErr w:type="spellStart"/>
        <w:r w:rsidRPr="008E5B6A">
          <w:rPr>
            <w:rStyle w:val="Hipercze"/>
            <w:rFonts w:ascii="Verdana" w:eastAsia="Verdana" w:hAnsi="Verdana"/>
            <w:b/>
            <w:bCs/>
            <w:sz w:val="20"/>
            <w:szCs w:val="20"/>
            <w:lang w:eastAsia="en-US"/>
          </w:rPr>
          <w:t>Rooman</w:t>
        </w:r>
        <w:proofErr w:type="spellEnd"/>
        <w:r w:rsidRPr="008E5B6A">
          <w:rPr>
            <w:rStyle w:val="Hipercze"/>
            <w:rFonts w:ascii="Verdana" w:eastAsia="Verdana" w:hAnsi="Verdana"/>
            <w:b/>
            <w:bCs/>
            <w:sz w:val="20"/>
            <w:szCs w:val="20"/>
            <w:lang w:eastAsia="en-US"/>
          </w:rPr>
          <w:t xml:space="preserve"> przeciwko Belgii</w:t>
        </w:r>
      </w:hyperlink>
    </w:p>
    <w:p w14:paraId="4977A1C5" w14:textId="77777777" w:rsidR="008001D3" w:rsidRDefault="008001D3" w:rsidP="001C7B3D">
      <w:pPr>
        <w:pStyle w:val="Style3"/>
        <w:widowControl/>
        <w:ind w:left="851"/>
        <w:rPr>
          <w:rStyle w:val="FontStyle19"/>
          <w:color w:val="A6A6A6"/>
          <w:sz w:val="18"/>
          <w:szCs w:val="18"/>
        </w:rPr>
      </w:pPr>
      <w:r w:rsidRPr="008001D3">
        <w:rPr>
          <w:rStyle w:val="FontStyle19"/>
          <w:color w:val="A6A6A6"/>
          <w:sz w:val="18"/>
          <w:szCs w:val="18"/>
        </w:rPr>
        <w:t>31 stycznia 2019 roku (Wielka izba)</w:t>
      </w:r>
    </w:p>
    <w:p w14:paraId="0D85E52D" w14:textId="02AD8591" w:rsidR="008001D3" w:rsidRDefault="008001D3" w:rsidP="001C7B3D">
      <w:pPr>
        <w:pStyle w:val="Style3"/>
        <w:widowControl/>
        <w:ind w:left="851"/>
        <w:rPr>
          <w:rStyle w:val="FontStyle18"/>
          <w:sz w:val="20"/>
          <w:szCs w:val="20"/>
        </w:rPr>
      </w:pPr>
      <w:r w:rsidRPr="008001D3">
        <w:rPr>
          <w:rStyle w:val="FontStyle18"/>
          <w:sz w:val="20"/>
          <w:szCs w:val="20"/>
        </w:rPr>
        <w:t>Sprawa dotyczy</w:t>
      </w:r>
      <w:r w:rsidR="00FA04A3">
        <w:rPr>
          <w:rStyle w:val="FontStyle18"/>
          <w:sz w:val="20"/>
          <w:szCs w:val="20"/>
        </w:rPr>
        <w:t>ła</w:t>
      </w:r>
      <w:r w:rsidRPr="008001D3">
        <w:rPr>
          <w:rStyle w:val="FontStyle18"/>
          <w:sz w:val="20"/>
          <w:szCs w:val="20"/>
        </w:rPr>
        <w:t xml:space="preserve"> kwestii leczenia psychiatrycznego </w:t>
      </w:r>
      <w:r>
        <w:rPr>
          <w:rStyle w:val="FontStyle18"/>
          <w:sz w:val="20"/>
          <w:szCs w:val="20"/>
        </w:rPr>
        <w:t>sprawcy przestępstwa seksualnego, który pozosta</w:t>
      </w:r>
      <w:r w:rsidR="00BE6D8D">
        <w:rPr>
          <w:rStyle w:val="FontStyle18"/>
          <w:sz w:val="20"/>
          <w:szCs w:val="20"/>
        </w:rPr>
        <w:t>wał</w:t>
      </w:r>
      <w:r>
        <w:rPr>
          <w:rStyle w:val="FontStyle18"/>
          <w:sz w:val="20"/>
          <w:szCs w:val="20"/>
        </w:rPr>
        <w:t xml:space="preserve"> przymusowo osadz</w:t>
      </w:r>
      <w:r w:rsidR="00EB3CEB">
        <w:rPr>
          <w:rStyle w:val="FontStyle18"/>
          <w:sz w:val="20"/>
          <w:szCs w:val="20"/>
        </w:rPr>
        <w:t>o</w:t>
      </w:r>
      <w:r>
        <w:rPr>
          <w:rStyle w:val="FontStyle18"/>
          <w:sz w:val="20"/>
          <w:szCs w:val="20"/>
        </w:rPr>
        <w:t>n</w:t>
      </w:r>
      <w:r w:rsidR="00EB3CEB">
        <w:rPr>
          <w:rStyle w:val="FontStyle18"/>
          <w:sz w:val="20"/>
          <w:szCs w:val="20"/>
        </w:rPr>
        <w:t>y</w:t>
      </w:r>
      <w:r>
        <w:rPr>
          <w:rStyle w:val="FontStyle18"/>
          <w:sz w:val="20"/>
          <w:szCs w:val="20"/>
        </w:rPr>
        <w:t xml:space="preserve"> od 2004 roku w związku z niebezpieczeństwem</w:t>
      </w:r>
      <w:r w:rsidR="00BE6D8D">
        <w:rPr>
          <w:rStyle w:val="FontStyle18"/>
          <w:sz w:val="20"/>
          <w:szCs w:val="20"/>
        </w:rPr>
        <w:t xml:space="preserve">, jakie stwarza, </w:t>
      </w:r>
      <w:r w:rsidR="009027CC">
        <w:rPr>
          <w:rStyle w:val="FontStyle18"/>
          <w:sz w:val="20"/>
          <w:szCs w:val="20"/>
        </w:rPr>
        <w:t>oraz</w:t>
      </w:r>
      <w:r w:rsidR="00EB3CEB">
        <w:rPr>
          <w:rStyle w:val="FontStyle18"/>
          <w:sz w:val="20"/>
          <w:szCs w:val="20"/>
        </w:rPr>
        <w:t xml:space="preserve"> kwestii legalności osadzenia. Skarżący zarzucił, że nie otrzymał leczenia psychologicznego ani psychiatrycznego wymaganego z uwagi na jego stan zdrowia </w:t>
      </w:r>
      <w:r w:rsidR="00EB3CEB">
        <w:rPr>
          <w:rStyle w:val="FontStyle18"/>
          <w:sz w:val="20"/>
          <w:szCs w:val="20"/>
        </w:rPr>
        <w:lastRenderedPageBreak/>
        <w:t>psychicznego. Zarzucił także, że brak leczenia</w:t>
      </w:r>
      <w:r w:rsidR="00332284">
        <w:rPr>
          <w:rStyle w:val="FontStyle18"/>
          <w:sz w:val="20"/>
          <w:szCs w:val="20"/>
        </w:rPr>
        <w:t xml:space="preserve"> pobawił go szansy na poprawę sytuacji oraz że</w:t>
      </w:r>
      <w:r w:rsidR="00EB3CEB">
        <w:rPr>
          <w:rStyle w:val="FontStyle18"/>
          <w:sz w:val="20"/>
          <w:szCs w:val="20"/>
        </w:rPr>
        <w:t xml:space="preserve"> w rezultacie jego osadzenie było niezgodne z prawem.</w:t>
      </w:r>
    </w:p>
    <w:p w14:paraId="64B5A452" w14:textId="43773CFC" w:rsidR="00332284" w:rsidRPr="00332284" w:rsidRDefault="00332284" w:rsidP="001C7B3D">
      <w:pPr>
        <w:pStyle w:val="Style3"/>
        <w:widowControl/>
        <w:ind w:left="851"/>
        <w:rPr>
          <w:rFonts w:ascii="Verdana" w:eastAsia="Verdana" w:hAnsi="Verdana"/>
          <w:color w:val="0072BC"/>
          <w:sz w:val="20"/>
          <w:szCs w:val="20"/>
          <w:lang w:eastAsia="en-US"/>
        </w:rPr>
      </w:pPr>
      <w:r w:rsidRPr="00332284">
        <w:rPr>
          <w:rFonts w:ascii="Verdana" w:eastAsia="Verdana" w:hAnsi="Verdana"/>
          <w:color w:val="0072BC"/>
          <w:sz w:val="20"/>
          <w:szCs w:val="20"/>
          <w:lang w:eastAsia="en-US"/>
        </w:rPr>
        <w:t>Wielka Izba</w:t>
      </w:r>
      <w:r>
        <w:rPr>
          <w:rFonts w:ascii="Verdana" w:eastAsia="Verdana" w:hAnsi="Verdana"/>
          <w:color w:val="0072BC"/>
          <w:sz w:val="20"/>
          <w:szCs w:val="20"/>
          <w:lang w:eastAsia="en-US"/>
        </w:rPr>
        <w:t xml:space="preserve"> stwierdziła, że od początku 2004 roku do sierpnia 2017 roku </w:t>
      </w:r>
      <w:r w:rsidRPr="00825805">
        <w:rPr>
          <w:rFonts w:ascii="Verdana" w:eastAsia="Verdana" w:hAnsi="Verdana"/>
          <w:b/>
          <w:bCs/>
          <w:color w:val="0072BC"/>
          <w:sz w:val="20"/>
          <w:szCs w:val="20"/>
          <w:lang w:eastAsia="en-US"/>
        </w:rPr>
        <w:t>miało miejsce</w:t>
      </w:r>
      <w:r>
        <w:rPr>
          <w:rFonts w:ascii="Verdana" w:eastAsia="Verdana" w:hAnsi="Verdana"/>
          <w:color w:val="0072BC"/>
          <w:sz w:val="20"/>
          <w:szCs w:val="20"/>
          <w:lang w:eastAsia="en-US"/>
        </w:rPr>
        <w:t xml:space="preserve"> </w:t>
      </w:r>
      <w:r w:rsidRPr="00332284">
        <w:rPr>
          <w:rFonts w:ascii="Verdana" w:eastAsia="Verdana" w:hAnsi="Verdana"/>
          <w:b/>
          <w:bCs/>
          <w:color w:val="0072BC"/>
          <w:sz w:val="20"/>
          <w:szCs w:val="20"/>
          <w:lang w:eastAsia="en-US"/>
        </w:rPr>
        <w:t>naruszenie Artykułu 3</w:t>
      </w:r>
      <w:r>
        <w:rPr>
          <w:rFonts w:ascii="Verdana" w:eastAsia="Verdana" w:hAnsi="Verdana"/>
          <w:color w:val="0072BC"/>
          <w:sz w:val="20"/>
          <w:szCs w:val="20"/>
          <w:lang w:eastAsia="en-US"/>
        </w:rPr>
        <w:t xml:space="preserve"> Konwencji (zakaz nieludzkiego lub poniżającego traktowania) oraz że od 2017 roku </w:t>
      </w:r>
      <w:r w:rsidR="006747A9" w:rsidRPr="006747A9">
        <w:rPr>
          <w:rFonts w:ascii="Verdana" w:eastAsia="Verdana" w:hAnsi="Verdana"/>
          <w:b/>
          <w:bCs/>
          <w:color w:val="0072BC"/>
          <w:sz w:val="20"/>
          <w:szCs w:val="20"/>
          <w:lang w:eastAsia="en-US"/>
        </w:rPr>
        <w:t xml:space="preserve">naruszenie </w:t>
      </w:r>
      <w:r w:rsidR="009027CC">
        <w:rPr>
          <w:rFonts w:ascii="Verdana" w:eastAsia="Verdana" w:hAnsi="Verdana"/>
          <w:b/>
          <w:bCs/>
          <w:color w:val="0072BC"/>
          <w:sz w:val="20"/>
          <w:szCs w:val="20"/>
          <w:lang w:eastAsia="en-US"/>
        </w:rPr>
        <w:t>Artykułu</w:t>
      </w:r>
      <w:r w:rsidR="006747A9" w:rsidRPr="006747A9">
        <w:rPr>
          <w:rFonts w:ascii="Verdana" w:eastAsia="Verdana" w:hAnsi="Verdana"/>
          <w:b/>
          <w:bCs/>
          <w:color w:val="0072BC"/>
          <w:sz w:val="20"/>
          <w:szCs w:val="20"/>
          <w:lang w:eastAsia="en-US"/>
        </w:rPr>
        <w:t xml:space="preserve"> 3 nie miało miejsca</w:t>
      </w:r>
      <w:r w:rsidR="006747A9">
        <w:rPr>
          <w:rFonts w:ascii="Verdana" w:eastAsia="Verdana" w:hAnsi="Verdana"/>
          <w:color w:val="0072BC"/>
          <w:sz w:val="20"/>
          <w:szCs w:val="20"/>
          <w:lang w:eastAsia="en-US"/>
        </w:rPr>
        <w:t>. W szczególności uznała, że władze krajowe nie zapewniły leczenia stanu zdrowia skarżącego od początku 2004 roku do sierpnia 2017 roku, a zatem kontynuowane pozbawienie go wolności bez realnej nadziei na zmianę oraz bez odpowiedniego wsparcia medycznego przez okres ponad 13 lat stanowiło szczególnie dotkliwe cierpienie</w:t>
      </w:r>
      <w:r w:rsidR="00A2475D">
        <w:rPr>
          <w:rFonts w:ascii="Verdana" w:eastAsia="Verdana" w:hAnsi="Verdana"/>
          <w:color w:val="0072BC"/>
          <w:sz w:val="20"/>
          <w:szCs w:val="20"/>
          <w:lang w:eastAsia="en-US"/>
        </w:rPr>
        <w:t xml:space="preserve"> o stopniu intensywności przekraczającym nieunikniony poziom nieodłącznie związany z pozbawieniem wolności. Natomiast co do okresu od sierpnia 2017 roku Trybunał stwierdził, że władze wykazały realną wolę uzdrowienia sytuacji skarżącego poprzez podjęcie zauważalnych </w:t>
      </w:r>
      <w:r w:rsidR="000F65C8">
        <w:rPr>
          <w:rFonts w:ascii="Verdana" w:eastAsia="Verdana" w:hAnsi="Verdana"/>
          <w:color w:val="0072BC"/>
          <w:sz w:val="20"/>
          <w:szCs w:val="20"/>
          <w:lang w:eastAsia="en-US"/>
        </w:rPr>
        <w:t xml:space="preserve">środków oraz że nie został osiągnięty próg dotkliwości wymaganej do zastosowania Artykułu 3. Wielka Izba stwierdziła również, że od początku 2004 roku do sierpnia 2017 roku </w:t>
      </w:r>
      <w:r w:rsidR="000F65C8" w:rsidRPr="00825805">
        <w:rPr>
          <w:rFonts w:ascii="Verdana" w:eastAsia="Verdana" w:hAnsi="Verdana"/>
          <w:b/>
          <w:bCs/>
          <w:color w:val="0072BC"/>
          <w:sz w:val="20"/>
          <w:szCs w:val="20"/>
          <w:lang w:eastAsia="en-US"/>
        </w:rPr>
        <w:t>miało miejsce</w:t>
      </w:r>
      <w:r w:rsidR="000F65C8">
        <w:rPr>
          <w:rFonts w:ascii="Verdana" w:eastAsia="Verdana" w:hAnsi="Verdana"/>
          <w:color w:val="0072BC"/>
          <w:sz w:val="20"/>
          <w:szCs w:val="20"/>
          <w:lang w:eastAsia="en-US"/>
        </w:rPr>
        <w:t xml:space="preserve"> </w:t>
      </w:r>
      <w:r w:rsidR="000F65C8" w:rsidRPr="000F65C8">
        <w:rPr>
          <w:rFonts w:ascii="Verdana" w:eastAsia="Verdana" w:hAnsi="Verdana"/>
          <w:b/>
          <w:bCs/>
          <w:color w:val="0072BC"/>
          <w:sz w:val="20"/>
          <w:szCs w:val="20"/>
          <w:lang w:eastAsia="en-US"/>
        </w:rPr>
        <w:t xml:space="preserve">naruszenie </w:t>
      </w:r>
      <w:r w:rsidR="009027CC">
        <w:rPr>
          <w:rFonts w:ascii="Verdana" w:eastAsia="Verdana" w:hAnsi="Verdana"/>
          <w:b/>
          <w:bCs/>
          <w:color w:val="0072BC"/>
          <w:sz w:val="20"/>
          <w:szCs w:val="20"/>
          <w:lang w:eastAsia="en-US"/>
        </w:rPr>
        <w:t>Artykułu</w:t>
      </w:r>
      <w:r w:rsidR="000F65C8" w:rsidRPr="000F65C8">
        <w:rPr>
          <w:rFonts w:ascii="Verdana" w:eastAsia="Verdana" w:hAnsi="Verdana"/>
          <w:b/>
          <w:bCs/>
          <w:color w:val="0072BC"/>
          <w:sz w:val="20"/>
          <w:szCs w:val="20"/>
          <w:lang w:eastAsia="en-US"/>
        </w:rPr>
        <w:t xml:space="preserve"> 5</w:t>
      </w:r>
      <w:r w:rsidR="000F65C8">
        <w:rPr>
          <w:rFonts w:ascii="Verdana" w:eastAsia="Verdana" w:hAnsi="Verdana"/>
          <w:color w:val="0072BC"/>
          <w:sz w:val="20"/>
          <w:szCs w:val="20"/>
          <w:lang w:eastAsia="en-US"/>
        </w:rPr>
        <w:t xml:space="preserve"> Konwencji (prawo do wolności i bezpieczeństwa osobistego) i że od sierpnia 2017 roku </w:t>
      </w:r>
      <w:r w:rsidR="000F65C8" w:rsidRPr="000F65C8">
        <w:rPr>
          <w:rFonts w:ascii="Verdana" w:eastAsia="Verdana" w:hAnsi="Verdana"/>
          <w:b/>
          <w:bCs/>
          <w:color w:val="0072BC"/>
          <w:sz w:val="20"/>
          <w:szCs w:val="20"/>
          <w:lang w:eastAsia="en-US"/>
        </w:rPr>
        <w:t xml:space="preserve">naruszenie </w:t>
      </w:r>
      <w:r w:rsidR="009027CC">
        <w:rPr>
          <w:rFonts w:ascii="Verdana" w:eastAsia="Verdana" w:hAnsi="Verdana"/>
          <w:b/>
          <w:bCs/>
          <w:color w:val="0072BC"/>
          <w:sz w:val="20"/>
          <w:szCs w:val="20"/>
          <w:lang w:eastAsia="en-US"/>
        </w:rPr>
        <w:t>Artykułu</w:t>
      </w:r>
      <w:r w:rsidR="000F65C8" w:rsidRPr="000F65C8">
        <w:rPr>
          <w:rFonts w:ascii="Verdana" w:eastAsia="Verdana" w:hAnsi="Verdana"/>
          <w:b/>
          <w:bCs/>
          <w:color w:val="0072BC"/>
          <w:sz w:val="20"/>
          <w:szCs w:val="20"/>
          <w:lang w:eastAsia="en-US"/>
        </w:rPr>
        <w:t xml:space="preserve"> 5 nie miało miejsca</w:t>
      </w:r>
      <w:r w:rsidR="000F65C8">
        <w:rPr>
          <w:rFonts w:ascii="Verdana" w:eastAsia="Verdana" w:hAnsi="Verdana"/>
          <w:color w:val="0072BC"/>
          <w:sz w:val="20"/>
          <w:szCs w:val="20"/>
          <w:lang w:eastAsia="en-US"/>
        </w:rPr>
        <w:t xml:space="preserve">. W tym względzie </w:t>
      </w:r>
      <w:r w:rsidR="001723E6">
        <w:rPr>
          <w:rFonts w:ascii="Verdana" w:eastAsia="Verdana" w:hAnsi="Verdana"/>
          <w:color w:val="0072BC"/>
          <w:sz w:val="20"/>
          <w:szCs w:val="20"/>
          <w:lang w:eastAsia="en-US"/>
        </w:rPr>
        <w:t xml:space="preserve">Trybunał </w:t>
      </w:r>
      <w:r w:rsidR="00BC5628">
        <w:rPr>
          <w:rFonts w:ascii="Verdana" w:eastAsia="Verdana" w:hAnsi="Verdana"/>
          <w:color w:val="0072BC"/>
          <w:sz w:val="20"/>
          <w:szCs w:val="20"/>
          <w:lang w:eastAsia="en-US"/>
        </w:rPr>
        <w:t>postanowił</w:t>
      </w:r>
      <w:r w:rsidR="001723E6">
        <w:rPr>
          <w:rFonts w:ascii="Verdana" w:eastAsia="Verdana" w:hAnsi="Verdana"/>
          <w:color w:val="0072BC"/>
          <w:sz w:val="20"/>
          <w:szCs w:val="20"/>
          <w:lang w:eastAsia="en-US"/>
        </w:rPr>
        <w:t xml:space="preserve"> w szczególności </w:t>
      </w:r>
      <w:r w:rsidR="00BC5628">
        <w:rPr>
          <w:rFonts w:ascii="Verdana" w:eastAsia="Verdana" w:hAnsi="Verdana"/>
          <w:color w:val="0072BC"/>
          <w:sz w:val="20"/>
          <w:szCs w:val="20"/>
          <w:lang w:eastAsia="en-US"/>
        </w:rPr>
        <w:t>doprecyzować zasady wynikające z jego orzecznictwa i wyjaśnić znaczenie zobowiązania władz do zapewnienia leczenia osobom przymusowo osadzonym. Trybunał następnie uznał, że pozbawienie wolności skarżącego przez okres od początku 2004 roku do sierpnia 2017 roku miało miejsce w nieodpowiedniej jednostce</w:t>
      </w:r>
      <w:r w:rsidR="001A3188">
        <w:rPr>
          <w:rFonts w:ascii="Verdana" w:eastAsia="Verdana" w:hAnsi="Verdana"/>
          <w:color w:val="0072BC"/>
          <w:sz w:val="20"/>
          <w:szCs w:val="20"/>
          <w:lang w:eastAsia="en-US"/>
        </w:rPr>
        <w:t xml:space="preserve">, która nie była w stanie zapewnić mu leczenia dostosowanego do jego stanu, tak jak wymaga tego Artykuł 5 ust. 1. Trybunał stwierdził natomiast, że właściwe władze wyciągnęły odpowiednie wnioski z </w:t>
      </w:r>
      <w:r w:rsidR="001A3188" w:rsidRPr="00334564">
        <w:rPr>
          <w:rFonts w:ascii="Verdana" w:eastAsia="Verdana" w:hAnsi="Verdana"/>
          <w:color w:val="0072BC"/>
          <w:sz w:val="20"/>
          <w:szCs w:val="20"/>
          <w:lang w:eastAsia="en-US"/>
        </w:rPr>
        <w:t>wyroku</w:t>
      </w:r>
      <w:r w:rsidR="001A3188">
        <w:rPr>
          <w:rFonts w:ascii="Verdana" w:eastAsia="Verdana" w:hAnsi="Verdana"/>
          <w:color w:val="0072BC"/>
          <w:sz w:val="20"/>
          <w:szCs w:val="20"/>
          <w:lang w:eastAsia="en-US"/>
        </w:rPr>
        <w:t xml:space="preserve"> Izby z dnia 18 lipca 2017 roku i wprowadziły kompleksowy pakiet leczenia, co doprowadziło Trybunał do wniosku, że w odniesieniu do okresu od sierpnia 2017 roku naruszenie powyższych przepisów nie miało miejsca. </w:t>
      </w:r>
    </w:p>
    <w:p w14:paraId="276DC7BD" w14:textId="77777777" w:rsidR="009D20F9" w:rsidRDefault="009D20F9" w:rsidP="001C7B3D">
      <w:pPr>
        <w:pStyle w:val="Style3"/>
        <w:widowControl/>
        <w:ind w:left="851"/>
        <w:rPr>
          <w:rFonts w:ascii="Verdana" w:eastAsia="Verdana" w:hAnsi="Verdana"/>
          <w:color w:val="0072BC"/>
          <w:sz w:val="20"/>
          <w:szCs w:val="20"/>
          <w:lang w:eastAsia="en-US"/>
        </w:rPr>
      </w:pPr>
    </w:p>
    <w:p w14:paraId="6F196216" w14:textId="5BE0BE80" w:rsidR="006C536D" w:rsidRDefault="006C536D" w:rsidP="00AC4549">
      <w:pPr>
        <w:pStyle w:val="Style3"/>
        <w:widowControl/>
        <w:ind w:left="131" w:firstLine="720"/>
        <w:rPr>
          <w:rFonts w:ascii="Verdana" w:eastAsia="Verdana" w:hAnsi="Verdana"/>
          <w:b/>
          <w:bCs/>
          <w:color w:val="0072BC"/>
          <w:sz w:val="20"/>
          <w:szCs w:val="20"/>
          <w:u w:val="single"/>
          <w:lang w:eastAsia="en-US"/>
        </w:rPr>
      </w:pPr>
      <w:hyperlink r:id="rId32" w:history="1">
        <w:proofErr w:type="spellStart"/>
        <w:r w:rsidRPr="008E5B6A">
          <w:rPr>
            <w:rStyle w:val="Hipercze"/>
            <w:rFonts w:ascii="Verdana" w:eastAsia="Verdana" w:hAnsi="Verdana"/>
            <w:b/>
            <w:bCs/>
            <w:sz w:val="20"/>
            <w:szCs w:val="20"/>
            <w:lang w:eastAsia="en-US"/>
          </w:rPr>
          <w:t>Strazimiri</w:t>
        </w:r>
        <w:proofErr w:type="spellEnd"/>
        <w:r w:rsidRPr="008E5B6A">
          <w:rPr>
            <w:rStyle w:val="Hipercze"/>
            <w:rFonts w:ascii="Verdana" w:eastAsia="Verdana" w:hAnsi="Verdana"/>
            <w:b/>
            <w:bCs/>
            <w:sz w:val="20"/>
            <w:szCs w:val="20"/>
            <w:lang w:eastAsia="en-US"/>
          </w:rPr>
          <w:t xml:space="preserve"> przeciwko Albanii</w:t>
        </w:r>
      </w:hyperlink>
    </w:p>
    <w:p w14:paraId="3BD4E7EB" w14:textId="41F9A5E0" w:rsidR="006C536D" w:rsidRDefault="006C536D" w:rsidP="001C7B3D">
      <w:pPr>
        <w:pStyle w:val="Style3"/>
        <w:widowControl/>
        <w:ind w:left="851"/>
        <w:rPr>
          <w:rStyle w:val="FontStyle19"/>
          <w:color w:val="A6A6A6"/>
          <w:sz w:val="18"/>
          <w:szCs w:val="18"/>
        </w:rPr>
      </w:pPr>
      <w:r w:rsidRPr="006C536D">
        <w:rPr>
          <w:rStyle w:val="FontStyle19"/>
          <w:color w:val="A6A6A6"/>
          <w:sz w:val="18"/>
          <w:szCs w:val="18"/>
        </w:rPr>
        <w:t>21 stycznia 2020 roku</w:t>
      </w:r>
    </w:p>
    <w:p w14:paraId="71D1FB02" w14:textId="6665700F" w:rsidR="006C536D" w:rsidRDefault="006C536D" w:rsidP="001C7B3D">
      <w:pPr>
        <w:pStyle w:val="Style3"/>
        <w:widowControl/>
        <w:ind w:left="851"/>
        <w:rPr>
          <w:rStyle w:val="FontStyle18"/>
          <w:sz w:val="20"/>
          <w:szCs w:val="20"/>
        </w:rPr>
      </w:pPr>
      <w:r w:rsidRPr="006C536D">
        <w:rPr>
          <w:rStyle w:val="FontStyle18"/>
          <w:sz w:val="20"/>
          <w:szCs w:val="20"/>
        </w:rPr>
        <w:t>Sprawa dotyczy</w:t>
      </w:r>
      <w:r w:rsidR="00B04C4D">
        <w:rPr>
          <w:rStyle w:val="FontStyle18"/>
          <w:sz w:val="20"/>
          <w:szCs w:val="20"/>
        </w:rPr>
        <w:t>ła</w:t>
      </w:r>
      <w:r w:rsidR="006D1F3A">
        <w:rPr>
          <w:rStyle w:val="FontStyle18"/>
          <w:sz w:val="20"/>
          <w:szCs w:val="20"/>
        </w:rPr>
        <w:t xml:space="preserve"> osadzenia mężczyzny, który nie podlegał odpowiedzialności karnej w związku z chorobą psychiczną, w więzieniu, a nie</w:t>
      </w:r>
      <w:r w:rsidR="0022593A">
        <w:rPr>
          <w:rStyle w:val="FontStyle18"/>
          <w:sz w:val="20"/>
          <w:szCs w:val="20"/>
        </w:rPr>
        <w:t xml:space="preserve"> w</w:t>
      </w:r>
      <w:r w:rsidR="006D1F3A">
        <w:rPr>
          <w:rStyle w:val="FontStyle18"/>
          <w:sz w:val="20"/>
          <w:szCs w:val="20"/>
        </w:rPr>
        <w:t xml:space="preserve"> instytucji medycznej. Skarżący zarzucił w szczególności, że warunki jego osadzenia, w tym zapewni</w:t>
      </w:r>
      <w:r w:rsidR="00B04C4D">
        <w:rPr>
          <w:rStyle w:val="FontStyle18"/>
          <w:sz w:val="20"/>
          <w:szCs w:val="20"/>
        </w:rPr>
        <w:t>ona</w:t>
      </w:r>
      <w:r w:rsidR="006D1F3A">
        <w:rPr>
          <w:rStyle w:val="FontStyle18"/>
          <w:sz w:val="20"/>
          <w:szCs w:val="20"/>
        </w:rPr>
        <w:t xml:space="preserve"> opiek</w:t>
      </w:r>
      <w:r w:rsidR="00B04C4D">
        <w:rPr>
          <w:rStyle w:val="FontStyle18"/>
          <w:sz w:val="20"/>
          <w:szCs w:val="20"/>
        </w:rPr>
        <w:t>a</w:t>
      </w:r>
      <w:r w:rsidR="006D1F3A">
        <w:rPr>
          <w:rStyle w:val="FontStyle18"/>
          <w:sz w:val="20"/>
          <w:szCs w:val="20"/>
        </w:rPr>
        <w:t xml:space="preserve"> medyczn</w:t>
      </w:r>
      <w:r w:rsidR="00B04C4D">
        <w:rPr>
          <w:rStyle w:val="FontStyle18"/>
          <w:sz w:val="20"/>
          <w:szCs w:val="20"/>
        </w:rPr>
        <w:t>a</w:t>
      </w:r>
      <w:r w:rsidR="006D1F3A">
        <w:rPr>
          <w:rStyle w:val="FontStyle18"/>
          <w:sz w:val="20"/>
          <w:szCs w:val="20"/>
        </w:rPr>
        <w:t>, były nieodpowiednie. Podniósł również, że został osadzony w więzieniu</w:t>
      </w:r>
      <w:r w:rsidR="000542A5">
        <w:rPr>
          <w:rStyle w:val="FontStyle18"/>
          <w:sz w:val="20"/>
          <w:szCs w:val="20"/>
        </w:rPr>
        <w:t xml:space="preserve"> pomimo tego, że sądy zarządziły jego umieszczenie w placówce medycznej</w:t>
      </w:r>
      <w:r w:rsidR="00EF0BED">
        <w:rPr>
          <w:rStyle w:val="FontStyle18"/>
          <w:sz w:val="20"/>
          <w:szCs w:val="20"/>
        </w:rPr>
        <w:t>,</w:t>
      </w:r>
      <w:r w:rsidR="000542A5">
        <w:rPr>
          <w:rStyle w:val="FontStyle18"/>
          <w:sz w:val="20"/>
          <w:szCs w:val="20"/>
        </w:rPr>
        <w:t xml:space="preserve"> że </w:t>
      </w:r>
      <w:r w:rsidR="00644736">
        <w:rPr>
          <w:rStyle w:val="FontStyle18"/>
          <w:sz w:val="20"/>
          <w:szCs w:val="20"/>
        </w:rPr>
        <w:t xml:space="preserve">nie zapewniono mu możliwości niezwłocznego zbadania legalności osadzenia przez sąd </w:t>
      </w:r>
      <w:r w:rsidR="000542A5">
        <w:rPr>
          <w:rStyle w:val="FontStyle18"/>
          <w:sz w:val="20"/>
          <w:szCs w:val="20"/>
        </w:rPr>
        <w:t xml:space="preserve">oraz że </w:t>
      </w:r>
      <w:r w:rsidR="00644736">
        <w:rPr>
          <w:rStyle w:val="FontStyle18"/>
          <w:sz w:val="20"/>
          <w:szCs w:val="20"/>
        </w:rPr>
        <w:t>ustawodawstwo</w:t>
      </w:r>
      <w:r w:rsidR="000542A5">
        <w:rPr>
          <w:rStyle w:val="FontStyle18"/>
          <w:sz w:val="20"/>
          <w:szCs w:val="20"/>
        </w:rPr>
        <w:t xml:space="preserve"> krajowe nie zapewniało mu egzekwowalnego prawa do uzyskania odszkodowania.</w:t>
      </w:r>
    </w:p>
    <w:p w14:paraId="1F97775C" w14:textId="4F926BE4" w:rsidR="00644736" w:rsidRPr="00644736" w:rsidRDefault="00644736" w:rsidP="001C7B3D">
      <w:pPr>
        <w:pStyle w:val="Style3"/>
        <w:widowControl/>
        <w:ind w:left="851"/>
        <w:rPr>
          <w:rFonts w:ascii="Verdana" w:eastAsia="Verdana" w:hAnsi="Verdana"/>
          <w:color w:val="0072BC"/>
          <w:sz w:val="20"/>
          <w:szCs w:val="20"/>
          <w:lang w:eastAsia="en-US"/>
        </w:rPr>
      </w:pPr>
      <w:r w:rsidRPr="00644736">
        <w:rPr>
          <w:rFonts w:ascii="Verdana" w:eastAsia="Verdana" w:hAnsi="Verdana"/>
          <w:color w:val="0072BC"/>
          <w:sz w:val="20"/>
          <w:szCs w:val="20"/>
          <w:lang w:eastAsia="en-US"/>
        </w:rPr>
        <w:t xml:space="preserve">Trybunał uznał, że </w:t>
      </w:r>
      <w:r w:rsidRPr="00EC1B3D">
        <w:rPr>
          <w:rFonts w:ascii="Verdana" w:eastAsia="Verdana" w:hAnsi="Verdana"/>
          <w:b/>
          <w:bCs/>
          <w:color w:val="0072BC"/>
          <w:sz w:val="20"/>
          <w:szCs w:val="20"/>
          <w:lang w:eastAsia="en-US"/>
        </w:rPr>
        <w:t>doszło do</w:t>
      </w:r>
      <w:r w:rsidRPr="00644736">
        <w:rPr>
          <w:rFonts w:ascii="Verdana" w:eastAsia="Verdana" w:hAnsi="Verdana"/>
          <w:color w:val="0072BC"/>
          <w:sz w:val="20"/>
          <w:szCs w:val="20"/>
          <w:lang w:eastAsia="en-US"/>
        </w:rPr>
        <w:t xml:space="preserve"> </w:t>
      </w:r>
      <w:r w:rsidRPr="00644736">
        <w:rPr>
          <w:rFonts w:ascii="Verdana" w:eastAsia="Verdana" w:hAnsi="Verdana"/>
          <w:b/>
          <w:bCs/>
          <w:color w:val="0072BC"/>
          <w:sz w:val="20"/>
          <w:szCs w:val="20"/>
          <w:lang w:eastAsia="en-US"/>
        </w:rPr>
        <w:t>naruszenia Artykułu 3</w:t>
      </w:r>
      <w:r w:rsidRPr="00644736">
        <w:rPr>
          <w:rFonts w:ascii="Verdana" w:eastAsia="Verdana" w:hAnsi="Verdana"/>
          <w:color w:val="0072BC"/>
          <w:sz w:val="20"/>
          <w:szCs w:val="20"/>
          <w:lang w:eastAsia="en-US"/>
        </w:rPr>
        <w:t xml:space="preserve"> Konwencji (zakaz nieludzkiego lub poniżającego traktowania)</w:t>
      </w:r>
      <w:r>
        <w:rPr>
          <w:rFonts w:ascii="Verdana" w:eastAsia="Verdana" w:hAnsi="Verdana"/>
          <w:color w:val="0072BC"/>
          <w:sz w:val="20"/>
          <w:szCs w:val="20"/>
          <w:lang w:eastAsia="en-US"/>
        </w:rPr>
        <w:t xml:space="preserve"> </w:t>
      </w:r>
      <w:r w:rsidR="00474095">
        <w:rPr>
          <w:rFonts w:ascii="Verdana" w:eastAsia="Verdana" w:hAnsi="Verdana"/>
          <w:color w:val="0072BC"/>
          <w:sz w:val="20"/>
          <w:szCs w:val="20"/>
          <w:lang w:eastAsia="en-US"/>
        </w:rPr>
        <w:t>z powodu</w:t>
      </w:r>
      <w:r>
        <w:rPr>
          <w:rFonts w:ascii="Verdana" w:eastAsia="Verdana" w:hAnsi="Verdana"/>
          <w:color w:val="0072BC"/>
          <w:sz w:val="20"/>
          <w:szCs w:val="20"/>
          <w:lang w:eastAsia="en-US"/>
        </w:rPr>
        <w:t xml:space="preserve"> nieodpowiedni</w:t>
      </w:r>
      <w:r w:rsidR="00474095">
        <w:rPr>
          <w:rFonts w:ascii="Verdana" w:eastAsia="Verdana" w:hAnsi="Verdana"/>
          <w:color w:val="0072BC"/>
          <w:sz w:val="20"/>
          <w:szCs w:val="20"/>
          <w:lang w:eastAsia="en-US"/>
        </w:rPr>
        <w:t>ch</w:t>
      </w:r>
      <w:r>
        <w:rPr>
          <w:rFonts w:ascii="Verdana" w:eastAsia="Verdana" w:hAnsi="Verdana"/>
          <w:color w:val="0072BC"/>
          <w:sz w:val="20"/>
          <w:szCs w:val="20"/>
          <w:lang w:eastAsia="en-US"/>
        </w:rPr>
        <w:t xml:space="preserve"> warunk</w:t>
      </w:r>
      <w:r w:rsidR="00474095">
        <w:rPr>
          <w:rFonts w:ascii="Verdana" w:eastAsia="Verdana" w:hAnsi="Verdana"/>
          <w:color w:val="0072BC"/>
          <w:sz w:val="20"/>
          <w:szCs w:val="20"/>
          <w:lang w:eastAsia="en-US"/>
        </w:rPr>
        <w:t>ów</w:t>
      </w:r>
      <w:r>
        <w:rPr>
          <w:rFonts w:ascii="Verdana" w:eastAsia="Verdana" w:hAnsi="Verdana"/>
          <w:color w:val="0072BC"/>
          <w:sz w:val="20"/>
          <w:szCs w:val="20"/>
          <w:lang w:eastAsia="en-US"/>
        </w:rPr>
        <w:t xml:space="preserve"> bytow</w:t>
      </w:r>
      <w:r w:rsidR="00474095">
        <w:rPr>
          <w:rFonts w:ascii="Verdana" w:eastAsia="Verdana" w:hAnsi="Verdana"/>
          <w:color w:val="0072BC"/>
          <w:sz w:val="20"/>
          <w:szCs w:val="20"/>
          <w:lang w:eastAsia="en-US"/>
        </w:rPr>
        <w:t>ych</w:t>
      </w:r>
      <w:r>
        <w:rPr>
          <w:rFonts w:ascii="Verdana" w:eastAsia="Verdana" w:hAnsi="Verdana"/>
          <w:color w:val="0072BC"/>
          <w:sz w:val="20"/>
          <w:szCs w:val="20"/>
          <w:lang w:eastAsia="en-US"/>
        </w:rPr>
        <w:t xml:space="preserve"> w szpitalu więziennym, w którym skarżący był osadzony</w:t>
      </w:r>
      <w:r w:rsidR="00EF0BED">
        <w:rPr>
          <w:rFonts w:ascii="Verdana" w:eastAsia="Verdana" w:hAnsi="Verdana"/>
          <w:color w:val="0072BC"/>
          <w:sz w:val="20"/>
          <w:szCs w:val="20"/>
          <w:lang w:eastAsia="en-US"/>
        </w:rPr>
        <w:t>,</w:t>
      </w:r>
      <w:r>
        <w:rPr>
          <w:rFonts w:ascii="Verdana" w:eastAsia="Verdana" w:hAnsi="Verdana"/>
          <w:color w:val="0072BC"/>
          <w:sz w:val="20"/>
          <w:szCs w:val="20"/>
          <w:lang w:eastAsia="en-US"/>
        </w:rPr>
        <w:t xml:space="preserve"> oraz niedostateczn</w:t>
      </w:r>
      <w:r w:rsidR="00474095">
        <w:rPr>
          <w:rFonts w:ascii="Verdana" w:eastAsia="Verdana" w:hAnsi="Verdana"/>
          <w:color w:val="0072BC"/>
          <w:sz w:val="20"/>
          <w:szCs w:val="20"/>
          <w:lang w:eastAsia="en-US"/>
        </w:rPr>
        <w:t>ej</w:t>
      </w:r>
      <w:r>
        <w:rPr>
          <w:rFonts w:ascii="Verdana" w:eastAsia="Verdana" w:hAnsi="Verdana"/>
          <w:color w:val="0072BC"/>
          <w:sz w:val="20"/>
          <w:szCs w:val="20"/>
          <w:lang w:eastAsia="en-US"/>
        </w:rPr>
        <w:t xml:space="preserve"> opiek</w:t>
      </w:r>
      <w:r w:rsidR="00474095">
        <w:rPr>
          <w:rFonts w:ascii="Verdana" w:eastAsia="Verdana" w:hAnsi="Verdana"/>
          <w:color w:val="0072BC"/>
          <w:sz w:val="20"/>
          <w:szCs w:val="20"/>
          <w:lang w:eastAsia="en-US"/>
        </w:rPr>
        <w:t>i</w:t>
      </w:r>
      <w:r>
        <w:rPr>
          <w:rFonts w:ascii="Verdana" w:eastAsia="Verdana" w:hAnsi="Verdana"/>
          <w:color w:val="0072BC"/>
          <w:sz w:val="20"/>
          <w:szCs w:val="20"/>
          <w:lang w:eastAsia="en-US"/>
        </w:rPr>
        <w:t xml:space="preserve"> psychiatryczn</w:t>
      </w:r>
      <w:r w:rsidR="00474095">
        <w:rPr>
          <w:rFonts w:ascii="Verdana" w:eastAsia="Verdana" w:hAnsi="Verdana"/>
          <w:color w:val="0072BC"/>
          <w:sz w:val="20"/>
          <w:szCs w:val="20"/>
          <w:lang w:eastAsia="en-US"/>
        </w:rPr>
        <w:t xml:space="preserve">ej. Ponadto stwierdził, że </w:t>
      </w:r>
      <w:r w:rsidR="00474095" w:rsidRPr="00EC1B3D">
        <w:rPr>
          <w:rFonts w:ascii="Verdana" w:eastAsia="Verdana" w:hAnsi="Verdana"/>
          <w:b/>
          <w:bCs/>
          <w:color w:val="0072BC"/>
          <w:sz w:val="20"/>
          <w:szCs w:val="20"/>
          <w:lang w:eastAsia="en-US"/>
        </w:rPr>
        <w:t>miało miejsce</w:t>
      </w:r>
      <w:r w:rsidR="00474095">
        <w:rPr>
          <w:rFonts w:ascii="Verdana" w:eastAsia="Verdana" w:hAnsi="Verdana"/>
          <w:color w:val="0072BC"/>
          <w:sz w:val="20"/>
          <w:szCs w:val="20"/>
          <w:lang w:eastAsia="en-US"/>
        </w:rPr>
        <w:t xml:space="preserve"> </w:t>
      </w:r>
      <w:r w:rsidR="00474095" w:rsidRPr="00A02446">
        <w:rPr>
          <w:rFonts w:ascii="Verdana" w:eastAsia="Verdana" w:hAnsi="Verdana"/>
          <w:b/>
          <w:bCs/>
          <w:color w:val="0072BC"/>
          <w:sz w:val="20"/>
          <w:szCs w:val="20"/>
          <w:lang w:eastAsia="en-US"/>
        </w:rPr>
        <w:t>naruszenie Artykułu 5 ust. 1, 4 i 5</w:t>
      </w:r>
      <w:r w:rsidR="00474095">
        <w:rPr>
          <w:rFonts w:ascii="Verdana" w:eastAsia="Verdana" w:hAnsi="Verdana"/>
          <w:color w:val="0072BC"/>
          <w:sz w:val="20"/>
          <w:szCs w:val="20"/>
          <w:lang w:eastAsia="en-US"/>
        </w:rPr>
        <w:t xml:space="preserve"> (prawo do wolności i bezpieczeństwa osobistego/prawo do </w:t>
      </w:r>
      <w:r w:rsidR="00857700">
        <w:rPr>
          <w:rFonts w:ascii="Verdana" w:eastAsia="Verdana" w:hAnsi="Verdana"/>
          <w:color w:val="0072BC"/>
          <w:sz w:val="20"/>
          <w:szCs w:val="20"/>
          <w:lang w:eastAsia="en-US"/>
        </w:rPr>
        <w:t>bez</w:t>
      </w:r>
      <w:r w:rsidR="00474095">
        <w:rPr>
          <w:rFonts w:ascii="Verdana" w:eastAsia="Verdana" w:hAnsi="Verdana"/>
          <w:color w:val="0072BC"/>
          <w:sz w:val="20"/>
          <w:szCs w:val="20"/>
          <w:lang w:eastAsia="en-US"/>
        </w:rPr>
        <w:t xml:space="preserve">zwłocznego zbadania przez sąd legalności pozbawienia wolności/egzekwowalne prawo do odszkodowania), w szczególności z powodu jego kontynuowanego pozbawienia wolności w zakładzie karnym, a nie placówce medycznej, a także ponieważ jego odwołanie </w:t>
      </w:r>
      <w:r w:rsidR="00A02446">
        <w:rPr>
          <w:rFonts w:ascii="Verdana" w:eastAsia="Verdana" w:hAnsi="Verdana"/>
          <w:color w:val="0072BC"/>
          <w:sz w:val="20"/>
          <w:szCs w:val="20"/>
          <w:lang w:eastAsia="en-US"/>
        </w:rPr>
        <w:t xml:space="preserve">w kwestii osadzenia pozostaje nierozpoznane przez Sąd Najwyższy od 2016 roku. W końcu, na podstawie </w:t>
      </w:r>
      <w:r w:rsidR="00A02446" w:rsidRPr="00A02446">
        <w:rPr>
          <w:rFonts w:ascii="Verdana" w:eastAsia="Verdana" w:hAnsi="Verdana"/>
          <w:b/>
          <w:bCs/>
          <w:color w:val="0072BC"/>
          <w:sz w:val="20"/>
          <w:szCs w:val="20"/>
          <w:lang w:eastAsia="en-US"/>
        </w:rPr>
        <w:t>Artykułu 46</w:t>
      </w:r>
      <w:r w:rsidR="00A02446">
        <w:rPr>
          <w:rFonts w:ascii="Verdana" w:eastAsia="Verdana" w:hAnsi="Verdana"/>
          <w:color w:val="0072BC"/>
          <w:sz w:val="20"/>
          <w:szCs w:val="20"/>
          <w:lang w:eastAsia="en-US"/>
        </w:rPr>
        <w:t xml:space="preserve"> Konwencji (moc obowiązująca i wykonanie wyroków), Trybunał odnotował w szczególności wieloletnie zaniedbanie ze strony władz albańskich</w:t>
      </w:r>
      <w:r w:rsidR="00440E94">
        <w:rPr>
          <w:rFonts w:ascii="Verdana" w:eastAsia="Verdana" w:hAnsi="Verdana"/>
          <w:color w:val="0072BC"/>
          <w:sz w:val="20"/>
          <w:szCs w:val="20"/>
          <w:lang w:eastAsia="en-US"/>
        </w:rPr>
        <w:t xml:space="preserve"> i nieustanowienie specjalnych placówek medycznych dla osób psychicznie chorych, które zostały pozbawione wolności na podstawie </w:t>
      </w:r>
      <w:r w:rsidR="00E75B15">
        <w:rPr>
          <w:rFonts w:ascii="Verdana" w:eastAsia="Verdana" w:hAnsi="Verdana"/>
          <w:color w:val="0072BC"/>
          <w:sz w:val="20"/>
          <w:szCs w:val="20"/>
          <w:lang w:eastAsia="en-US"/>
        </w:rPr>
        <w:t xml:space="preserve">sądowego nakazu przymusowego leczenia. Uznając, że było to niezgodne z krajowymi zobowiązaniami </w:t>
      </w:r>
      <w:r w:rsidR="00B83CA4">
        <w:rPr>
          <w:rFonts w:ascii="Verdana" w:eastAsia="Verdana" w:hAnsi="Verdana"/>
          <w:color w:val="0072BC"/>
          <w:sz w:val="20"/>
          <w:szCs w:val="20"/>
          <w:lang w:eastAsia="en-US"/>
        </w:rPr>
        <w:t>ustawowymi</w:t>
      </w:r>
      <w:r w:rsidR="004A2FD7">
        <w:rPr>
          <w:rFonts w:ascii="Verdana" w:eastAsia="Verdana" w:hAnsi="Verdana"/>
          <w:color w:val="0072BC"/>
          <w:sz w:val="20"/>
          <w:szCs w:val="20"/>
          <w:lang w:eastAsia="en-US"/>
        </w:rPr>
        <w:t>,</w:t>
      </w:r>
      <w:r w:rsidR="00B83CA4">
        <w:rPr>
          <w:rFonts w:ascii="Verdana" w:eastAsia="Verdana" w:hAnsi="Verdana"/>
          <w:color w:val="0072BC"/>
          <w:sz w:val="20"/>
          <w:szCs w:val="20"/>
          <w:lang w:eastAsia="en-US"/>
        </w:rPr>
        <w:t xml:space="preserve"> </w:t>
      </w:r>
      <w:r w:rsidR="00E75B15">
        <w:rPr>
          <w:rFonts w:ascii="Verdana" w:eastAsia="Verdana" w:hAnsi="Verdana"/>
          <w:color w:val="0072BC"/>
          <w:sz w:val="20"/>
          <w:szCs w:val="20"/>
          <w:lang w:eastAsia="en-US"/>
        </w:rPr>
        <w:t>i ws</w:t>
      </w:r>
      <w:r w:rsidR="00BA1DDA">
        <w:rPr>
          <w:rFonts w:ascii="Verdana" w:eastAsia="Verdana" w:hAnsi="Verdana"/>
          <w:color w:val="0072BC"/>
          <w:sz w:val="20"/>
          <w:szCs w:val="20"/>
          <w:lang w:eastAsia="en-US"/>
        </w:rPr>
        <w:t>ka</w:t>
      </w:r>
      <w:r w:rsidR="00E75B15">
        <w:rPr>
          <w:rFonts w:ascii="Verdana" w:eastAsia="Verdana" w:hAnsi="Verdana"/>
          <w:color w:val="0072BC"/>
          <w:sz w:val="20"/>
          <w:szCs w:val="20"/>
          <w:lang w:eastAsia="en-US"/>
        </w:rPr>
        <w:t>zując na problem systemowy</w:t>
      </w:r>
      <w:r w:rsidR="00BA1DDA">
        <w:rPr>
          <w:rFonts w:ascii="Verdana" w:eastAsia="Verdana" w:hAnsi="Verdana"/>
          <w:color w:val="0072BC"/>
          <w:sz w:val="20"/>
          <w:szCs w:val="20"/>
          <w:lang w:eastAsia="en-US"/>
        </w:rPr>
        <w:t>, Trybunał stwierdził także</w:t>
      </w:r>
      <w:r w:rsidR="00017451">
        <w:rPr>
          <w:rFonts w:ascii="Verdana" w:eastAsia="Verdana" w:hAnsi="Verdana"/>
          <w:color w:val="0072BC"/>
          <w:sz w:val="20"/>
          <w:szCs w:val="20"/>
          <w:lang w:eastAsia="en-US"/>
        </w:rPr>
        <w:t>, że władze powinny nie tylko zapewnić, że skarżący otrzyma psychoterapię, nie same leki, ale także stworzyć odpowiednie placówki dla osób w takiej sytuacji</w:t>
      </w:r>
      <w:r w:rsidR="00B83CA4">
        <w:rPr>
          <w:rFonts w:ascii="Verdana" w:eastAsia="Verdana" w:hAnsi="Verdana"/>
          <w:color w:val="0072BC"/>
          <w:sz w:val="20"/>
          <w:szCs w:val="20"/>
          <w:lang w:eastAsia="en-US"/>
        </w:rPr>
        <w:t>.</w:t>
      </w:r>
    </w:p>
    <w:p w14:paraId="10CAD32D" w14:textId="77777777" w:rsidR="006C536D" w:rsidRDefault="006C536D" w:rsidP="001C7B3D">
      <w:pPr>
        <w:pStyle w:val="Style3"/>
        <w:widowControl/>
        <w:ind w:left="851"/>
        <w:rPr>
          <w:rStyle w:val="FontStyle18"/>
          <w:rFonts w:eastAsia="Verdana"/>
          <w:sz w:val="20"/>
          <w:szCs w:val="20"/>
        </w:rPr>
      </w:pPr>
    </w:p>
    <w:p w14:paraId="660FFE05" w14:textId="1A59C027" w:rsidR="004A2FD7" w:rsidRDefault="0080380D" w:rsidP="004A2FD7">
      <w:pPr>
        <w:pStyle w:val="Style3"/>
        <w:widowControl/>
        <w:ind w:left="131" w:firstLine="720"/>
        <w:rPr>
          <w:rFonts w:ascii="Verdana" w:eastAsia="Verdana" w:hAnsi="Verdana"/>
          <w:b/>
          <w:bCs/>
          <w:color w:val="0072BC"/>
          <w:sz w:val="20"/>
          <w:szCs w:val="20"/>
          <w:u w:val="single"/>
          <w:lang w:eastAsia="en-US"/>
        </w:rPr>
      </w:pPr>
      <w:hyperlink r:id="rId33" w:history="1">
        <w:proofErr w:type="spellStart"/>
        <w:r w:rsidRPr="00420DC7">
          <w:rPr>
            <w:rStyle w:val="Hipercze"/>
            <w:rFonts w:ascii="Verdana" w:eastAsia="Verdana" w:hAnsi="Verdana"/>
            <w:b/>
            <w:bCs/>
            <w:sz w:val="20"/>
            <w:szCs w:val="20"/>
            <w:lang w:eastAsia="en-US"/>
          </w:rPr>
          <w:t>Venken</w:t>
        </w:r>
        <w:proofErr w:type="spellEnd"/>
        <w:r w:rsidRPr="00420DC7">
          <w:rPr>
            <w:rStyle w:val="Hipercze"/>
            <w:rFonts w:ascii="Verdana" w:eastAsia="Verdana" w:hAnsi="Verdana"/>
            <w:b/>
            <w:bCs/>
            <w:sz w:val="20"/>
            <w:szCs w:val="20"/>
            <w:lang w:eastAsia="en-US"/>
          </w:rPr>
          <w:t xml:space="preserve"> i Inni przeciwko Belgii</w:t>
        </w:r>
      </w:hyperlink>
    </w:p>
    <w:p w14:paraId="0E90EE1F" w14:textId="6C295FD0" w:rsidR="004A2FD7" w:rsidRDefault="0080380D" w:rsidP="004A2FD7">
      <w:pPr>
        <w:pStyle w:val="Style3"/>
        <w:widowControl/>
        <w:ind w:left="851"/>
        <w:rPr>
          <w:rStyle w:val="FontStyle19"/>
          <w:color w:val="A6A6A6"/>
          <w:sz w:val="18"/>
          <w:szCs w:val="18"/>
        </w:rPr>
      </w:pPr>
      <w:r>
        <w:rPr>
          <w:rStyle w:val="FontStyle19"/>
          <w:color w:val="A6A6A6"/>
          <w:sz w:val="18"/>
          <w:szCs w:val="18"/>
        </w:rPr>
        <w:t>6</w:t>
      </w:r>
      <w:r w:rsidR="004A2FD7" w:rsidRPr="006C536D">
        <w:rPr>
          <w:rStyle w:val="FontStyle19"/>
          <w:color w:val="A6A6A6"/>
          <w:sz w:val="18"/>
          <w:szCs w:val="18"/>
        </w:rPr>
        <w:t xml:space="preserve"> </w:t>
      </w:r>
      <w:r>
        <w:rPr>
          <w:rStyle w:val="FontStyle19"/>
          <w:color w:val="A6A6A6"/>
          <w:sz w:val="18"/>
          <w:szCs w:val="18"/>
        </w:rPr>
        <w:t>kwietnia</w:t>
      </w:r>
      <w:r w:rsidR="004A2FD7" w:rsidRPr="006C536D">
        <w:rPr>
          <w:rStyle w:val="FontStyle19"/>
          <w:color w:val="A6A6A6"/>
          <w:sz w:val="18"/>
          <w:szCs w:val="18"/>
        </w:rPr>
        <w:t xml:space="preserve"> 202</w:t>
      </w:r>
      <w:r>
        <w:rPr>
          <w:rStyle w:val="FontStyle19"/>
          <w:color w:val="A6A6A6"/>
          <w:sz w:val="18"/>
          <w:szCs w:val="18"/>
        </w:rPr>
        <w:t>1</w:t>
      </w:r>
      <w:r w:rsidR="004A2FD7" w:rsidRPr="006C536D">
        <w:rPr>
          <w:rStyle w:val="FontStyle19"/>
          <w:color w:val="A6A6A6"/>
          <w:sz w:val="18"/>
          <w:szCs w:val="18"/>
        </w:rPr>
        <w:t xml:space="preserve"> roku</w:t>
      </w:r>
    </w:p>
    <w:p w14:paraId="634F0139" w14:textId="0CC21FFE" w:rsidR="0080380D" w:rsidRPr="0080380D" w:rsidRDefault="0080380D" w:rsidP="0080380D">
      <w:pPr>
        <w:pStyle w:val="Style3"/>
        <w:ind w:left="851"/>
        <w:rPr>
          <w:rStyle w:val="FontStyle18"/>
          <w:sz w:val="20"/>
          <w:szCs w:val="20"/>
        </w:rPr>
      </w:pPr>
      <w:r w:rsidRPr="0080380D">
        <w:rPr>
          <w:rStyle w:val="FontStyle18"/>
          <w:sz w:val="20"/>
          <w:szCs w:val="20"/>
        </w:rPr>
        <w:t xml:space="preserve">Sprawa dotyczyła wniosków związanych z przymusowym umieszczeniem pięciu obywateli Belgii w oddziałach psychiatrycznych zwykłych więzień i była następstwem wyroku pilotażowego W.D. przeciwko Belgii (zob. powyżej). Skarżący twierdzili, że nie otrzymali </w:t>
      </w:r>
      <w:r w:rsidR="005C3CF8" w:rsidRPr="0080380D">
        <w:rPr>
          <w:rStyle w:val="FontStyle18"/>
          <w:sz w:val="20"/>
          <w:szCs w:val="20"/>
        </w:rPr>
        <w:t>odpowiedniej do ich stanu zdrowia psychicznego</w:t>
      </w:r>
      <w:r w:rsidR="005C3CF8">
        <w:rPr>
          <w:rStyle w:val="FontStyle18"/>
          <w:sz w:val="20"/>
          <w:szCs w:val="20"/>
        </w:rPr>
        <w:t xml:space="preserve"> </w:t>
      </w:r>
      <w:r w:rsidRPr="0080380D">
        <w:rPr>
          <w:rStyle w:val="FontStyle18"/>
          <w:sz w:val="20"/>
          <w:szCs w:val="20"/>
        </w:rPr>
        <w:t>opieki terapeutycznej</w:t>
      </w:r>
      <w:r w:rsidR="005C3CF8">
        <w:rPr>
          <w:rStyle w:val="FontStyle18"/>
          <w:sz w:val="20"/>
          <w:szCs w:val="20"/>
        </w:rPr>
        <w:t>,</w:t>
      </w:r>
      <w:r w:rsidRPr="0080380D">
        <w:rPr>
          <w:rStyle w:val="FontStyle18"/>
          <w:sz w:val="20"/>
          <w:szCs w:val="20"/>
        </w:rPr>
        <w:t xml:space="preserve"> i skarżyli się na brak skutecznego środka </w:t>
      </w:r>
      <w:r w:rsidR="006C1CD3">
        <w:rPr>
          <w:rStyle w:val="FontStyle18"/>
          <w:sz w:val="20"/>
          <w:szCs w:val="20"/>
        </w:rPr>
        <w:t>odwoławczego pozwalającego na</w:t>
      </w:r>
      <w:r w:rsidRPr="0080380D">
        <w:rPr>
          <w:rStyle w:val="FontStyle18"/>
          <w:sz w:val="20"/>
          <w:szCs w:val="20"/>
        </w:rPr>
        <w:t xml:space="preserve"> zmian</w:t>
      </w:r>
      <w:r w:rsidR="006C1CD3">
        <w:rPr>
          <w:rStyle w:val="FontStyle18"/>
          <w:sz w:val="20"/>
          <w:szCs w:val="20"/>
        </w:rPr>
        <w:t>ę</w:t>
      </w:r>
      <w:r w:rsidRPr="0080380D">
        <w:rPr>
          <w:rStyle w:val="FontStyle18"/>
          <w:sz w:val="20"/>
          <w:szCs w:val="20"/>
        </w:rPr>
        <w:t xml:space="preserve"> ich sytuacji.</w:t>
      </w:r>
    </w:p>
    <w:p w14:paraId="509FF49B" w14:textId="28BBDED8" w:rsidR="00EA475A" w:rsidRPr="00EA475A" w:rsidRDefault="00420DC7" w:rsidP="00EA475A">
      <w:pPr>
        <w:pStyle w:val="Style3"/>
        <w:ind w:left="851"/>
        <w:rPr>
          <w:rFonts w:ascii="Verdana" w:eastAsia="Verdana" w:hAnsi="Verdana"/>
          <w:color w:val="0072BC"/>
          <w:sz w:val="20"/>
          <w:szCs w:val="20"/>
          <w:lang w:eastAsia="en-US"/>
        </w:rPr>
      </w:pPr>
      <w:r w:rsidRPr="00644736">
        <w:rPr>
          <w:rFonts w:ascii="Verdana" w:eastAsia="Verdana" w:hAnsi="Verdana"/>
          <w:color w:val="0072BC"/>
          <w:sz w:val="20"/>
          <w:szCs w:val="20"/>
          <w:lang w:eastAsia="en-US"/>
        </w:rPr>
        <w:t xml:space="preserve">Trybunał uznał, że </w:t>
      </w:r>
      <w:r w:rsidRPr="00EC1B3D">
        <w:rPr>
          <w:rFonts w:ascii="Verdana" w:eastAsia="Verdana" w:hAnsi="Verdana"/>
          <w:b/>
          <w:bCs/>
          <w:color w:val="0072BC"/>
          <w:sz w:val="20"/>
          <w:szCs w:val="20"/>
          <w:lang w:eastAsia="en-US"/>
        </w:rPr>
        <w:t>doszło do</w:t>
      </w:r>
      <w:r w:rsidRPr="00644736">
        <w:rPr>
          <w:rFonts w:ascii="Verdana" w:eastAsia="Verdana" w:hAnsi="Verdana"/>
          <w:color w:val="0072BC"/>
          <w:sz w:val="20"/>
          <w:szCs w:val="20"/>
          <w:lang w:eastAsia="en-US"/>
        </w:rPr>
        <w:t xml:space="preserve"> </w:t>
      </w:r>
      <w:r w:rsidRPr="00644736">
        <w:rPr>
          <w:rFonts w:ascii="Verdana" w:eastAsia="Verdana" w:hAnsi="Verdana"/>
          <w:b/>
          <w:bCs/>
          <w:color w:val="0072BC"/>
          <w:sz w:val="20"/>
          <w:szCs w:val="20"/>
          <w:lang w:eastAsia="en-US"/>
        </w:rPr>
        <w:t>naruszenia Artykułu 3</w:t>
      </w:r>
      <w:r w:rsidRPr="00644736">
        <w:rPr>
          <w:rFonts w:ascii="Verdana" w:eastAsia="Verdana" w:hAnsi="Verdana"/>
          <w:color w:val="0072BC"/>
          <w:sz w:val="20"/>
          <w:szCs w:val="20"/>
          <w:lang w:eastAsia="en-US"/>
        </w:rPr>
        <w:t xml:space="preserve"> (zakaz nieludzkiego lub poniżającego traktowania</w:t>
      </w:r>
      <w:r w:rsidR="00C77F7A">
        <w:rPr>
          <w:rFonts w:ascii="Verdana" w:eastAsia="Verdana" w:hAnsi="Verdana"/>
          <w:color w:val="0072BC"/>
          <w:sz w:val="20"/>
          <w:szCs w:val="20"/>
          <w:lang w:eastAsia="en-US"/>
        </w:rPr>
        <w:t>)</w:t>
      </w:r>
      <w:r>
        <w:rPr>
          <w:rFonts w:ascii="Verdana" w:eastAsia="Verdana" w:hAnsi="Verdana"/>
          <w:color w:val="0072BC"/>
          <w:sz w:val="20"/>
          <w:szCs w:val="20"/>
          <w:lang w:eastAsia="en-US"/>
        </w:rPr>
        <w:t xml:space="preserve"> </w:t>
      </w:r>
      <w:r w:rsidRPr="00420DC7">
        <w:rPr>
          <w:rFonts w:ascii="Verdana" w:eastAsia="Verdana" w:hAnsi="Verdana"/>
          <w:b/>
          <w:bCs/>
          <w:color w:val="0072BC"/>
          <w:sz w:val="20"/>
          <w:szCs w:val="20"/>
          <w:lang w:eastAsia="en-US"/>
        </w:rPr>
        <w:t>oraz</w:t>
      </w:r>
      <w:r>
        <w:rPr>
          <w:rFonts w:ascii="Verdana" w:eastAsia="Verdana" w:hAnsi="Verdana"/>
          <w:color w:val="0072BC"/>
          <w:sz w:val="20"/>
          <w:szCs w:val="20"/>
          <w:lang w:eastAsia="en-US"/>
        </w:rPr>
        <w:t xml:space="preserve"> </w:t>
      </w:r>
      <w:r w:rsidRPr="00420DC7">
        <w:rPr>
          <w:rFonts w:ascii="Verdana" w:eastAsia="Verdana" w:hAnsi="Verdana"/>
          <w:b/>
          <w:bCs/>
          <w:color w:val="0072BC"/>
          <w:sz w:val="20"/>
          <w:szCs w:val="20"/>
          <w:lang w:eastAsia="en-US"/>
        </w:rPr>
        <w:t xml:space="preserve">Artykułu 5 ust. 1 </w:t>
      </w:r>
      <w:r w:rsidRPr="00420DC7">
        <w:rPr>
          <w:rFonts w:ascii="Verdana" w:eastAsia="Verdana" w:hAnsi="Verdana"/>
          <w:color w:val="0072BC"/>
          <w:sz w:val="20"/>
          <w:szCs w:val="20"/>
          <w:lang w:eastAsia="en-US"/>
        </w:rPr>
        <w:t>Konwencji</w:t>
      </w:r>
      <w:r w:rsidRPr="00420DC7">
        <w:rPr>
          <w:rFonts w:ascii="Verdana" w:eastAsia="Verdana" w:hAnsi="Verdana"/>
          <w:b/>
          <w:bCs/>
          <w:color w:val="0072BC"/>
          <w:sz w:val="20"/>
          <w:szCs w:val="20"/>
          <w:lang w:eastAsia="en-US"/>
        </w:rPr>
        <w:t xml:space="preserve"> </w:t>
      </w:r>
      <w:r w:rsidRPr="00420DC7">
        <w:rPr>
          <w:rFonts w:ascii="Verdana" w:eastAsia="Verdana" w:hAnsi="Verdana"/>
          <w:color w:val="0072BC"/>
          <w:sz w:val="20"/>
          <w:szCs w:val="20"/>
          <w:lang w:eastAsia="en-US"/>
        </w:rPr>
        <w:t xml:space="preserve">(prawo do wolności i </w:t>
      </w:r>
      <w:r w:rsidRPr="00420DC7">
        <w:rPr>
          <w:rFonts w:ascii="Verdana" w:eastAsia="Verdana" w:hAnsi="Verdana"/>
          <w:color w:val="0072BC"/>
          <w:sz w:val="20"/>
          <w:szCs w:val="20"/>
          <w:lang w:eastAsia="en-US"/>
        </w:rPr>
        <w:lastRenderedPageBreak/>
        <w:t>bezpieczeństwa osobistego)</w:t>
      </w:r>
      <w:r w:rsidR="00C77F7A">
        <w:rPr>
          <w:rFonts w:ascii="Verdana" w:eastAsia="Verdana" w:hAnsi="Verdana"/>
          <w:color w:val="0072BC"/>
          <w:sz w:val="20"/>
          <w:szCs w:val="20"/>
          <w:lang w:eastAsia="en-US"/>
        </w:rPr>
        <w:t xml:space="preserve"> w stosunku do trzech skarżących. Trybunał w szczególności zauważył, że kiedy ich </w:t>
      </w:r>
      <w:r w:rsidR="00DC47C4">
        <w:rPr>
          <w:rFonts w:ascii="Verdana" w:eastAsia="Verdana" w:hAnsi="Verdana"/>
          <w:color w:val="0072BC"/>
          <w:sz w:val="20"/>
          <w:szCs w:val="20"/>
          <w:lang w:eastAsia="en-US"/>
        </w:rPr>
        <w:t>skargi zostały złożone, pięciu skarżących przebywało na oddziałach psychiatrycznych zwykłych więzień, gdzie nie otrzymywali odpowiedniego leczenia.</w:t>
      </w:r>
      <w:r w:rsidR="005A034C">
        <w:rPr>
          <w:rFonts w:ascii="Verdana" w:eastAsia="Verdana" w:hAnsi="Verdana"/>
          <w:color w:val="0072BC"/>
          <w:sz w:val="20"/>
          <w:szCs w:val="20"/>
          <w:lang w:eastAsia="en-US"/>
        </w:rPr>
        <w:t xml:space="preserve"> </w:t>
      </w:r>
      <w:r w:rsidR="004C29D8">
        <w:rPr>
          <w:rFonts w:ascii="Verdana" w:eastAsia="Verdana" w:hAnsi="Verdana"/>
          <w:color w:val="0072BC"/>
          <w:sz w:val="20"/>
          <w:szCs w:val="20"/>
          <w:lang w:eastAsia="en-US"/>
        </w:rPr>
        <w:t xml:space="preserve">Następnie </w:t>
      </w:r>
      <w:r w:rsidR="005A034C">
        <w:rPr>
          <w:rFonts w:ascii="Verdana" w:eastAsia="Verdana" w:hAnsi="Verdana"/>
          <w:color w:val="0072BC"/>
          <w:sz w:val="20"/>
          <w:szCs w:val="20"/>
          <w:lang w:eastAsia="en-US"/>
        </w:rPr>
        <w:t xml:space="preserve">wszyscy zostali umieszczeni w instytucji, która </w:t>
      </w:r>
      <w:r w:rsidR="004C29D8">
        <w:rPr>
          <w:rFonts w:ascii="Verdana" w:eastAsia="Verdana" w:hAnsi="Verdana"/>
          <w:color w:val="0072BC"/>
          <w:sz w:val="20"/>
          <w:szCs w:val="20"/>
          <w:lang w:eastAsia="en-US"/>
        </w:rPr>
        <w:t>była zasadniczo odpowiednia dla ich stanu zdrowia psychicznego. Ich osadzenie w warunkach naruszających art. 3 i art. 5 ust. 1 Konwencji dobiegło końca. W związku z tym Trybunał uznał</w:t>
      </w:r>
      <w:r w:rsidR="005537E5">
        <w:rPr>
          <w:rFonts w:ascii="Verdana" w:eastAsia="Verdana" w:hAnsi="Verdana"/>
          <w:color w:val="0072BC"/>
          <w:sz w:val="20"/>
          <w:szCs w:val="20"/>
          <w:lang w:eastAsia="en-US"/>
        </w:rPr>
        <w:t xml:space="preserve">, że </w:t>
      </w:r>
      <w:r w:rsidR="001E199F">
        <w:rPr>
          <w:rFonts w:ascii="Verdana" w:eastAsia="Verdana" w:hAnsi="Verdana"/>
          <w:color w:val="0072BC"/>
          <w:sz w:val="20"/>
          <w:szCs w:val="20"/>
          <w:lang w:eastAsia="en-US"/>
        </w:rPr>
        <w:t>odszkodowanie</w:t>
      </w:r>
      <w:r w:rsidR="005537E5">
        <w:rPr>
          <w:rFonts w:ascii="Verdana" w:eastAsia="Verdana" w:hAnsi="Verdana"/>
          <w:color w:val="0072BC"/>
          <w:sz w:val="20"/>
          <w:szCs w:val="20"/>
          <w:lang w:eastAsia="en-US"/>
        </w:rPr>
        <w:t xml:space="preserve"> </w:t>
      </w:r>
      <w:r w:rsidR="004B54FF">
        <w:rPr>
          <w:rFonts w:ascii="Verdana" w:eastAsia="Verdana" w:hAnsi="Verdana"/>
          <w:color w:val="0072BC"/>
          <w:sz w:val="20"/>
          <w:szCs w:val="20"/>
          <w:lang w:eastAsia="en-US"/>
        </w:rPr>
        <w:t>przyznane</w:t>
      </w:r>
      <w:r w:rsidR="005537E5">
        <w:rPr>
          <w:rFonts w:ascii="Verdana" w:eastAsia="Verdana" w:hAnsi="Verdana"/>
          <w:color w:val="0072BC"/>
          <w:sz w:val="20"/>
          <w:szCs w:val="20"/>
          <w:lang w:eastAsia="en-US"/>
        </w:rPr>
        <w:t xml:space="preserve"> przez sądy krajowe </w:t>
      </w:r>
      <w:r w:rsidR="004B54FF">
        <w:rPr>
          <w:rFonts w:ascii="Verdana" w:eastAsia="Verdana" w:hAnsi="Verdana"/>
          <w:color w:val="0072BC"/>
          <w:sz w:val="20"/>
          <w:szCs w:val="20"/>
          <w:lang w:eastAsia="en-US"/>
        </w:rPr>
        <w:t>trzem</w:t>
      </w:r>
      <w:r w:rsidR="005537E5">
        <w:rPr>
          <w:rFonts w:ascii="Verdana" w:eastAsia="Verdana" w:hAnsi="Verdana"/>
          <w:color w:val="0072BC"/>
          <w:sz w:val="20"/>
          <w:szCs w:val="20"/>
          <w:lang w:eastAsia="en-US"/>
        </w:rPr>
        <w:t xml:space="preserve"> skarżący</w:t>
      </w:r>
      <w:r w:rsidR="004B54FF">
        <w:rPr>
          <w:rFonts w:ascii="Verdana" w:eastAsia="Verdana" w:hAnsi="Verdana"/>
          <w:color w:val="0072BC"/>
          <w:sz w:val="20"/>
          <w:szCs w:val="20"/>
          <w:lang w:eastAsia="en-US"/>
        </w:rPr>
        <w:t>m, o których mowa,</w:t>
      </w:r>
      <w:r w:rsidR="005537E5">
        <w:rPr>
          <w:rFonts w:ascii="Verdana" w:eastAsia="Verdana" w:hAnsi="Verdana"/>
          <w:color w:val="0072BC"/>
          <w:sz w:val="20"/>
          <w:szCs w:val="20"/>
          <w:lang w:eastAsia="en-US"/>
        </w:rPr>
        <w:t xml:space="preserve"> nie </w:t>
      </w:r>
      <w:r w:rsidR="00BA60F5">
        <w:rPr>
          <w:rFonts w:ascii="Verdana" w:eastAsia="Verdana" w:hAnsi="Verdana"/>
          <w:color w:val="0072BC"/>
          <w:sz w:val="20"/>
          <w:szCs w:val="20"/>
          <w:lang w:eastAsia="en-US"/>
        </w:rPr>
        <w:t xml:space="preserve">obejmowało całego okresu, w którym byli przetrzymywani w więziennych oddziałach psychiatrycznych bez nadziei na zmianę i bez odpowiedniego wsparcia medycznego. </w:t>
      </w:r>
      <w:r w:rsidR="00EA475A" w:rsidRPr="00EA475A">
        <w:rPr>
          <w:rFonts w:ascii="Verdana" w:eastAsia="Verdana" w:hAnsi="Verdana"/>
          <w:color w:val="0072BC"/>
          <w:sz w:val="20"/>
          <w:szCs w:val="20"/>
          <w:lang w:eastAsia="en-US"/>
        </w:rPr>
        <w:t xml:space="preserve">Zdaniem Trybunału ten znaczący okres naraził ich na szczególnie dotkliwe trudności, powodując cierpienie o intensywności przekraczającej nieunikniony poziom cierpienia nieodłącznie związanego z pozbawieniem wolności. Trybunał uznał również, że </w:t>
      </w:r>
      <w:r w:rsidR="00EA475A" w:rsidRPr="00EC1B3D">
        <w:rPr>
          <w:rFonts w:ascii="Verdana" w:eastAsia="Verdana" w:hAnsi="Verdana"/>
          <w:b/>
          <w:bCs/>
          <w:color w:val="0072BC"/>
          <w:sz w:val="20"/>
          <w:szCs w:val="20"/>
          <w:lang w:eastAsia="en-US"/>
        </w:rPr>
        <w:t>doszło do</w:t>
      </w:r>
      <w:r w:rsidR="00EA475A" w:rsidRPr="00EA475A">
        <w:rPr>
          <w:rFonts w:ascii="Verdana" w:eastAsia="Verdana" w:hAnsi="Verdana"/>
          <w:color w:val="0072BC"/>
          <w:sz w:val="20"/>
          <w:szCs w:val="20"/>
          <w:lang w:eastAsia="en-US"/>
        </w:rPr>
        <w:t xml:space="preserve"> </w:t>
      </w:r>
      <w:r w:rsidR="00EA475A" w:rsidRPr="008E5B6A">
        <w:rPr>
          <w:rFonts w:ascii="Verdana" w:eastAsia="Verdana" w:hAnsi="Verdana"/>
          <w:b/>
          <w:bCs/>
          <w:color w:val="0072BC"/>
          <w:sz w:val="20"/>
          <w:szCs w:val="20"/>
          <w:lang w:eastAsia="en-US"/>
        </w:rPr>
        <w:t>naruszenia</w:t>
      </w:r>
      <w:r w:rsidR="00EA475A" w:rsidRPr="00EA475A">
        <w:rPr>
          <w:rFonts w:ascii="Verdana" w:eastAsia="Verdana" w:hAnsi="Verdana"/>
          <w:color w:val="0072BC"/>
          <w:sz w:val="20"/>
          <w:szCs w:val="20"/>
          <w:lang w:eastAsia="en-US"/>
        </w:rPr>
        <w:t xml:space="preserve"> </w:t>
      </w:r>
      <w:r w:rsidR="00EA475A" w:rsidRPr="00EA475A">
        <w:rPr>
          <w:rFonts w:ascii="Verdana" w:eastAsia="Verdana" w:hAnsi="Verdana"/>
          <w:b/>
          <w:bCs/>
          <w:color w:val="0072BC"/>
          <w:sz w:val="20"/>
          <w:szCs w:val="20"/>
          <w:lang w:eastAsia="en-US"/>
        </w:rPr>
        <w:t>Artykułu 5 ust. 4</w:t>
      </w:r>
      <w:r w:rsidR="00EA475A" w:rsidRPr="00EA475A">
        <w:rPr>
          <w:rFonts w:ascii="Verdana" w:eastAsia="Verdana" w:hAnsi="Verdana"/>
          <w:color w:val="0072BC"/>
          <w:sz w:val="20"/>
          <w:szCs w:val="20"/>
          <w:lang w:eastAsia="en-US"/>
        </w:rPr>
        <w:t xml:space="preserve"> Konwencji (</w:t>
      </w:r>
      <w:r w:rsidR="008E5B6A">
        <w:rPr>
          <w:rFonts w:ascii="Verdana" w:eastAsia="Verdana" w:hAnsi="Verdana"/>
          <w:color w:val="0072BC"/>
          <w:sz w:val="20"/>
          <w:szCs w:val="20"/>
          <w:lang w:eastAsia="en-US"/>
        </w:rPr>
        <w:t>prawo do bezzwłocznego zbadania przez sąd legalności pozbawienia wolności</w:t>
      </w:r>
      <w:r w:rsidR="00EA475A" w:rsidRPr="00EA475A">
        <w:rPr>
          <w:rFonts w:ascii="Verdana" w:eastAsia="Verdana" w:hAnsi="Verdana"/>
          <w:color w:val="0072BC"/>
          <w:sz w:val="20"/>
          <w:szCs w:val="20"/>
          <w:lang w:eastAsia="en-US"/>
        </w:rPr>
        <w:t xml:space="preserve">) w odniesieniu do trzech skarżących oraz </w:t>
      </w:r>
      <w:r w:rsidR="00EA475A" w:rsidRPr="008E5B6A">
        <w:rPr>
          <w:rFonts w:ascii="Verdana" w:eastAsia="Verdana" w:hAnsi="Verdana"/>
          <w:b/>
          <w:bCs/>
          <w:color w:val="0072BC"/>
          <w:sz w:val="20"/>
          <w:szCs w:val="20"/>
          <w:lang w:eastAsia="en-US"/>
        </w:rPr>
        <w:t>naruszenia Artykułu 13</w:t>
      </w:r>
      <w:r w:rsidR="00EA475A">
        <w:rPr>
          <w:rFonts w:ascii="Verdana" w:eastAsia="Verdana" w:hAnsi="Verdana"/>
          <w:color w:val="0072BC"/>
          <w:sz w:val="20"/>
          <w:szCs w:val="20"/>
          <w:lang w:eastAsia="en-US"/>
        </w:rPr>
        <w:t xml:space="preserve"> </w:t>
      </w:r>
      <w:r w:rsidR="00417525">
        <w:rPr>
          <w:rFonts w:ascii="Verdana" w:eastAsia="Verdana" w:hAnsi="Verdana"/>
          <w:color w:val="0072BC"/>
          <w:sz w:val="20"/>
          <w:szCs w:val="20"/>
          <w:lang w:eastAsia="en-US"/>
        </w:rPr>
        <w:t xml:space="preserve">Konwencji </w:t>
      </w:r>
      <w:r w:rsidR="00EA475A" w:rsidRPr="00EA475A">
        <w:rPr>
          <w:rFonts w:ascii="Verdana" w:eastAsia="Verdana" w:hAnsi="Verdana"/>
          <w:color w:val="0072BC"/>
          <w:sz w:val="20"/>
          <w:szCs w:val="20"/>
          <w:lang w:eastAsia="en-US"/>
        </w:rPr>
        <w:t xml:space="preserve">(prawo do skutecznego środka odwoławczego) Konwencji </w:t>
      </w:r>
      <w:r w:rsidR="00EA475A" w:rsidRPr="008E5B6A">
        <w:rPr>
          <w:rFonts w:ascii="Verdana" w:eastAsia="Verdana" w:hAnsi="Verdana"/>
          <w:b/>
          <w:bCs/>
          <w:color w:val="0072BC"/>
          <w:sz w:val="20"/>
          <w:szCs w:val="20"/>
          <w:lang w:eastAsia="en-US"/>
        </w:rPr>
        <w:t>w</w:t>
      </w:r>
      <w:r w:rsidR="00241A92">
        <w:rPr>
          <w:rFonts w:ascii="Verdana" w:eastAsia="Verdana" w:hAnsi="Verdana"/>
          <w:b/>
          <w:bCs/>
          <w:color w:val="0072BC"/>
          <w:sz w:val="20"/>
          <w:szCs w:val="20"/>
          <w:lang w:eastAsia="en-US"/>
        </w:rPr>
        <w:t xml:space="preserve"> związku</w:t>
      </w:r>
      <w:r w:rsidR="00EA475A" w:rsidRPr="008E5B6A">
        <w:rPr>
          <w:rFonts w:ascii="Verdana" w:eastAsia="Verdana" w:hAnsi="Verdana"/>
          <w:b/>
          <w:bCs/>
          <w:color w:val="0072BC"/>
          <w:sz w:val="20"/>
          <w:szCs w:val="20"/>
          <w:lang w:eastAsia="en-US"/>
        </w:rPr>
        <w:t xml:space="preserve"> z Artykułem 3</w:t>
      </w:r>
      <w:r w:rsidR="00EA475A" w:rsidRPr="00EA475A">
        <w:rPr>
          <w:rFonts w:ascii="Verdana" w:eastAsia="Verdana" w:hAnsi="Verdana"/>
          <w:color w:val="0072BC"/>
          <w:sz w:val="20"/>
          <w:szCs w:val="20"/>
          <w:lang w:eastAsia="en-US"/>
        </w:rPr>
        <w:t xml:space="preserve"> w odniesieniu do dwóch z tych samych skarżących. Uznał jednak, że </w:t>
      </w:r>
      <w:r w:rsidR="00EA475A" w:rsidRPr="008E5B6A">
        <w:rPr>
          <w:rFonts w:ascii="Verdana" w:eastAsia="Verdana" w:hAnsi="Verdana"/>
          <w:b/>
          <w:bCs/>
          <w:color w:val="0072BC"/>
          <w:sz w:val="20"/>
          <w:szCs w:val="20"/>
          <w:lang w:eastAsia="en-US"/>
        </w:rPr>
        <w:t xml:space="preserve">nie doszło do naruszenia </w:t>
      </w:r>
      <w:r w:rsidR="00241A92">
        <w:rPr>
          <w:rFonts w:ascii="Verdana" w:eastAsia="Verdana" w:hAnsi="Verdana"/>
          <w:b/>
          <w:bCs/>
          <w:color w:val="0072BC"/>
          <w:sz w:val="20"/>
          <w:szCs w:val="20"/>
          <w:lang w:eastAsia="en-US"/>
        </w:rPr>
        <w:t>Artykułu</w:t>
      </w:r>
      <w:r w:rsidR="00EA475A" w:rsidRPr="008E5B6A">
        <w:rPr>
          <w:rFonts w:ascii="Verdana" w:eastAsia="Verdana" w:hAnsi="Verdana"/>
          <w:b/>
          <w:bCs/>
          <w:color w:val="0072BC"/>
          <w:sz w:val="20"/>
          <w:szCs w:val="20"/>
          <w:lang w:eastAsia="en-US"/>
        </w:rPr>
        <w:t xml:space="preserve"> 5 </w:t>
      </w:r>
      <w:r w:rsidR="008E5B6A">
        <w:rPr>
          <w:rFonts w:ascii="Verdana" w:eastAsia="Verdana" w:hAnsi="Verdana"/>
          <w:b/>
          <w:bCs/>
          <w:color w:val="0072BC"/>
          <w:sz w:val="20"/>
          <w:szCs w:val="20"/>
          <w:lang w:eastAsia="en-US"/>
        </w:rPr>
        <w:t>ust.</w:t>
      </w:r>
      <w:r w:rsidR="00EA475A" w:rsidRPr="008E5B6A">
        <w:rPr>
          <w:rFonts w:ascii="Verdana" w:eastAsia="Verdana" w:hAnsi="Verdana"/>
          <w:b/>
          <w:bCs/>
          <w:color w:val="0072BC"/>
          <w:sz w:val="20"/>
          <w:szCs w:val="20"/>
          <w:lang w:eastAsia="en-US"/>
        </w:rPr>
        <w:t xml:space="preserve"> 4</w:t>
      </w:r>
      <w:r w:rsidR="00EA475A" w:rsidRPr="00EA475A">
        <w:rPr>
          <w:rFonts w:ascii="Verdana" w:eastAsia="Verdana" w:hAnsi="Verdana"/>
          <w:color w:val="0072BC"/>
          <w:sz w:val="20"/>
          <w:szCs w:val="20"/>
          <w:lang w:eastAsia="en-US"/>
        </w:rPr>
        <w:t xml:space="preserve"> (</w:t>
      </w:r>
      <w:r w:rsidR="008E5B6A">
        <w:rPr>
          <w:rFonts w:ascii="Verdana" w:eastAsia="Verdana" w:hAnsi="Verdana"/>
          <w:color w:val="0072BC"/>
          <w:sz w:val="20"/>
          <w:szCs w:val="20"/>
          <w:lang w:eastAsia="en-US"/>
        </w:rPr>
        <w:t>prawo do bezzwłocznego zbadania przez sąd legalności pozbawienia wolności</w:t>
      </w:r>
      <w:r w:rsidR="00EA475A" w:rsidRPr="00EA475A">
        <w:rPr>
          <w:rFonts w:ascii="Verdana" w:eastAsia="Verdana" w:hAnsi="Verdana"/>
          <w:color w:val="0072BC"/>
          <w:sz w:val="20"/>
          <w:szCs w:val="20"/>
          <w:lang w:eastAsia="en-US"/>
        </w:rPr>
        <w:t xml:space="preserve">) oraz </w:t>
      </w:r>
      <w:r w:rsidR="00241A92" w:rsidRPr="00241A92">
        <w:rPr>
          <w:rFonts w:ascii="Verdana" w:eastAsia="Verdana" w:hAnsi="Verdana"/>
          <w:b/>
          <w:bCs/>
          <w:color w:val="0072BC"/>
          <w:sz w:val="20"/>
          <w:szCs w:val="20"/>
          <w:lang w:eastAsia="en-US"/>
        </w:rPr>
        <w:t>Artykułu</w:t>
      </w:r>
      <w:r w:rsidR="00EA475A" w:rsidRPr="00241A92">
        <w:rPr>
          <w:rFonts w:ascii="Verdana" w:eastAsia="Verdana" w:hAnsi="Verdana"/>
          <w:b/>
          <w:bCs/>
          <w:color w:val="0072BC"/>
          <w:sz w:val="20"/>
          <w:szCs w:val="20"/>
          <w:lang w:eastAsia="en-US"/>
        </w:rPr>
        <w:t xml:space="preserve"> 13</w:t>
      </w:r>
      <w:r w:rsidR="00EA475A" w:rsidRPr="00EA475A">
        <w:rPr>
          <w:rFonts w:ascii="Verdana" w:eastAsia="Verdana" w:hAnsi="Verdana"/>
          <w:color w:val="0072BC"/>
          <w:sz w:val="20"/>
          <w:szCs w:val="20"/>
          <w:lang w:eastAsia="en-US"/>
        </w:rPr>
        <w:t xml:space="preserve"> (prawo do skutecznego środka odwoławczego) w związku z art. 3 w odniesieniu do dwóch skarżących, którzy skarżyli się na postępowanie prowadzone po wejściu w życie ustawy z 2014 r. o przymusowym pozbawieniu wolności.</w:t>
      </w:r>
    </w:p>
    <w:p w14:paraId="2377B6A7" w14:textId="77777777" w:rsidR="00EA475A" w:rsidRPr="00EA475A" w:rsidRDefault="00EA475A" w:rsidP="00EA475A">
      <w:pPr>
        <w:pStyle w:val="Style3"/>
        <w:ind w:left="851"/>
        <w:rPr>
          <w:rFonts w:ascii="Verdana" w:eastAsia="Verdana" w:hAnsi="Verdana"/>
          <w:color w:val="0072BC"/>
          <w:sz w:val="20"/>
          <w:szCs w:val="20"/>
          <w:lang w:eastAsia="en-US"/>
        </w:rPr>
      </w:pPr>
    </w:p>
    <w:p w14:paraId="0819C433" w14:textId="68FD845D" w:rsidR="00282539" w:rsidRDefault="00282539" w:rsidP="00282539">
      <w:pPr>
        <w:pStyle w:val="Style3"/>
        <w:widowControl/>
        <w:ind w:left="131" w:firstLine="720"/>
        <w:rPr>
          <w:rFonts w:ascii="Verdana" w:eastAsia="Verdana" w:hAnsi="Verdana"/>
          <w:b/>
          <w:bCs/>
          <w:color w:val="0072BC"/>
          <w:sz w:val="20"/>
          <w:szCs w:val="20"/>
          <w:u w:val="single"/>
          <w:lang w:eastAsia="en-US"/>
        </w:rPr>
      </w:pPr>
      <w:hyperlink r:id="rId34" w:history="1">
        <w:proofErr w:type="spellStart"/>
        <w:r w:rsidRPr="00C76098">
          <w:rPr>
            <w:rStyle w:val="Hipercze"/>
            <w:rFonts w:ascii="Verdana" w:eastAsia="Verdana" w:hAnsi="Verdana"/>
            <w:b/>
            <w:bCs/>
            <w:sz w:val="20"/>
            <w:szCs w:val="20"/>
            <w:lang w:eastAsia="en-US"/>
          </w:rPr>
          <w:t>Sv</w:t>
        </w:r>
        <w:proofErr w:type="spellEnd"/>
        <w:r w:rsidRPr="00C76098">
          <w:rPr>
            <w:rStyle w:val="Hipercze"/>
            <w:rFonts w:ascii="Verdana" w:eastAsia="Verdana" w:hAnsi="Verdana"/>
            <w:b/>
            <w:bCs/>
            <w:sz w:val="20"/>
            <w:szCs w:val="20"/>
            <w:lang w:eastAsia="en-US"/>
          </w:rPr>
          <w:t xml:space="preserve"> przeciwko Włochom</w:t>
        </w:r>
      </w:hyperlink>
    </w:p>
    <w:p w14:paraId="5F88961F" w14:textId="2590706B" w:rsidR="00282539" w:rsidRDefault="00B00796" w:rsidP="00282539">
      <w:pPr>
        <w:pStyle w:val="Style3"/>
        <w:widowControl/>
        <w:ind w:left="851"/>
        <w:rPr>
          <w:rStyle w:val="FontStyle19"/>
          <w:color w:val="A6A6A6"/>
          <w:sz w:val="18"/>
          <w:szCs w:val="18"/>
        </w:rPr>
      </w:pPr>
      <w:r>
        <w:rPr>
          <w:rStyle w:val="FontStyle19"/>
          <w:color w:val="A6A6A6"/>
          <w:sz w:val="18"/>
          <w:szCs w:val="18"/>
        </w:rPr>
        <w:t>24</w:t>
      </w:r>
      <w:r w:rsidR="00282539" w:rsidRPr="006C536D">
        <w:rPr>
          <w:rStyle w:val="FontStyle19"/>
          <w:color w:val="A6A6A6"/>
          <w:sz w:val="18"/>
          <w:szCs w:val="18"/>
        </w:rPr>
        <w:t xml:space="preserve"> </w:t>
      </w:r>
      <w:r>
        <w:rPr>
          <w:rStyle w:val="FontStyle19"/>
          <w:color w:val="A6A6A6"/>
          <w:sz w:val="18"/>
          <w:szCs w:val="18"/>
        </w:rPr>
        <w:t>stycznia</w:t>
      </w:r>
      <w:r w:rsidR="00282539" w:rsidRPr="006C536D">
        <w:rPr>
          <w:rStyle w:val="FontStyle19"/>
          <w:color w:val="A6A6A6"/>
          <w:sz w:val="18"/>
          <w:szCs w:val="18"/>
        </w:rPr>
        <w:t xml:space="preserve"> 202</w:t>
      </w:r>
      <w:r>
        <w:rPr>
          <w:rStyle w:val="FontStyle19"/>
          <w:color w:val="A6A6A6"/>
          <w:sz w:val="18"/>
          <w:szCs w:val="18"/>
        </w:rPr>
        <w:t>2</w:t>
      </w:r>
      <w:r w:rsidR="00282539" w:rsidRPr="006C536D">
        <w:rPr>
          <w:rStyle w:val="FontStyle19"/>
          <w:color w:val="A6A6A6"/>
          <w:sz w:val="18"/>
          <w:szCs w:val="18"/>
        </w:rPr>
        <w:t xml:space="preserve"> roku</w:t>
      </w:r>
    </w:p>
    <w:p w14:paraId="493A50D0" w14:textId="71A85975" w:rsidR="00B00796" w:rsidRPr="00B00796" w:rsidRDefault="00B00796" w:rsidP="00B00796">
      <w:pPr>
        <w:pStyle w:val="Style3"/>
        <w:ind w:left="851"/>
        <w:rPr>
          <w:rStyle w:val="FontStyle18"/>
          <w:sz w:val="20"/>
          <w:szCs w:val="20"/>
        </w:rPr>
      </w:pPr>
      <w:r w:rsidRPr="00B00796">
        <w:rPr>
          <w:rStyle w:val="FontStyle18"/>
          <w:sz w:val="20"/>
          <w:szCs w:val="20"/>
        </w:rPr>
        <w:t>Sprawa ta dotyczyła faktu, że skarżący, który cierpiał na zaburzenia osobowości i chorobę afektywną dwubiegunową, pozostawał w zwykłym zakładzie karnym pomimo decyzji sądów krajowych stwierdzających, że jego stan zdrowia psychicznego nie pozwalał na takie pozbawienie wolności i nakazujących przeniesienie go do Ośrodka Resocjalizacyjnego w celu wykonania środków zapobiegawczych (REMS), a następnie do więziennej służby psychiatrycznej. Skarżący stwierdził w szczególności, że jego dalsze przetrzymywanie w zwykłym zakładzie karnym uniemożliwiło mu korzystanie z opieki terapeutycznej.</w:t>
      </w:r>
    </w:p>
    <w:p w14:paraId="57E7240B" w14:textId="573BB5F2" w:rsidR="00420DC7" w:rsidRDefault="00B00796" w:rsidP="001C7B3D">
      <w:pPr>
        <w:pStyle w:val="Style3"/>
        <w:widowControl/>
        <w:ind w:left="851"/>
        <w:rPr>
          <w:rFonts w:ascii="Verdana" w:eastAsia="Verdana" w:hAnsi="Verdana"/>
          <w:color w:val="0072BC"/>
          <w:sz w:val="20"/>
          <w:szCs w:val="20"/>
          <w:lang w:eastAsia="en-US"/>
        </w:rPr>
      </w:pPr>
      <w:r w:rsidRPr="00B00796">
        <w:rPr>
          <w:rFonts w:ascii="Verdana" w:eastAsia="Verdana" w:hAnsi="Verdana"/>
          <w:color w:val="0072BC"/>
          <w:sz w:val="20"/>
          <w:szCs w:val="20"/>
          <w:lang w:eastAsia="en-US"/>
        </w:rPr>
        <w:t xml:space="preserve">Trybunał uznał, między innymi, że </w:t>
      </w:r>
      <w:r w:rsidRPr="00EC1B3D">
        <w:rPr>
          <w:rFonts w:ascii="Verdana" w:eastAsia="Verdana" w:hAnsi="Verdana"/>
          <w:b/>
          <w:bCs/>
          <w:color w:val="0072BC"/>
          <w:sz w:val="20"/>
          <w:szCs w:val="20"/>
          <w:lang w:eastAsia="en-US"/>
        </w:rPr>
        <w:t>doszło do</w:t>
      </w:r>
      <w:r w:rsidRPr="00B00796">
        <w:rPr>
          <w:rFonts w:ascii="Verdana" w:eastAsia="Verdana" w:hAnsi="Verdana"/>
          <w:color w:val="0072BC"/>
          <w:sz w:val="20"/>
          <w:szCs w:val="20"/>
          <w:lang w:eastAsia="en-US"/>
        </w:rPr>
        <w:t xml:space="preserve"> </w:t>
      </w:r>
      <w:r w:rsidRPr="00C76098">
        <w:rPr>
          <w:rFonts w:ascii="Verdana" w:eastAsia="Verdana" w:hAnsi="Verdana"/>
          <w:b/>
          <w:bCs/>
          <w:color w:val="0072BC"/>
          <w:sz w:val="20"/>
          <w:szCs w:val="20"/>
          <w:lang w:eastAsia="en-US"/>
        </w:rPr>
        <w:t>naruszenia Artykułu 3</w:t>
      </w:r>
      <w:r w:rsidRPr="00B00796">
        <w:rPr>
          <w:rFonts w:ascii="Verdana" w:eastAsia="Verdana" w:hAnsi="Verdana"/>
          <w:color w:val="0072BC"/>
          <w:sz w:val="20"/>
          <w:szCs w:val="20"/>
          <w:lang w:eastAsia="en-US"/>
        </w:rPr>
        <w:t xml:space="preserve"> (zakaz nieludzkiego lub poniżającego traktowania) Konwencji w odniesieniu do skarżącego.</w:t>
      </w:r>
      <w:r>
        <w:rPr>
          <w:rFonts w:ascii="Verdana" w:eastAsia="Verdana" w:hAnsi="Verdana"/>
          <w:color w:val="0072BC"/>
          <w:sz w:val="20"/>
          <w:szCs w:val="20"/>
          <w:lang w:eastAsia="en-US"/>
        </w:rPr>
        <w:t xml:space="preserve"> </w:t>
      </w:r>
      <w:r w:rsidRPr="00B00796">
        <w:rPr>
          <w:rFonts w:ascii="Verdana" w:eastAsia="Verdana" w:hAnsi="Verdana"/>
          <w:color w:val="0072BC"/>
          <w:sz w:val="20"/>
          <w:szCs w:val="20"/>
          <w:lang w:eastAsia="en-US"/>
        </w:rPr>
        <w:t xml:space="preserve">Trybunał zauważył w szczególności, że stan psychiczny skarżącego nie pozwalał na osadzenie go w zakładzie karnym oraz że pomimo wyraźnych i jednoznacznych wskazań sądów krajowych, skarżący pozostawał w zwykłym zakładzie karnym przez prawie dwa lata. Ponadto z akt sprawy wynikało, że skarżący nie korzystał z żadnych ogólnych świadczeń medycznych w związku ze swoją chorobą, mających na celu zaradzenie jego problemom zdrowotnym lub zapobieganie ich pogorszeniu, a wszystko to w ogólnym kontekście złych warunków osadzenia. Trybunał uznał również, że w niniejszej sprawie </w:t>
      </w:r>
      <w:r w:rsidRPr="00EC1B3D">
        <w:rPr>
          <w:rFonts w:ascii="Verdana" w:eastAsia="Verdana" w:hAnsi="Verdana"/>
          <w:b/>
          <w:bCs/>
          <w:color w:val="0072BC"/>
          <w:sz w:val="20"/>
          <w:szCs w:val="20"/>
          <w:lang w:eastAsia="en-US"/>
        </w:rPr>
        <w:t>doszło do</w:t>
      </w:r>
      <w:r w:rsidRPr="00B00796">
        <w:rPr>
          <w:rFonts w:ascii="Verdana" w:eastAsia="Verdana" w:hAnsi="Verdana"/>
          <w:color w:val="0072BC"/>
          <w:sz w:val="20"/>
          <w:szCs w:val="20"/>
          <w:lang w:eastAsia="en-US"/>
        </w:rPr>
        <w:t xml:space="preserve"> </w:t>
      </w:r>
      <w:r w:rsidRPr="00C76098">
        <w:rPr>
          <w:rFonts w:ascii="Verdana" w:eastAsia="Verdana" w:hAnsi="Verdana"/>
          <w:b/>
          <w:bCs/>
          <w:color w:val="0072BC"/>
          <w:sz w:val="20"/>
          <w:szCs w:val="20"/>
          <w:lang w:eastAsia="en-US"/>
        </w:rPr>
        <w:t>naruszenia Artykułu 34</w:t>
      </w:r>
      <w:r w:rsidRPr="00B00796">
        <w:rPr>
          <w:rFonts w:ascii="Verdana" w:eastAsia="Verdana" w:hAnsi="Verdana"/>
          <w:color w:val="0072BC"/>
          <w:sz w:val="20"/>
          <w:szCs w:val="20"/>
          <w:lang w:eastAsia="en-US"/>
        </w:rPr>
        <w:t xml:space="preserve"> (prawo do indywidualnego rozpatrzenia sprawy) Konwencji. W tym względzie Trybunał zauważył w szczególności, że - jak wielokrotnie podkreślał w przeszłości - rządy powinny zorganizować swoje systemy więzienne w taki sposób, aby zapewnić poszanowanie godności osadzonych, niezależnie od trudności finansowych lub logistycznych. Trybunał uznał zatem, że na rządzie włoskim spoczywał obowiązek znalezienia odpowiedniego alternatywnego rozwiązania w przypadku braku miejsca REMS, co zresztą wyraźnie stwierdził w środku tymczasowym wydanym zgodnie z </w:t>
      </w:r>
      <w:r w:rsidR="00A019CC">
        <w:rPr>
          <w:rFonts w:ascii="Verdana" w:eastAsia="Verdana" w:hAnsi="Verdana"/>
          <w:color w:val="0072BC"/>
          <w:sz w:val="20"/>
          <w:szCs w:val="20"/>
          <w:lang w:eastAsia="en-US"/>
        </w:rPr>
        <w:t xml:space="preserve">art. </w:t>
      </w:r>
      <w:r w:rsidRPr="00B00796">
        <w:rPr>
          <w:rFonts w:ascii="Verdana" w:eastAsia="Verdana" w:hAnsi="Verdana"/>
          <w:color w:val="0072BC"/>
          <w:sz w:val="20"/>
          <w:szCs w:val="20"/>
          <w:lang w:eastAsia="en-US"/>
        </w:rPr>
        <w:t>39 (środki tymczasowe) Regulaminu Trybunału.</w:t>
      </w:r>
    </w:p>
    <w:p w14:paraId="1D99D922" w14:textId="77777777" w:rsidR="00B00796" w:rsidRPr="006C536D" w:rsidRDefault="00B00796" w:rsidP="001C7B3D">
      <w:pPr>
        <w:pStyle w:val="Style3"/>
        <w:widowControl/>
        <w:ind w:left="851"/>
        <w:rPr>
          <w:rStyle w:val="FontStyle18"/>
          <w:sz w:val="20"/>
          <w:szCs w:val="20"/>
        </w:rPr>
      </w:pPr>
    </w:p>
    <w:p w14:paraId="2D7C4EAA" w14:textId="77777777" w:rsidR="003D737C"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43"/>
        <w:ind w:left="851"/>
        <w:jc w:val="center"/>
        <w:rPr>
          <w:rStyle w:val="FontStyle17"/>
          <w:sz w:val="20"/>
          <w:szCs w:val="20"/>
        </w:rPr>
      </w:pPr>
      <w:r w:rsidRPr="00AE16E1">
        <w:rPr>
          <w:rStyle w:val="FontStyle17"/>
          <w:sz w:val="20"/>
          <w:szCs w:val="20"/>
        </w:rPr>
        <w:t>Więźniowie z tendencjami samobójczymi</w:t>
      </w:r>
    </w:p>
    <w:p w14:paraId="14E28CE7" w14:textId="77777777" w:rsidR="003D737C"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sz w:val="20"/>
          <w:szCs w:val="20"/>
        </w:rPr>
      </w:pPr>
    </w:p>
    <w:p w14:paraId="524435C9" w14:textId="068C6474" w:rsidR="003D737C" w:rsidRPr="00F44FD7"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38"/>
        <w:ind w:left="851"/>
        <w:rPr>
          <w:rFonts w:ascii="Verdana" w:eastAsia="Verdana" w:hAnsi="Verdana"/>
          <w:b/>
          <w:bCs/>
          <w:color w:val="0072BC"/>
          <w:sz w:val="20"/>
          <w:szCs w:val="20"/>
          <w:u w:val="single"/>
          <w:lang w:eastAsia="en-US"/>
        </w:rPr>
      </w:pPr>
      <w:hyperlink r:id="rId35" w:history="1">
        <w:r w:rsidRPr="00B16AFD">
          <w:rPr>
            <w:rStyle w:val="Hipercze"/>
            <w:rFonts w:ascii="Verdana" w:eastAsia="Verdana" w:hAnsi="Verdana"/>
            <w:b/>
            <w:bCs/>
            <w:sz w:val="20"/>
            <w:szCs w:val="20"/>
            <w:lang w:eastAsia="en-US"/>
          </w:rPr>
          <w:t>Kudła przeciwko Polsce</w:t>
        </w:r>
      </w:hyperlink>
    </w:p>
    <w:p w14:paraId="1DD03EE2" w14:textId="77777777" w:rsidR="003D737C"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rPr>
      </w:pPr>
      <w:r w:rsidRPr="00F44FD7">
        <w:rPr>
          <w:rStyle w:val="FontStyle19"/>
          <w:color w:val="A6A6A6"/>
          <w:sz w:val="18"/>
          <w:szCs w:val="18"/>
        </w:rPr>
        <w:t>26 października 2000 roku (Wielka Izba)</w:t>
      </w:r>
    </w:p>
    <w:p w14:paraId="590915ED" w14:textId="77777777" w:rsidR="003D737C" w:rsidRPr="00B83CA4"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B83CA4">
        <w:rPr>
          <w:rStyle w:val="FontStyle18"/>
          <w:sz w:val="20"/>
          <w:szCs w:val="20"/>
        </w:rPr>
        <w:t xml:space="preserve">Skarżący, który cierpiał na przewlekłą depresję i dwukrotnie </w:t>
      </w:r>
      <w:r w:rsidR="00017451" w:rsidRPr="00B83CA4">
        <w:rPr>
          <w:rStyle w:val="FontStyle18"/>
          <w:sz w:val="20"/>
          <w:szCs w:val="20"/>
        </w:rPr>
        <w:t xml:space="preserve">próbował </w:t>
      </w:r>
      <w:r w:rsidRPr="00B83CA4">
        <w:rPr>
          <w:rStyle w:val="FontStyle18"/>
          <w:sz w:val="20"/>
          <w:szCs w:val="20"/>
        </w:rPr>
        <w:t xml:space="preserve">popełnić samobójstwo, </w:t>
      </w:r>
      <w:r w:rsidR="00017451" w:rsidRPr="00B83CA4">
        <w:rPr>
          <w:rStyle w:val="FontStyle18"/>
          <w:sz w:val="20"/>
          <w:szCs w:val="20"/>
        </w:rPr>
        <w:t>zarzucił</w:t>
      </w:r>
      <w:r w:rsidRPr="00B83CA4">
        <w:rPr>
          <w:rStyle w:val="FontStyle18"/>
          <w:sz w:val="20"/>
          <w:szCs w:val="20"/>
        </w:rPr>
        <w:t xml:space="preserve"> w szczególności, że w jednostce penitencjarnej nie zapewniono mu </w:t>
      </w:r>
      <w:r w:rsidR="00017451" w:rsidRPr="00B83CA4">
        <w:rPr>
          <w:rStyle w:val="FontStyle18"/>
          <w:sz w:val="20"/>
          <w:szCs w:val="20"/>
        </w:rPr>
        <w:t>odpowiednie</w:t>
      </w:r>
      <w:r w:rsidR="00FA44B4" w:rsidRPr="00B83CA4">
        <w:rPr>
          <w:rStyle w:val="FontStyle18"/>
          <w:sz w:val="20"/>
          <w:szCs w:val="20"/>
        </w:rPr>
        <w:t>j terapii</w:t>
      </w:r>
      <w:r w:rsidR="00017451" w:rsidRPr="00B83CA4">
        <w:rPr>
          <w:rStyle w:val="FontStyle18"/>
          <w:sz w:val="20"/>
          <w:szCs w:val="20"/>
        </w:rPr>
        <w:t xml:space="preserve"> </w:t>
      </w:r>
      <w:r w:rsidRPr="00B83CA4">
        <w:rPr>
          <w:rStyle w:val="FontStyle18"/>
          <w:sz w:val="20"/>
          <w:szCs w:val="20"/>
        </w:rPr>
        <w:t>psychiatryczne</w:t>
      </w:r>
      <w:r w:rsidR="00FA44B4" w:rsidRPr="00B83CA4">
        <w:rPr>
          <w:rStyle w:val="FontStyle18"/>
          <w:sz w:val="20"/>
          <w:szCs w:val="20"/>
        </w:rPr>
        <w:t>j</w:t>
      </w:r>
      <w:r w:rsidRPr="00B83CA4">
        <w:rPr>
          <w:rStyle w:val="FontStyle18"/>
          <w:sz w:val="20"/>
          <w:szCs w:val="20"/>
        </w:rPr>
        <w:t>.</w:t>
      </w:r>
    </w:p>
    <w:p w14:paraId="4C9B1D48" w14:textId="77777777" w:rsidR="003D737C"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before="5" w:line="240" w:lineRule="exact"/>
        <w:ind w:left="851"/>
        <w:rPr>
          <w:rFonts w:ascii="Verdana" w:eastAsia="Verdana" w:hAnsi="Verdana"/>
          <w:color w:val="0072BC"/>
          <w:sz w:val="20"/>
          <w:szCs w:val="20"/>
          <w:lang w:eastAsia="en-US"/>
        </w:rPr>
      </w:pPr>
      <w:r w:rsidRPr="00F21B5F">
        <w:rPr>
          <w:rFonts w:ascii="Verdana" w:eastAsia="Verdana" w:hAnsi="Verdana"/>
          <w:color w:val="0072BC"/>
          <w:sz w:val="20"/>
          <w:szCs w:val="20"/>
          <w:lang w:eastAsia="en-US"/>
        </w:rPr>
        <w:t xml:space="preserve">Trybunał </w:t>
      </w:r>
      <w:r w:rsidR="00FA44B4" w:rsidRPr="00F21B5F">
        <w:rPr>
          <w:rFonts w:ascii="Verdana" w:eastAsia="Verdana" w:hAnsi="Verdana"/>
          <w:color w:val="0072BC"/>
          <w:sz w:val="20"/>
          <w:szCs w:val="20"/>
          <w:lang w:eastAsia="en-US"/>
        </w:rPr>
        <w:t>stwierdził</w:t>
      </w:r>
      <w:r w:rsidRPr="00F21B5F">
        <w:rPr>
          <w:rFonts w:ascii="Verdana" w:eastAsia="Verdana" w:hAnsi="Verdana"/>
          <w:color w:val="0072BC"/>
          <w:sz w:val="20"/>
          <w:szCs w:val="20"/>
          <w:lang w:eastAsia="en-US"/>
        </w:rPr>
        <w:t xml:space="preserve">, że prób samobójczych nie można łączyć z żadnymi dostrzegalnymi zaniechaniami ze strony władz i zauważył, że skarżący został przebadany przez lekarzy specjalistów i często otrzymywał pomoc psychiatryczną. Chociaż Trybunał </w:t>
      </w:r>
      <w:r w:rsidRPr="00F21B5F">
        <w:rPr>
          <w:rFonts w:ascii="Verdana" w:eastAsia="Verdana" w:hAnsi="Verdana"/>
          <w:b/>
          <w:bCs/>
          <w:color w:val="0072BC"/>
          <w:sz w:val="20"/>
          <w:szCs w:val="20"/>
          <w:lang w:eastAsia="en-US"/>
        </w:rPr>
        <w:t xml:space="preserve">nie stwierdził naruszenia Artykułu 3 </w:t>
      </w:r>
      <w:r w:rsidR="00FA44B4" w:rsidRPr="00F21B5F">
        <w:rPr>
          <w:rFonts w:ascii="Verdana" w:eastAsia="Verdana" w:hAnsi="Verdana"/>
          <w:color w:val="0072BC"/>
          <w:sz w:val="20"/>
          <w:szCs w:val="20"/>
          <w:lang w:eastAsia="en-US"/>
        </w:rPr>
        <w:t xml:space="preserve">Konwencji </w:t>
      </w:r>
      <w:r w:rsidRPr="00F21B5F">
        <w:rPr>
          <w:rFonts w:ascii="Verdana" w:eastAsia="Verdana" w:hAnsi="Verdana"/>
          <w:color w:val="0072BC"/>
          <w:sz w:val="20"/>
          <w:szCs w:val="20"/>
          <w:lang w:eastAsia="en-US"/>
        </w:rPr>
        <w:t xml:space="preserve">(zakaz nieludzkiego lub poniżającego traktowania), to podkreślił, że na jego mocy Państwo ma obowiązek zapewnienia, by sposób odbywania kary pozbawienia wolności nie narażał więźnia na trudności o natężeniu wykraczającym </w:t>
      </w:r>
      <w:r w:rsidRPr="00F21B5F">
        <w:rPr>
          <w:rFonts w:ascii="Verdana" w:eastAsia="Verdana" w:hAnsi="Verdana"/>
          <w:color w:val="0072BC"/>
          <w:sz w:val="20"/>
          <w:szCs w:val="20"/>
          <w:lang w:eastAsia="en-US"/>
        </w:rPr>
        <w:lastRenderedPageBreak/>
        <w:t>poza nieunikniony poziom cierpienia związany z osadzeniem oraz by jego stan zdrowia i samopoczucie były właściwie chronione poprzez zapewnienie mu wymaganej opieki medycznej.</w:t>
      </w:r>
    </w:p>
    <w:p w14:paraId="75BF3A7B" w14:textId="77777777" w:rsidR="004E33FA" w:rsidRPr="00F21B5F" w:rsidRDefault="004E33FA" w:rsidP="00284311">
      <w:pPr>
        <w:pStyle w:val="Style6"/>
        <w:widowControl/>
        <w:pBdr>
          <w:top w:val="single" w:sz="4" w:space="1" w:color="auto"/>
          <w:left w:val="single" w:sz="4" w:space="4" w:color="auto"/>
          <w:bottom w:val="single" w:sz="4" w:space="1" w:color="auto"/>
          <w:right w:val="single" w:sz="4" w:space="4" w:color="auto"/>
        </w:pBdr>
        <w:shd w:val="pct5" w:color="auto" w:fill="auto"/>
        <w:spacing w:before="5" w:line="240" w:lineRule="exact"/>
        <w:ind w:left="851"/>
        <w:rPr>
          <w:rFonts w:ascii="Verdana" w:eastAsia="Verdana" w:hAnsi="Verdana"/>
          <w:color w:val="0072BC"/>
          <w:sz w:val="20"/>
          <w:szCs w:val="20"/>
          <w:lang w:eastAsia="en-US"/>
        </w:rPr>
      </w:pPr>
    </w:p>
    <w:p w14:paraId="44336D08" w14:textId="2EA0E19E" w:rsidR="003D737C" w:rsidRPr="00F44FD7"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34"/>
        <w:ind w:left="851"/>
        <w:rPr>
          <w:rFonts w:ascii="Verdana" w:eastAsia="Verdana" w:hAnsi="Verdana"/>
          <w:b/>
          <w:bCs/>
          <w:color w:val="0072BC"/>
          <w:sz w:val="20"/>
          <w:szCs w:val="20"/>
          <w:u w:val="single"/>
          <w:lang w:eastAsia="en-US"/>
        </w:rPr>
      </w:pPr>
      <w:hyperlink r:id="rId36" w:history="1">
        <w:proofErr w:type="spellStart"/>
        <w:r w:rsidRPr="00DF6B40">
          <w:rPr>
            <w:rStyle w:val="Hipercze"/>
            <w:rFonts w:ascii="Verdana" w:eastAsia="Verdana" w:hAnsi="Verdana"/>
            <w:b/>
            <w:bCs/>
            <w:sz w:val="20"/>
            <w:szCs w:val="20"/>
            <w:lang w:eastAsia="en-US"/>
          </w:rPr>
          <w:t>Keenan</w:t>
        </w:r>
        <w:proofErr w:type="spellEnd"/>
        <w:r w:rsidRPr="00DF6B40">
          <w:rPr>
            <w:rStyle w:val="Hipercze"/>
            <w:rFonts w:ascii="Verdana" w:eastAsia="Verdana" w:hAnsi="Verdana"/>
            <w:b/>
            <w:bCs/>
            <w:sz w:val="20"/>
            <w:szCs w:val="20"/>
            <w:lang w:eastAsia="en-US"/>
          </w:rPr>
          <w:t xml:space="preserve"> przeciwko Zjednoczonemu Królestwu</w:t>
        </w:r>
      </w:hyperlink>
    </w:p>
    <w:p w14:paraId="03EA9890" w14:textId="77777777" w:rsidR="003D737C" w:rsidRPr="00F44FD7"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color w:val="A6A6A6"/>
          <w:sz w:val="18"/>
          <w:szCs w:val="18"/>
        </w:rPr>
      </w:pPr>
      <w:r w:rsidRPr="00F44FD7">
        <w:rPr>
          <w:rStyle w:val="FontStyle19"/>
          <w:color w:val="A6A6A6"/>
          <w:sz w:val="18"/>
          <w:szCs w:val="18"/>
        </w:rPr>
        <w:t>3 kwietnia 2001 roku</w:t>
      </w:r>
    </w:p>
    <w:p w14:paraId="59EB78D2" w14:textId="77777777" w:rsidR="00795570" w:rsidRPr="00B83CA4"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B83CA4">
        <w:rPr>
          <w:rStyle w:val="FontStyle18"/>
          <w:sz w:val="20"/>
          <w:szCs w:val="20"/>
        </w:rPr>
        <w:t xml:space="preserve">Skarżąca </w:t>
      </w:r>
      <w:r w:rsidR="00FA44B4" w:rsidRPr="00B83CA4">
        <w:rPr>
          <w:rStyle w:val="FontStyle18"/>
          <w:sz w:val="20"/>
          <w:szCs w:val="20"/>
        </w:rPr>
        <w:t>zarzuciła</w:t>
      </w:r>
      <w:r w:rsidRPr="00B83CA4">
        <w:rPr>
          <w:rStyle w:val="FontStyle18"/>
          <w:sz w:val="20"/>
          <w:szCs w:val="20"/>
        </w:rPr>
        <w:t xml:space="preserve"> w szczególności, że jej syn, który przez wiele lat w sposób nieregularny </w:t>
      </w:r>
      <w:r w:rsidR="002C4FF2" w:rsidRPr="00B83CA4">
        <w:rPr>
          <w:rStyle w:val="FontStyle18"/>
          <w:sz w:val="20"/>
          <w:szCs w:val="20"/>
        </w:rPr>
        <w:t xml:space="preserve">przyjmował </w:t>
      </w:r>
      <w:r w:rsidRPr="00B83CA4">
        <w:rPr>
          <w:rStyle w:val="FontStyle18"/>
          <w:sz w:val="20"/>
          <w:szCs w:val="20"/>
        </w:rPr>
        <w:t>leki antypsychotyczne i którego historia choroby obejmowała objawy paranoi, agresji, przemocy i celowego samookalecz</w:t>
      </w:r>
      <w:r w:rsidR="002C4FF2" w:rsidRPr="00B83CA4">
        <w:rPr>
          <w:rStyle w:val="FontStyle18"/>
          <w:sz w:val="20"/>
          <w:szCs w:val="20"/>
        </w:rPr>
        <w:t>a</w:t>
      </w:r>
      <w:r w:rsidRPr="00B83CA4">
        <w:rPr>
          <w:rStyle w:val="FontStyle18"/>
          <w:sz w:val="20"/>
          <w:szCs w:val="20"/>
        </w:rPr>
        <w:t xml:space="preserve">nia, zmarł </w:t>
      </w:r>
      <w:r w:rsidR="002C4FF2" w:rsidRPr="00B83CA4">
        <w:rPr>
          <w:rStyle w:val="FontStyle18"/>
          <w:sz w:val="20"/>
          <w:szCs w:val="20"/>
        </w:rPr>
        <w:t xml:space="preserve">w więzieniu </w:t>
      </w:r>
      <w:r w:rsidRPr="00B83CA4">
        <w:rPr>
          <w:rStyle w:val="FontStyle18"/>
          <w:sz w:val="20"/>
          <w:szCs w:val="20"/>
        </w:rPr>
        <w:t xml:space="preserve">w wyniku </w:t>
      </w:r>
      <w:r w:rsidR="002C4FF2" w:rsidRPr="00B83CA4">
        <w:rPr>
          <w:rStyle w:val="FontStyle18"/>
          <w:sz w:val="20"/>
          <w:szCs w:val="20"/>
        </w:rPr>
        <w:t xml:space="preserve">popełnienia </w:t>
      </w:r>
      <w:r w:rsidRPr="00B83CA4">
        <w:rPr>
          <w:rStyle w:val="FontStyle18"/>
          <w:sz w:val="20"/>
          <w:szCs w:val="20"/>
        </w:rPr>
        <w:t xml:space="preserve">samobójstwa, ponieważ władze więzienne nie chroniły jego życia oraz że </w:t>
      </w:r>
      <w:r w:rsidR="00795570" w:rsidRPr="00B83CA4">
        <w:rPr>
          <w:rStyle w:val="FontStyle18"/>
          <w:sz w:val="20"/>
          <w:szCs w:val="20"/>
        </w:rPr>
        <w:t>doznał</w:t>
      </w:r>
      <w:r w:rsidRPr="00B83CA4">
        <w:rPr>
          <w:rStyle w:val="FontStyle18"/>
          <w:sz w:val="20"/>
          <w:szCs w:val="20"/>
        </w:rPr>
        <w:t xml:space="preserve"> nieludzkiego i poniżającego traktowania ze względu na warunki osadzenia. </w:t>
      </w:r>
    </w:p>
    <w:p w14:paraId="3986E615" w14:textId="77777777" w:rsidR="003D737C" w:rsidRPr="00795570"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Fonts w:ascii="Verdana" w:eastAsia="Verdana" w:hAnsi="Verdana"/>
          <w:color w:val="0072BC"/>
          <w:sz w:val="20"/>
          <w:szCs w:val="20"/>
          <w:lang w:eastAsia="en-US"/>
        </w:rPr>
      </w:pPr>
      <w:r w:rsidRPr="00795570">
        <w:rPr>
          <w:rFonts w:ascii="Verdana" w:eastAsia="Verdana" w:hAnsi="Verdana"/>
          <w:color w:val="0072BC"/>
          <w:sz w:val="20"/>
          <w:szCs w:val="20"/>
          <w:lang w:eastAsia="en-US"/>
        </w:rPr>
        <w:t xml:space="preserve">Trybunał uznał, że </w:t>
      </w:r>
      <w:r w:rsidRPr="00795570">
        <w:rPr>
          <w:rFonts w:ascii="Verdana" w:eastAsia="Verdana" w:hAnsi="Verdana"/>
          <w:b/>
          <w:bCs/>
          <w:color w:val="0072BC"/>
          <w:sz w:val="20"/>
          <w:szCs w:val="20"/>
          <w:lang w:eastAsia="en-US"/>
        </w:rPr>
        <w:t xml:space="preserve">nie doszło do naruszenia Artykułu 2 </w:t>
      </w:r>
      <w:r w:rsidR="00795570" w:rsidRPr="00795570">
        <w:rPr>
          <w:rFonts w:ascii="Verdana" w:eastAsia="Verdana" w:hAnsi="Verdana"/>
          <w:color w:val="0072BC"/>
          <w:sz w:val="20"/>
          <w:szCs w:val="20"/>
          <w:lang w:eastAsia="en-US"/>
        </w:rPr>
        <w:t xml:space="preserve">Konwencji </w:t>
      </w:r>
      <w:r w:rsidRPr="00795570">
        <w:rPr>
          <w:rFonts w:ascii="Verdana" w:eastAsia="Verdana" w:hAnsi="Verdana"/>
          <w:color w:val="0072BC"/>
          <w:sz w:val="20"/>
          <w:szCs w:val="20"/>
          <w:lang w:eastAsia="en-US"/>
        </w:rPr>
        <w:t>(prawo do życia) stwierdzając, że nie jest oczywist</w:t>
      </w:r>
      <w:r w:rsidR="00795570">
        <w:rPr>
          <w:rFonts w:ascii="Verdana" w:eastAsia="Verdana" w:hAnsi="Verdana"/>
          <w:color w:val="0072BC"/>
          <w:sz w:val="20"/>
          <w:szCs w:val="20"/>
          <w:lang w:eastAsia="en-US"/>
        </w:rPr>
        <w:t>e</w:t>
      </w:r>
      <w:r w:rsidRPr="00795570">
        <w:rPr>
          <w:rFonts w:ascii="Verdana" w:eastAsia="Verdana" w:hAnsi="Verdana"/>
          <w:color w:val="0072BC"/>
          <w:sz w:val="20"/>
          <w:szCs w:val="20"/>
          <w:lang w:eastAsia="en-US"/>
        </w:rPr>
        <w:t xml:space="preserve">, </w:t>
      </w:r>
      <w:r w:rsidR="00795570">
        <w:rPr>
          <w:rFonts w:ascii="Verdana" w:eastAsia="Verdana" w:hAnsi="Verdana"/>
          <w:color w:val="0072BC"/>
          <w:sz w:val="20"/>
          <w:szCs w:val="20"/>
          <w:lang w:eastAsia="en-US"/>
        </w:rPr>
        <w:t>że</w:t>
      </w:r>
      <w:r w:rsidRPr="00795570">
        <w:rPr>
          <w:rFonts w:ascii="Verdana" w:eastAsia="Verdana" w:hAnsi="Verdana"/>
          <w:color w:val="0072BC"/>
          <w:sz w:val="20"/>
          <w:szCs w:val="20"/>
          <w:lang w:eastAsia="en-US"/>
        </w:rPr>
        <w:t xml:space="preserve"> władze </w:t>
      </w:r>
      <w:r w:rsidR="00795570">
        <w:rPr>
          <w:rFonts w:ascii="Verdana" w:eastAsia="Verdana" w:hAnsi="Verdana"/>
          <w:color w:val="0072BC"/>
          <w:sz w:val="20"/>
          <w:szCs w:val="20"/>
          <w:lang w:eastAsia="en-US"/>
        </w:rPr>
        <w:t>pominęły jakikolwiek</w:t>
      </w:r>
      <w:r w:rsidRPr="00795570">
        <w:rPr>
          <w:rFonts w:ascii="Verdana" w:eastAsia="Verdana" w:hAnsi="Verdana"/>
          <w:color w:val="0072BC"/>
          <w:sz w:val="20"/>
          <w:szCs w:val="20"/>
          <w:lang w:eastAsia="en-US"/>
        </w:rPr>
        <w:t xml:space="preserve"> </w:t>
      </w:r>
      <w:r w:rsidR="00795570">
        <w:rPr>
          <w:rFonts w:ascii="Verdana" w:eastAsia="Verdana" w:hAnsi="Verdana"/>
          <w:color w:val="0072BC"/>
          <w:sz w:val="20"/>
          <w:szCs w:val="20"/>
          <w:lang w:eastAsia="en-US"/>
        </w:rPr>
        <w:t>krok</w:t>
      </w:r>
      <w:r w:rsidRPr="00795570">
        <w:rPr>
          <w:rFonts w:ascii="Verdana" w:eastAsia="Verdana" w:hAnsi="Verdana"/>
          <w:color w:val="0072BC"/>
          <w:sz w:val="20"/>
          <w:szCs w:val="20"/>
          <w:lang w:eastAsia="en-US"/>
        </w:rPr>
        <w:t>, któr</w:t>
      </w:r>
      <w:r w:rsidR="00795570">
        <w:rPr>
          <w:rFonts w:ascii="Verdana" w:eastAsia="Verdana" w:hAnsi="Verdana"/>
          <w:color w:val="0072BC"/>
          <w:sz w:val="20"/>
          <w:szCs w:val="20"/>
          <w:lang w:eastAsia="en-US"/>
        </w:rPr>
        <w:t>y</w:t>
      </w:r>
      <w:r w:rsidRPr="00795570">
        <w:rPr>
          <w:rFonts w:ascii="Verdana" w:eastAsia="Verdana" w:hAnsi="Verdana"/>
          <w:color w:val="0072BC"/>
          <w:sz w:val="20"/>
          <w:szCs w:val="20"/>
          <w:lang w:eastAsia="en-US"/>
        </w:rPr>
        <w:t xml:space="preserve"> rzeczywiście winny były podjąć. Trybunał zauważył w szczególności, że schizofrenicy cierpią z powodu stanu, w którym ryzyko popełnienia samobójstwa jest dobrze rozpoznane i wysokie. Jednakże, o ile bezspornym pozostaje fakt, że syn skarżącej był chory psychicznie, przed Trybunałem nie przedstawiono żadnej formalnej diagnozy</w:t>
      </w:r>
      <w:r w:rsidR="00B14535">
        <w:rPr>
          <w:rFonts w:ascii="Verdana" w:eastAsia="Verdana" w:hAnsi="Verdana"/>
          <w:color w:val="0072BC"/>
          <w:sz w:val="20"/>
          <w:szCs w:val="20"/>
          <w:lang w:eastAsia="en-US"/>
        </w:rPr>
        <w:t xml:space="preserve"> psychiatry</w:t>
      </w:r>
      <w:r w:rsidRPr="00795570">
        <w:rPr>
          <w:rFonts w:ascii="Verdana" w:eastAsia="Verdana" w:hAnsi="Verdana"/>
          <w:color w:val="0072BC"/>
          <w:sz w:val="20"/>
          <w:szCs w:val="20"/>
          <w:lang w:eastAsia="en-US"/>
        </w:rPr>
        <w:t xml:space="preserve"> rozpoznającej schizofrenię, która zostałaby wydana przez lekarza psychiatrę. Nie można zatem uznać w konkluzji, że przez cały okres osadzenia znajdował się w bezpośrednim zagrożeniu, chociaż </w:t>
      </w:r>
      <w:r w:rsidR="00B14535">
        <w:rPr>
          <w:rFonts w:ascii="Verdana" w:eastAsia="Verdana" w:hAnsi="Verdana"/>
          <w:color w:val="0072BC"/>
          <w:sz w:val="20"/>
          <w:szCs w:val="20"/>
          <w:lang w:eastAsia="en-US"/>
        </w:rPr>
        <w:t>zmienność</w:t>
      </w:r>
      <w:r w:rsidRPr="00795570">
        <w:rPr>
          <w:rFonts w:ascii="Verdana" w:eastAsia="Verdana" w:hAnsi="Verdana"/>
          <w:color w:val="0072BC"/>
          <w:sz w:val="20"/>
          <w:szCs w:val="20"/>
          <w:lang w:eastAsia="en-US"/>
        </w:rPr>
        <w:t xml:space="preserve"> jego stanu wymagała dokładnej kontroli. Władze więzienne wykazały się w zasadzie rozsądną reakcją na zachowanie syna skarżącej, umieszczając go w szpitalu i pod obserwacją, gdy wykazywał tendencje samobójcze. Trybunał następnie uznał, że </w:t>
      </w:r>
      <w:r w:rsidRPr="00795570">
        <w:rPr>
          <w:rFonts w:ascii="Verdana" w:eastAsia="Verdana" w:hAnsi="Verdana"/>
          <w:b/>
          <w:bCs/>
          <w:color w:val="0072BC"/>
          <w:sz w:val="20"/>
          <w:szCs w:val="20"/>
          <w:lang w:eastAsia="en-US"/>
        </w:rPr>
        <w:t xml:space="preserve">doszło do naruszenia Artykułu 3 </w:t>
      </w:r>
      <w:r w:rsidR="008F4893" w:rsidRPr="00795570">
        <w:rPr>
          <w:rFonts w:ascii="Verdana" w:eastAsia="Verdana" w:hAnsi="Verdana"/>
          <w:color w:val="0072BC"/>
          <w:sz w:val="20"/>
          <w:szCs w:val="20"/>
          <w:lang w:eastAsia="en-US"/>
        </w:rPr>
        <w:t xml:space="preserve">Konwencji </w:t>
      </w:r>
      <w:r w:rsidRPr="00795570">
        <w:rPr>
          <w:rFonts w:ascii="Verdana" w:eastAsia="Verdana" w:hAnsi="Verdana"/>
          <w:color w:val="0072BC"/>
          <w:sz w:val="20"/>
          <w:szCs w:val="20"/>
          <w:lang w:eastAsia="en-US"/>
        </w:rPr>
        <w:t xml:space="preserve">(zakaz nieludzkiego lub poniżającego taktowania). Trybunał </w:t>
      </w:r>
      <w:r w:rsidR="008F4893">
        <w:rPr>
          <w:rFonts w:ascii="Verdana" w:eastAsia="Verdana" w:hAnsi="Verdana"/>
          <w:color w:val="0072BC"/>
          <w:sz w:val="20"/>
          <w:szCs w:val="20"/>
          <w:lang w:eastAsia="en-US"/>
        </w:rPr>
        <w:t>stwierdził</w:t>
      </w:r>
      <w:r w:rsidRPr="00795570">
        <w:rPr>
          <w:rFonts w:ascii="Verdana" w:eastAsia="Verdana" w:hAnsi="Verdana"/>
          <w:color w:val="0072BC"/>
          <w:sz w:val="20"/>
          <w:szCs w:val="20"/>
          <w:lang w:eastAsia="en-US"/>
        </w:rPr>
        <w:t xml:space="preserve"> w szczególności, że brak skutecznej kontroli stanu syna skarżącej oraz brak kompetentnego podejścia psychiatrycznego w zakresie oceny stanu zdrowia i leczenia ujawniły znaczne nieprawidłowości</w:t>
      </w:r>
      <w:r w:rsidR="0084584D">
        <w:rPr>
          <w:rFonts w:ascii="Verdana" w:eastAsia="Verdana" w:hAnsi="Verdana"/>
          <w:color w:val="0072BC"/>
          <w:sz w:val="20"/>
          <w:szCs w:val="20"/>
          <w:lang w:eastAsia="en-US"/>
        </w:rPr>
        <w:t>,</w:t>
      </w:r>
      <w:r w:rsidRPr="00795570">
        <w:rPr>
          <w:rFonts w:ascii="Verdana" w:eastAsia="Verdana" w:hAnsi="Verdana"/>
          <w:color w:val="0072BC"/>
          <w:sz w:val="20"/>
          <w:szCs w:val="20"/>
          <w:lang w:eastAsia="en-US"/>
        </w:rPr>
        <w:t xml:space="preserve"> dotyczące zapewnienia opieki medycznej osobie umysłowo chorej wykazującej tendencje samobójcze. Późniejsze nałożenie na niego w tych okolicznościach </w:t>
      </w:r>
      <w:r w:rsidR="008F4893">
        <w:rPr>
          <w:rFonts w:ascii="Verdana" w:eastAsia="Verdana" w:hAnsi="Verdana"/>
          <w:color w:val="0072BC"/>
          <w:sz w:val="20"/>
          <w:szCs w:val="20"/>
          <w:lang w:eastAsia="en-US"/>
        </w:rPr>
        <w:t>surowej</w:t>
      </w:r>
      <w:r w:rsidRPr="00795570">
        <w:rPr>
          <w:rFonts w:ascii="Verdana" w:eastAsia="Verdana" w:hAnsi="Verdana"/>
          <w:color w:val="0072BC"/>
          <w:sz w:val="20"/>
          <w:szCs w:val="20"/>
          <w:lang w:eastAsia="en-US"/>
        </w:rPr>
        <w:t xml:space="preserve"> kary dyscyplinarnej, która mogła zagr</w:t>
      </w:r>
      <w:r w:rsidR="004A75A8">
        <w:rPr>
          <w:rFonts w:ascii="Verdana" w:eastAsia="Verdana" w:hAnsi="Verdana"/>
          <w:color w:val="0072BC"/>
          <w:sz w:val="20"/>
          <w:szCs w:val="20"/>
          <w:lang w:eastAsia="en-US"/>
        </w:rPr>
        <w:t>ozić</w:t>
      </w:r>
      <w:r w:rsidRPr="00795570">
        <w:rPr>
          <w:rFonts w:ascii="Verdana" w:eastAsia="Verdana" w:hAnsi="Verdana"/>
          <w:color w:val="0072BC"/>
          <w:sz w:val="20"/>
          <w:szCs w:val="20"/>
          <w:lang w:eastAsia="en-US"/>
        </w:rPr>
        <w:t xml:space="preserve"> jego fizyczne</w:t>
      </w:r>
      <w:r w:rsidR="004A75A8">
        <w:rPr>
          <w:rFonts w:ascii="Verdana" w:eastAsia="Verdana" w:hAnsi="Verdana"/>
          <w:color w:val="0072BC"/>
          <w:sz w:val="20"/>
          <w:szCs w:val="20"/>
          <w:lang w:eastAsia="en-US"/>
        </w:rPr>
        <w:t>mu</w:t>
      </w:r>
      <w:r w:rsidRPr="00795570">
        <w:rPr>
          <w:rFonts w:ascii="Verdana" w:eastAsia="Verdana" w:hAnsi="Verdana"/>
          <w:color w:val="0072BC"/>
          <w:sz w:val="20"/>
          <w:szCs w:val="20"/>
          <w:lang w:eastAsia="en-US"/>
        </w:rPr>
        <w:t xml:space="preserve"> i moralne</w:t>
      </w:r>
      <w:r w:rsidR="004A75A8">
        <w:rPr>
          <w:rFonts w:ascii="Verdana" w:eastAsia="Verdana" w:hAnsi="Verdana"/>
          <w:color w:val="0072BC"/>
          <w:sz w:val="20"/>
          <w:szCs w:val="20"/>
          <w:lang w:eastAsia="en-US"/>
        </w:rPr>
        <w:t>mu oporowi</w:t>
      </w:r>
      <w:r w:rsidRPr="00795570">
        <w:rPr>
          <w:rFonts w:ascii="Verdana" w:eastAsia="Verdana" w:hAnsi="Verdana"/>
          <w:color w:val="0072BC"/>
          <w:sz w:val="20"/>
          <w:szCs w:val="20"/>
          <w:lang w:eastAsia="en-US"/>
        </w:rPr>
        <w:t>, nie było zgodne ze standardami traktowania obowiązującymi wobec osoby umysłowo chorej.</w:t>
      </w:r>
    </w:p>
    <w:p w14:paraId="07358CA6" w14:textId="77777777" w:rsidR="003D737C"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sz w:val="20"/>
          <w:szCs w:val="20"/>
        </w:rPr>
      </w:pPr>
    </w:p>
    <w:p w14:paraId="5552CBB7" w14:textId="77777777" w:rsidR="00DF6B40" w:rsidRDefault="00DF6B40" w:rsidP="00284311">
      <w:pPr>
        <w:pStyle w:val="Style7"/>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sz w:val="20"/>
          <w:szCs w:val="20"/>
        </w:rPr>
      </w:pPr>
    </w:p>
    <w:p w14:paraId="2C6167B1" w14:textId="3D32CB27" w:rsidR="003D737C" w:rsidRPr="00F44FD7"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29"/>
        <w:ind w:left="851"/>
        <w:rPr>
          <w:rFonts w:ascii="Verdana" w:eastAsia="Verdana" w:hAnsi="Verdana"/>
          <w:b/>
          <w:bCs/>
          <w:color w:val="0072BC"/>
          <w:sz w:val="20"/>
          <w:szCs w:val="20"/>
          <w:u w:val="single"/>
          <w:lang w:eastAsia="en-US"/>
        </w:rPr>
      </w:pPr>
      <w:hyperlink r:id="rId37" w:history="1">
        <w:proofErr w:type="spellStart"/>
        <w:r w:rsidRPr="00DF6B40">
          <w:rPr>
            <w:rStyle w:val="Hipercze"/>
            <w:rFonts w:ascii="Verdana" w:eastAsia="Verdana" w:hAnsi="Verdana"/>
            <w:b/>
            <w:bCs/>
            <w:sz w:val="20"/>
            <w:szCs w:val="20"/>
            <w:lang w:eastAsia="en-US"/>
          </w:rPr>
          <w:t>Gennadiy</w:t>
        </w:r>
        <w:proofErr w:type="spellEnd"/>
        <w:r w:rsidRPr="00DF6B40">
          <w:rPr>
            <w:rStyle w:val="Hipercze"/>
            <w:rFonts w:ascii="Verdana" w:eastAsia="Verdana" w:hAnsi="Verdana"/>
            <w:b/>
            <w:bCs/>
            <w:sz w:val="20"/>
            <w:szCs w:val="20"/>
            <w:lang w:eastAsia="en-US"/>
          </w:rPr>
          <w:t xml:space="preserve"> </w:t>
        </w:r>
        <w:proofErr w:type="spellStart"/>
        <w:r w:rsidRPr="00DF6B40">
          <w:rPr>
            <w:rStyle w:val="Hipercze"/>
            <w:rFonts w:ascii="Verdana" w:eastAsia="Verdana" w:hAnsi="Verdana"/>
            <w:b/>
            <w:bCs/>
            <w:sz w:val="20"/>
            <w:szCs w:val="20"/>
            <w:lang w:eastAsia="en-US"/>
          </w:rPr>
          <w:t>Naumenko</w:t>
        </w:r>
        <w:proofErr w:type="spellEnd"/>
        <w:r w:rsidRPr="00DF6B40">
          <w:rPr>
            <w:rStyle w:val="Hipercze"/>
            <w:rFonts w:ascii="Verdana" w:eastAsia="Verdana" w:hAnsi="Verdana"/>
            <w:b/>
            <w:bCs/>
            <w:sz w:val="20"/>
            <w:szCs w:val="20"/>
            <w:lang w:eastAsia="en-US"/>
          </w:rPr>
          <w:t xml:space="preserve"> przeciwko Ukrainie</w:t>
        </w:r>
      </w:hyperlink>
    </w:p>
    <w:p w14:paraId="2FD3AB4C" w14:textId="77777777" w:rsidR="003D737C" w:rsidRPr="00F44FD7"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color w:val="A6A6A6"/>
          <w:sz w:val="18"/>
          <w:szCs w:val="18"/>
        </w:rPr>
      </w:pPr>
      <w:r w:rsidRPr="00F44FD7">
        <w:rPr>
          <w:rStyle w:val="FontStyle19"/>
          <w:color w:val="A6A6A6"/>
          <w:sz w:val="18"/>
          <w:szCs w:val="18"/>
        </w:rPr>
        <w:t>10 lutego 2004 roku</w:t>
      </w:r>
    </w:p>
    <w:p w14:paraId="665F4CB6" w14:textId="77777777" w:rsidR="003D737C" w:rsidRPr="0084584D"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84584D">
        <w:rPr>
          <w:rStyle w:val="FontStyle18"/>
          <w:sz w:val="20"/>
          <w:szCs w:val="20"/>
        </w:rPr>
        <w:t>W 1996 roku skarżący został skazany na karę śmierci. W czerwcu 2000 roku zamieniono</w:t>
      </w:r>
      <w:r w:rsidR="00525F0C" w:rsidRPr="0084584D">
        <w:rPr>
          <w:rStyle w:val="FontStyle18"/>
          <w:sz w:val="20"/>
          <w:szCs w:val="20"/>
        </w:rPr>
        <w:t xml:space="preserve"> ją</w:t>
      </w:r>
      <w:r w:rsidRPr="0084584D">
        <w:rPr>
          <w:rStyle w:val="FontStyle18"/>
          <w:sz w:val="20"/>
          <w:szCs w:val="20"/>
        </w:rPr>
        <w:t xml:space="preserve"> na karę dożywotniego pozbawienia wolności, któr</w:t>
      </w:r>
      <w:r w:rsidR="0084584D">
        <w:rPr>
          <w:rStyle w:val="FontStyle18"/>
          <w:sz w:val="20"/>
          <w:szCs w:val="20"/>
        </w:rPr>
        <w:t>a</w:t>
      </w:r>
      <w:r w:rsidRPr="0084584D">
        <w:rPr>
          <w:rStyle w:val="FontStyle18"/>
          <w:sz w:val="20"/>
          <w:szCs w:val="20"/>
        </w:rPr>
        <w:t xml:space="preserve"> </w:t>
      </w:r>
      <w:r w:rsidR="00525F0C" w:rsidRPr="0084584D">
        <w:rPr>
          <w:rStyle w:val="FontStyle18"/>
          <w:sz w:val="20"/>
          <w:szCs w:val="20"/>
        </w:rPr>
        <w:t xml:space="preserve">jest </w:t>
      </w:r>
      <w:r w:rsidRPr="0084584D">
        <w:rPr>
          <w:rStyle w:val="FontStyle18"/>
          <w:sz w:val="20"/>
          <w:szCs w:val="20"/>
        </w:rPr>
        <w:t xml:space="preserve">obecnie </w:t>
      </w:r>
      <w:r w:rsidR="00525F0C" w:rsidRPr="0084584D">
        <w:rPr>
          <w:rStyle w:val="FontStyle18"/>
          <w:sz w:val="20"/>
          <w:szCs w:val="20"/>
        </w:rPr>
        <w:t>wykonywana</w:t>
      </w:r>
      <w:r w:rsidRPr="0084584D">
        <w:rPr>
          <w:rStyle w:val="FontStyle18"/>
          <w:sz w:val="20"/>
          <w:szCs w:val="20"/>
        </w:rPr>
        <w:t>. Skarżący zarzucił w szczególności, że w trakcie osadzenia w latach 1996</w:t>
      </w:r>
      <w:r w:rsidR="0084584D">
        <w:rPr>
          <w:rStyle w:val="FontStyle18"/>
          <w:sz w:val="20"/>
          <w:szCs w:val="20"/>
        </w:rPr>
        <w:t xml:space="preserve"> - </w:t>
      </w:r>
      <w:r w:rsidRPr="0084584D">
        <w:rPr>
          <w:rStyle w:val="FontStyle18"/>
          <w:sz w:val="20"/>
          <w:szCs w:val="20"/>
        </w:rPr>
        <w:t xml:space="preserve">2001 został poddany nieludzkiemu i poniżającemu traktowaniu, zwłaszcza że został niesłusznie zmuszony </w:t>
      </w:r>
      <w:r w:rsidR="0084584D">
        <w:rPr>
          <w:rStyle w:val="FontStyle18"/>
          <w:sz w:val="20"/>
          <w:szCs w:val="20"/>
        </w:rPr>
        <w:t>do</w:t>
      </w:r>
      <w:r w:rsidRPr="0084584D">
        <w:rPr>
          <w:rStyle w:val="FontStyle18"/>
          <w:sz w:val="20"/>
          <w:szCs w:val="20"/>
        </w:rPr>
        <w:t xml:space="preserve"> przyjmowania leków.</w:t>
      </w:r>
    </w:p>
    <w:p w14:paraId="710ED49B" w14:textId="77777777" w:rsidR="003D737C" w:rsidRPr="004E2AC2"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Fonts w:ascii="Verdana" w:eastAsia="Verdana" w:hAnsi="Verdana"/>
          <w:color w:val="0072BC"/>
          <w:sz w:val="20"/>
          <w:szCs w:val="20"/>
          <w:lang w:eastAsia="en-US"/>
        </w:rPr>
      </w:pPr>
      <w:r w:rsidRPr="004E2AC2">
        <w:rPr>
          <w:rFonts w:ascii="Verdana" w:eastAsia="Verdana" w:hAnsi="Verdana"/>
          <w:color w:val="0072BC"/>
          <w:sz w:val="20"/>
          <w:szCs w:val="20"/>
          <w:lang w:eastAsia="en-US"/>
        </w:rPr>
        <w:t xml:space="preserve">Trybunał uznał, że </w:t>
      </w:r>
      <w:r w:rsidRPr="004E2AC2">
        <w:rPr>
          <w:rFonts w:ascii="Verdana" w:eastAsia="Verdana" w:hAnsi="Verdana"/>
          <w:b/>
          <w:bCs/>
          <w:color w:val="0072BC"/>
          <w:sz w:val="20"/>
          <w:szCs w:val="20"/>
          <w:lang w:eastAsia="en-US"/>
        </w:rPr>
        <w:t xml:space="preserve">nie doszło do naruszenia Artykułu 3 </w:t>
      </w:r>
      <w:r w:rsidR="00525F0C" w:rsidRPr="004E2AC2">
        <w:rPr>
          <w:rFonts w:ascii="Verdana" w:eastAsia="Verdana" w:hAnsi="Verdana"/>
          <w:color w:val="0072BC"/>
          <w:sz w:val="20"/>
          <w:szCs w:val="20"/>
          <w:lang w:eastAsia="en-US"/>
        </w:rPr>
        <w:t xml:space="preserve">Konwencji </w:t>
      </w:r>
      <w:r w:rsidRPr="004E2AC2">
        <w:rPr>
          <w:rFonts w:ascii="Verdana" w:eastAsia="Verdana" w:hAnsi="Verdana"/>
          <w:color w:val="0072BC"/>
          <w:sz w:val="20"/>
          <w:szCs w:val="20"/>
          <w:lang w:eastAsia="en-US"/>
        </w:rPr>
        <w:t xml:space="preserve">(zakaz nieludzkiego lub poniżającego traktowania). Bez względu na fakt, jak nieprzyjemne jest leczenie terapeutyczne, nie może ono </w:t>
      </w:r>
      <w:r w:rsidR="00525F0C">
        <w:rPr>
          <w:rFonts w:ascii="Verdana" w:eastAsia="Verdana" w:hAnsi="Verdana"/>
          <w:color w:val="0072BC"/>
          <w:sz w:val="20"/>
          <w:szCs w:val="20"/>
          <w:lang w:eastAsia="en-US"/>
        </w:rPr>
        <w:t>co do zasady</w:t>
      </w:r>
      <w:r w:rsidRPr="004E2AC2">
        <w:rPr>
          <w:rFonts w:ascii="Verdana" w:eastAsia="Verdana" w:hAnsi="Verdana"/>
          <w:color w:val="0072BC"/>
          <w:sz w:val="20"/>
          <w:szCs w:val="20"/>
          <w:lang w:eastAsia="en-US"/>
        </w:rPr>
        <w:t xml:space="preserve"> zostać uznane za naruszające Artykuł 3 Konwencji, jeżeli wykazano w sposób przekonywujący, że jest konieczne. Z </w:t>
      </w:r>
      <w:r w:rsidR="00525F0C">
        <w:rPr>
          <w:rFonts w:ascii="Verdana" w:eastAsia="Verdana" w:hAnsi="Verdana"/>
          <w:color w:val="0072BC"/>
          <w:sz w:val="20"/>
          <w:szCs w:val="20"/>
          <w:lang w:eastAsia="en-US"/>
        </w:rPr>
        <w:t>zeznań</w:t>
      </w:r>
      <w:r w:rsidRPr="004E2AC2">
        <w:rPr>
          <w:rFonts w:ascii="Verdana" w:eastAsia="Verdana" w:hAnsi="Verdana"/>
          <w:color w:val="0072BC"/>
          <w:sz w:val="20"/>
          <w:szCs w:val="20"/>
          <w:lang w:eastAsia="en-US"/>
        </w:rPr>
        <w:t xml:space="preserve"> świadków</w:t>
      </w:r>
      <w:r w:rsidR="00525F0C">
        <w:rPr>
          <w:rFonts w:ascii="Verdana" w:eastAsia="Verdana" w:hAnsi="Verdana"/>
          <w:color w:val="0072BC"/>
          <w:sz w:val="20"/>
          <w:szCs w:val="20"/>
          <w:lang w:eastAsia="en-US"/>
        </w:rPr>
        <w:t xml:space="preserve">, </w:t>
      </w:r>
      <w:r w:rsidRPr="004E2AC2">
        <w:rPr>
          <w:rFonts w:ascii="Verdana" w:eastAsia="Verdana" w:hAnsi="Verdana"/>
          <w:color w:val="0072BC"/>
          <w:sz w:val="20"/>
          <w:szCs w:val="20"/>
          <w:lang w:eastAsia="en-US"/>
        </w:rPr>
        <w:t>materiałów znajdujących się w dokumentacji medycznej oraz oświadczenia złożonego przez skarżącego wynika</w:t>
      </w:r>
      <w:r w:rsidR="00525F0C">
        <w:rPr>
          <w:rFonts w:ascii="Verdana" w:eastAsia="Verdana" w:hAnsi="Verdana"/>
          <w:color w:val="0072BC"/>
          <w:sz w:val="20"/>
          <w:szCs w:val="20"/>
          <w:lang w:eastAsia="en-US"/>
        </w:rPr>
        <w:t>ło</w:t>
      </w:r>
      <w:r w:rsidRPr="004E2AC2">
        <w:rPr>
          <w:rFonts w:ascii="Verdana" w:eastAsia="Verdana" w:hAnsi="Verdana"/>
          <w:color w:val="0072BC"/>
          <w:sz w:val="20"/>
          <w:szCs w:val="20"/>
          <w:lang w:eastAsia="en-US"/>
        </w:rPr>
        <w:t xml:space="preserve"> </w:t>
      </w:r>
      <w:r w:rsidR="00525F0C">
        <w:rPr>
          <w:rFonts w:ascii="Verdana" w:eastAsia="Verdana" w:hAnsi="Verdana"/>
          <w:color w:val="0072BC"/>
          <w:sz w:val="20"/>
          <w:szCs w:val="20"/>
          <w:lang w:eastAsia="en-US"/>
        </w:rPr>
        <w:t>wyraźnie</w:t>
      </w:r>
      <w:r w:rsidRPr="004E2AC2">
        <w:rPr>
          <w:rFonts w:ascii="Verdana" w:eastAsia="Verdana" w:hAnsi="Verdana"/>
          <w:color w:val="0072BC"/>
          <w:sz w:val="20"/>
          <w:szCs w:val="20"/>
          <w:lang w:eastAsia="en-US"/>
        </w:rPr>
        <w:t>, że skarżący cierpiał na poważne zaburzenia psychiczne oraz dwukrotnie podejmował próby samobójcze. Zastosowano wobec niego leczenie farmakologiczne, by złagodzić objawy choroby. W związku z powyższym Trybunał wyraża głębokie ubolewanie, że w dokumentacji medycznej skarżącego znajdowały się jedynie ogólne stwierdzenia, które uniemożliwiały ustalenie, czy skarżący wyraził zgodę na leczenie. Trybunał uznał jednak, że skarżący nie przedstawił wystarczając</w:t>
      </w:r>
      <w:r w:rsidR="00EF31AC">
        <w:rPr>
          <w:rFonts w:ascii="Verdana" w:eastAsia="Verdana" w:hAnsi="Verdana"/>
          <w:color w:val="0072BC"/>
          <w:sz w:val="20"/>
          <w:szCs w:val="20"/>
          <w:lang w:eastAsia="en-US"/>
        </w:rPr>
        <w:t>o</w:t>
      </w:r>
      <w:r w:rsidRPr="004E2AC2">
        <w:rPr>
          <w:rFonts w:ascii="Verdana" w:eastAsia="Verdana" w:hAnsi="Verdana"/>
          <w:color w:val="0072BC"/>
          <w:sz w:val="20"/>
          <w:szCs w:val="20"/>
          <w:lang w:eastAsia="en-US"/>
        </w:rPr>
        <w:t xml:space="preserve"> szczegółowych i wiarygodnych dowodów, by wykazać, że nawet bez jego zgody, władze działały bezprawnie zmuszając go do przyjmowania leków. W przedmiotowej sprawie</w:t>
      </w:r>
      <w:r w:rsidR="00EF31AC">
        <w:rPr>
          <w:rFonts w:ascii="Verdana" w:eastAsia="Verdana" w:hAnsi="Verdana"/>
          <w:color w:val="0072BC"/>
          <w:sz w:val="20"/>
          <w:szCs w:val="20"/>
          <w:lang w:eastAsia="en-US"/>
        </w:rPr>
        <w:t xml:space="preserve"> </w:t>
      </w:r>
      <w:r w:rsidRPr="004E2AC2">
        <w:rPr>
          <w:rFonts w:ascii="Verdana" w:eastAsia="Verdana" w:hAnsi="Verdana"/>
          <w:color w:val="0072BC"/>
          <w:sz w:val="20"/>
          <w:szCs w:val="20"/>
          <w:lang w:eastAsia="en-US"/>
        </w:rPr>
        <w:t xml:space="preserve">Trybunał nie posiadał wystarczających dowodów, </w:t>
      </w:r>
      <w:r w:rsidR="00EF31AC">
        <w:rPr>
          <w:rFonts w:ascii="Verdana" w:eastAsia="Verdana" w:hAnsi="Verdana"/>
          <w:color w:val="0072BC"/>
          <w:sz w:val="20"/>
          <w:szCs w:val="20"/>
          <w:lang w:eastAsia="en-US"/>
        </w:rPr>
        <w:t>by</w:t>
      </w:r>
      <w:r w:rsidRPr="004E2AC2">
        <w:rPr>
          <w:rFonts w:ascii="Verdana" w:eastAsia="Verdana" w:hAnsi="Verdana"/>
          <w:color w:val="0072BC"/>
          <w:sz w:val="20"/>
          <w:szCs w:val="20"/>
          <w:lang w:eastAsia="en-US"/>
        </w:rPr>
        <w:t xml:space="preserve"> ustalić ponad </w:t>
      </w:r>
      <w:r w:rsidR="00EF31AC">
        <w:rPr>
          <w:rFonts w:ascii="Verdana" w:eastAsia="Verdana" w:hAnsi="Verdana"/>
          <w:color w:val="0072BC"/>
          <w:sz w:val="20"/>
          <w:szCs w:val="20"/>
          <w:lang w:eastAsia="en-US"/>
        </w:rPr>
        <w:t>uzasadnioną</w:t>
      </w:r>
      <w:r w:rsidRPr="004E2AC2">
        <w:rPr>
          <w:rFonts w:ascii="Verdana" w:eastAsia="Verdana" w:hAnsi="Verdana"/>
          <w:color w:val="0072BC"/>
          <w:sz w:val="20"/>
          <w:szCs w:val="20"/>
          <w:lang w:eastAsia="en-US"/>
        </w:rPr>
        <w:t xml:space="preserve"> wątpliwość, że skarżący został zmuszony do przyjmowania leków w sposób sprzeczny z Artykułem 3 Konwencji.</w:t>
      </w:r>
    </w:p>
    <w:p w14:paraId="60FF2D20" w14:textId="77777777" w:rsidR="003D737C" w:rsidRPr="004E2AC2"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Fonts w:ascii="Verdana" w:eastAsia="Verdana" w:hAnsi="Verdana"/>
          <w:color w:val="0072BC"/>
          <w:sz w:val="20"/>
          <w:szCs w:val="20"/>
          <w:lang w:eastAsia="en-US"/>
        </w:rPr>
      </w:pPr>
    </w:p>
    <w:p w14:paraId="38731757" w14:textId="6C0710CB" w:rsidR="003D737C" w:rsidRPr="00F44FD7"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38"/>
        <w:ind w:left="851"/>
        <w:rPr>
          <w:rFonts w:ascii="Verdana" w:eastAsia="Verdana" w:hAnsi="Verdana"/>
          <w:b/>
          <w:bCs/>
          <w:color w:val="0072BC"/>
          <w:sz w:val="20"/>
          <w:szCs w:val="20"/>
          <w:u w:val="single"/>
          <w:lang w:eastAsia="en-US"/>
        </w:rPr>
      </w:pPr>
      <w:hyperlink r:id="rId38" w:history="1">
        <w:proofErr w:type="spellStart"/>
        <w:r w:rsidRPr="001A753D">
          <w:rPr>
            <w:rStyle w:val="Hipercze"/>
            <w:rFonts w:ascii="Verdana" w:eastAsia="Verdana" w:hAnsi="Verdana"/>
            <w:b/>
            <w:bCs/>
            <w:sz w:val="20"/>
            <w:szCs w:val="20"/>
            <w:lang w:eastAsia="en-US"/>
          </w:rPr>
          <w:t>Rivière</w:t>
        </w:r>
        <w:proofErr w:type="spellEnd"/>
        <w:r w:rsidRPr="001A753D">
          <w:rPr>
            <w:rStyle w:val="Hipercze"/>
            <w:rFonts w:ascii="Verdana" w:eastAsia="Verdana" w:hAnsi="Verdana"/>
            <w:b/>
            <w:bCs/>
            <w:sz w:val="20"/>
            <w:szCs w:val="20"/>
            <w:lang w:eastAsia="en-US"/>
          </w:rPr>
          <w:t xml:space="preserve"> przeciwko Francji</w:t>
        </w:r>
      </w:hyperlink>
    </w:p>
    <w:p w14:paraId="325341F8" w14:textId="77777777" w:rsidR="003D737C" w:rsidRPr="00F44FD7"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color w:val="A6A6A6"/>
          <w:sz w:val="18"/>
          <w:szCs w:val="18"/>
        </w:rPr>
      </w:pPr>
      <w:r w:rsidRPr="00F44FD7">
        <w:rPr>
          <w:rStyle w:val="FontStyle19"/>
          <w:color w:val="A6A6A6"/>
          <w:sz w:val="18"/>
          <w:szCs w:val="18"/>
        </w:rPr>
        <w:t>11 lipca 2006 roku</w:t>
      </w:r>
    </w:p>
    <w:p w14:paraId="3F168702" w14:textId="77777777" w:rsidR="003D737C" w:rsidRPr="0084584D"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84584D">
        <w:rPr>
          <w:rStyle w:val="FontStyle18"/>
          <w:sz w:val="20"/>
          <w:szCs w:val="20"/>
        </w:rPr>
        <w:t xml:space="preserve">Skarżący sformułował zarzut dotyczący </w:t>
      </w:r>
      <w:r w:rsidR="00F05580" w:rsidRPr="0084584D">
        <w:rPr>
          <w:rStyle w:val="FontStyle18"/>
          <w:sz w:val="20"/>
          <w:szCs w:val="20"/>
        </w:rPr>
        <w:t>kontynuowanego</w:t>
      </w:r>
      <w:r w:rsidRPr="0084584D">
        <w:rPr>
          <w:rStyle w:val="FontStyle18"/>
          <w:sz w:val="20"/>
          <w:szCs w:val="20"/>
        </w:rPr>
        <w:t xml:space="preserve"> osadzenia pomimo, że cierpiał na problemy </w:t>
      </w:r>
      <w:r w:rsidR="00F05580" w:rsidRPr="0084584D">
        <w:rPr>
          <w:rStyle w:val="FontStyle18"/>
          <w:sz w:val="20"/>
          <w:szCs w:val="20"/>
        </w:rPr>
        <w:t>psychiatryczne</w:t>
      </w:r>
      <w:r w:rsidRPr="0084584D">
        <w:rPr>
          <w:rStyle w:val="FontStyle18"/>
          <w:sz w:val="20"/>
          <w:szCs w:val="20"/>
        </w:rPr>
        <w:t xml:space="preserve"> - zdiagnozowano u niego zaburzenie psychiczne wskazujące </w:t>
      </w:r>
      <w:r w:rsidRPr="0084584D">
        <w:rPr>
          <w:rStyle w:val="FontStyle18"/>
          <w:sz w:val="20"/>
          <w:szCs w:val="20"/>
        </w:rPr>
        <w:lastRenderedPageBreak/>
        <w:t>na tendencje samobójcze</w:t>
      </w:r>
      <w:r w:rsidR="00F05580" w:rsidRPr="0084584D">
        <w:rPr>
          <w:rStyle w:val="FontStyle18"/>
          <w:sz w:val="20"/>
          <w:szCs w:val="20"/>
        </w:rPr>
        <w:t>,</w:t>
      </w:r>
      <w:r w:rsidRPr="0084584D">
        <w:rPr>
          <w:rStyle w:val="FontStyle18"/>
          <w:sz w:val="20"/>
          <w:szCs w:val="20"/>
        </w:rPr>
        <w:t xml:space="preserve"> a pewne aspekty jego zachowania budziły obawy biegłych, w szczególności chęć samouduszenia - co wymagało leczenia poza jednostką penitencjarną.</w:t>
      </w:r>
    </w:p>
    <w:p w14:paraId="1ABA08A4" w14:textId="48069C66" w:rsidR="00284311" w:rsidRDefault="003D737C" w:rsidP="001A753D">
      <w:pPr>
        <w:pStyle w:val="Style6"/>
        <w:widowControl/>
        <w:pBdr>
          <w:top w:val="single" w:sz="4" w:space="1" w:color="auto"/>
          <w:left w:val="single" w:sz="4" w:space="4" w:color="auto"/>
          <w:bottom w:val="single" w:sz="4" w:space="1" w:color="auto"/>
          <w:right w:val="single" w:sz="4" w:space="4" w:color="auto"/>
        </w:pBdr>
        <w:shd w:val="pct5" w:color="auto" w:fill="auto"/>
        <w:spacing w:before="5" w:line="240" w:lineRule="exact"/>
        <w:ind w:left="851"/>
        <w:rPr>
          <w:rFonts w:ascii="Verdana" w:eastAsia="Verdana" w:hAnsi="Verdana"/>
          <w:color w:val="0072BC"/>
          <w:sz w:val="20"/>
          <w:szCs w:val="20"/>
          <w:lang w:eastAsia="en-US"/>
        </w:rPr>
      </w:pPr>
      <w:r w:rsidRPr="00F05580">
        <w:rPr>
          <w:rFonts w:ascii="Verdana" w:eastAsia="Verdana" w:hAnsi="Verdana"/>
          <w:color w:val="0072BC"/>
          <w:sz w:val="20"/>
          <w:szCs w:val="20"/>
          <w:lang w:eastAsia="en-US"/>
        </w:rPr>
        <w:t xml:space="preserve">Trybunał uznał, że </w:t>
      </w:r>
      <w:r w:rsidR="00F05580">
        <w:rPr>
          <w:rFonts w:ascii="Verdana" w:eastAsia="Verdana" w:hAnsi="Verdana"/>
          <w:color w:val="0072BC"/>
          <w:sz w:val="20"/>
          <w:szCs w:val="20"/>
          <w:lang w:eastAsia="en-US"/>
        </w:rPr>
        <w:t>kontynuowanie</w:t>
      </w:r>
      <w:r w:rsidRPr="00F05580">
        <w:rPr>
          <w:rFonts w:ascii="Verdana" w:eastAsia="Verdana" w:hAnsi="Verdana"/>
          <w:color w:val="0072BC"/>
          <w:sz w:val="20"/>
          <w:szCs w:val="20"/>
          <w:lang w:eastAsia="en-US"/>
        </w:rPr>
        <w:t xml:space="preserve"> osadzeni</w:t>
      </w:r>
      <w:r w:rsidR="00F05580">
        <w:rPr>
          <w:rFonts w:ascii="Verdana" w:eastAsia="Verdana" w:hAnsi="Verdana"/>
          <w:color w:val="0072BC"/>
          <w:sz w:val="20"/>
          <w:szCs w:val="20"/>
          <w:lang w:eastAsia="en-US"/>
        </w:rPr>
        <w:t>a</w:t>
      </w:r>
      <w:r w:rsidRPr="00F05580">
        <w:rPr>
          <w:rFonts w:ascii="Verdana" w:eastAsia="Verdana" w:hAnsi="Verdana"/>
          <w:color w:val="0072BC"/>
          <w:sz w:val="20"/>
          <w:szCs w:val="20"/>
          <w:lang w:eastAsia="en-US"/>
        </w:rPr>
        <w:t xml:space="preserve"> skarżącego bez właściwe</w:t>
      </w:r>
      <w:r w:rsidR="0084584D">
        <w:rPr>
          <w:rFonts w:ascii="Verdana" w:eastAsia="Verdana" w:hAnsi="Verdana"/>
          <w:color w:val="0072BC"/>
          <w:sz w:val="20"/>
          <w:szCs w:val="20"/>
          <w:lang w:eastAsia="en-US"/>
        </w:rPr>
        <w:t>j opieki</w:t>
      </w:r>
      <w:r w:rsidRPr="00F05580">
        <w:rPr>
          <w:rFonts w:ascii="Verdana" w:eastAsia="Verdana" w:hAnsi="Verdana"/>
          <w:color w:val="0072BC"/>
          <w:sz w:val="20"/>
          <w:szCs w:val="20"/>
          <w:lang w:eastAsia="en-US"/>
        </w:rPr>
        <w:t xml:space="preserve"> lekarskie</w:t>
      </w:r>
      <w:r w:rsidR="0084584D">
        <w:rPr>
          <w:rFonts w:ascii="Verdana" w:eastAsia="Verdana" w:hAnsi="Verdana"/>
          <w:color w:val="0072BC"/>
          <w:sz w:val="20"/>
          <w:szCs w:val="20"/>
          <w:lang w:eastAsia="en-US"/>
        </w:rPr>
        <w:t>j</w:t>
      </w:r>
      <w:r w:rsidRPr="00F05580">
        <w:rPr>
          <w:rFonts w:ascii="Verdana" w:eastAsia="Verdana" w:hAnsi="Verdana"/>
          <w:color w:val="0072BC"/>
          <w:sz w:val="20"/>
          <w:szCs w:val="20"/>
          <w:lang w:eastAsia="en-US"/>
        </w:rPr>
        <w:t xml:space="preserve"> stanowiło nieludzkie i poniżające traktowanie </w:t>
      </w:r>
      <w:r w:rsidRPr="00F05580">
        <w:rPr>
          <w:rFonts w:ascii="Verdana" w:eastAsia="Verdana" w:hAnsi="Verdana"/>
          <w:b/>
          <w:bCs/>
          <w:color w:val="0072BC"/>
          <w:sz w:val="20"/>
          <w:szCs w:val="20"/>
          <w:lang w:eastAsia="en-US"/>
        </w:rPr>
        <w:t xml:space="preserve">sprzeczne z Artykułem 3 </w:t>
      </w:r>
      <w:r w:rsidR="00675C75" w:rsidRPr="00F05580">
        <w:rPr>
          <w:rFonts w:ascii="Verdana" w:eastAsia="Verdana" w:hAnsi="Verdana"/>
          <w:color w:val="0072BC"/>
          <w:sz w:val="20"/>
          <w:szCs w:val="20"/>
          <w:lang w:eastAsia="en-US"/>
        </w:rPr>
        <w:t xml:space="preserve">Konwencji </w:t>
      </w:r>
      <w:r w:rsidRPr="00F05580">
        <w:rPr>
          <w:rFonts w:ascii="Verdana" w:eastAsia="Verdana" w:hAnsi="Verdana"/>
          <w:color w:val="0072BC"/>
          <w:sz w:val="20"/>
          <w:szCs w:val="20"/>
          <w:lang w:eastAsia="en-US"/>
        </w:rPr>
        <w:t>(zakaz nieludzkiego lub poniżającego traktowania). Trybunał zauważył w szczególności, że więźniowie cierpiący na poważne zaburzenia psychiczne oraz wykazujący skłonności samobójcze wymagają specjalnych środków dostosowanych do ich stanu, niezależnie od wagi przestępstwa, za popełnienie którego zostali skazani.</w:t>
      </w:r>
    </w:p>
    <w:p w14:paraId="60FAAB06" w14:textId="77777777" w:rsidR="001A753D" w:rsidRPr="001A753D" w:rsidRDefault="001A753D" w:rsidP="001A753D">
      <w:pPr>
        <w:pStyle w:val="Style6"/>
        <w:widowControl/>
        <w:pBdr>
          <w:top w:val="single" w:sz="4" w:space="1" w:color="auto"/>
          <w:left w:val="single" w:sz="4" w:space="4" w:color="auto"/>
          <w:bottom w:val="single" w:sz="4" w:space="1" w:color="auto"/>
          <w:right w:val="single" w:sz="4" w:space="4" w:color="auto"/>
        </w:pBdr>
        <w:shd w:val="pct5" w:color="auto" w:fill="auto"/>
        <w:spacing w:before="5" w:line="240" w:lineRule="exact"/>
        <w:ind w:left="851"/>
        <w:rPr>
          <w:rFonts w:ascii="Verdana" w:eastAsia="Verdana" w:hAnsi="Verdana"/>
          <w:color w:val="0072BC"/>
          <w:sz w:val="20"/>
          <w:szCs w:val="20"/>
          <w:lang w:eastAsia="en-US"/>
        </w:rPr>
      </w:pPr>
    </w:p>
    <w:p w14:paraId="6DEA3A24" w14:textId="12CD4985" w:rsidR="003D737C" w:rsidRPr="00F44FD7"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34"/>
        <w:ind w:left="851"/>
        <w:rPr>
          <w:rFonts w:ascii="Verdana" w:eastAsia="Verdana" w:hAnsi="Verdana"/>
          <w:b/>
          <w:bCs/>
          <w:color w:val="0072BC"/>
          <w:sz w:val="20"/>
          <w:szCs w:val="20"/>
          <w:u w:val="single"/>
          <w:lang w:eastAsia="en-US"/>
        </w:rPr>
      </w:pPr>
      <w:hyperlink r:id="rId39" w:history="1">
        <w:proofErr w:type="spellStart"/>
        <w:r w:rsidRPr="001A753D">
          <w:rPr>
            <w:rStyle w:val="Hipercze"/>
            <w:rFonts w:ascii="Verdana" w:eastAsia="Verdana" w:hAnsi="Verdana"/>
            <w:b/>
            <w:bCs/>
            <w:sz w:val="20"/>
            <w:szCs w:val="20"/>
            <w:lang w:eastAsia="en-US"/>
          </w:rPr>
          <w:t>Renolde</w:t>
        </w:r>
        <w:proofErr w:type="spellEnd"/>
        <w:r w:rsidRPr="001A753D">
          <w:rPr>
            <w:rStyle w:val="Hipercze"/>
            <w:rFonts w:ascii="Verdana" w:eastAsia="Verdana" w:hAnsi="Verdana"/>
            <w:b/>
            <w:bCs/>
            <w:sz w:val="20"/>
            <w:szCs w:val="20"/>
            <w:lang w:eastAsia="en-US"/>
          </w:rPr>
          <w:t xml:space="preserve"> przeciwko Francji</w:t>
        </w:r>
      </w:hyperlink>
    </w:p>
    <w:p w14:paraId="4DC56A9E" w14:textId="77777777" w:rsidR="003D737C" w:rsidRPr="00F44FD7"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color w:val="A6A6A6"/>
          <w:sz w:val="18"/>
          <w:szCs w:val="18"/>
        </w:rPr>
      </w:pPr>
      <w:r w:rsidRPr="00F44FD7">
        <w:rPr>
          <w:rStyle w:val="FontStyle19"/>
          <w:color w:val="A6A6A6"/>
          <w:sz w:val="18"/>
          <w:szCs w:val="18"/>
        </w:rPr>
        <w:t>16 października 2008 roku</w:t>
      </w:r>
    </w:p>
    <w:p w14:paraId="29980CD6" w14:textId="77777777" w:rsidR="003D737C" w:rsidRPr="00AB3456"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AB3456">
        <w:rPr>
          <w:rStyle w:val="FontStyle18"/>
          <w:sz w:val="20"/>
          <w:szCs w:val="20"/>
        </w:rPr>
        <w:t xml:space="preserve">Sprawa dotyczy </w:t>
      </w:r>
      <w:r w:rsidR="00675C75" w:rsidRPr="00AB3456">
        <w:rPr>
          <w:rStyle w:val="FontStyle18"/>
          <w:sz w:val="20"/>
          <w:szCs w:val="20"/>
        </w:rPr>
        <w:t>osadzenia</w:t>
      </w:r>
      <w:r w:rsidRPr="00AB3456">
        <w:rPr>
          <w:rStyle w:val="FontStyle18"/>
          <w:sz w:val="20"/>
          <w:szCs w:val="20"/>
        </w:rPr>
        <w:t xml:space="preserve"> na okres czterdziestu pięciu dni i samobójstwa w celi izolacyjnej brata skarżącej, który cierpiał z powodu </w:t>
      </w:r>
      <w:r w:rsidR="00675C75" w:rsidRPr="00AB3456">
        <w:rPr>
          <w:rStyle w:val="FontStyle18"/>
          <w:sz w:val="20"/>
          <w:szCs w:val="20"/>
        </w:rPr>
        <w:t>poważnych</w:t>
      </w:r>
      <w:r w:rsidRPr="00AB3456">
        <w:rPr>
          <w:rStyle w:val="FontStyle18"/>
          <w:sz w:val="20"/>
          <w:szCs w:val="20"/>
        </w:rPr>
        <w:t xml:space="preserve"> zaburzeń psychicznych mogących prowadzić do samookaleczenia. Skarżąca zarzu</w:t>
      </w:r>
      <w:r w:rsidR="00675C75" w:rsidRPr="00AB3456">
        <w:rPr>
          <w:rStyle w:val="FontStyle18"/>
          <w:sz w:val="20"/>
          <w:szCs w:val="20"/>
        </w:rPr>
        <w:t>ciła</w:t>
      </w:r>
      <w:r w:rsidRPr="00AB3456">
        <w:rPr>
          <w:rStyle w:val="FontStyle18"/>
          <w:sz w:val="20"/>
          <w:szCs w:val="20"/>
        </w:rPr>
        <w:t xml:space="preserve">, że francuskie władze nie podjęły koniecznych działań w celu ochrony życia jej brata oraz że umieszczenie go w celi izolacyjnej </w:t>
      </w:r>
      <w:r w:rsidR="00675C75" w:rsidRPr="00AB3456">
        <w:rPr>
          <w:rStyle w:val="FontStyle18"/>
          <w:sz w:val="20"/>
          <w:szCs w:val="20"/>
        </w:rPr>
        <w:t>na</w:t>
      </w:r>
      <w:r w:rsidRPr="00AB3456">
        <w:rPr>
          <w:rStyle w:val="FontStyle18"/>
          <w:sz w:val="20"/>
          <w:szCs w:val="20"/>
        </w:rPr>
        <w:t xml:space="preserve"> okres czterdziestu pięciu dni było nadmierne, mając na względzie </w:t>
      </w:r>
      <w:r w:rsidR="00675C75" w:rsidRPr="00AB3456">
        <w:rPr>
          <w:rStyle w:val="FontStyle18"/>
          <w:sz w:val="20"/>
          <w:szCs w:val="20"/>
        </w:rPr>
        <w:t>jego kruchy</w:t>
      </w:r>
      <w:r w:rsidRPr="00AB3456">
        <w:rPr>
          <w:rStyle w:val="FontStyle18"/>
          <w:sz w:val="20"/>
          <w:szCs w:val="20"/>
        </w:rPr>
        <w:t xml:space="preserve"> stan psychiczny.</w:t>
      </w:r>
    </w:p>
    <w:p w14:paraId="493134A0" w14:textId="77777777" w:rsidR="003D737C" w:rsidRPr="00FD69E3"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before="10" w:line="240" w:lineRule="exact"/>
        <w:ind w:left="851"/>
        <w:rPr>
          <w:rFonts w:ascii="Verdana" w:eastAsia="Verdana" w:hAnsi="Verdana"/>
          <w:color w:val="0072BC"/>
          <w:sz w:val="20"/>
          <w:szCs w:val="20"/>
          <w:lang w:eastAsia="en-US"/>
        </w:rPr>
      </w:pPr>
      <w:r w:rsidRPr="00FD69E3">
        <w:rPr>
          <w:rFonts w:ascii="Verdana" w:eastAsia="Verdana" w:hAnsi="Verdana"/>
          <w:color w:val="0072BC"/>
          <w:sz w:val="20"/>
          <w:szCs w:val="20"/>
          <w:lang w:eastAsia="en-US"/>
        </w:rPr>
        <w:t xml:space="preserve">Pomimo podjętej wcześniej próby samobójczej oraz </w:t>
      </w:r>
      <w:r w:rsidR="00FD69E3">
        <w:rPr>
          <w:rFonts w:ascii="Verdana" w:eastAsia="Verdana" w:hAnsi="Verdana"/>
          <w:color w:val="0072BC"/>
          <w:sz w:val="20"/>
          <w:szCs w:val="20"/>
          <w:lang w:eastAsia="en-US"/>
        </w:rPr>
        <w:t>zdiagnozowania stanu psychicznego</w:t>
      </w:r>
      <w:r w:rsidRPr="00FD69E3">
        <w:rPr>
          <w:rFonts w:ascii="Verdana" w:eastAsia="Verdana" w:hAnsi="Verdana"/>
          <w:color w:val="0072BC"/>
          <w:sz w:val="20"/>
          <w:szCs w:val="20"/>
          <w:lang w:eastAsia="en-US"/>
        </w:rPr>
        <w:t xml:space="preserve"> brata skarżącej, nie poddano dyskusji</w:t>
      </w:r>
      <w:r w:rsidR="00FD69E3">
        <w:rPr>
          <w:rFonts w:ascii="Verdana" w:eastAsia="Verdana" w:hAnsi="Verdana"/>
          <w:color w:val="0072BC"/>
          <w:sz w:val="20"/>
          <w:szCs w:val="20"/>
          <w:lang w:eastAsia="en-US"/>
        </w:rPr>
        <w:t xml:space="preserve">, </w:t>
      </w:r>
      <w:r w:rsidRPr="00FD69E3">
        <w:rPr>
          <w:rFonts w:ascii="Verdana" w:eastAsia="Verdana" w:hAnsi="Verdana"/>
          <w:color w:val="0072BC"/>
          <w:sz w:val="20"/>
          <w:szCs w:val="20"/>
          <w:lang w:eastAsia="en-US"/>
        </w:rPr>
        <w:t xml:space="preserve">czy powinien on zostać przyjęty do zakładu psychiatrycznego. Ponadto, brak </w:t>
      </w:r>
      <w:r w:rsidR="00FD69E3">
        <w:rPr>
          <w:rFonts w:ascii="Verdana" w:eastAsia="Verdana" w:hAnsi="Verdana"/>
          <w:color w:val="0072BC"/>
          <w:sz w:val="20"/>
          <w:szCs w:val="20"/>
          <w:lang w:eastAsia="en-US"/>
        </w:rPr>
        <w:t>nadzoru</w:t>
      </w:r>
      <w:r w:rsidRPr="00FD69E3">
        <w:rPr>
          <w:rFonts w:ascii="Verdana" w:eastAsia="Verdana" w:hAnsi="Verdana"/>
          <w:color w:val="0072BC"/>
          <w:sz w:val="20"/>
          <w:szCs w:val="20"/>
          <w:lang w:eastAsia="en-US"/>
        </w:rPr>
        <w:t xml:space="preserve"> nad przyjmowanymi przez niego codziennie lekami przyczynił się do jego śmierci. W okolicznościach sprawy Trybunał uznał, że władze nie wypełniły pozytywnego obowiązku ochrony prawa do życia brata skarżącej, </w:t>
      </w:r>
      <w:r w:rsidRPr="00FD69E3">
        <w:rPr>
          <w:rFonts w:ascii="Verdana" w:eastAsia="Verdana" w:hAnsi="Verdana"/>
          <w:b/>
          <w:bCs/>
          <w:color w:val="0072BC"/>
          <w:sz w:val="20"/>
          <w:szCs w:val="20"/>
          <w:lang w:eastAsia="en-US"/>
        </w:rPr>
        <w:t xml:space="preserve">z naruszeniem Artykułu 2 </w:t>
      </w:r>
      <w:r w:rsidR="00FD69E3" w:rsidRPr="00FD69E3">
        <w:rPr>
          <w:rFonts w:ascii="Verdana" w:eastAsia="Verdana" w:hAnsi="Verdana"/>
          <w:color w:val="0072BC"/>
          <w:sz w:val="20"/>
          <w:szCs w:val="20"/>
          <w:lang w:eastAsia="en-US"/>
        </w:rPr>
        <w:t xml:space="preserve">Konwencji </w:t>
      </w:r>
      <w:r w:rsidRPr="00FD69E3">
        <w:rPr>
          <w:rFonts w:ascii="Verdana" w:eastAsia="Verdana" w:hAnsi="Verdana"/>
          <w:color w:val="0072BC"/>
          <w:sz w:val="20"/>
          <w:szCs w:val="20"/>
          <w:lang w:eastAsia="en-US"/>
        </w:rPr>
        <w:t xml:space="preserve">(prawo do życia). Trybunał uznał następnie, że </w:t>
      </w:r>
      <w:r w:rsidRPr="00FD69E3">
        <w:rPr>
          <w:rFonts w:ascii="Verdana" w:eastAsia="Verdana" w:hAnsi="Verdana"/>
          <w:b/>
          <w:bCs/>
          <w:color w:val="0072BC"/>
          <w:sz w:val="20"/>
          <w:szCs w:val="20"/>
          <w:lang w:eastAsia="en-US"/>
        </w:rPr>
        <w:t xml:space="preserve">doszło do naruszenia Artykułu 3 </w:t>
      </w:r>
      <w:r w:rsidR="00FD69E3" w:rsidRPr="00FD69E3">
        <w:rPr>
          <w:rFonts w:ascii="Verdana" w:eastAsia="Verdana" w:hAnsi="Verdana"/>
          <w:color w:val="0072BC"/>
          <w:sz w:val="20"/>
          <w:szCs w:val="20"/>
          <w:lang w:eastAsia="en-US"/>
        </w:rPr>
        <w:t xml:space="preserve">Konwencji </w:t>
      </w:r>
      <w:r w:rsidRPr="00FD69E3">
        <w:rPr>
          <w:rFonts w:ascii="Verdana" w:eastAsia="Verdana" w:hAnsi="Verdana"/>
          <w:color w:val="0072BC"/>
          <w:sz w:val="20"/>
          <w:szCs w:val="20"/>
          <w:lang w:eastAsia="en-US"/>
        </w:rPr>
        <w:t>(zakaz nieludzkiego lub poniżającego karania albo traktowania) ze względu na surowość kary dyscyplinarnej wymierzonej brat</w:t>
      </w:r>
      <w:r w:rsidR="00FD69E3">
        <w:rPr>
          <w:rFonts w:ascii="Verdana" w:eastAsia="Verdana" w:hAnsi="Verdana"/>
          <w:color w:val="0072BC"/>
          <w:sz w:val="20"/>
          <w:szCs w:val="20"/>
          <w:lang w:eastAsia="en-US"/>
        </w:rPr>
        <w:t>u</w:t>
      </w:r>
      <w:r w:rsidRPr="00FD69E3">
        <w:rPr>
          <w:rFonts w:ascii="Verdana" w:eastAsia="Verdana" w:hAnsi="Verdana"/>
          <w:color w:val="0072BC"/>
          <w:sz w:val="20"/>
          <w:szCs w:val="20"/>
          <w:lang w:eastAsia="en-US"/>
        </w:rPr>
        <w:t xml:space="preserve"> skarżącej, która mogła złamać jego </w:t>
      </w:r>
      <w:r w:rsidR="00FD69E3">
        <w:rPr>
          <w:rFonts w:ascii="Verdana" w:eastAsia="Verdana" w:hAnsi="Verdana"/>
          <w:color w:val="0072BC"/>
          <w:sz w:val="20"/>
          <w:szCs w:val="20"/>
          <w:lang w:eastAsia="en-US"/>
        </w:rPr>
        <w:t>opór</w:t>
      </w:r>
      <w:r w:rsidRPr="00FD69E3">
        <w:rPr>
          <w:rFonts w:ascii="Verdana" w:eastAsia="Verdana" w:hAnsi="Verdana"/>
          <w:color w:val="0072BC"/>
          <w:sz w:val="20"/>
          <w:szCs w:val="20"/>
          <w:lang w:eastAsia="en-US"/>
        </w:rPr>
        <w:t xml:space="preserve"> fizyczn</w:t>
      </w:r>
      <w:r w:rsidR="00FD69E3">
        <w:rPr>
          <w:rFonts w:ascii="Verdana" w:eastAsia="Verdana" w:hAnsi="Verdana"/>
          <w:color w:val="0072BC"/>
          <w:sz w:val="20"/>
          <w:szCs w:val="20"/>
          <w:lang w:eastAsia="en-US"/>
        </w:rPr>
        <w:t>y</w:t>
      </w:r>
      <w:r w:rsidRPr="00FD69E3">
        <w:rPr>
          <w:rFonts w:ascii="Verdana" w:eastAsia="Verdana" w:hAnsi="Verdana"/>
          <w:color w:val="0072BC"/>
          <w:sz w:val="20"/>
          <w:szCs w:val="20"/>
          <w:lang w:eastAsia="en-US"/>
        </w:rPr>
        <w:t xml:space="preserve"> i moraln</w:t>
      </w:r>
      <w:r w:rsidR="00FD69E3">
        <w:rPr>
          <w:rFonts w:ascii="Verdana" w:eastAsia="Verdana" w:hAnsi="Verdana"/>
          <w:color w:val="0072BC"/>
          <w:sz w:val="20"/>
          <w:szCs w:val="20"/>
          <w:lang w:eastAsia="en-US"/>
        </w:rPr>
        <w:t>y</w:t>
      </w:r>
      <w:r w:rsidRPr="00FD69E3">
        <w:rPr>
          <w:rFonts w:ascii="Verdana" w:eastAsia="Verdana" w:hAnsi="Verdana"/>
          <w:color w:val="0072BC"/>
          <w:sz w:val="20"/>
          <w:szCs w:val="20"/>
          <w:lang w:eastAsia="en-US"/>
        </w:rPr>
        <w:t xml:space="preserve">. </w:t>
      </w:r>
      <w:r w:rsidR="00394A4B">
        <w:rPr>
          <w:rFonts w:ascii="Verdana" w:eastAsia="Verdana" w:hAnsi="Verdana"/>
          <w:color w:val="0072BC"/>
          <w:sz w:val="20"/>
          <w:szCs w:val="20"/>
          <w:lang w:eastAsia="en-US"/>
        </w:rPr>
        <w:t>Doznał</w:t>
      </w:r>
      <w:r w:rsidRPr="00FD69E3">
        <w:rPr>
          <w:rFonts w:ascii="Verdana" w:eastAsia="Verdana" w:hAnsi="Verdana"/>
          <w:color w:val="0072BC"/>
          <w:sz w:val="20"/>
          <w:szCs w:val="20"/>
          <w:lang w:eastAsia="en-US"/>
        </w:rPr>
        <w:t xml:space="preserve"> on w</w:t>
      </w:r>
      <w:r w:rsidR="00394A4B">
        <w:rPr>
          <w:rFonts w:ascii="Verdana" w:eastAsia="Verdana" w:hAnsi="Verdana"/>
          <w:color w:val="0072BC"/>
          <w:sz w:val="20"/>
          <w:szCs w:val="20"/>
          <w:lang w:eastAsia="en-US"/>
        </w:rPr>
        <w:t xml:space="preserve"> tym czasie</w:t>
      </w:r>
      <w:r w:rsidRPr="00FD69E3">
        <w:rPr>
          <w:rFonts w:ascii="Verdana" w:eastAsia="Verdana" w:hAnsi="Verdana"/>
          <w:color w:val="0072BC"/>
          <w:sz w:val="20"/>
          <w:szCs w:val="20"/>
          <w:lang w:eastAsia="en-US"/>
        </w:rPr>
        <w:t xml:space="preserve"> ból</w:t>
      </w:r>
      <w:r w:rsidR="00394A4B">
        <w:rPr>
          <w:rFonts w:ascii="Verdana" w:eastAsia="Verdana" w:hAnsi="Verdana"/>
          <w:color w:val="0072BC"/>
          <w:sz w:val="20"/>
          <w:szCs w:val="20"/>
          <w:lang w:eastAsia="en-US"/>
        </w:rPr>
        <w:t>u</w:t>
      </w:r>
      <w:r w:rsidRPr="00FD69E3">
        <w:rPr>
          <w:rFonts w:ascii="Verdana" w:eastAsia="Verdana" w:hAnsi="Verdana"/>
          <w:color w:val="0072BC"/>
          <w:sz w:val="20"/>
          <w:szCs w:val="20"/>
          <w:lang w:eastAsia="en-US"/>
        </w:rPr>
        <w:t xml:space="preserve"> i cierpieni</w:t>
      </w:r>
      <w:r w:rsidR="00394A4B">
        <w:rPr>
          <w:rFonts w:ascii="Verdana" w:eastAsia="Verdana" w:hAnsi="Verdana"/>
          <w:color w:val="0072BC"/>
          <w:sz w:val="20"/>
          <w:szCs w:val="20"/>
          <w:lang w:eastAsia="en-US"/>
        </w:rPr>
        <w:t>a</w:t>
      </w:r>
      <w:r w:rsidRPr="00FD69E3">
        <w:rPr>
          <w:rFonts w:ascii="Verdana" w:eastAsia="Verdana" w:hAnsi="Verdana"/>
          <w:color w:val="0072BC"/>
          <w:sz w:val="20"/>
          <w:szCs w:val="20"/>
          <w:lang w:eastAsia="en-US"/>
        </w:rPr>
        <w:t>. Rzeczywiście na osiem dni przed śmiercią jego stan zaniepokoił na tyle jego adwokat</w:t>
      </w:r>
      <w:r w:rsidR="00AB3456">
        <w:rPr>
          <w:rFonts w:ascii="Verdana" w:eastAsia="Verdana" w:hAnsi="Verdana"/>
          <w:color w:val="0072BC"/>
          <w:sz w:val="20"/>
          <w:szCs w:val="20"/>
          <w:lang w:eastAsia="en-US"/>
        </w:rPr>
        <w:t>kę</w:t>
      </w:r>
      <w:r w:rsidRPr="00FD69E3">
        <w:rPr>
          <w:rFonts w:ascii="Verdana" w:eastAsia="Verdana" w:hAnsi="Verdana"/>
          <w:color w:val="0072BC"/>
          <w:sz w:val="20"/>
          <w:szCs w:val="20"/>
          <w:lang w:eastAsia="en-US"/>
        </w:rPr>
        <w:t>, że zwróciła się ona natychmiast do sędziego śledczego, by ten nakazał przeprowadzenie badania psychiatrycznego</w:t>
      </w:r>
      <w:r w:rsidR="00AB3456">
        <w:rPr>
          <w:rFonts w:ascii="Verdana" w:eastAsia="Verdana" w:hAnsi="Verdana"/>
          <w:color w:val="0072BC"/>
          <w:sz w:val="20"/>
          <w:szCs w:val="20"/>
          <w:lang w:eastAsia="en-US"/>
        </w:rPr>
        <w:t>,</w:t>
      </w:r>
      <w:r w:rsidRPr="00FD69E3">
        <w:rPr>
          <w:rFonts w:ascii="Verdana" w:eastAsia="Verdana" w:hAnsi="Verdana"/>
          <w:color w:val="0072BC"/>
          <w:sz w:val="20"/>
          <w:szCs w:val="20"/>
          <w:lang w:eastAsia="en-US"/>
        </w:rPr>
        <w:t xml:space="preserve"> </w:t>
      </w:r>
      <w:r w:rsidR="00394A4B">
        <w:rPr>
          <w:rFonts w:ascii="Verdana" w:eastAsia="Verdana" w:hAnsi="Verdana"/>
          <w:color w:val="0072BC"/>
          <w:sz w:val="20"/>
          <w:szCs w:val="20"/>
          <w:lang w:eastAsia="en-US"/>
        </w:rPr>
        <w:t>oceniającego</w:t>
      </w:r>
      <w:r w:rsidRPr="00FD69E3">
        <w:rPr>
          <w:rFonts w:ascii="Verdana" w:eastAsia="Verdana" w:hAnsi="Verdana"/>
          <w:color w:val="0072BC"/>
          <w:sz w:val="20"/>
          <w:szCs w:val="20"/>
          <w:lang w:eastAsia="en-US"/>
        </w:rPr>
        <w:t xml:space="preserve"> zdolność odbywania przez niego kary w celi izolacyjnej. Kara wymierzona bratu skarżącej była zatem niezgodna ze standardami traktowania osoby umysłowo chorej i stanowiła nieludzkie oraz poniżające traktowanie i karanie.</w:t>
      </w:r>
    </w:p>
    <w:p w14:paraId="7FBCB184" w14:textId="77777777" w:rsidR="00F44FD7" w:rsidRDefault="00F44FD7" w:rsidP="00284311">
      <w:pPr>
        <w:pStyle w:val="Style6"/>
        <w:widowControl/>
        <w:pBdr>
          <w:top w:val="single" w:sz="4" w:space="1" w:color="auto"/>
          <w:left w:val="single" w:sz="4" w:space="4" w:color="auto"/>
          <w:bottom w:val="single" w:sz="4" w:space="1" w:color="auto"/>
          <w:right w:val="single" w:sz="4" w:space="4" w:color="auto"/>
        </w:pBdr>
        <w:shd w:val="pct5" w:color="auto" w:fill="auto"/>
        <w:spacing w:before="10" w:line="240" w:lineRule="exact"/>
        <w:ind w:left="851"/>
        <w:rPr>
          <w:rStyle w:val="FontStyle18"/>
        </w:rPr>
      </w:pPr>
    </w:p>
    <w:p w14:paraId="04F31B87" w14:textId="36222949" w:rsidR="003D737C" w:rsidRPr="00AE16E1" w:rsidRDefault="00AE16E1"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43"/>
        <w:ind w:left="851"/>
        <w:rPr>
          <w:rFonts w:ascii="Verdana" w:eastAsia="Verdana" w:hAnsi="Verdana"/>
          <w:b/>
          <w:bCs/>
          <w:color w:val="0072BC"/>
          <w:sz w:val="20"/>
          <w:szCs w:val="20"/>
          <w:u w:val="single"/>
          <w:lang w:eastAsia="en-US"/>
        </w:rPr>
      </w:pPr>
      <w:hyperlink r:id="rId40" w:history="1">
        <w:proofErr w:type="spellStart"/>
        <w:r w:rsidRPr="001A753D">
          <w:rPr>
            <w:rStyle w:val="Hipercze"/>
            <w:rFonts w:ascii="Verdana" w:eastAsia="Verdana" w:hAnsi="Verdana"/>
            <w:b/>
            <w:bCs/>
            <w:sz w:val="20"/>
            <w:szCs w:val="20"/>
            <w:lang w:eastAsia="en-US"/>
          </w:rPr>
          <w:t>Güveç</w:t>
        </w:r>
        <w:proofErr w:type="spellEnd"/>
        <w:r w:rsidRPr="001A753D">
          <w:rPr>
            <w:rStyle w:val="Hipercze"/>
            <w:rFonts w:ascii="Verdana" w:eastAsia="Verdana" w:hAnsi="Verdana"/>
            <w:b/>
            <w:bCs/>
            <w:sz w:val="20"/>
            <w:szCs w:val="20"/>
            <w:lang w:eastAsia="en-US"/>
          </w:rPr>
          <w:t xml:space="preserve"> </w:t>
        </w:r>
        <w:r w:rsidR="003D737C" w:rsidRPr="001A753D">
          <w:rPr>
            <w:rStyle w:val="Hipercze"/>
            <w:rFonts w:ascii="Verdana" w:eastAsia="Verdana" w:hAnsi="Verdana"/>
            <w:b/>
            <w:bCs/>
            <w:sz w:val="20"/>
            <w:szCs w:val="20"/>
            <w:lang w:eastAsia="en-US"/>
          </w:rPr>
          <w:t>przeciwko Turcji</w:t>
        </w:r>
      </w:hyperlink>
    </w:p>
    <w:p w14:paraId="7D73C635" w14:textId="77777777" w:rsidR="003D737C" w:rsidRPr="00F44FD7"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color w:val="A6A6A6"/>
          <w:sz w:val="18"/>
          <w:szCs w:val="18"/>
        </w:rPr>
      </w:pPr>
      <w:r w:rsidRPr="00F44FD7">
        <w:rPr>
          <w:rStyle w:val="FontStyle19"/>
          <w:color w:val="A6A6A6"/>
          <w:sz w:val="18"/>
          <w:szCs w:val="18"/>
        </w:rPr>
        <w:t>20 stycznia 2009 roku</w:t>
      </w:r>
    </w:p>
    <w:p w14:paraId="3FC286C4" w14:textId="5E6FD5C9" w:rsidR="003D737C" w:rsidRPr="00421B83" w:rsidRDefault="003D737C" w:rsidP="00421B83">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Fonts w:ascii="Verdana" w:eastAsia="Verdana" w:hAnsi="Verdana"/>
          <w:color w:val="0072BC"/>
          <w:sz w:val="20"/>
          <w:szCs w:val="20"/>
          <w:lang w:eastAsia="en-US"/>
        </w:rPr>
      </w:pPr>
      <w:r w:rsidRPr="00AB3456">
        <w:rPr>
          <w:rStyle w:val="FontStyle18"/>
          <w:sz w:val="20"/>
          <w:szCs w:val="20"/>
        </w:rPr>
        <w:t xml:space="preserve">Skarżący, wówczas w wieku piętnastu lat, był sądzony przed sądem dla dorosłych i ostatecznie uznany winnym </w:t>
      </w:r>
      <w:r w:rsidR="00AE16E1" w:rsidRPr="00AB3456">
        <w:rPr>
          <w:rStyle w:val="FontStyle18"/>
          <w:sz w:val="20"/>
          <w:szCs w:val="20"/>
        </w:rPr>
        <w:t>udziału w</w:t>
      </w:r>
      <w:r w:rsidRPr="00AB3456">
        <w:rPr>
          <w:rStyle w:val="FontStyle18"/>
          <w:sz w:val="20"/>
          <w:szCs w:val="20"/>
        </w:rPr>
        <w:t xml:space="preserve"> nielegalnej organizacji. </w:t>
      </w:r>
      <w:r w:rsidR="00AE16E1" w:rsidRPr="00AB3456">
        <w:rPr>
          <w:rStyle w:val="FontStyle18"/>
          <w:sz w:val="20"/>
          <w:szCs w:val="20"/>
        </w:rPr>
        <w:t>Był</w:t>
      </w:r>
      <w:r w:rsidRPr="00AB3456">
        <w:rPr>
          <w:rStyle w:val="FontStyle18"/>
          <w:sz w:val="20"/>
          <w:szCs w:val="20"/>
        </w:rPr>
        <w:t xml:space="preserve"> tymczasow</w:t>
      </w:r>
      <w:r w:rsidR="00AE16E1" w:rsidRPr="00AB3456">
        <w:rPr>
          <w:rStyle w:val="FontStyle18"/>
          <w:sz w:val="20"/>
          <w:szCs w:val="20"/>
        </w:rPr>
        <w:t>o</w:t>
      </w:r>
      <w:r w:rsidRPr="00AB3456">
        <w:rPr>
          <w:rStyle w:val="FontStyle18"/>
          <w:sz w:val="20"/>
          <w:szCs w:val="20"/>
        </w:rPr>
        <w:t xml:space="preserve"> aresztowan</w:t>
      </w:r>
      <w:r w:rsidR="00AE16E1" w:rsidRPr="00AB3456">
        <w:rPr>
          <w:rStyle w:val="FontStyle18"/>
          <w:sz w:val="20"/>
          <w:szCs w:val="20"/>
        </w:rPr>
        <w:t>y</w:t>
      </w:r>
      <w:r w:rsidRPr="00AB3456">
        <w:rPr>
          <w:rStyle w:val="FontStyle18"/>
          <w:sz w:val="20"/>
          <w:szCs w:val="20"/>
        </w:rPr>
        <w:t xml:space="preserve"> przez </w:t>
      </w:r>
      <w:r w:rsidR="00F3683E" w:rsidRPr="00AB3456">
        <w:rPr>
          <w:rStyle w:val="FontStyle18"/>
          <w:sz w:val="20"/>
          <w:szCs w:val="20"/>
        </w:rPr>
        <w:t>ponad</w:t>
      </w:r>
      <w:r w:rsidRPr="00AB3456">
        <w:rPr>
          <w:rStyle w:val="FontStyle18"/>
          <w:sz w:val="20"/>
          <w:szCs w:val="20"/>
        </w:rPr>
        <w:t xml:space="preserve"> cztery i pół roku w </w:t>
      </w:r>
      <w:r w:rsidR="00F3683E" w:rsidRPr="00AB3456">
        <w:rPr>
          <w:rStyle w:val="FontStyle18"/>
          <w:sz w:val="20"/>
          <w:szCs w:val="20"/>
        </w:rPr>
        <w:t>zakładzie karnym</w:t>
      </w:r>
      <w:r w:rsidRPr="00AB3456">
        <w:rPr>
          <w:rStyle w:val="FontStyle18"/>
          <w:sz w:val="20"/>
          <w:szCs w:val="20"/>
        </w:rPr>
        <w:t xml:space="preserve"> dla dorosłych, </w:t>
      </w:r>
      <w:r w:rsidR="00F3683E" w:rsidRPr="00AB3456">
        <w:rPr>
          <w:rStyle w:val="FontStyle18"/>
          <w:sz w:val="20"/>
          <w:szCs w:val="20"/>
        </w:rPr>
        <w:t>w którym</w:t>
      </w:r>
      <w:r w:rsidRPr="00AB3456">
        <w:rPr>
          <w:rStyle w:val="FontStyle18"/>
          <w:sz w:val="20"/>
          <w:szCs w:val="20"/>
        </w:rPr>
        <w:t xml:space="preserve"> nie zapewniono mu opieki medycznej w związku z jego problemami psychicznymi i gdzie wielokrotnie </w:t>
      </w:r>
      <w:r w:rsidR="00F3683E" w:rsidRPr="00AB3456">
        <w:rPr>
          <w:rStyle w:val="FontStyle18"/>
          <w:sz w:val="20"/>
          <w:szCs w:val="20"/>
        </w:rPr>
        <w:t xml:space="preserve">próbował </w:t>
      </w:r>
      <w:r w:rsidRPr="00AB3456">
        <w:rPr>
          <w:rStyle w:val="FontStyle18"/>
          <w:sz w:val="20"/>
          <w:szCs w:val="20"/>
        </w:rPr>
        <w:t>popełnić samobójstwo.</w:t>
      </w:r>
      <w:r>
        <w:rPr>
          <w:rStyle w:val="FontStyle18"/>
        </w:rPr>
        <w:t xml:space="preserve"> </w:t>
      </w:r>
      <w:r w:rsidRPr="00F3683E">
        <w:rPr>
          <w:rFonts w:ascii="Verdana" w:eastAsia="Verdana" w:hAnsi="Verdana"/>
          <w:color w:val="0072BC"/>
          <w:sz w:val="20"/>
          <w:szCs w:val="20"/>
          <w:lang w:eastAsia="en-US"/>
        </w:rPr>
        <w:t xml:space="preserve">Trybunał uznał, że </w:t>
      </w:r>
      <w:r w:rsidRPr="00F3683E">
        <w:rPr>
          <w:rFonts w:ascii="Verdana" w:eastAsia="Verdana" w:hAnsi="Verdana"/>
          <w:b/>
          <w:bCs/>
          <w:color w:val="0072BC"/>
          <w:sz w:val="20"/>
          <w:szCs w:val="20"/>
          <w:lang w:eastAsia="en-US"/>
        </w:rPr>
        <w:t xml:space="preserve">doszło do naruszenia Artykułu 3 </w:t>
      </w:r>
      <w:r w:rsidR="00F3683E" w:rsidRPr="00F3683E">
        <w:rPr>
          <w:rFonts w:ascii="Verdana" w:eastAsia="Verdana" w:hAnsi="Verdana"/>
          <w:color w:val="0072BC"/>
          <w:sz w:val="20"/>
          <w:szCs w:val="20"/>
          <w:lang w:eastAsia="en-US"/>
        </w:rPr>
        <w:t xml:space="preserve">Konwencji </w:t>
      </w:r>
      <w:r w:rsidRPr="00F3683E">
        <w:rPr>
          <w:rFonts w:ascii="Verdana" w:eastAsia="Verdana" w:hAnsi="Verdana"/>
          <w:color w:val="0072BC"/>
          <w:sz w:val="20"/>
          <w:szCs w:val="20"/>
          <w:lang w:eastAsia="en-US"/>
        </w:rPr>
        <w:t xml:space="preserve">(zakaz nieludzkiego lub poniżającego traktowania): </w:t>
      </w:r>
      <w:r w:rsidR="00F3683E">
        <w:rPr>
          <w:rFonts w:ascii="Verdana" w:eastAsia="Verdana" w:hAnsi="Verdana"/>
          <w:color w:val="0072BC"/>
          <w:sz w:val="20"/>
          <w:szCs w:val="20"/>
          <w:lang w:eastAsia="en-US"/>
        </w:rPr>
        <w:t>biorąc pod uwagę</w:t>
      </w:r>
      <w:r w:rsidRPr="00F3683E">
        <w:rPr>
          <w:rFonts w:ascii="Verdana" w:eastAsia="Verdana" w:hAnsi="Verdana"/>
          <w:color w:val="0072BC"/>
          <w:sz w:val="20"/>
          <w:szCs w:val="20"/>
          <w:lang w:eastAsia="en-US"/>
        </w:rPr>
        <w:t xml:space="preserve"> jego wiek, długość </w:t>
      </w:r>
      <w:r w:rsidR="00F3683E">
        <w:rPr>
          <w:rFonts w:ascii="Verdana" w:eastAsia="Verdana" w:hAnsi="Verdana"/>
          <w:color w:val="0072BC"/>
          <w:sz w:val="20"/>
          <w:szCs w:val="20"/>
          <w:lang w:eastAsia="en-US"/>
        </w:rPr>
        <w:t xml:space="preserve">okresu </w:t>
      </w:r>
      <w:r w:rsidRPr="00F3683E">
        <w:rPr>
          <w:rFonts w:ascii="Verdana" w:eastAsia="Verdana" w:hAnsi="Verdana"/>
          <w:color w:val="0072BC"/>
          <w:sz w:val="20"/>
          <w:szCs w:val="20"/>
          <w:lang w:eastAsia="en-US"/>
        </w:rPr>
        <w:t xml:space="preserve">osadzenia z </w:t>
      </w:r>
      <w:r w:rsidR="00F3683E">
        <w:rPr>
          <w:rFonts w:ascii="Verdana" w:eastAsia="Verdana" w:hAnsi="Verdana"/>
          <w:color w:val="0072BC"/>
          <w:sz w:val="20"/>
          <w:szCs w:val="20"/>
          <w:lang w:eastAsia="en-US"/>
        </w:rPr>
        <w:t>dorosłymi</w:t>
      </w:r>
      <w:r w:rsidRPr="00F3683E">
        <w:rPr>
          <w:rFonts w:ascii="Verdana" w:eastAsia="Verdana" w:hAnsi="Verdana"/>
          <w:color w:val="0072BC"/>
          <w:sz w:val="20"/>
          <w:szCs w:val="20"/>
          <w:lang w:eastAsia="en-US"/>
        </w:rPr>
        <w:t xml:space="preserve"> oraz niezapewnienie przez władze odpowiedniej opieki medycznej lub </w:t>
      </w:r>
      <w:r w:rsidR="00F3683E">
        <w:rPr>
          <w:rFonts w:ascii="Verdana" w:eastAsia="Verdana" w:hAnsi="Verdana"/>
          <w:color w:val="0072BC"/>
          <w:sz w:val="20"/>
          <w:szCs w:val="20"/>
          <w:lang w:eastAsia="en-US"/>
        </w:rPr>
        <w:t xml:space="preserve">podjęcia </w:t>
      </w:r>
      <w:r w:rsidRPr="00F3683E">
        <w:rPr>
          <w:rFonts w:ascii="Verdana" w:eastAsia="Verdana" w:hAnsi="Verdana"/>
          <w:color w:val="0072BC"/>
          <w:sz w:val="20"/>
          <w:szCs w:val="20"/>
          <w:lang w:eastAsia="en-US"/>
        </w:rPr>
        <w:t>działań w celu zapobieżenia powtarzającym się próbom samobójczym, skarżący został poddany nieludzkiemu i poniżającemu traktowaniu.</w:t>
      </w:r>
    </w:p>
    <w:p w14:paraId="7F51A548" w14:textId="77777777" w:rsidR="003D737C"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sz w:val="20"/>
          <w:szCs w:val="20"/>
        </w:rPr>
      </w:pPr>
    </w:p>
    <w:p w14:paraId="7A3EADCB" w14:textId="1A2804A8" w:rsidR="003D737C" w:rsidRPr="00123EA8"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34"/>
        <w:ind w:left="851"/>
        <w:rPr>
          <w:rFonts w:ascii="Verdana" w:eastAsia="Verdana" w:hAnsi="Verdana"/>
          <w:b/>
          <w:bCs/>
          <w:color w:val="0072BC"/>
          <w:sz w:val="20"/>
          <w:szCs w:val="20"/>
          <w:u w:val="single"/>
          <w:lang w:eastAsia="en-US"/>
        </w:rPr>
      </w:pPr>
      <w:hyperlink r:id="rId41" w:history="1">
        <w:r w:rsidRPr="001A753D">
          <w:rPr>
            <w:rStyle w:val="Hipercze"/>
            <w:rFonts w:ascii="Verdana" w:eastAsia="Verdana" w:hAnsi="Verdana"/>
            <w:b/>
            <w:bCs/>
            <w:sz w:val="20"/>
            <w:szCs w:val="20"/>
            <w:lang w:eastAsia="en-US"/>
          </w:rPr>
          <w:t>Jasińska przeciwko Polsce</w:t>
        </w:r>
      </w:hyperlink>
    </w:p>
    <w:p w14:paraId="519E41A7" w14:textId="77777777" w:rsidR="003D737C" w:rsidRPr="00123EA8"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color w:val="A6A6A6"/>
          <w:sz w:val="18"/>
          <w:szCs w:val="18"/>
        </w:rPr>
      </w:pPr>
      <w:r w:rsidRPr="00123EA8">
        <w:rPr>
          <w:rStyle w:val="FontStyle19"/>
          <w:color w:val="A6A6A6"/>
          <w:sz w:val="18"/>
          <w:szCs w:val="18"/>
        </w:rPr>
        <w:t>1 czerwca 2010 roku</w:t>
      </w:r>
    </w:p>
    <w:p w14:paraId="3F4975B7" w14:textId="77777777" w:rsidR="003D737C" w:rsidRPr="00066568"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066568">
        <w:rPr>
          <w:rStyle w:val="FontStyle18"/>
          <w:sz w:val="20"/>
          <w:szCs w:val="20"/>
        </w:rPr>
        <w:t>Sprawa dotyczy</w:t>
      </w:r>
      <w:r w:rsidR="00C443DE" w:rsidRPr="00066568">
        <w:rPr>
          <w:rStyle w:val="FontStyle18"/>
          <w:sz w:val="20"/>
          <w:szCs w:val="20"/>
        </w:rPr>
        <w:t>ła</w:t>
      </w:r>
      <w:r w:rsidRPr="00066568">
        <w:rPr>
          <w:rStyle w:val="FontStyle18"/>
          <w:sz w:val="20"/>
          <w:szCs w:val="20"/>
        </w:rPr>
        <w:t xml:space="preserve"> samobójstwa wnuka skarżącej w trakcie odbywania kary pozbawienia wolności za dokonanie kradzieży kwalifikowanej. Skarżąca </w:t>
      </w:r>
      <w:r w:rsidR="00C443DE" w:rsidRPr="00066568">
        <w:rPr>
          <w:rStyle w:val="FontStyle18"/>
          <w:sz w:val="20"/>
          <w:szCs w:val="20"/>
        </w:rPr>
        <w:t>zarzuciła</w:t>
      </w:r>
      <w:r w:rsidRPr="00066568">
        <w:rPr>
          <w:rStyle w:val="FontStyle18"/>
          <w:sz w:val="20"/>
          <w:szCs w:val="20"/>
        </w:rPr>
        <w:t xml:space="preserve"> w szczególności, że na skutek zaniedbania ze strony władz więziennych jej wnuk </w:t>
      </w:r>
      <w:r w:rsidR="00C443DE" w:rsidRPr="00066568">
        <w:rPr>
          <w:rStyle w:val="FontStyle18"/>
          <w:sz w:val="20"/>
          <w:szCs w:val="20"/>
        </w:rPr>
        <w:t>był w stanie ukraść</w:t>
      </w:r>
      <w:r w:rsidRPr="00066568">
        <w:rPr>
          <w:rStyle w:val="FontStyle18"/>
          <w:sz w:val="20"/>
          <w:szCs w:val="20"/>
        </w:rPr>
        <w:t xml:space="preserve"> leki i popełni</w:t>
      </w:r>
      <w:r w:rsidR="00C443DE" w:rsidRPr="00066568">
        <w:rPr>
          <w:rStyle w:val="FontStyle18"/>
          <w:sz w:val="20"/>
          <w:szCs w:val="20"/>
        </w:rPr>
        <w:t>ć</w:t>
      </w:r>
      <w:r w:rsidRPr="00066568">
        <w:rPr>
          <w:rStyle w:val="FontStyle18"/>
          <w:sz w:val="20"/>
          <w:szCs w:val="20"/>
        </w:rPr>
        <w:t xml:space="preserve"> samobójstwo.</w:t>
      </w:r>
    </w:p>
    <w:p w14:paraId="0035C35A" w14:textId="77777777" w:rsidR="003D737C" w:rsidRPr="00C443DE"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before="5" w:line="240" w:lineRule="exact"/>
        <w:ind w:left="851"/>
        <w:rPr>
          <w:rFonts w:ascii="Verdana" w:eastAsia="Verdana" w:hAnsi="Verdana"/>
          <w:color w:val="0072BC"/>
          <w:sz w:val="20"/>
          <w:szCs w:val="20"/>
          <w:lang w:eastAsia="en-US"/>
        </w:rPr>
      </w:pPr>
      <w:r w:rsidRPr="00C443DE">
        <w:rPr>
          <w:rFonts w:ascii="Verdana" w:eastAsia="Verdana" w:hAnsi="Verdana"/>
          <w:color w:val="0072BC"/>
          <w:sz w:val="20"/>
          <w:szCs w:val="20"/>
          <w:lang w:eastAsia="en-US"/>
        </w:rPr>
        <w:t xml:space="preserve">Trybunał uznał, że </w:t>
      </w:r>
      <w:r w:rsidRPr="00C443DE">
        <w:rPr>
          <w:rFonts w:ascii="Verdana" w:eastAsia="Verdana" w:hAnsi="Verdana"/>
          <w:b/>
          <w:bCs/>
          <w:color w:val="0072BC"/>
          <w:sz w:val="20"/>
          <w:szCs w:val="20"/>
          <w:lang w:eastAsia="en-US"/>
        </w:rPr>
        <w:t xml:space="preserve">doszło do naruszenia Artykułu 2 </w:t>
      </w:r>
      <w:r w:rsidR="00C443DE" w:rsidRPr="00C443DE">
        <w:rPr>
          <w:rFonts w:ascii="Verdana" w:eastAsia="Verdana" w:hAnsi="Verdana"/>
          <w:color w:val="0072BC"/>
          <w:sz w:val="20"/>
          <w:szCs w:val="20"/>
          <w:lang w:eastAsia="en-US"/>
        </w:rPr>
        <w:t xml:space="preserve">Konwencji </w:t>
      </w:r>
      <w:r w:rsidRPr="00C443DE">
        <w:rPr>
          <w:rFonts w:ascii="Verdana" w:eastAsia="Verdana" w:hAnsi="Verdana"/>
          <w:color w:val="0072BC"/>
          <w:sz w:val="20"/>
          <w:szCs w:val="20"/>
          <w:lang w:eastAsia="en-US"/>
        </w:rPr>
        <w:t xml:space="preserve">(prawo do życia) stwierdzając, że polskie władze nie wypełniły spoczywającego na nich obowiązku ochrony życia wnuka skarżącej. Trybunał zauważył w szczególności, że władze więzienne </w:t>
      </w:r>
      <w:r w:rsidR="003230EA">
        <w:rPr>
          <w:rFonts w:ascii="Verdana" w:eastAsia="Verdana" w:hAnsi="Verdana"/>
          <w:color w:val="0072BC"/>
          <w:sz w:val="20"/>
          <w:szCs w:val="20"/>
          <w:lang w:eastAsia="en-US"/>
        </w:rPr>
        <w:t>były</w:t>
      </w:r>
      <w:r w:rsidRPr="00C443DE">
        <w:rPr>
          <w:rFonts w:ascii="Verdana" w:eastAsia="Verdana" w:hAnsi="Verdana"/>
          <w:color w:val="0072BC"/>
          <w:sz w:val="20"/>
          <w:szCs w:val="20"/>
          <w:lang w:eastAsia="en-US"/>
        </w:rPr>
        <w:t xml:space="preserve"> poinformowane o pogorszeniu się jego stanu zdrowia i powinny były </w:t>
      </w:r>
      <w:r w:rsidR="003230EA">
        <w:rPr>
          <w:rFonts w:ascii="Verdana" w:eastAsia="Verdana" w:hAnsi="Verdana"/>
          <w:color w:val="0072BC"/>
          <w:sz w:val="20"/>
          <w:szCs w:val="20"/>
          <w:lang w:eastAsia="en-US"/>
        </w:rPr>
        <w:t>zgodnie z prawem</w:t>
      </w:r>
      <w:r w:rsidRPr="00C443DE">
        <w:rPr>
          <w:rFonts w:ascii="Verdana" w:eastAsia="Verdana" w:hAnsi="Verdana"/>
          <w:color w:val="0072BC"/>
          <w:sz w:val="20"/>
          <w:szCs w:val="20"/>
          <w:lang w:eastAsia="en-US"/>
        </w:rPr>
        <w:t xml:space="preserve"> uznać go raczej za osobę o wysokim ryzyku </w:t>
      </w:r>
      <w:proofErr w:type="spellStart"/>
      <w:r w:rsidRPr="00C443DE">
        <w:rPr>
          <w:rFonts w:ascii="Verdana" w:eastAsia="Verdana" w:hAnsi="Verdana"/>
          <w:color w:val="0072BC"/>
          <w:sz w:val="20"/>
          <w:szCs w:val="20"/>
          <w:lang w:eastAsia="en-US"/>
        </w:rPr>
        <w:t>zachowań</w:t>
      </w:r>
      <w:proofErr w:type="spellEnd"/>
      <w:r w:rsidRPr="00C443DE">
        <w:rPr>
          <w:rFonts w:ascii="Verdana" w:eastAsia="Verdana" w:hAnsi="Verdana"/>
          <w:color w:val="0072BC"/>
          <w:sz w:val="20"/>
          <w:szCs w:val="20"/>
          <w:lang w:eastAsia="en-US"/>
        </w:rPr>
        <w:t xml:space="preserve"> samobójczych niż po prostu wypisywać mu nowe recepty. Trybunał wskazał w </w:t>
      </w:r>
      <w:r w:rsidR="003230EA">
        <w:rPr>
          <w:rFonts w:ascii="Verdana" w:eastAsia="Verdana" w:hAnsi="Verdana"/>
          <w:color w:val="0072BC"/>
          <w:sz w:val="20"/>
          <w:szCs w:val="20"/>
          <w:lang w:eastAsia="en-US"/>
        </w:rPr>
        <w:t>niniejszej</w:t>
      </w:r>
      <w:r w:rsidRPr="00C443DE">
        <w:rPr>
          <w:rFonts w:ascii="Verdana" w:eastAsia="Verdana" w:hAnsi="Verdana"/>
          <w:color w:val="0072BC"/>
          <w:sz w:val="20"/>
          <w:szCs w:val="20"/>
          <w:lang w:eastAsia="en-US"/>
        </w:rPr>
        <w:t xml:space="preserve"> sprawie na wyraźne braki w systemie, umożliwiające więźniowi</w:t>
      </w:r>
      <w:r w:rsidR="00CA2EB0">
        <w:rPr>
          <w:rFonts w:ascii="Verdana" w:eastAsia="Verdana" w:hAnsi="Verdana"/>
          <w:color w:val="0072BC"/>
          <w:sz w:val="20"/>
          <w:szCs w:val="20"/>
          <w:lang w:eastAsia="en-US"/>
        </w:rPr>
        <w:t>,</w:t>
      </w:r>
      <w:r w:rsidRPr="00C443DE">
        <w:rPr>
          <w:rFonts w:ascii="Verdana" w:eastAsia="Verdana" w:hAnsi="Verdana"/>
          <w:color w:val="0072BC"/>
          <w:sz w:val="20"/>
          <w:szCs w:val="20"/>
          <w:lang w:eastAsia="en-US"/>
        </w:rPr>
        <w:t xml:space="preserve"> </w:t>
      </w:r>
      <w:r w:rsidR="003230EA">
        <w:rPr>
          <w:rFonts w:ascii="Verdana" w:eastAsia="Verdana" w:hAnsi="Verdana"/>
          <w:color w:val="0072BC"/>
          <w:sz w:val="20"/>
          <w:szCs w:val="20"/>
          <w:lang w:eastAsia="en-US"/>
        </w:rPr>
        <w:t xml:space="preserve">osadzonemu po raz pierwszy i </w:t>
      </w:r>
      <w:r w:rsidR="00CA2EB0">
        <w:rPr>
          <w:rFonts w:ascii="Verdana" w:eastAsia="Verdana" w:hAnsi="Verdana"/>
          <w:color w:val="0072BC"/>
          <w:sz w:val="20"/>
          <w:szCs w:val="20"/>
          <w:lang w:eastAsia="en-US"/>
        </w:rPr>
        <w:t>będącemu osobą kruchą psychicznie,</w:t>
      </w:r>
      <w:r w:rsidRPr="00C443DE">
        <w:rPr>
          <w:rFonts w:ascii="Verdana" w:eastAsia="Verdana" w:hAnsi="Verdana"/>
          <w:color w:val="0072BC"/>
          <w:sz w:val="20"/>
          <w:szCs w:val="20"/>
          <w:lang w:eastAsia="en-US"/>
        </w:rPr>
        <w:t xml:space="preserve"> </w:t>
      </w:r>
      <w:r w:rsidR="003230EA">
        <w:rPr>
          <w:rFonts w:ascii="Verdana" w:eastAsia="Verdana" w:hAnsi="Verdana"/>
          <w:color w:val="0072BC"/>
          <w:sz w:val="20"/>
          <w:szCs w:val="20"/>
          <w:lang w:eastAsia="en-US"/>
        </w:rPr>
        <w:t>które</w:t>
      </w:r>
      <w:r w:rsidR="00CA2EB0">
        <w:rPr>
          <w:rFonts w:ascii="Verdana" w:eastAsia="Verdana" w:hAnsi="Verdana"/>
          <w:color w:val="0072BC"/>
          <w:sz w:val="20"/>
          <w:szCs w:val="20"/>
          <w:lang w:eastAsia="en-US"/>
        </w:rPr>
        <w:t>j</w:t>
      </w:r>
      <w:r w:rsidR="003230EA">
        <w:rPr>
          <w:rFonts w:ascii="Verdana" w:eastAsia="Verdana" w:hAnsi="Verdana"/>
          <w:color w:val="0072BC"/>
          <w:sz w:val="20"/>
          <w:szCs w:val="20"/>
          <w:lang w:eastAsia="en-US"/>
        </w:rPr>
        <w:t xml:space="preserve"> stan zdrowia </w:t>
      </w:r>
      <w:r w:rsidRPr="00C443DE">
        <w:rPr>
          <w:rFonts w:ascii="Verdana" w:eastAsia="Verdana" w:hAnsi="Verdana"/>
          <w:color w:val="0072BC"/>
          <w:sz w:val="20"/>
          <w:szCs w:val="20"/>
          <w:lang w:eastAsia="en-US"/>
        </w:rPr>
        <w:t xml:space="preserve">się </w:t>
      </w:r>
      <w:r w:rsidR="003230EA">
        <w:rPr>
          <w:rFonts w:ascii="Verdana" w:eastAsia="Verdana" w:hAnsi="Verdana"/>
          <w:color w:val="0072BC"/>
          <w:sz w:val="20"/>
          <w:szCs w:val="20"/>
          <w:lang w:eastAsia="en-US"/>
        </w:rPr>
        <w:t>pogarszał</w:t>
      </w:r>
      <w:r w:rsidRPr="00C443DE">
        <w:rPr>
          <w:rFonts w:ascii="Verdana" w:eastAsia="Verdana" w:hAnsi="Verdana"/>
          <w:color w:val="0072BC"/>
          <w:sz w:val="20"/>
          <w:szCs w:val="20"/>
          <w:lang w:eastAsia="en-US"/>
        </w:rPr>
        <w:t xml:space="preserve">, zgromadzenie śmiertelnej dawki leków bez wiedzy personelu medycznego odpowiedzialnego za </w:t>
      </w:r>
      <w:r w:rsidR="00CA2EB0">
        <w:rPr>
          <w:rFonts w:ascii="Verdana" w:eastAsia="Verdana" w:hAnsi="Verdana"/>
          <w:color w:val="0072BC"/>
          <w:sz w:val="20"/>
          <w:szCs w:val="20"/>
          <w:lang w:eastAsia="en-US"/>
        </w:rPr>
        <w:t>nadzór nad</w:t>
      </w:r>
      <w:r w:rsidRPr="00C443DE">
        <w:rPr>
          <w:rFonts w:ascii="Verdana" w:eastAsia="Verdana" w:hAnsi="Verdana"/>
          <w:color w:val="0072BC"/>
          <w:sz w:val="20"/>
          <w:szCs w:val="20"/>
          <w:lang w:eastAsia="en-US"/>
        </w:rPr>
        <w:t xml:space="preserve"> przyjmowan</w:t>
      </w:r>
      <w:r w:rsidR="00CA2EB0">
        <w:rPr>
          <w:rFonts w:ascii="Verdana" w:eastAsia="Verdana" w:hAnsi="Verdana"/>
          <w:color w:val="0072BC"/>
          <w:sz w:val="20"/>
          <w:szCs w:val="20"/>
          <w:lang w:eastAsia="en-US"/>
        </w:rPr>
        <w:t>ymi</w:t>
      </w:r>
      <w:r w:rsidRPr="00C443DE">
        <w:rPr>
          <w:rFonts w:ascii="Verdana" w:eastAsia="Verdana" w:hAnsi="Verdana"/>
          <w:color w:val="0072BC"/>
          <w:sz w:val="20"/>
          <w:szCs w:val="20"/>
          <w:lang w:eastAsia="en-US"/>
        </w:rPr>
        <w:t xml:space="preserve"> przez </w:t>
      </w:r>
      <w:r w:rsidRPr="00C443DE">
        <w:rPr>
          <w:rFonts w:ascii="Verdana" w:eastAsia="Verdana" w:hAnsi="Verdana"/>
          <w:color w:val="0072BC"/>
          <w:sz w:val="20"/>
          <w:szCs w:val="20"/>
          <w:lang w:eastAsia="en-US"/>
        </w:rPr>
        <w:lastRenderedPageBreak/>
        <w:t>niego lekarstw</w:t>
      </w:r>
      <w:r w:rsidR="00CA2EB0">
        <w:rPr>
          <w:rFonts w:ascii="Verdana" w:eastAsia="Verdana" w:hAnsi="Verdana"/>
          <w:color w:val="0072BC"/>
          <w:sz w:val="20"/>
          <w:szCs w:val="20"/>
          <w:lang w:eastAsia="en-US"/>
        </w:rPr>
        <w:t xml:space="preserve">ami, i </w:t>
      </w:r>
      <w:r w:rsidRPr="00C443DE">
        <w:rPr>
          <w:rFonts w:ascii="Verdana" w:eastAsia="Verdana" w:hAnsi="Verdana"/>
          <w:color w:val="0072BC"/>
          <w:sz w:val="20"/>
          <w:szCs w:val="20"/>
          <w:lang w:eastAsia="en-US"/>
        </w:rPr>
        <w:t xml:space="preserve">w konsekwencji </w:t>
      </w:r>
      <w:r w:rsidR="00CA2EB0">
        <w:rPr>
          <w:rFonts w:ascii="Verdana" w:eastAsia="Verdana" w:hAnsi="Verdana"/>
          <w:color w:val="0072BC"/>
          <w:sz w:val="20"/>
          <w:szCs w:val="20"/>
          <w:lang w:eastAsia="en-US"/>
        </w:rPr>
        <w:t>popełnienie</w:t>
      </w:r>
      <w:r w:rsidRPr="00C443DE">
        <w:rPr>
          <w:rFonts w:ascii="Verdana" w:eastAsia="Verdana" w:hAnsi="Verdana"/>
          <w:color w:val="0072BC"/>
          <w:sz w:val="20"/>
          <w:szCs w:val="20"/>
          <w:lang w:eastAsia="en-US"/>
        </w:rPr>
        <w:t xml:space="preserve"> samobójstwa. Trybunał wskazał ponadto, że odpowiedzialność władz nie ograniczała się do przepisywania </w:t>
      </w:r>
      <w:r w:rsidR="00CA2EB0">
        <w:rPr>
          <w:rFonts w:ascii="Verdana" w:eastAsia="Verdana" w:hAnsi="Verdana"/>
          <w:color w:val="0072BC"/>
          <w:sz w:val="20"/>
          <w:szCs w:val="20"/>
          <w:lang w:eastAsia="en-US"/>
        </w:rPr>
        <w:t>leków</w:t>
      </w:r>
      <w:r w:rsidRPr="00C443DE">
        <w:rPr>
          <w:rFonts w:ascii="Verdana" w:eastAsia="Verdana" w:hAnsi="Verdana"/>
          <w:color w:val="0072BC"/>
          <w:sz w:val="20"/>
          <w:szCs w:val="20"/>
          <w:lang w:eastAsia="en-US"/>
        </w:rPr>
        <w:t xml:space="preserve">, </w:t>
      </w:r>
      <w:r w:rsidR="00CA2EB0">
        <w:rPr>
          <w:rFonts w:ascii="Verdana" w:eastAsia="Verdana" w:hAnsi="Verdana"/>
          <w:color w:val="0072BC"/>
          <w:sz w:val="20"/>
          <w:szCs w:val="20"/>
          <w:lang w:eastAsia="en-US"/>
        </w:rPr>
        <w:t>ale</w:t>
      </w:r>
      <w:r w:rsidRPr="00C443DE">
        <w:rPr>
          <w:rFonts w:ascii="Verdana" w:eastAsia="Verdana" w:hAnsi="Verdana"/>
          <w:color w:val="0072BC"/>
          <w:sz w:val="20"/>
          <w:szCs w:val="20"/>
          <w:lang w:eastAsia="en-US"/>
        </w:rPr>
        <w:t xml:space="preserve"> polegała także na zagwarantowaniu, że </w:t>
      </w:r>
      <w:r w:rsidR="00CA2EB0">
        <w:rPr>
          <w:rFonts w:ascii="Verdana" w:eastAsia="Verdana" w:hAnsi="Verdana"/>
          <w:color w:val="0072BC"/>
          <w:sz w:val="20"/>
          <w:szCs w:val="20"/>
          <w:lang w:eastAsia="en-US"/>
        </w:rPr>
        <w:t>są</w:t>
      </w:r>
      <w:r w:rsidRPr="00C443DE">
        <w:rPr>
          <w:rFonts w:ascii="Verdana" w:eastAsia="Verdana" w:hAnsi="Verdana"/>
          <w:color w:val="0072BC"/>
          <w:sz w:val="20"/>
          <w:szCs w:val="20"/>
          <w:lang w:eastAsia="en-US"/>
        </w:rPr>
        <w:t xml:space="preserve"> one właściwie przyjmowane, w szczególności w przypadku więźniów cierpiących na zaburzenia psychiczne.</w:t>
      </w:r>
    </w:p>
    <w:p w14:paraId="29940D51" w14:textId="77777777" w:rsidR="00123EA8" w:rsidRDefault="00123EA8" w:rsidP="00284311">
      <w:pPr>
        <w:pStyle w:val="Style6"/>
        <w:widowControl/>
        <w:pBdr>
          <w:top w:val="single" w:sz="4" w:space="1" w:color="auto"/>
          <w:left w:val="single" w:sz="4" w:space="4" w:color="auto"/>
          <w:bottom w:val="single" w:sz="4" w:space="1" w:color="auto"/>
          <w:right w:val="single" w:sz="4" w:space="4" w:color="auto"/>
        </w:pBdr>
        <w:shd w:val="pct5" w:color="auto" w:fill="auto"/>
        <w:spacing w:before="5" w:line="240" w:lineRule="exact"/>
        <w:ind w:left="851"/>
        <w:rPr>
          <w:rStyle w:val="FontStyle18"/>
        </w:rPr>
      </w:pPr>
    </w:p>
    <w:p w14:paraId="2FCFAA0E" w14:textId="05B2F43F" w:rsidR="003D737C" w:rsidRPr="0075253E"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43"/>
        <w:ind w:left="851"/>
        <w:rPr>
          <w:rFonts w:ascii="Verdana" w:eastAsia="Verdana" w:hAnsi="Verdana"/>
          <w:b/>
          <w:bCs/>
          <w:color w:val="0072BC"/>
          <w:sz w:val="20"/>
          <w:szCs w:val="20"/>
          <w:u w:val="single"/>
          <w:lang w:val="fr-FR" w:eastAsia="en-US"/>
        </w:rPr>
      </w:pPr>
      <w:hyperlink r:id="rId42" w:history="1">
        <w:r w:rsidRPr="001A753D">
          <w:rPr>
            <w:rStyle w:val="Hipercze"/>
            <w:rFonts w:ascii="Verdana" w:eastAsia="Verdana" w:hAnsi="Verdana"/>
            <w:b/>
            <w:bCs/>
            <w:sz w:val="20"/>
            <w:szCs w:val="20"/>
            <w:lang w:val="fr-FR" w:eastAsia="en-US"/>
          </w:rPr>
          <w:t>De Don</w:t>
        </w:r>
        <w:r w:rsidR="00CA2EB0" w:rsidRPr="001A753D">
          <w:rPr>
            <w:rStyle w:val="Hipercze"/>
            <w:rFonts w:ascii="Verdana" w:eastAsia="Verdana" w:hAnsi="Verdana"/>
            <w:b/>
            <w:bCs/>
            <w:sz w:val="20"/>
            <w:szCs w:val="20"/>
            <w:lang w:val="fr-FR" w:eastAsia="en-US"/>
          </w:rPr>
          <w:t>d</w:t>
        </w:r>
        <w:r w:rsidRPr="001A753D">
          <w:rPr>
            <w:rStyle w:val="Hipercze"/>
            <w:rFonts w:ascii="Verdana" w:eastAsia="Verdana" w:hAnsi="Verdana"/>
            <w:b/>
            <w:bCs/>
            <w:sz w:val="20"/>
            <w:szCs w:val="20"/>
            <w:lang w:val="fr-FR" w:eastAsia="en-US"/>
          </w:rPr>
          <w:t>er</w:t>
        </w:r>
        <w:r w:rsidRPr="001A753D">
          <w:rPr>
            <w:rStyle w:val="Hipercze"/>
            <w:rFonts w:ascii="Verdana" w:eastAsia="Verdana" w:hAnsi="Verdana"/>
            <w:b/>
            <w:bCs/>
            <w:sz w:val="20"/>
            <w:szCs w:val="20"/>
            <w:lang w:eastAsia="en-US"/>
          </w:rPr>
          <w:t xml:space="preserve"> oraz</w:t>
        </w:r>
        <w:r w:rsidRPr="001A753D">
          <w:rPr>
            <w:rStyle w:val="Hipercze"/>
            <w:rFonts w:ascii="Verdana" w:eastAsia="Verdana" w:hAnsi="Verdana"/>
            <w:b/>
            <w:bCs/>
            <w:sz w:val="20"/>
            <w:szCs w:val="20"/>
            <w:lang w:val="fr-FR" w:eastAsia="en-US"/>
          </w:rPr>
          <w:t xml:space="preserve"> De Clippel przeciwko Belgii</w:t>
        </w:r>
      </w:hyperlink>
    </w:p>
    <w:p w14:paraId="4CBBA3D7" w14:textId="77777777" w:rsidR="003D737C" w:rsidRPr="00123EA8"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color w:val="A6A6A6"/>
          <w:sz w:val="18"/>
          <w:szCs w:val="18"/>
        </w:rPr>
      </w:pPr>
      <w:r w:rsidRPr="00123EA8">
        <w:rPr>
          <w:rStyle w:val="FontStyle19"/>
          <w:color w:val="A6A6A6"/>
          <w:sz w:val="18"/>
          <w:szCs w:val="18"/>
        </w:rPr>
        <w:t>6 grudnia 2011 roku</w:t>
      </w:r>
    </w:p>
    <w:p w14:paraId="55895741" w14:textId="77777777" w:rsidR="003D737C" w:rsidRPr="00066568"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066568">
        <w:rPr>
          <w:rStyle w:val="FontStyle18"/>
          <w:sz w:val="20"/>
          <w:szCs w:val="20"/>
        </w:rPr>
        <w:t>Skarżący to rodzice młodego mężczyzny poddanego leczeniu psychiatrycznemu, który popełnił samobójstwo</w:t>
      </w:r>
      <w:r w:rsidR="005625E6" w:rsidRPr="00066568">
        <w:rPr>
          <w:rStyle w:val="FontStyle18"/>
          <w:sz w:val="20"/>
          <w:szCs w:val="20"/>
        </w:rPr>
        <w:t xml:space="preserve"> podczas osadzenia</w:t>
      </w:r>
      <w:r w:rsidRPr="00066568">
        <w:rPr>
          <w:rStyle w:val="FontStyle18"/>
          <w:sz w:val="20"/>
          <w:szCs w:val="20"/>
        </w:rPr>
        <w:t xml:space="preserve"> </w:t>
      </w:r>
      <w:r w:rsidR="005625E6" w:rsidRPr="00066568">
        <w:rPr>
          <w:rStyle w:val="FontStyle18"/>
          <w:sz w:val="20"/>
          <w:szCs w:val="20"/>
        </w:rPr>
        <w:t>w</w:t>
      </w:r>
      <w:r w:rsidRPr="00066568">
        <w:rPr>
          <w:rStyle w:val="FontStyle18"/>
          <w:sz w:val="20"/>
          <w:szCs w:val="20"/>
        </w:rPr>
        <w:t xml:space="preserve"> zwykłym oddziale jednostki penitencjarnej. </w:t>
      </w:r>
      <w:r w:rsidR="005625E6" w:rsidRPr="00066568">
        <w:rPr>
          <w:rStyle w:val="FontStyle18"/>
          <w:sz w:val="20"/>
          <w:szCs w:val="20"/>
        </w:rPr>
        <w:t>Podnieśli oni</w:t>
      </w:r>
      <w:r w:rsidRPr="00066568">
        <w:rPr>
          <w:rStyle w:val="FontStyle18"/>
          <w:sz w:val="20"/>
          <w:szCs w:val="20"/>
        </w:rPr>
        <w:t xml:space="preserve"> w szczególności </w:t>
      </w:r>
      <w:r w:rsidR="005625E6" w:rsidRPr="00066568">
        <w:rPr>
          <w:rStyle w:val="FontStyle18"/>
          <w:sz w:val="20"/>
          <w:szCs w:val="20"/>
        </w:rPr>
        <w:t xml:space="preserve">zarzut </w:t>
      </w:r>
      <w:r w:rsidRPr="00066568">
        <w:rPr>
          <w:rStyle w:val="FontStyle18"/>
          <w:sz w:val="20"/>
          <w:szCs w:val="20"/>
        </w:rPr>
        <w:t>dotyczący osadzenia ich syna oraz umieszczenia go w izolacji. Utrzymywali następnie, że w t</w:t>
      </w:r>
      <w:r w:rsidR="005625E6" w:rsidRPr="00066568">
        <w:rPr>
          <w:rStyle w:val="FontStyle18"/>
          <w:sz w:val="20"/>
          <w:szCs w:val="20"/>
        </w:rPr>
        <w:t>akich</w:t>
      </w:r>
      <w:r w:rsidRPr="00066568">
        <w:rPr>
          <w:rStyle w:val="FontStyle18"/>
          <w:sz w:val="20"/>
          <w:szCs w:val="20"/>
        </w:rPr>
        <w:t xml:space="preserve"> okolicznościach </w:t>
      </w:r>
      <w:r w:rsidR="005625E6" w:rsidRPr="00066568">
        <w:rPr>
          <w:rStyle w:val="FontStyle18"/>
          <w:sz w:val="20"/>
          <w:szCs w:val="20"/>
        </w:rPr>
        <w:t xml:space="preserve">było do </w:t>
      </w:r>
      <w:r w:rsidRPr="00066568">
        <w:rPr>
          <w:rStyle w:val="FontStyle18"/>
          <w:sz w:val="20"/>
          <w:szCs w:val="20"/>
        </w:rPr>
        <w:t>przewidz</w:t>
      </w:r>
      <w:r w:rsidR="005625E6" w:rsidRPr="00066568">
        <w:rPr>
          <w:rStyle w:val="FontStyle18"/>
          <w:sz w:val="20"/>
          <w:szCs w:val="20"/>
        </w:rPr>
        <w:t>enia</w:t>
      </w:r>
      <w:r w:rsidRPr="00066568">
        <w:rPr>
          <w:rStyle w:val="FontStyle18"/>
          <w:sz w:val="20"/>
          <w:szCs w:val="20"/>
        </w:rPr>
        <w:t>, że straci panowanie nad sobą i podejm</w:t>
      </w:r>
      <w:r w:rsidR="00066568">
        <w:rPr>
          <w:rStyle w:val="FontStyle18"/>
          <w:sz w:val="20"/>
          <w:szCs w:val="20"/>
        </w:rPr>
        <w:t>ie</w:t>
      </w:r>
      <w:r w:rsidRPr="00066568">
        <w:rPr>
          <w:rStyle w:val="FontStyle18"/>
          <w:sz w:val="20"/>
          <w:szCs w:val="20"/>
        </w:rPr>
        <w:t xml:space="preserve"> próbę samobójczą.</w:t>
      </w:r>
    </w:p>
    <w:p w14:paraId="10E544E3" w14:textId="77777777" w:rsidR="003D737C" w:rsidRPr="005625E6" w:rsidRDefault="00EF63FE" w:rsidP="00284311">
      <w:pPr>
        <w:pStyle w:val="Style6"/>
        <w:widowControl/>
        <w:pBdr>
          <w:top w:val="single" w:sz="4" w:space="1" w:color="auto"/>
          <w:left w:val="single" w:sz="4" w:space="4" w:color="auto"/>
          <w:bottom w:val="single" w:sz="4" w:space="1" w:color="auto"/>
          <w:right w:val="single" w:sz="4" w:space="4" w:color="auto"/>
        </w:pBdr>
        <w:shd w:val="pct5" w:color="auto" w:fill="auto"/>
        <w:spacing w:before="5" w:line="240" w:lineRule="exact"/>
        <w:ind w:left="851"/>
        <w:rPr>
          <w:rFonts w:ascii="Verdana" w:eastAsia="Verdana" w:hAnsi="Verdana"/>
          <w:color w:val="0072BC"/>
          <w:sz w:val="20"/>
          <w:szCs w:val="20"/>
          <w:lang w:eastAsia="en-US"/>
        </w:rPr>
      </w:pPr>
      <w:r>
        <w:rPr>
          <w:rFonts w:ascii="Verdana" w:eastAsia="Verdana" w:hAnsi="Verdana"/>
          <w:color w:val="0072BC"/>
          <w:sz w:val="20"/>
          <w:szCs w:val="20"/>
          <w:lang w:eastAsia="en-US"/>
        </w:rPr>
        <w:t>Pozostając świadomym</w:t>
      </w:r>
      <w:r w:rsidR="003D737C" w:rsidRPr="005625E6">
        <w:rPr>
          <w:rFonts w:ascii="Verdana" w:eastAsia="Verdana" w:hAnsi="Verdana"/>
          <w:color w:val="0072BC"/>
          <w:sz w:val="20"/>
          <w:szCs w:val="20"/>
          <w:lang w:eastAsia="en-US"/>
        </w:rPr>
        <w:t xml:space="preserve"> zarówno wysiłk</w:t>
      </w:r>
      <w:r>
        <w:rPr>
          <w:rFonts w:ascii="Verdana" w:eastAsia="Verdana" w:hAnsi="Verdana"/>
          <w:color w:val="0072BC"/>
          <w:sz w:val="20"/>
          <w:szCs w:val="20"/>
          <w:lang w:eastAsia="en-US"/>
        </w:rPr>
        <w:t>ów</w:t>
      </w:r>
      <w:r w:rsidR="003D737C" w:rsidRPr="005625E6">
        <w:rPr>
          <w:rFonts w:ascii="Verdana" w:eastAsia="Verdana" w:hAnsi="Verdana"/>
          <w:color w:val="0072BC"/>
          <w:sz w:val="20"/>
          <w:szCs w:val="20"/>
          <w:lang w:eastAsia="en-US"/>
        </w:rPr>
        <w:t xml:space="preserve"> państw</w:t>
      </w:r>
      <w:r w:rsidR="005625E6">
        <w:rPr>
          <w:rFonts w:ascii="Verdana" w:eastAsia="Verdana" w:hAnsi="Verdana"/>
          <w:color w:val="0072BC"/>
          <w:sz w:val="20"/>
          <w:szCs w:val="20"/>
          <w:lang w:eastAsia="en-US"/>
        </w:rPr>
        <w:t>a</w:t>
      </w:r>
      <w:r w:rsidR="003D737C" w:rsidRPr="005625E6">
        <w:rPr>
          <w:rFonts w:ascii="Verdana" w:eastAsia="Verdana" w:hAnsi="Verdana"/>
          <w:color w:val="0072BC"/>
          <w:sz w:val="20"/>
          <w:szCs w:val="20"/>
          <w:lang w:eastAsia="en-US"/>
        </w:rPr>
        <w:t xml:space="preserve"> belgijskie</w:t>
      </w:r>
      <w:r>
        <w:rPr>
          <w:rFonts w:ascii="Verdana" w:eastAsia="Verdana" w:hAnsi="Verdana"/>
          <w:color w:val="0072BC"/>
          <w:sz w:val="20"/>
          <w:szCs w:val="20"/>
          <w:lang w:eastAsia="en-US"/>
        </w:rPr>
        <w:t>go podjętych</w:t>
      </w:r>
      <w:r w:rsidR="003D737C" w:rsidRPr="005625E6">
        <w:rPr>
          <w:rFonts w:ascii="Verdana" w:eastAsia="Verdana" w:hAnsi="Verdana"/>
          <w:color w:val="0072BC"/>
          <w:sz w:val="20"/>
          <w:szCs w:val="20"/>
          <w:lang w:eastAsia="en-US"/>
        </w:rPr>
        <w:t xml:space="preserve"> by udzielić pomocy synowi skarżących, który miał m.in. dostęp do specjalistyczn</w:t>
      </w:r>
      <w:r>
        <w:rPr>
          <w:rFonts w:ascii="Verdana" w:eastAsia="Verdana" w:hAnsi="Verdana"/>
          <w:color w:val="0072BC"/>
          <w:sz w:val="20"/>
          <w:szCs w:val="20"/>
          <w:lang w:eastAsia="en-US"/>
        </w:rPr>
        <w:t>ych</w:t>
      </w:r>
      <w:r w:rsidR="003D737C" w:rsidRPr="005625E6">
        <w:rPr>
          <w:rFonts w:ascii="Verdana" w:eastAsia="Verdana" w:hAnsi="Verdana"/>
          <w:color w:val="0072BC"/>
          <w:sz w:val="20"/>
          <w:szCs w:val="20"/>
          <w:lang w:eastAsia="en-US"/>
        </w:rPr>
        <w:t xml:space="preserve"> klinik, </w:t>
      </w:r>
      <w:r>
        <w:rPr>
          <w:rFonts w:ascii="Verdana" w:eastAsia="Verdana" w:hAnsi="Verdana"/>
          <w:color w:val="0072BC"/>
          <w:sz w:val="20"/>
          <w:szCs w:val="20"/>
          <w:lang w:eastAsia="en-US"/>
        </w:rPr>
        <w:t>w których</w:t>
      </w:r>
      <w:r w:rsidR="003D737C" w:rsidRPr="005625E6">
        <w:rPr>
          <w:rFonts w:ascii="Verdana" w:eastAsia="Verdana" w:hAnsi="Verdana"/>
          <w:color w:val="0072BC"/>
          <w:sz w:val="20"/>
          <w:szCs w:val="20"/>
          <w:lang w:eastAsia="en-US"/>
        </w:rPr>
        <w:t xml:space="preserve"> otrzymał wsparcie i terapię dostosowaną do jego stanu</w:t>
      </w:r>
      <w:r>
        <w:rPr>
          <w:rFonts w:ascii="Verdana" w:eastAsia="Verdana" w:hAnsi="Verdana"/>
          <w:color w:val="0072BC"/>
          <w:sz w:val="20"/>
          <w:szCs w:val="20"/>
          <w:lang w:eastAsia="en-US"/>
        </w:rPr>
        <w:t xml:space="preserve">, jak i </w:t>
      </w:r>
      <w:r w:rsidR="003D737C" w:rsidRPr="005625E6">
        <w:rPr>
          <w:rFonts w:ascii="Verdana" w:eastAsia="Verdana" w:hAnsi="Verdana"/>
          <w:color w:val="0072BC"/>
          <w:sz w:val="20"/>
          <w:szCs w:val="20"/>
          <w:lang w:eastAsia="en-US"/>
        </w:rPr>
        <w:t>poważn</w:t>
      </w:r>
      <w:r>
        <w:rPr>
          <w:rFonts w:ascii="Verdana" w:eastAsia="Verdana" w:hAnsi="Verdana"/>
          <w:color w:val="0072BC"/>
          <w:sz w:val="20"/>
          <w:szCs w:val="20"/>
          <w:lang w:eastAsia="en-US"/>
        </w:rPr>
        <w:t>ych</w:t>
      </w:r>
      <w:r w:rsidR="003D737C" w:rsidRPr="005625E6">
        <w:rPr>
          <w:rFonts w:ascii="Verdana" w:eastAsia="Verdana" w:hAnsi="Verdana"/>
          <w:color w:val="0072BC"/>
          <w:sz w:val="20"/>
          <w:szCs w:val="20"/>
          <w:lang w:eastAsia="en-US"/>
        </w:rPr>
        <w:t xml:space="preserve"> trudności, z </w:t>
      </w:r>
      <w:r>
        <w:rPr>
          <w:rFonts w:ascii="Verdana" w:eastAsia="Verdana" w:hAnsi="Verdana"/>
          <w:color w:val="0072BC"/>
          <w:sz w:val="20"/>
          <w:szCs w:val="20"/>
          <w:lang w:eastAsia="en-US"/>
        </w:rPr>
        <w:t>którymi</w:t>
      </w:r>
      <w:r w:rsidR="003D737C" w:rsidRPr="005625E6">
        <w:rPr>
          <w:rFonts w:ascii="Verdana" w:eastAsia="Verdana" w:hAnsi="Verdana"/>
          <w:color w:val="0072BC"/>
          <w:sz w:val="20"/>
          <w:szCs w:val="20"/>
          <w:lang w:eastAsia="en-US"/>
        </w:rPr>
        <w:t xml:space="preserve"> </w:t>
      </w:r>
      <w:r w:rsidRPr="005625E6">
        <w:rPr>
          <w:rFonts w:ascii="Verdana" w:eastAsia="Verdana" w:hAnsi="Verdana"/>
          <w:color w:val="0072BC"/>
          <w:sz w:val="20"/>
          <w:szCs w:val="20"/>
          <w:lang w:eastAsia="en-US"/>
        </w:rPr>
        <w:t xml:space="preserve">codziennie </w:t>
      </w:r>
      <w:r w:rsidR="003D737C" w:rsidRPr="005625E6">
        <w:rPr>
          <w:rFonts w:ascii="Verdana" w:eastAsia="Verdana" w:hAnsi="Verdana"/>
          <w:color w:val="0072BC"/>
          <w:sz w:val="20"/>
          <w:szCs w:val="20"/>
          <w:lang w:eastAsia="en-US"/>
        </w:rPr>
        <w:t>zmierzały się władze więzienne i personel medyczny, Trybunał uznał</w:t>
      </w:r>
      <w:r>
        <w:rPr>
          <w:rFonts w:ascii="Verdana" w:eastAsia="Verdana" w:hAnsi="Verdana"/>
          <w:color w:val="0072BC"/>
          <w:sz w:val="20"/>
          <w:szCs w:val="20"/>
          <w:lang w:eastAsia="en-US"/>
        </w:rPr>
        <w:t xml:space="preserve"> jednak</w:t>
      </w:r>
      <w:r w:rsidR="003D737C" w:rsidRPr="005625E6">
        <w:rPr>
          <w:rFonts w:ascii="Verdana" w:eastAsia="Verdana" w:hAnsi="Verdana"/>
          <w:color w:val="0072BC"/>
          <w:sz w:val="20"/>
          <w:szCs w:val="20"/>
          <w:lang w:eastAsia="en-US"/>
        </w:rPr>
        <w:t xml:space="preserve"> w konkluzji, że </w:t>
      </w:r>
      <w:r w:rsidR="003D737C" w:rsidRPr="005625E6">
        <w:rPr>
          <w:rFonts w:ascii="Verdana" w:eastAsia="Verdana" w:hAnsi="Verdana"/>
          <w:b/>
          <w:bCs/>
          <w:color w:val="0072BC"/>
          <w:sz w:val="20"/>
          <w:szCs w:val="20"/>
          <w:lang w:eastAsia="en-US"/>
        </w:rPr>
        <w:t xml:space="preserve">doszło do naruszenia Artykułu 2 </w:t>
      </w:r>
      <w:r w:rsidR="005625E6" w:rsidRPr="005625E6">
        <w:rPr>
          <w:rFonts w:ascii="Verdana" w:eastAsia="Verdana" w:hAnsi="Verdana"/>
          <w:color w:val="0072BC"/>
          <w:sz w:val="20"/>
          <w:szCs w:val="20"/>
          <w:lang w:eastAsia="en-US"/>
        </w:rPr>
        <w:t xml:space="preserve">Konwencji </w:t>
      </w:r>
      <w:r w:rsidR="003D737C" w:rsidRPr="005625E6">
        <w:rPr>
          <w:rFonts w:ascii="Verdana" w:eastAsia="Verdana" w:hAnsi="Verdana"/>
          <w:color w:val="0072BC"/>
          <w:sz w:val="20"/>
          <w:szCs w:val="20"/>
          <w:lang w:eastAsia="en-US"/>
        </w:rPr>
        <w:t xml:space="preserve">(prawo do życia) </w:t>
      </w:r>
      <w:r w:rsidR="003D737C" w:rsidRPr="005625E6">
        <w:rPr>
          <w:rFonts w:ascii="Verdana" w:eastAsia="Verdana" w:hAnsi="Verdana"/>
          <w:b/>
          <w:bCs/>
          <w:color w:val="0072BC"/>
          <w:sz w:val="20"/>
          <w:szCs w:val="20"/>
          <w:lang w:eastAsia="en-US"/>
        </w:rPr>
        <w:t xml:space="preserve">w aspekcie materialnym. </w:t>
      </w:r>
      <w:r w:rsidR="003D737C" w:rsidRPr="005625E6">
        <w:rPr>
          <w:rFonts w:ascii="Verdana" w:eastAsia="Verdana" w:hAnsi="Verdana"/>
          <w:color w:val="0072BC"/>
          <w:sz w:val="20"/>
          <w:szCs w:val="20"/>
          <w:lang w:eastAsia="en-US"/>
        </w:rPr>
        <w:t>Trybunał zauważył w szczególności, że syn skarżących został pozbawiony wolności na podstawie ustawy o pomocy społecznej, która stanowi</w:t>
      </w:r>
      <w:r>
        <w:rPr>
          <w:rFonts w:ascii="Verdana" w:eastAsia="Verdana" w:hAnsi="Verdana"/>
          <w:color w:val="0072BC"/>
          <w:sz w:val="20"/>
          <w:szCs w:val="20"/>
          <w:lang w:eastAsia="en-US"/>
        </w:rPr>
        <w:t>ła</w:t>
      </w:r>
      <w:r w:rsidR="003D737C" w:rsidRPr="005625E6">
        <w:rPr>
          <w:rFonts w:ascii="Verdana" w:eastAsia="Verdana" w:hAnsi="Verdana"/>
          <w:color w:val="0072BC"/>
          <w:sz w:val="20"/>
          <w:szCs w:val="20"/>
          <w:lang w:eastAsia="en-US"/>
        </w:rPr>
        <w:t xml:space="preserve">, że osoby </w:t>
      </w:r>
      <w:r w:rsidR="002163D4">
        <w:rPr>
          <w:rFonts w:ascii="Verdana" w:eastAsia="Verdana" w:hAnsi="Verdana"/>
          <w:color w:val="0072BC"/>
          <w:sz w:val="20"/>
          <w:szCs w:val="20"/>
          <w:lang w:eastAsia="en-US"/>
        </w:rPr>
        <w:t>do których miała zastosowanie</w:t>
      </w:r>
      <w:r w:rsidR="003D737C" w:rsidRPr="005625E6">
        <w:rPr>
          <w:rFonts w:ascii="Verdana" w:eastAsia="Verdana" w:hAnsi="Verdana"/>
          <w:color w:val="0072BC"/>
          <w:sz w:val="20"/>
          <w:szCs w:val="20"/>
          <w:lang w:eastAsia="en-US"/>
        </w:rPr>
        <w:t xml:space="preserve"> nie podlegały przepisom dotyczącym zwykłego osadzenia, </w:t>
      </w:r>
      <w:r w:rsidR="002163D4">
        <w:rPr>
          <w:rFonts w:ascii="Verdana" w:eastAsia="Verdana" w:hAnsi="Verdana"/>
          <w:color w:val="0072BC"/>
          <w:sz w:val="20"/>
          <w:szCs w:val="20"/>
          <w:lang w:eastAsia="en-US"/>
        </w:rPr>
        <w:t>ale</w:t>
      </w:r>
      <w:r w:rsidR="003D737C" w:rsidRPr="005625E6">
        <w:rPr>
          <w:rFonts w:ascii="Verdana" w:eastAsia="Verdana" w:hAnsi="Verdana"/>
          <w:color w:val="0072BC"/>
          <w:sz w:val="20"/>
          <w:szCs w:val="20"/>
          <w:lang w:eastAsia="en-US"/>
        </w:rPr>
        <w:t xml:space="preserve"> przepisom dotyczącym przymusowego leczenia, dzięki czemu mogły otrzymywać wsparcie medyczne i psychologiczne odpowiadające ich stanowi. Ponadto decyzja wydana przez zastępcę prokuratora w przedmiocie ponownego osadzenia skarżącego wskaz</w:t>
      </w:r>
      <w:r w:rsidR="002163D4">
        <w:rPr>
          <w:rFonts w:ascii="Verdana" w:eastAsia="Verdana" w:hAnsi="Verdana"/>
          <w:color w:val="0072BC"/>
          <w:sz w:val="20"/>
          <w:szCs w:val="20"/>
          <w:lang w:eastAsia="en-US"/>
        </w:rPr>
        <w:t>yw</w:t>
      </w:r>
      <w:r w:rsidR="003D737C" w:rsidRPr="005625E6">
        <w:rPr>
          <w:rFonts w:ascii="Verdana" w:eastAsia="Verdana" w:hAnsi="Verdana"/>
          <w:color w:val="0072BC"/>
          <w:sz w:val="20"/>
          <w:szCs w:val="20"/>
          <w:lang w:eastAsia="en-US"/>
        </w:rPr>
        <w:t>ała, że powinien on zostać umieszczony na oddziale psychiatrycznym. Syn skarżących zatem nie powinien nigdy zostać umieszczony na zwykłym oddziale</w:t>
      </w:r>
      <w:r w:rsidR="002163D4">
        <w:rPr>
          <w:rFonts w:ascii="Verdana" w:eastAsia="Verdana" w:hAnsi="Verdana"/>
          <w:color w:val="0072BC"/>
          <w:sz w:val="20"/>
          <w:szCs w:val="20"/>
          <w:lang w:eastAsia="en-US"/>
        </w:rPr>
        <w:t xml:space="preserve"> więzienia</w:t>
      </w:r>
      <w:r w:rsidR="003D737C" w:rsidRPr="005625E6">
        <w:rPr>
          <w:rFonts w:ascii="Verdana" w:eastAsia="Verdana" w:hAnsi="Verdana"/>
          <w:color w:val="0072BC"/>
          <w:sz w:val="20"/>
          <w:szCs w:val="20"/>
          <w:lang w:eastAsia="en-US"/>
        </w:rPr>
        <w:t xml:space="preserve">. Trybunał nie znalazł ponadto żadnych dowodów potwierdzających, że postępowanie przygotowawcze w przedmiotowej sprawie nie spełniło wymogów skutecznego śledztwa i uznał zatem, że </w:t>
      </w:r>
      <w:r w:rsidR="003D737C" w:rsidRPr="005625E6">
        <w:rPr>
          <w:rFonts w:ascii="Verdana" w:eastAsia="Verdana" w:hAnsi="Verdana"/>
          <w:b/>
          <w:bCs/>
          <w:color w:val="0072BC"/>
          <w:sz w:val="20"/>
          <w:szCs w:val="20"/>
          <w:lang w:eastAsia="en-US"/>
        </w:rPr>
        <w:t xml:space="preserve">nie doszło do naruszenia Artykułu 2 </w:t>
      </w:r>
      <w:r w:rsidR="003D737C" w:rsidRPr="005625E6">
        <w:rPr>
          <w:rFonts w:ascii="Verdana" w:eastAsia="Verdana" w:hAnsi="Verdana"/>
          <w:color w:val="0072BC"/>
          <w:sz w:val="20"/>
          <w:szCs w:val="20"/>
          <w:lang w:eastAsia="en-US"/>
        </w:rPr>
        <w:t xml:space="preserve">Konwencji w jej </w:t>
      </w:r>
      <w:r w:rsidR="003D737C" w:rsidRPr="002163D4">
        <w:rPr>
          <w:rFonts w:ascii="Verdana" w:eastAsia="Verdana" w:hAnsi="Verdana"/>
          <w:b/>
          <w:bCs/>
          <w:color w:val="0072BC"/>
          <w:sz w:val="20"/>
          <w:szCs w:val="20"/>
          <w:lang w:eastAsia="en-US"/>
        </w:rPr>
        <w:t>aspekcie proceduralnym</w:t>
      </w:r>
      <w:r w:rsidR="003D737C" w:rsidRPr="005625E6">
        <w:rPr>
          <w:rFonts w:ascii="Verdana" w:eastAsia="Verdana" w:hAnsi="Verdana"/>
          <w:color w:val="0072BC"/>
          <w:sz w:val="20"/>
          <w:szCs w:val="20"/>
          <w:lang w:eastAsia="en-US"/>
        </w:rPr>
        <w:t>.</w:t>
      </w:r>
    </w:p>
    <w:p w14:paraId="46907E00" w14:textId="77777777" w:rsidR="003D737C"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sz w:val="20"/>
          <w:szCs w:val="20"/>
        </w:rPr>
      </w:pPr>
    </w:p>
    <w:p w14:paraId="303E8F0E" w14:textId="456C286F" w:rsidR="003D737C" w:rsidRPr="00123EA8"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34"/>
        <w:ind w:left="851"/>
        <w:rPr>
          <w:rFonts w:ascii="Verdana" w:eastAsia="Verdana" w:hAnsi="Verdana"/>
          <w:b/>
          <w:bCs/>
          <w:color w:val="0072BC"/>
          <w:sz w:val="20"/>
          <w:szCs w:val="20"/>
          <w:u w:val="single"/>
          <w:lang w:eastAsia="en-US"/>
        </w:rPr>
      </w:pPr>
      <w:hyperlink r:id="rId43" w:history="1">
        <w:proofErr w:type="spellStart"/>
        <w:r w:rsidRPr="001A753D">
          <w:rPr>
            <w:rStyle w:val="Hipercze"/>
            <w:rFonts w:ascii="Verdana" w:eastAsia="Verdana" w:hAnsi="Verdana"/>
            <w:b/>
            <w:bCs/>
            <w:sz w:val="20"/>
            <w:szCs w:val="20"/>
            <w:lang w:eastAsia="en-US"/>
          </w:rPr>
          <w:t>Ketreb</w:t>
        </w:r>
        <w:proofErr w:type="spellEnd"/>
        <w:r w:rsidRPr="001A753D">
          <w:rPr>
            <w:rStyle w:val="Hipercze"/>
            <w:rFonts w:ascii="Verdana" w:eastAsia="Verdana" w:hAnsi="Verdana"/>
            <w:b/>
            <w:bCs/>
            <w:sz w:val="20"/>
            <w:szCs w:val="20"/>
            <w:lang w:eastAsia="en-US"/>
          </w:rPr>
          <w:t xml:space="preserve"> przeciwko Francji</w:t>
        </w:r>
      </w:hyperlink>
    </w:p>
    <w:p w14:paraId="6B02E9BE" w14:textId="77777777" w:rsidR="003D737C"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rPr>
      </w:pPr>
      <w:r w:rsidRPr="00123EA8">
        <w:rPr>
          <w:rStyle w:val="FontStyle19"/>
          <w:color w:val="A6A6A6"/>
          <w:sz w:val="18"/>
          <w:szCs w:val="18"/>
        </w:rPr>
        <w:t>19 lipca 2012 roku</w:t>
      </w:r>
    </w:p>
    <w:p w14:paraId="69CE202C" w14:textId="77777777" w:rsidR="00BC2783" w:rsidRPr="00066568"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066568">
        <w:rPr>
          <w:rStyle w:val="FontStyle18"/>
          <w:sz w:val="20"/>
          <w:szCs w:val="20"/>
        </w:rPr>
        <w:t>Przedmiotowa sprawa dotyczy</w:t>
      </w:r>
      <w:r w:rsidR="002163D4" w:rsidRPr="00066568">
        <w:rPr>
          <w:rStyle w:val="FontStyle18"/>
          <w:sz w:val="20"/>
          <w:szCs w:val="20"/>
        </w:rPr>
        <w:t>ła</w:t>
      </w:r>
      <w:r w:rsidRPr="00066568">
        <w:rPr>
          <w:rStyle w:val="FontStyle18"/>
          <w:sz w:val="20"/>
          <w:szCs w:val="20"/>
        </w:rPr>
        <w:t xml:space="preserve"> samobójstwa </w:t>
      </w:r>
      <w:r w:rsidR="00BC2783" w:rsidRPr="00066568">
        <w:rPr>
          <w:rStyle w:val="FontStyle18"/>
          <w:sz w:val="20"/>
          <w:szCs w:val="20"/>
        </w:rPr>
        <w:t xml:space="preserve">w zakładzie karnym, </w:t>
      </w:r>
      <w:r w:rsidRPr="00066568">
        <w:rPr>
          <w:rStyle w:val="FontStyle18"/>
          <w:sz w:val="20"/>
          <w:szCs w:val="20"/>
        </w:rPr>
        <w:t>poprzez powieszenie</w:t>
      </w:r>
      <w:r w:rsidR="00BC2783" w:rsidRPr="00066568">
        <w:rPr>
          <w:rStyle w:val="FontStyle18"/>
          <w:sz w:val="20"/>
          <w:szCs w:val="20"/>
        </w:rPr>
        <w:t>,</w:t>
      </w:r>
      <w:r w:rsidRPr="00066568">
        <w:rPr>
          <w:rStyle w:val="FontStyle18"/>
          <w:sz w:val="20"/>
          <w:szCs w:val="20"/>
        </w:rPr>
        <w:t xml:space="preserve"> osoby uzależnionej od narkotyków</w:t>
      </w:r>
      <w:r w:rsidR="00BC2783" w:rsidRPr="00066568">
        <w:rPr>
          <w:rStyle w:val="FontStyle18"/>
          <w:sz w:val="20"/>
          <w:szCs w:val="20"/>
        </w:rPr>
        <w:t>.</w:t>
      </w:r>
      <w:r w:rsidRPr="00066568">
        <w:rPr>
          <w:rStyle w:val="FontStyle18"/>
          <w:sz w:val="20"/>
          <w:szCs w:val="20"/>
        </w:rPr>
        <w:t xml:space="preserve"> Skarżąc</w:t>
      </w:r>
      <w:r w:rsidR="00BC2783" w:rsidRPr="00066568">
        <w:rPr>
          <w:rStyle w:val="FontStyle18"/>
          <w:sz w:val="20"/>
          <w:szCs w:val="20"/>
        </w:rPr>
        <w:t>e -</w:t>
      </w:r>
      <w:r w:rsidRPr="00066568">
        <w:rPr>
          <w:rStyle w:val="FontStyle18"/>
          <w:sz w:val="20"/>
          <w:szCs w:val="20"/>
        </w:rPr>
        <w:t xml:space="preserve"> jego siostry</w:t>
      </w:r>
      <w:r w:rsidR="00BC2783" w:rsidRPr="00066568">
        <w:rPr>
          <w:rStyle w:val="FontStyle18"/>
          <w:sz w:val="20"/>
          <w:szCs w:val="20"/>
        </w:rPr>
        <w:t xml:space="preserve"> -</w:t>
      </w:r>
      <w:r w:rsidRPr="00066568">
        <w:rPr>
          <w:rStyle w:val="FontStyle18"/>
          <w:sz w:val="20"/>
          <w:szCs w:val="20"/>
        </w:rPr>
        <w:t xml:space="preserve"> podniosły, że francuskie władze nie podjęły odpowiednich działań, by chronić życie ich brata, gdy został on umieszczony w </w:t>
      </w:r>
      <w:r w:rsidR="00BC2783" w:rsidRPr="00066568">
        <w:rPr>
          <w:rStyle w:val="FontStyle18"/>
          <w:sz w:val="20"/>
          <w:szCs w:val="20"/>
        </w:rPr>
        <w:t xml:space="preserve">więziennej </w:t>
      </w:r>
      <w:r w:rsidRPr="00066568">
        <w:rPr>
          <w:rStyle w:val="FontStyle18"/>
          <w:sz w:val="20"/>
          <w:szCs w:val="20"/>
        </w:rPr>
        <w:t xml:space="preserve">celi dyscyplinarnej. </w:t>
      </w:r>
      <w:r w:rsidR="00BC2783" w:rsidRPr="00066568">
        <w:rPr>
          <w:rStyle w:val="FontStyle18"/>
          <w:sz w:val="20"/>
          <w:szCs w:val="20"/>
        </w:rPr>
        <w:t>Zarzuciły również</w:t>
      </w:r>
      <w:r w:rsidRPr="00066568">
        <w:rPr>
          <w:rStyle w:val="FontStyle18"/>
          <w:sz w:val="20"/>
          <w:szCs w:val="20"/>
        </w:rPr>
        <w:t>, że zastosowan</w:t>
      </w:r>
      <w:r w:rsidR="00BC2783" w:rsidRPr="00066568">
        <w:rPr>
          <w:rStyle w:val="FontStyle18"/>
          <w:sz w:val="20"/>
          <w:szCs w:val="20"/>
        </w:rPr>
        <w:t>y</w:t>
      </w:r>
      <w:r w:rsidRPr="00066568">
        <w:rPr>
          <w:rStyle w:val="FontStyle18"/>
          <w:sz w:val="20"/>
          <w:szCs w:val="20"/>
        </w:rPr>
        <w:t xml:space="preserve"> wobec ich brata </w:t>
      </w:r>
      <w:r w:rsidR="00BC2783" w:rsidRPr="00066568">
        <w:rPr>
          <w:rStyle w:val="FontStyle18"/>
          <w:sz w:val="20"/>
          <w:szCs w:val="20"/>
        </w:rPr>
        <w:t>środek</w:t>
      </w:r>
      <w:r w:rsidRPr="00066568">
        <w:rPr>
          <w:rStyle w:val="FontStyle18"/>
          <w:sz w:val="20"/>
          <w:szCs w:val="20"/>
        </w:rPr>
        <w:t xml:space="preserve"> dyscyplinując</w:t>
      </w:r>
      <w:r w:rsidR="00BC2783" w:rsidRPr="00066568">
        <w:rPr>
          <w:rStyle w:val="FontStyle18"/>
          <w:sz w:val="20"/>
          <w:szCs w:val="20"/>
        </w:rPr>
        <w:t>y</w:t>
      </w:r>
      <w:r w:rsidRPr="00066568">
        <w:rPr>
          <w:rStyle w:val="FontStyle18"/>
          <w:sz w:val="20"/>
          <w:szCs w:val="20"/>
        </w:rPr>
        <w:t xml:space="preserve"> był nieodpowiedni w stosunku do osoby </w:t>
      </w:r>
      <w:r w:rsidR="00BC2783" w:rsidRPr="00066568">
        <w:rPr>
          <w:rStyle w:val="FontStyle18"/>
          <w:sz w:val="20"/>
          <w:szCs w:val="20"/>
        </w:rPr>
        <w:t>w</w:t>
      </w:r>
      <w:r w:rsidRPr="00066568">
        <w:rPr>
          <w:rStyle w:val="FontStyle18"/>
          <w:sz w:val="20"/>
          <w:szCs w:val="20"/>
        </w:rPr>
        <w:t xml:space="preserve"> jego stanie umysł</w:t>
      </w:r>
      <w:r w:rsidR="00BC2783" w:rsidRPr="00066568">
        <w:rPr>
          <w:rStyle w:val="FontStyle18"/>
          <w:sz w:val="20"/>
          <w:szCs w:val="20"/>
        </w:rPr>
        <w:t>owym</w:t>
      </w:r>
      <w:r w:rsidRPr="00066568">
        <w:rPr>
          <w:rStyle w:val="FontStyle18"/>
          <w:sz w:val="20"/>
          <w:szCs w:val="20"/>
        </w:rPr>
        <w:t xml:space="preserve">. </w:t>
      </w:r>
    </w:p>
    <w:p w14:paraId="23B52575" w14:textId="77777777" w:rsidR="003D737C" w:rsidRPr="00BC2783"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Fonts w:ascii="Verdana" w:eastAsia="Verdana" w:hAnsi="Verdana"/>
          <w:color w:val="0072BC"/>
          <w:sz w:val="20"/>
          <w:szCs w:val="20"/>
          <w:lang w:eastAsia="en-US"/>
        </w:rPr>
      </w:pPr>
      <w:r w:rsidRPr="00BC2783">
        <w:rPr>
          <w:rFonts w:ascii="Verdana" w:eastAsia="Verdana" w:hAnsi="Verdana"/>
          <w:color w:val="0072BC"/>
          <w:sz w:val="20"/>
          <w:szCs w:val="20"/>
          <w:lang w:eastAsia="en-US"/>
        </w:rPr>
        <w:t xml:space="preserve">Trybunał uznał, że </w:t>
      </w:r>
      <w:r w:rsidRPr="00BC2783">
        <w:rPr>
          <w:rFonts w:ascii="Verdana" w:eastAsia="Verdana" w:hAnsi="Verdana"/>
          <w:b/>
          <w:bCs/>
          <w:color w:val="0072BC"/>
          <w:sz w:val="20"/>
          <w:szCs w:val="20"/>
          <w:lang w:eastAsia="en-US"/>
        </w:rPr>
        <w:t xml:space="preserve">doszło do naruszenia Artykułu 2 </w:t>
      </w:r>
      <w:r w:rsidR="00BC2783" w:rsidRPr="00BC2783">
        <w:rPr>
          <w:rFonts w:ascii="Verdana" w:eastAsia="Verdana" w:hAnsi="Verdana"/>
          <w:color w:val="0072BC"/>
          <w:sz w:val="20"/>
          <w:szCs w:val="20"/>
          <w:lang w:eastAsia="en-US"/>
        </w:rPr>
        <w:t xml:space="preserve">Konwencji </w:t>
      </w:r>
      <w:r w:rsidRPr="00BC2783">
        <w:rPr>
          <w:rFonts w:ascii="Verdana" w:eastAsia="Verdana" w:hAnsi="Verdana"/>
          <w:color w:val="0072BC"/>
          <w:sz w:val="20"/>
          <w:szCs w:val="20"/>
          <w:lang w:eastAsia="en-US"/>
        </w:rPr>
        <w:t xml:space="preserve">(prawo do życia) stwierdzając, że francuskie władze nie </w:t>
      </w:r>
      <w:r w:rsidR="001622A8">
        <w:rPr>
          <w:rFonts w:ascii="Verdana" w:eastAsia="Verdana" w:hAnsi="Verdana"/>
          <w:color w:val="0072BC"/>
          <w:sz w:val="20"/>
          <w:szCs w:val="20"/>
          <w:lang w:eastAsia="en-US"/>
        </w:rPr>
        <w:t>do</w:t>
      </w:r>
      <w:r w:rsidRPr="00BC2783">
        <w:rPr>
          <w:rFonts w:ascii="Verdana" w:eastAsia="Verdana" w:hAnsi="Verdana"/>
          <w:color w:val="0072BC"/>
          <w:sz w:val="20"/>
          <w:szCs w:val="20"/>
          <w:lang w:eastAsia="en-US"/>
        </w:rPr>
        <w:t xml:space="preserve">pełniły spoczywającego na nich pozytywnego obowiązku ochrony prawa do życia brata skarżących. Trybunał zauważył w szczególności, że zarówno dla władz więziennych, jak i personelu medycznego musiało być </w:t>
      </w:r>
      <w:r w:rsidR="00BC2783">
        <w:rPr>
          <w:rFonts w:ascii="Verdana" w:eastAsia="Verdana" w:hAnsi="Verdana"/>
          <w:color w:val="0072BC"/>
          <w:sz w:val="20"/>
          <w:szCs w:val="20"/>
          <w:lang w:eastAsia="en-US"/>
        </w:rPr>
        <w:t>jasne</w:t>
      </w:r>
      <w:r w:rsidRPr="00BC2783">
        <w:rPr>
          <w:rFonts w:ascii="Verdana" w:eastAsia="Verdana" w:hAnsi="Verdana"/>
          <w:color w:val="0072BC"/>
          <w:sz w:val="20"/>
          <w:szCs w:val="20"/>
          <w:lang w:eastAsia="en-US"/>
        </w:rPr>
        <w:t>, że jego stan był krytyczny</w:t>
      </w:r>
      <w:r w:rsidR="00BC2783">
        <w:rPr>
          <w:rFonts w:ascii="Verdana" w:eastAsia="Verdana" w:hAnsi="Verdana"/>
          <w:color w:val="0072BC"/>
          <w:sz w:val="20"/>
          <w:szCs w:val="20"/>
          <w:lang w:eastAsia="en-US"/>
        </w:rPr>
        <w:t xml:space="preserve"> i </w:t>
      </w:r>
      <w:r w:rsidRPr="00BC2783">
        <w:rPr>
          <w:rFonts w:ascii="Verdana" w:eastAsia="Verdana" w:hAnsi="Verdana"/>
          <w:color w:val="0072BC"/>
          <w:sz w:val="20"/>
          <w:szCs w:val="20"/>
          <w:lang w:eastAsia="en-US"/>
        </w:rPr>
        <w:t>umieszcz</w:t>
      </w:r>
      <w:r w:rsidR="00BC2783">
        <w:rPr>
          <w:rFonts w:ascii="Verdana" w:eastAsia="Verdana" w:hAnsi="Verdana"/>
          <w:color w:val="0072BC"/>
          <w:sz w:val="20"/>
          <w:szCs w:val="20"/>
          <w:lang w:eastAsia="en-US"/>
        </w:rPr>
        <w:t xml:space="preserve">ając </w:t>
      </w:r>
      <w:r w:rsidRPr="00BC2783">
        <w:rPr>
          <w:rFonts w:ascii="Verdana" w:eastAsia="Verdana" w:hAnsi="Verdana"/>
          <w:color w:val="0072BC"/>
          <w:sz w:val="20"/>
          <w:szCs w:val="20"/>
          <w:lang w:eastAsia="en-US"/>
        </w:rPr>
        <w:t>go w celi izolacyjnej jedynie pogorsz</w:t>
      </w:r>
      <w:r w:rsidR="00BC2783">
        <w:rPr>
          <w:rFonts w:ascii="Verdana" w:eastAsia="Verdana" w:hAnsi="Verdana"/>
          <w:color w:val="0072BC"/>
          <w:sz w:val="20"/>
          <w:szCs w:val="20"/>
          <w:lang w:eastAsia="en-US"/>
        </w:rPr>
        <w:t>ono</w:t>
      </w:r>
      <w:r w:rsidRPr="00BC2783">
        <w:rPr>
          <w:rFonts w:ascii="Verdana" w:eastAsia="Verdana" w:hAnsi="Verdana"/>
          <w:color w:val="0072BC"/>
          <w:sz w:val="20"/>
          <w:szCs w:val="20"/>
          <w:lang w:eastAsia="en-US"/>
        </w:rPr>
        <w:t xml:space="preserve"> sprawę. Powyższe powinno </w:t>
      </w:r>
      <w:r w:rsidR="00BC2783">
        <w:rPr>
          <w:rFonts w:ascii="Verdana" w:eastAsia="Verdana" w:hAnsi="Verdana"/>
          <w:color w:val="0072BC"/>
          <w:sz w:val="20"/>
          <w:szCs w:val="20"/>
          <w:lang w:eastAsia="en-US"/>
        </w:rPr>
        <w:t>prowadzić</w:t>
      </w:r>
      <w:r w:rsidRPr="00BC2783">
        <w:rPr>
          <w:rFonts w:ascii="Verdana" w:eastAsia="Verdana" w:hAnsi="Verdana"/>
          <w:color w:val="0072BC"/>
          <w:sz w:val="20"/>
          <w:szCs w:val="20"/>
          <w:lang w:eastAsia="en-US"/>
        </w:rPr>
        <w:t xml:space="preserve"> władze</w:t>
      </w:r>
      <w:r w:rsidR="001E134B">
        <w:rPr>
          <w:rFonts w:ascii="Verdana" w:eastAsia="Verdana" w:hAnsi="Verdana"/>
          <w:color w:val="0072BC"/>
          <w:sz w:val="20"/>
          <w:szCs w:val="20"/>
          <w:lang w:eastAsia="en-US"/>
        </w:rPr>
        <w:t xml:space="preserve"> do przewidzenia</w:t>
      </w:r>
      <w:r w:rsidRPr="00BC2783">
        <w:rPr>
          <w:rFonts w:ascii="Verdana" w:eastAsia="Verdana" w:hAnsi="Verdana"/>
          <w:color w:val="0072BC"/>
          <w:sz w:val="20"/>
          <w:szCs w:val="20"/>
          <w:lang w:eastAsia="en-US"/>
        </w:rPr>
        <w:t xml:space="preserve"> jego </w:t>
      </w:r>
      <w:r w:rsidR="001E134B" w:rsidRPr="00BC2783">
        <w:rPr>
          <w:rFonts w:ascii="Verdana" w:eastAsia="Verdana" w:hAnsi="Verdana"/>
          <w:color w:val="0072BC"/>
          <w:sz w:val="20"/>
          <w:szCs w:val="20"/>
          <w:lang w:eastAsia="en-US"/>
        </w:rPr>
        <w:t>samobójcz</w:t>
      </w:r>
      <w:r w:rsidR="001E134B">
        <w:rPr>
          <w:rFonts w:ascii="Verdana" w:eastAsia="Verdana" w:hAnsi="Verdana"/>
          <w:color w:val="0072BC"/>
          <w:sz w:val="20"/>
          <w:szCs w:val="20"/>
          <w:lang w:eastAsia="en-US"/>
        </w:rPr>
        <w:t>ego</w:t>
      </w:r>
      <w:r w:rsidR="001E134B" w:rsidRPr="00BC2783">
        <w:rPr>
          <w:rFonts w:ascii="Verdana" w:eastAsia="Verdana" w:hAnsi="Verdana"/>
          <w:color w:val="0072BC"/>
          <w:sz w:val="20"/>
          <w:szCs w:val="20"/>
          <w:lang w:eastAsia="en-US"/>
        </w:rPr>
        <w:t xml:space="preserve"> </w:t>
      </w:r>
      <w:r w:rsidRPr="00BC2783">
        <w:rPr>
          <w:rFonts w:ascii="Verdana" w:eastAsia="Verdana" w:hAnsi="Verdana"/>
          <w:color w:val="0072BC"/>
          <w:sz w:val="20"/>
          <w:szCs w:val="20"/>
          <w:lang w:eastAsia="en-US"/>
        </w:rPr>
        <w:t>nastr</w:t>
      </w:r>
      <w:r w:rsidR="001E134B">
        <w:rPr>
          <w:rFonts w:ascii="Verdana" w:eastAsia="Verdana" w:hAnsi="Verdana"/>
          <w:color w:val="0072BC"/>
          <w:sz w:val="20"/>
          <w:szCs w:val="20"/>
          <w:lang w:eastAsia="en-US"/>
        </w:rPr>
        <w:t>o</w:t>
      </w:r>
      <w:r w:rsidRPr="00BC2783">
        <w:rPr>
          <w:rFonts w:ascii="Verdana" w:eastAsia="Verdana" w:hAnsi="Verdana"/>
          <w:color w:val="0072BC"/>
          <w:sz w:val="20"/>
          <w:szCs w:val="20"/>
          <w:lang w:eastAsia="en-US"/>
        </w:rPr>
        <w:t>j</w:t>
      </w:r>
      <w:r w:rsidR="001E134B">
        <w:rPr>
          <w:rFonts w:ascii="Verdana" w:eastAsia="Verdana" w:hAnsi="Verdana"/>
          <w:color w:val="0072BC"/>
          <w:sz w:val="20"/>
          <w:szCs w:val="20"/>
          <w:lang w:eastAsia="en-US"/>
        </w:rPr>
        <w:t>u</w:t>
      </w:r>
      <w:r w:rsidRPr="00BC2783">
        <w:rPr>
          <w:rFonts w:ascii="Verdana" w:eastAsia="Verdana" w:hAnsi="Verdana"/>
          <w:color w:val="0072BC"/>
          <w:sz w:val="20"/>
          <w:szCs w:val="20"/>
          <w:lang w:eastAsia="en-US"/>
        </w:rPr>
        <w:t xml:space="preserve">, co zostało już zauważone w trakcie poprzedniego pobytu na oddziale dyscyplinarnym kilka miesięcy wcześniej </w:t>
      </w:r>
      <w:r w:rsidR="001E134B">
        <w:rPr>
          <w:rFonts w:ascii="Verdana" w:eastAsia="Verdana" w:hAnsi="Verdana"/>
          <w:color w:val="0072BC"/>
          <w:sz w:val="20"/>
          <w:szCs w:val="20"/>
          <w:lang w:eastAsia="en-US"/>
        </w:rPr>
        <w:t>i do zaalarmowania</w:t>
      </w:r>
      <w:r w:rsidRPr="00BC2783">
        <w:rPr>
          <w:rFonts w:ascii="Verdana" w:eastAsia="Verdana" w:hAnsi="Verdana"/>
          <w:color w:val="0072BC"/>
          <w:sz w:val="20"/>
          <w:szCs w:val="20"/>
          <w:lang w:eastAsia="en-US"/>
        </w:rPr>
        <w:t xml:space="preserve"> na przykład personel</w:t>
      </w:r>
      <w:r w:rsidR="001E134B">
        <w:rPr>
          <w:rFonts w:ascii="Verdana" w:eastAsia="Verdana" w:hAnsi="Verdana"/>
          <w:color w:val="0072BC"/>
          <w:sz w:val="20"/>
          <w:szCs w:val="20"/>
          <w:lang w:eastAsia="en-US"/>
        </w:rPr>
        <w:t>u</w:t>
      </w:r>
      <w:r w:rsidRPr="00BC2783">
        <w:rPr>
          <w:rFonts w:ascii="Verdana" w:eastAsia="Verdana" w:hAnsi="Verdana"/>
          <w:color w:val="0072BC"/>
          <w:sz w:val="20"/>
          <w:szCs w:val="20"/>
          <w:lang w:eastAsia="en-US"/>
        </w:rPr>
        <w:t xml:space="preserve"> psychiatryczn</w:t>
      </w:r>
      <w:r w:rsidR="001E134B">
        <w:rPr>
          <w:rFonts w:ascii="Verdana" w:eastAsia="Verdana" w:hAnsi="Verdana"/>
          <w:color w:val="0072BC"/>
          <w:sz w:val="20"/>
          <w:szCs w:val="20"/>
          <w:lang w:eastAsia="en-US"/>
        </w:rPr>
        <w:t>ego</w:t>
      </w:r>
      <w:r w:rsidRPr="00BC2783">
        <w:rPr>
          <w:rFonts w:ascii="Verdana" w:eastAsia="Verdana" w:hAnsi="Verdana"/>
          <w:color w:val="0072BC"/>
          <w:sz w:val="20"/>
          <w:szCs w:val="20"/>
          <w:lang w:eastAsia="en-US"/>
        </w:rPr>
        <w:t>. Władze nie zastosowały</w:t>
      </w:r>
      <w:r w:rsidR="001E134B">
        <w:rPr>
          <w:rFonts w:ascii="Verdana" w:eastAsia="Verdana" w:hAnsi="Verdana"/>
          <w:color w:val="0072BC"/>
          <w:sz w:val="20"/>
          <w:szCs w:val="20"/>
          <w:lang w:eastAsia="en-US"/>
        </w:rPr>
        <w:t xml:space="preserve"> </w:t>
      </w:r>
      <w:r w:rsidR="001622A8">
        <w:rPr>
          <w:rFonts w:ascii="Verdana" w:eastAsia="Verdana" w:hAnsi="Verdana"/>
          <w:color w:val="0072BC"/>
          <w:sz w:val="20"/>
          <w:szCs w:val="20"/>
          <w:lang w:eastAsia="en-US"/>
        </w:rPr>
        <w:t>także</w:t>
      </w:r>
      <w:r w:rsidRPr="00BC2783">
        <w:rPr>
          <w:rFonts w:ascii="Verdana" w:eastAsia="Verdana" w:hAnsi="Verdana"/>
          <w:color w:val="0072BC"/>
          <w:sz w:val="20"/>
          <w:szCs w:val="20"/>
          <w:lang w:eastAsia="en-US"/>
        </w:rPr>
        <w:t xml:space="preserve"> żadnych środków szczególnych, takich jak odpowiedni nadzór lub </w:t>
      </w:r>
      <w:r w:rsidR="001E134B">
        <w:rPr>
          <w:rFonts w:ascii="Verdana" w:eastAsia="Verdana" w:hAnsi="Verdana"/>
          <w:color w:val="0072BC"/>
          <w:sz w:val="20"/>
          <w:szCs w:val="20"/>
          <w:lang w:eastAsia="en-US"/>
        </w:rPr>
        <w:t>regularne</w:t>
      </w:r>
      <w:r w:rsidRPr="00BC2783">
        <w:rPr>
          <w:rFonts w:ascii="Verdana" w:eastAsia="Verdana" w:hAnsi="Verdana"/>
          <w:color w:val="0072BC"/>
          <w:sz w:val="20"/>
          <w:szCs w:val="20"/>
          <w:lang w:eastAsia="en-US"/>
        </w:rPr>
        <w:t xml:space="preserve"> przeszukani</w:t>
      </w:r>
      <w:r w:rsidR="001E134B">
        <w:rPr>
          <w:rFonts w:ascii="Verdana" w:eastAsia="Verdana" w:hAnsi="Verdana"/>
          <w:color w:val="0072BC"/>
          <w:sz w:val="20"/>
          <w:szCs w:val="20"/>
          <w:lang w:eastAsia="en-US"/>
        </w:rPr>
        <w:t>a</w:t>
      </w:r>
      <w:r w:rsidRPr="00BC2783">
        <w:rPr>
          <w:rFonts w:ascii="Verdana" w:eastAsia="Verdana" w:hAnsi="Verdana"/>
          <w:color w:val="0072BC"/>
          <w:sz w:val="20"/>
          <w:szCs w:val="20"/>
          <w:lang w:eastAsia="en-US"/>
        </w:rPr>
        <w:t xml:space="preserve">, co </w:t>
      </w:r>
      <w:r w:rsidR="001E134B">
        <w:rPr>
          <w:rFonts w:ascii="Verdana" w:eastAsia="Verdana" w:hAnsi="Verdana"/>
          <w:color w:val="0072BC"/>
          <w:sz w:val="20"/>
          <w:szCs w:val="20"/>
          <w:lang w:eastAsia="en-US"/>
        </w:rPr>
        <w:t>mogłoby doprowadzić do</w:t>
      </w:r>
      <w:r w:rsidRPr="00BC2783">
        <w:rPr>
          <w:rFonts w:ascii="Verdana" w:eastAsia="Verdana" w:hAnsi="Verdana"/>
          <w:color w:val="0072BC"/>
          <w:sz w:val="20"/>
          <w:szCs w:val="20"/>
          <w:lang w:eastAsia="en-US"/>
        </w:rPr>
        <w:t xml:space="preserve"> </w:t>
      </w:r>
      <w:r w:rsidR="001E134B">
        <w:rPr>
          <w:rFonts w:ascii="Verdana" w:eastAsia="Verdana" w:hAnsi="Verdana"/>
          <w:color w:val="0072BC"/>
          <w:sz w:val="20"/>
          <w:szCs w:val="20"/>
          <w:lang w:eastAsia="en-US"/>
        </w:rPr>
        <w:t>z</w:t>
      </w:r>
      <w:r w:rsidRPr="00BC2783">
        <w:rPr>
          <w:rFonts w:ascii="Verdana" w:eastAsia="Verdana" w:hAnsi="Verdana"/>
          <w:color w:val="0072BC"/>
          <w:sz w:val="20"/>
          <w:szCs w:val="20"/>
          <w:lang w:eastAsia="en-US"/>
        </w:rPr>
        <w:t>nalezieni</w:t>
      </w:r>
      <w:r w:rsidR="001E134B">
        <w:rPr>
          <w:rFonts w:ascii="Verdana" w:eastAsia="Verdana" w:hAnsi="Verdana"/>
          <w:color w:val="0072BC"/>
          <w:sz w:val="20"/>
          <w:szCs w:val="20"/>
          <w:lang w:eastAsia="en-US"/>
        </w:rPr>
        <w:t>a</w:t>
      </w:r>
      <w:r w:rsidRPr="00BC2783">
        <w:rPr>
          <w:rFonts w:ascii="Verdana" w:eastAsia="Verdana" w:hAnsi="Verdana"/>
          <w:color w:val="0072BC"/>
          <w:sz w:val="20"/>
          <w:szCs w:val="20"/>
          <w:lang w:eastAsia="en-US"/>
        </w:rPr>
        <w:t xml:space="preserve"> paska, którego skarżący użył</w:t>
      </w:r>
      <w:r w:rsidR="001E134B">
        <w:rPr>
          <w:rFonts w:ascii="Verdana" w:eastAsia="Verdana" w:hAnsi="Verdana"/>
          <w:color w:val="0072BC"/>
          <w:sz w:val="20"/>
          <w:szCs w:val="20"/>
          <w:lang w:eastAsia="en-US"/>
        </w:rPr>
        <w:t xml:space="preserve"> do</w:t>
      </w:r>
      <w:r w:rsidRPr="00BC2783">
        <w:rPr>
          <w:rFonts w:ascii="Verdana" w:eastAsia="Verdana" w:hAnsi="Verdana"/>
          <w:color w:val="0072BC"/>
          <w:sz w:val="20"/>
          <w:szCs w:val="20"/>
          <w:lang w:eastAsia="en-US"/>
        </w:rPr>
        <w:t xml:space="preserve"> popełni</w:t>
      </w:r>
      <w:r w:rsidR="001E134B">
        <w:rPr>
          <w:rFonts w:ascii="Verdana" w:eastAsia="Verdana" w:hAnsi="Verdana"/>
          <w:color w:val="0072BC"/>
          <w:sz w:val="20"/>
          <w:szCs w:val="20"/>
          <w:lang w:eastAsia="en-US"/>
        </w:rPr>
        <w:t>enia</w:t>
      </w:r>
      <w:r w:rsidRPr="00BC2783">
        <w:rPr>
          <w:rFonts w:ascii="Verdana" w:eastAsia="Verdana" w:hAnsi="Verdana"/>
          <w:color w:val="0072BC"/>
          <w:sz w:val="20"/>
          <w:szCs w:val="20"/>
          <w:lang w:eastAsia="en-US"/>
        </w:rPr>
        <w:t xml:space="preserve"> samobójstw</w:t>
      </w:r>
      <w:r w:rsidR="001E134B">
        <w:rPr>
          <w:rFonts w:ascii="Verdana" w:eastAsia="Verdana" w:hAnsi="Verdana"/>
          <w:color w:val="0072BC"/>
          <w:sz w:val="20"/>
          <w:szCs w:val="20"/>
          <w:lang w:eastAsia="en-US"/>
        </w:rPr>
        <w:t>a</w:t>
      </w:r>
      <w:r w:rsidRPr="00BC2783">
        <w:rPr>
          <w:rFonts w:ascii="Verdana" w:eastAsia="Verdana" w:hAnsi="Verdana"/>
          <w:color w:val="0072BC"/>
          <w:sz w:val="20"/>
          <w:szCs w:val="20"/>
          <w:lang w:eastAsia="en-US"/>
        </w:rPr>
        <w:t xml:space="preserve">. Trybunał uznał ponadto, że </w:t>
      </w:r>
      <w:r w:rsidRPr="00BC2783">
        <w:rPr>
          <w:rFonts w:ascii="Verdana" w:eastAsia="Verdana" w:hAnsi="Verdana"/>
          <w:b/>
          <w:bCs/>
          <w:color w:val="0072BC"/>
          <w:sz w:val="20"/>
          <w:szCs w:val="20"/>
          <w:lang w:eastAsia="en-US"/>
        </w:rPr>
        <w:t xml:space="preserve">doszło do naruszenia Artykułu 3 </w:t>
      </w:r>
      <w:r w:rsidR="001E134B" w:rsidRPr="00BC2783">
        <w:rPr>
          <w:rFonts w:ascii="Verdana" w:eastAsia="Verdana" w:hAnsi="Verdana"/>
          <w:color w:val="0072BC"/>
          <w:sz w:val="20"/>
          <w:szCs w:val="20"/>
          <w:lang w:eastAsia="en-US"/>
        </w:rPr>
        <w:t xml:space="preserve">Konwencji </w:t>
      </w:r>
      <w:r w:rsidRPr="00BC2783">
        <w:rPr>
          <w:rFonts w:ascii="Verdana" w:eastAsia="Verdana" w:hAnsi="Verdana"/>
          <w:color w:val="0072BC"/>
          <w:sz w:val="20"/>
          <w:szCs w:val="20"/>
          <w:lang w:eastAsia="en-US"/>
        </w:rPr>
        <w:t>(zakaz nieludzkiego lub poniżającego traktowania) stwierdzając, że umieszczenie brata skarżących w celi dyscyplinarnej przez okres dwóch tygodni stało w sprzeczności z wytycznymi dotyczącymi traktowania osób z podobnymi zaburzeniami psychicznymi.</w:t>
      </w:r>
    </w:p>
    <w:p w14:paraId="776ABB70" w14:textId="77777777" w:rsidR="003D737C"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Fonts w:ascii="Verdana" w:eastAsia="Verdana" w:hAnsi="Verdana"/>
          <w:color w:val="0072BC"/>
          <w:sz w:val="20"/>
          <w:szCs w:val="20"/>
          <w:lang w:eastAsia="en-US"/>
        </w:rPr>
      </w:pPr>
    </w:p>
    <w:p w14:paraId="69FC46AB" w14:textId="01994AAF" w:rsidR="00421B83" w:rsidRPr="00123EA8" w:rsidRDefault="00421B83" w:rsidP="00421B83">
      <w:pPr>
        <w:pStyle w:val="Style7"/>
        <w:widowControl/>
        <w:pBdr>
          <w:top w:val="single" w:sz="4" w:space="1" w:color="auto"/>
          <w:left w:val="single" w:sz="4" w:space="4" w:color="auto"/>
          <w:bottom w:val="single" w:sz="4" w:space="1" w:color="auto"/>
          <w:right w:val="single" w:sz="4" w:space="4" w:color="auto"/>
        </w:pBdr>
        <w:shd w:val="pct5" w:color="auto" w:fill="auto"/>
        <w:spacing w:before="43"/>
        <w:ind w:left="851"/>
        <w:rPr>
          <w:rFonts w:ascii="Verdana" w:eastAsia="Verdana" w:hAnsi="Verdana"/>
          <w:b/>
          <w:bCs/>
          <w:color w:val="0072BC"/>
          <w:sz w:val="20"/>
          <w:szCs w:val="20"/>
          <w:u w:val="single"/>
          <w:lang w:eastAsia="en-US"/>
        </w:rPr>
      </w:pPr>
      <w:hyperlink r:id="rId44" w:history="1">
        <w:proofErr w:type="spellStart"/>
        <w:r w:rsidRPr="001A753D">
          <w:rPr>
            <w:rStyle w:val="Hipercze"/>
            <w:rFonts w:ascii="Verdana" w:eastAsia="Verdana" w:hAnsi="Verdana"/>
            <w:b/>
            <w:bCs/>
            <w:sz w:val="20"/>
            <w:szCs w:val="20"/>
            <w:lang w:eastAsia="en-US"/>
          </w:rPr>
          <w:t>Coselav</w:t>
        </w:r>
        <w:proofErr w:type="spellEnd"/>
        <w:r w:rsidRPr="001A753D">
          <w:rPr>
            <w:rStyle w:val="Hipercze"/>
            <w:rFonts w:ascii="Verdana" w:eastAsia="Verdana" w:hAnsi="Verdana"/>
            <w:b/>
            <w:bCs/>
            <w:sz w:val="20"/>
            <w:szCs w:val="20"/>
            <w:lang w:eastAsia="en-US"/>
          </w:rPr>
          <w:t xml:space="preserve"> przeciwko Turcji</w:t>
        </w:r>
      </w:hyperlink>
    </w:p>
    <w:p w14:paraId="0E300051" w14:textId="77777777" w:rsidR="00421B83" w:rsidRPr="00123EA8" w:rsidRDefault="00421B83" w:rsidP="00421B83">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color w:val="A6A6A6"/>
          <w:sz w:val="18"/>
          <w:szCs w:val="18"/>
        </w:rPr>
      </w:pPr>
      <w:r w:rsidRPr="00123EA8">
        <w:rPr>
          <w:rStyle w:val="FontStyle19"/>
          <w:color w:val="A6A6A6"/>
          <w:sz w:val="18"/>
          <w:szCs w:val="18"/>
        </w:rPr>
        <w:t>9 października 2012 roku</w:t>
      </w:r>
    </w:p>
    <w:p w14:paraId="6288D002" w14:textId="77777777" w:rsidR="00421B83" w:rsidRPr="00066568" w:rsidRDefault="00421B83" w:rsidP="00421B83">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066568">
        <w:rPr>
          <w:rStyle w:val="FontStyle18"/>
          <w:sz w:val="20"/>
          <w:szCs w:val="20"/>
        </w:rPr>
        <w:t>Sprawa dotyczyła samobójstwa 16-latka w zakładzie karnym dla dorosłych. Jego rodzice zarzucili, że tureckie władze ponosiły odpowiedzialność za samobójstwo ich syna oraz że śledztwo w sprawie jego śmierci było prowadzone w sposób niewłaściwy.</w:t>
      </w:r>
    </w:p>
    <w:p w14:paraId="26C5C64D" w14:textId="76106BC4" w:rsidR="00421B83" w:rsidRDefault="00421B83" w:rsidP="00421B83">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Fonts w:ascii="Verdana" w:eastAsia="Verdana" w:hAnsi="Verdana"/>
          <w:color w:val="0072BC"/>
          <w:sz w:val="20"/>
          <w:szCs w:val="20"/>
          <w:lang w:eastAsia="en-US"/>
        </w:rPr>
      </w:pPr>
      <w:r w:rsidRPr="008B71C0">
        <w:rPr>
          <w:rFonts w:ascii="Verdana" w:eastAsia="Verdana" w:hAnsi="Verdana"/>
          <w:color w:val="0072BC"/>
          <w:sz w:val="20"/>
          <w:szCs w:val="20"/>
          <w:lang w:eastAsia="en-US"/>
        </w:rPr>
        <w:t xml:space="preserve">Trybunał uznał, że </w:t>
      </w:r>
      <w:r w:rsidRPr="008B71C0">
        <w:rPr>
          <w:rFonts w:ascii="Verdana" w:eastAsia="Verdana" w:hAnsi="Verdana"/>
          <w:b/>
          <w:bCs/>
          <w:color w:val="0072BC"/>
          <w:sz w:val="20"/>
          <w:szCs w:val="20"/>
          <w:lang w:eastAsia="en-US"/>
        </w:rPr>
        <w:t xml:space="preserve">doszło do naruszenia Artykułu 2 </w:t>
      </w:r>
      <w:r w:rsidRPr="008B71C0">
        <w:rPr>
          <w:rFonts w:ascii="Verdana" w:eastAsia="Verdana" w:hAnsi="Verdana"/>
          <w:color w:val="0072BC"/>
          <w:sz w:val="20"/>
          <w:szCs w:val="20"/>
          <w:lang w:eastAsia="en-US"/>
        </w:rPr>
        <w:t xml:space="preserve">Konwencji (prawo do życia) </w:t>
      </w:r>
      <w:r w:rsidRPr="008B71C0">
        <w:rPr>
          <w:rFonts w:ascii="Verdana" w:eastAsia="Verdana" w:hAnsi="Verdana"/>
          <w:b/>
          <w:bCs/>
          <w:color w:val="0072BC"/>
          <w:sz w:val="20"/>
          <w:szCs w:val="20"/>
          <w:lang w:eastAsia="en-US"/>
        </w:rPr>
        <w:t>w aspekcie materialny</w:t>
      </w:r>
      <w:r>
        <w:rPr>
          <w:rFonts w:ascii="Verdana" w:eastAsia="Verdana" w:hAnsi="Verdana"/>
          <w:b/>
          <w:bCs/>
          <w:color w:val="0072BC"/>
          <w:sz w:val="20"/>
          <w:szCs w:val="20"/>
          <w:lang w:eastAsia="en-US"/>
        </w:rPr>
        <w:t>m</w:t>
      </w:r>
      <w:r w:rsidRPr="008B71C0">
        <w:rPr>
          <w:rFonts w:ascii="Verdana" w:eastAsia="Verdana" w:hAnsi="Verdana"/>
          <w:b/>
          <w:bCs/>
          <w:color w:val="0072BC"/>
          <w:sz w:val="20"/>
          <w:szCs w:val="20"/>
          <w:lang w:eastAsia="en-US"/>
        </w:rPr>
        <w:t xml:space="preserve"> i proceduralnym. </w:t>
      </w:r>
      <w:r w:rsidRPr="008B71C0">
        <w:rPr>
          <w:rFonts w:ascii="Verdana" w:eastAsia="Verdana" w:hAnsi="Verdana"/>
          <w:color w:val="0072BC"/>
          <w:sz w:val="20"/>
          <w:szCs w:val="20"/>
          <w:lang w:eastAsia="en-US"/>
        </w:rPr>
        <w:t xml:space="preserve">Trybunał stwierdził z jednej strony, że tureckie władze nie </w:t>
      </w:r>
      <w:r>
        <w:rPr>
          <w:rFonts w:ascii="Verdana" w:eastAsia="Verdana" w:hAnsi="Verdana"/>
          <w:color w:val="0072BC"/>
          <w:sz w:val="20"/>
          <w:szCs w:val="20"/>
          <w:lang w:eastAsia="en-US"/>
        </w:rPr>
        <w:t>tylko były obojętne wobec</w:t>
      </w:r>
      <w:r w:rsidRPr="008B71C0">
        <w:rPr>
          <w:rFonts w:ascii="Verdana" w:eastAsia="Verdana" w:hAnsi="Verdana"/>
          <w:color w:val="0072BC"/>
          <w:sz w:val="20"/>
          <w:szCs w:val="20"/>
          <w:lang w:eastAsia="en-US"/>
        </w:rPr>
        <w:t xml:space="preserve"> poważny</w:t>
      </w:r>
      <w:r>
        <w:rPr>
          <w:rFonts w:ascii="Verdana" w:eastAsia="Verdana" w:hAnsi="Verdana"/>
          <w:color w:val="0072BC"/>
          <w:sz w:val="20"/>
          <w:szCs w:val="20"/>
          <w:lang w:eastAsia="en-US"/>
        </w:rPr>
        <w:t>ch</w:t>
      </w:r>
      <w:r w:rsidRPr="008B71C0">
        <w:rPr>
          <w:rFonts w:ascii="Verdana" w:eastAsia="Verdana" w:hAnsi="Verdana"/>
          <w:color w:val="0072BC"/>
          <w:sz w:val="20"/>
          <w:szCs w:val="20"/>
          <w:lang w:eastAsia="en-US"/>
        </w:rPr>
        <w:t xml:space="preserve"> problem</w:t>
      </w:r>
      <w:r>
        <w:rPr>
          <w:rFonts w:ascii="Verdana" w:eastAsia="Verdana" w:hAnsi="Verdana"/>
          <w:color w:val="0072BC"/>
          <w:sz w:val="20"/>
          <w:szCs w:val="20"/>
          <w:lang w:eastAsia="en-US"/>
        </w:rPr>
        <w:t>ów</w:t>
      </w:r>
      <w:r w:rsidRPr="008B71C0">
        <w:rPr>
          <w:rFonts w:ascii="Verdana" w:eastAsia="Verdana" w:hAnsi="Verdana"/>
          <w:color w:val="0072BC"/>
          <w:sz w:val="20"/>
          <w:szCs w:val="20"/>
          <w:lang w:eastAsia="en-US"/>
        </w:rPr>
        <w:t xml:space="preserve"> psychiczny</w:t>
      </w:r>
      <w:r>
        <w:rPr>
          <w:rFonts w:ascii="Verdana" w:eastAsia="Verdana" w:hAnsi="Verdana"/>
          <w:color w:val="0072BC"/>
          <w:sz w:val="20"/>
          <w:szCs w:val="20"/>
          <w:lang w:eastAsia="en-US"/>
        </w:rPr>
        <w:t>ch</w:t>
      </w:r>
      <w:r w:rsidRPr="008B71C0">
        <w:rPr>
          <w:rFonts w:ascii="Verdana" w:eastAsia="Verdana" w:hAnsi="Verdana"/>
          <w:color w:val="0072BC"/>
          <w:sz w:val="20"/>
          <w:szCs w:val="20"/>
          <w:lang w:eastAsia="en-US"/>
        </w:rPr>
        <w:t xml:space="preserve"> syna </w:t>
      </w:r>
      <w:r w:rsidRPr="008B71C0">
        <w:rPr>
          <w:rFonts w:ascii="Verdana" w:eastAsia="Verdana" w:hAnsi="Verdana"/>
          <w:color w:val="0072BC"/>
          <w:sz w:val="20"/>
          <w:szCs w:val="20"/>
          <w:lang w:eastAsia="en-US"/>
        </w:rPr>
        <w:lastRenderedPageBreak/>
        <w:t xml:space="preserve">skarżących, grożąc mu nawet karami dyscyplinarnymi za wcześniejsze próby samobójcze, ale ponosiły odpowiedzialność za pogorszenie jego stanu psychicznego poprzez umieszczenie go w jednostce penitencjarnej </w:t>
      </w:r>
      <w:r>
        <w:rPr>
          <w:rFonts w:ascii="Verdana" w:eastAsia="Verdana" w:hAnsi="Verdana"/>
          <w:color w:val="0072BC"/>
          <w:sz w:val="20"/>
          <w:szCs w:val="20"/>
          <w:lang w:eastAsia="en-US"/>
        </w:rPr>
        <w:t>z dorosłymi,</w:t>
      </w:r>
      <w:r w:rsidRPr="008B71C0">
        <w:rPr>
          <w:rFonts w:ascii="Verdana" w:eastAsia="Verdana" w:hAnsi="Verdana"/>
          <w:color w:val="0072BC"/>
          <w:sz w:val="20"/>
          <w:szCs w:val="20"/>
          <w:lang w:eastAsia="en-US"/>
        </w:rPr>
        <w:t xml:space="preserve"> bez zapewnienia </w:t>
      </w:r>
      <w:r>
        <w:rPr>
          <w:rFonts w:ascii="Verdana" w:eastAsia="Verdana" w:hAnsi="Verdana"/>
          <w:color w:val="0072BC"/>
          <w:sz w:val="20"/>
          <w:szCs w:val="20"/>
          <w:lang w:eastAsia="en-US"/>
        </w:rPr>
        <w:t>jakiejkolwiek</w:t>
      </w:r>
      <w:r w:rsidRPr="008B71C0">
        <w:rPr>
          <w:rFonts w:ascii="Verdana" w:eastAsia="Verdana" w:hAnsi="Verdana"/>
          <w:color w:val="0072BC"/>
          <w:sz w:val="20"/>
          <w:szCs w:val="20"/>
          <w:lang w:eastAsia="en-US"/>
        </w:rPr>
        <w:t xml:space="preserve"> opieki </w:t>
      </w:r>
      <w:r>
        <w:rPr>
          <w:rFonts w:ascii="Verdana" w:eastAsia="Verdana" w:hAnsi="Verdana"/>
          <w:color w:val="0072BC"/>
          <w:sz w:val="20"/>
          <w:szCs w:val="20"/>
          <w:lang w:eastAsia="en-US"/>
        </w:rPr>
        <w:t>medycznej</w:t>
      </w:r>
      <w:r w:rsidRPr="008B71C0">
        <w:rPr>
          <w:rFonts w:ascii="Verdana" w:eastAsia="Verdana" w:hAnsi="Verdana"/>
          <w:color w:val="0072BC"/>
          <w:sz w:val="20"/>
          <w:szCs w:val="20"/>
          <w:lang w:eastAsia="en-US"/>
        </w:rPr>
        <w:t xml:space="preserve"> lub specjalistycznej, doprowadzając </w:t>
      </w:r>
      <w:r>
        <w:rPr>
          <w:rFonts w:ascii="Verdana" w:eastAsia="Verdana" w:hAnsi="Verdana"/>
          <w:color w:val="0072BC"/>
          <w:sz w:val="20"/>
          <w:szCs w:val="20"/>
          <w:lang w:eastAsia="en-US"/>
        </w:rPr>
        <w:t xml:space="preserve">tym </w:t>
      </w:r>
      <w:r w:rsidRPr="008B71C0">
        <w:rPr>
          <w:rFonts w:ascii="Verdana" w:eastAsia="Verdana" w:hAnsi="Verdana"/>
          <w:color w:val="0072BC"/>
          <w:sz w:val="20"/>
          <w:szCs w:val="20"/>
          <w:lang w:eastAsia="en-US"/>
        </w:rPr>
        <w:t>do jego samobójstwa. Z drugiej strony tureckie władze nie przeprowadziły skutecznego śledztwa w celu ustalenia</w:t>
      </w:r>
      <w:r>
        <w:rPr>
          <w:rFonts w:ascii="Verdana" w:eastAsia="Verdana" w:hAnsi="Verdana"/>
          <w:color w:val="0072BC"/>
          <w:sz w:val="20"/>
          <w:szCs w:val="20"/>
          <w:lang w:eastAsia="en-US"/>
        </w:rPr>
        <w:t>,</w:t>
      </w:r>
      <w:r w:rsidRPr="008B71C0">
        <w:rPr>
          <w:rFonts w:ascii="Verdana" w:eastAsia="Verdana" w:hAnsi="Verdana"/>
          <w:color w:val="0072BC"/>
          <w:sz w:val="20"/>
          <w:szCs w:val="20"/>
          <w:lang w:eastAsia="en-US"/>
        </w:rPr>
        <w:t xml:space="preserve"> kto i w jaki sposób ponosi odpowiedzialność za śmierć syna skarżących.</w:t>
      </w:r>
    </w:p>
    <w:p w14:paraId="3B84A009" w14:textId="77777777" w:rsidR="00421B83" w:rsidRPr="00BC2783" w:rsidRDefault="00421B83" w:rsidP="00284311">
      <w:pPr>
        <w:pStyle w:val="Style7"/>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Fonts w:ascii="Verdana" w:eastAsia="Verdana" w:hAnsi="Verdana"/>
          <w:color w:val="0072BC"/>
          <w:sz w:val="20"/>
          <w:szCs w:val="20"/>
          <w:lang w:eastAsia="en-US"/>
        </w:rPr>
      </w:pPr>
    </w:p>
    <w:p w14:paraId="54A5B1E5" w14:textId="69243687" w:rsidR="003D737C" w:rsidRPr="00123EA8"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5" w:line="245" w:lineRule="exact"/>
        <w:ind w:left="851"/>
        <w:jc w:val="both"/>
        <w:rPr>
          <w:rFonts w:ascii="Verdana" w:eastAsia="Verdana" w:hAnsi="Verdana"/>
          <w:b/>
          <w:bCs/>
          <w:color w:val="0072BC"/>
          <w:sz w:val="20"/>
          <w:szCs w:val="20"/>
          <w:u w:val="single"/>
          <w:lang w:eastAsia="en-US"/>
        </w:rPr>
      </w:pPr>
      <w:hyperlink r:id="rId45" w:history="1">
        <w:r w:rsidRPr="001A753D">
          <w:rPr>
            <w:rStyle w:val="Hipercze"/>
            <w:rFonts w:ascii="Verdana" w:eastAsia="Verdana" w:hAnsi="Verdana"/>
            <w:b/>
            <w:bCs/>
            <w:sz w:val="20"/>
            <w:szCs w:val="20"/>
            <w:lang w:eastAsia="en-US"/>
          </w:rPr>
          <w:t xml:space="preserve">Stowarzyszenie na rzecz Ochrony Praw Człowieka w Rumunii - Helsiński Komitet w imieniu </w:t>
        </w:r>
        <w:proofErr w:type="spellStart"/>
        <w:r w:rsidRPr="001A753D">
          <w:rPr>
            <w:rStyle w:val="Hipercze"/>
            <w:rFonts w:ascii="Verdana" w:eastAsia="Verdana" w:hAnsi="Verdana"/>
            <w:b/>
            <w:bCs/>
            <w:sz w:val="20"/>
            <w:szCs w:val="20"/>
            <w:lang w:eastAsia="en-US"/>
          </w:rPr>
          <w:t>Ionel</w:t>
        </w:r>
        <w:proofErr w:type="spellEnd"/>
        <w:r w:rsidRPr="001A753D">
          <w:rPr>
            <w:rStyle w:val="Hipercze"/>
            <w:rFonts w:ascii="Verdana" w:eastAsia="Verdana" w:hAnsi="Verdana"/>
            <w:b/>
            <w:bCs/>
            <w:sz w:val="20"/>
            <w:szCs w:val="20"/>
            <w:lang w:eastAsia="en-US"/>
          </w:rPr>
          <w:t xml:space="preserve"> </w:t>
        </w:r>
        <w:proofErr w:type="spellStart"/>
        <w:r w:rsidRPr="001A753D">
          <w:rPr>
            <w:rStyle w:val="Hipercze"/>
            <w:rFonts w:ascii="Verdana" w:eastAsia="Verdana" w:hAnsi="Verdana"/>
            <w:b/>
            <w:bCs/>
            <w:sz w:val="20"/>
            <w:szCs w:val="20"/>
            <w:lang w:eastAsia="en-US"/>
          </w:rPr>
          <w:t>Garcea</w:t>
        </w:r>
        <w:proofErr w:type="spellEnd"/>
        <w:r w:rsidRPr="001A753D">
          <w:rPr>
            <w:rStyle w:val="Hipercze"/>
            <w:rFonts w:ascii="Verdana" w:eastAsia="Verdana" w:hAnsi="Verdana"/>
            <w:b/>
            <w:bCs/>
            <w:sz w:val="20"/>
            <w:szCs w:val="20"/>
            <w:lang w:eastAsia="en-US"/>
          </w:rPr>
          <w:t xml:space="preserve"> przeciwko Rumunii</w:t>
        </w:r>
      </w:hyperlink>
    </w:p>
    <w:p w14:paraId="73A681EB" w14:textId="77777777" w:rsidR="003D737C" w:rsidRPr="00123EA8"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color w:val="A6A6A6"/>
          <w:sz w:val="18"/>
          <w:szCs w:val="18"/>
        </w:rPr>
      </w:pPr>
      <w:r w:rsidRPr="00123EA8">
        <w:rPr>
          <w:rStyle w:val="FontStyle19"/>
          <w:color w:val="A6A6A6"/>
          <w:sz w:val="18"/>
          <w:szCs w:val="18"/>
        </w:rPr>
        <w:t>24 marca 2015 roku</w:t>
      </w:r>
    </w:p>
    <w:p w14:paraId="55D30B82" w14:textId="77777777" w:rsidR="003D737C" w:rsidRPr="000B6FA3"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0B6FA3">
        <w:rPr>
          <w:rStyle w:val="FontStyle18"/>
          <w:sz w:val="20"/>
          <w:szCs w:val="20"/>
        </w:rPr>
        <w:t>Sprawa dotyczy</w:t>
      </w:r>
      <w:r w:rsidR="000B6FA3">
        <w:rPr>
          <w:rStyle w:val="FontStyle18"/>
          <w:sz w:val="20"/>
          <w:szCs w:val="20"/>
        </w:rPr>
        <w:t>ła</w:t>
      </w:r>
      <w:r w:rsidRPr="000B6FA3">
        <w:rPr>
          <w:rStyle w:val="FontStyle18"/>
          <w:sz w:val="20"/>
          <w:szCs w:val="20"/>
        </w:rPr>
        <w:t xml:space="preserve"> dostępu</w:t>
      </w:r>
      <w:r w:rsidR="000B6FA3">
        <w:rPr>
          <w:rStyle w:val="FontStyle18"/>
          <w:sz w:val="20"/>
          <w:szCs w:val="20"/>
        </w:rPr>
        <w:t>,</w:t>
      </w:r>
      <w:r w:rsidRPr="000B6FA3">
        <w:rPr>
          <w:rStyle w:val="FontStyle18"/>
          <w:sz w:val="20"/>
          <w:szCs w:val="20"/>
        </w:rPr>
        <w:t xml:space="preserve"> </w:t>
      </w:r>
      <w:r w:rsidR="000B6FA3">
        <w:rPr>
          <w:rStyle w:val="FontStyle18"/>
          <w:sz w:val="20"/>
          <w:szCs w:val="20"/>
        </w:rPr>
        <w:t xml:space="preserve">podczas </w:t>
      </w:r>
      <w:r w:rsidR="000B6FA3" w:rsidRPr="000B6FA3">
        <w:rPr>
          <w:rStyle w:val="FontStyle18"/>
          <w:sz w:val="20"/>
          <w:szCs w:val="20"/>
        </w:rPr>
        <w:t>osadzenia</w:t>
      </w:r>
      <w:r w:rsidR="000B6FA3">
        <w:rPr>
          <w:rStyle w:val="FontStyle18"/>
          <w:sz w:val="20"/>
          <w:szCs w:val="20"/>
        </w:rPr>
        <w:t>,</w:t>
      </w:r>
      <w:r w:rsidR="000B6FA3" w:rsidRPr="000B6FA3">
        <w:rPr>
          <w:rStyle w:val="FontStyle18"/>
          <w:sz w:val="20"/>
          <w:szCs w:val="20"/>
        </w:rPr>
        <w:t xml:space="preserve"> </w:t>
      </w:r>
      <w:r w:rsidRPr="000B6FA3">
        <w:rPr>
          <w:rStyle w:val="FontStyle18"/>
          <w:sz w:val="20"/>
          <w:szCs w:val="20"/>
        </w:rPr>
        <w:t>do odpowiedniej opieki medycznej więźnia chorego psychicznie - kilkakrotnie został on umieszczony w szpitalu w związku z operacją po tym, jak wbił gwóźdź w swoje czoło i usiłował ponadto popełnić samobójstwo - oraz trudności napotkanych przez organizacje pozarządowe w zakresie wniesienia w sposób skuteczny skargi w następstwie jego śmierci.</w:t>
      </w:r>
    </w:p>
    <w:p w14:paraId="1C6D4CE0" w14:textId="77777777" w:rsidR="003D737C" w:rsidRPr="00965BA7"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before="43" w:line="240" w:lineRule="exact"/>
        <w:ind w:left="851"/>
        <w:rPr>
          <w:rFonts w:ascii="Verdana" w:eastAsia="Verdana" w:hAnsi="Verdana"/>
          <w:color w:val="0072BC"/>
          <w:sz w:val="20"/>
          <w:szCs w:val="20"/>
          <w:lang w:eastAsia="en-US"/>
        </w:rPr>
      </w:pPr>
      <w:r w:rsidRPr="00965BA7">
        <w:rPr>
          <w:rFonts w:ascii="Verdana" w:eastAsia="Verdana" w:hAnsi="Verdana"/>
          <w:color w:val="0072BC"/>
          <w:sz w:val="20"/>
          <w:szCs w:val="20"/>
          <w:lang w:eastAsia="en-US"/>
        </w:rPr>
        <w:t xml:space="preserve">Trybunał stwierdził, że brak skutecznego śledztwa oraz czas potrzebny władzom do ustalenia okoliczności śmierci więźnia stanowiły </w:t>
      </w:r>
      <w:r w:rsidRPr="00965BA7">
        <w:rPr>
          <w:rFonts w:ascii="Verdana" w:eastAsia="Verdana" w:hAnsi="Verdana"/>
          <w:b/>
          <w:bCs/>
          <w:color w:val="0072BC"/>
          <w:sz w:val="20"/>
          <w:szCs w:val="20"/>
          <w:lang w:eastAsia="en-US"/>
        </w:rPr>
        <w:t xml:space="preserve">naruszenie proceduralne Artykułu 2 </w:t>
      </w:r>
      <w:r w:rsidR="00965BA7" w:rsidRPr="00965BA7">
        <w:rPr>
          <w:rFonts w:ascii="Verdana" w:eastAsia="Verdana" w:hAnsi="Verdana"/>
          <w:color w:val="0072BC"/>
          <w:sz w:val="20"/>
          <w:szCs w:val="20"/>
          <w:lang w:eastAsia="en-US"/>
        </w:rPr>
        <w:t xml:space="preserve">Konwencji </w:t>
      </w:r>
      <w:r w:rsidRPr="00965BA7">
        <w:rPr>
          <w:rFonts w:ascii="Verdana" w:eastAsia="Verdana" w:hAnsi="Verdana"/>
          <w:color w:val="0072BC"/>
          <w:sz w:val="20"/>
          <w:szCs w:val="20"/>
          <w:lang w:eastAsia="en-US"/>
        </w:rPr>
        <w:t xml:space="preserve">(prawo do życia). Trybunał zauważył w szczególności, że sąd odwoławczy stwierdził, że śledztwo nie było prowadzone rzetelnie, ponieważ prokurator nie udzielił odpowiedzi na istotne pytania. </w:t>
      </w:r>
      <w:r w:rsidR="001B369A">
        <w:rPr>
          <w:rFonts w:ascii="Verdana" w:eastAsia="Verdana" w:hAnsi="Verdana"/>
          <w:color w:val="0072BC"/>
          <w:sz w:val="20"/>
          <w:szCs w:val="20"/>
          <w:lang w:eastAsia="en-US"/>
        </w:rPr>
        <w:t>Co więcej -</w:t>
      </w:r>
      <w:r w:rsidRPr="00965BA7">
        <w:rPr>
          <w:rFonts w:ascii="Verdana" w:eastAsia="Verdana" w:hAnsi="Verdana"/>
          <w:color w:val="0072BC"/>
          <w:sz w:val="20"/>
          <w:szCs w:val="20"/>
          <w:lang w:eastAsia="en-US"/>
        </w:rPr>
        <w:t xml:space="preserve"> sama prokuratura nie zbadała zarzutów niewłaściwego traktowania w jednostce penitencjarnej, które zostały podniesione przez stowarzyszenie reprezentujące skarżącego. Trybunał stwierdził </w:t>
      </w:r>
      <w:r w:rsidR="001B369A">
        <w:rPr>
          <w:rFonts w:ascii="Verdana" w:eastAsia="Verdana" w:hAnsi="Verdana"/>
          <w:color w:val="0072BC"/>
          <w:sz w:val="20"/>
          <w:szCs w:val="20"/>
          <w:lang w:eastAsia="en-US"/>
        </w:rPr>
        <w:t>ponadto</w:t>
      </w:r>
      <w:r w:rsidRPr="00965BA7">
        <w:rPr>
          <w:rFonts w:ascii="Verdana" w:eastAsia="Verdana" w:hAnsi="Verdana"/>
          <w:color w:val="0072BC"/>
          <w:sz w:val="20"/>
          <w:szCs w:val="20"/>
          <w:lang w:eastAsia="en-US"/>
        </w:rPr>
        <w:t xml:space="preserve">, że </w:t>
      </w:r>
      <w:r w:rsidRPr="00965BA7">
        <w:rPr>
          <w:rFonts w:ascii="Verdana" w:eastAsia="Verdana" w:hAnsi="Verdana"/>
          <w:b/>
          <w:bCs/>
          <w:color w:val="0072BC"/>
          <w:sz w:val="20"/>
          <w:szCs w:val="20"/>
          <w:lang w:eastAsia="en-US"/>
        </w:rPr>
        <w:t xml:space="preserve">nie doszło do naruszenia Artykułu 2 </w:t>
      </w:r>
      <w:r w:rsidRPr="00965BA7">
        <w:rPr>
          <w:rFonts w:ascii="Verdana" w:eastAsia="Verdana" w:hAnsi="Verdana"/>
          <w:color w:val="0072BC"/>
          <w:sz w:val="20"/>
          <w:szCs w:val="20"/>
          <w:lang w:eastAsia="en-US"/>
        </w:rPr>
        <w:t xml:space="preserve">Konwencji </w:t>
      </w:r>
      <w:r w:rsidRPr="00965BA7">
        <w:rPr>
          <w:rFonts w:ascii="Verdana" w:eastAsia="Verdana" w:hAnsi="Verdana"/>
          <w:b/>
          <w:bCs/>
          <w:color w:val="0072BC"/>
          <w:sz w:val="20"/>
          <w:szCs w:val="20"/>
          <w:lang w:eastAsia="en-US"/>
        </w:rPr>
        <w:t xml:space="preserve">w aspekcie materialnym </w:t>
      </w:r>
      <w:r w:rsidRPr="00965BA7">
        <w:rPr>
          <w:rFonts w:ascii="Verdana" w:eastAsia="Verdana" w:hAnsi="Verdana"/>
          <w:color w:val="0072BC"/>
          <w:sz w:val="20"/>
          <w:szCs w:val="20"/>
          <w:lang w:eastAsia="en-US"/>
        </w:rPr>
        <w:t xml:space="preserve">w związku z brakiem dowodów natury medycznej, </w:t>
      </w:r>
      <w:r w:rsidR="001B369A">
        <w:rPr>
          <w:rFonts w:ascii="Verdana" w:eastAsia="Verdana" w:hAnsi="Verdana"/>
          <w:color w:val="0072BC"/>
          <w:sz w:val="20"/>
          <w:szCs w:val="20"/>
          <w:lang w:eastAsia="en-US"/>
        </w:rPr>
        <w:t>ustalających</w:t>
      </w:r>
      <w:r w:rsidRPr="00965BA7">
        <w:rPr>
          <w:rFonts w:ascii="Verdana" w:eastAsia="Verdana" w:hAnsi="Verdana"/>
          <w:color w:val="0072BC"/>
          <w:sz w:val="20"/>
          <w:szCs w:val="20"/>
          <w:lang w:eastAsia="en-US"/>
        </w:rPr>
        <w:t xml:space="preserve"> ponad wszelką wątpliwość odpowiedzialność Państwa.</w:t>
      </w:r>
    </w:p>
    <w:p w14:paraId="282AEE44" w14:textId="77777777" w:rsidR="003D737C"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sz w:val="20"/>
          <w:szCs w:val="20"/>
        </w:rPr>
      </w:pPr>
    </w:p>
    <w:p w14:paraId="120365B9" w14:textId="733431F3" w:rsidR="003D737C" w:rsidRPr="00123EA8" w:rsidRDefault="003D737C" w:rsidP="00284311">
      <w:pPr>
        <w:pStyle w:val="Style7"/>
        <w:widowControl/>
        <w:pBdr>
          <w:top w:val="single" w:sz="4" w:space="1" w:color="auto"/>
          <w:left w:val="single" w:sz="4" w:space="4" w:color="auto"/>
          <w:bottom w:val="single" w:sz="4" w:space="1" w:color="auto"/>
          <w:right w:val="single" w:sz="4" w:space="4" w:color="auto"/>
        </w:pBdr>
        <w:shd w:val="pct5" w:color="auto" w:fill="auto"/>
        <w:spacing w:before="29"/>
        <w:ind w:left="851"/>
        <w:rPr>
          <w:rFonts w:ascii="Verdana" w:eastAsia="Verdana" w:hAnsi="Verdana"/>
          <w:b/>
          <w:bCs/>
          <w:color w:val="0072BC"/>
          <w:sz w:val="20"/>
          <w:szCs w:val="20"/>
          <w:u w:val="single"/>
          <w:lang w:eastAsia="en-US"/>
        </w:rPr>
      </w:pPr>
      <w:hyperlink r:id="rId46" w:history="1">
        <w:proofErr w:type="spellStart"/>
        <w:r w:rsidRPr="001A753D">
          <w:rPr>
            <w:rStyle w:val="Hipercze"/>
            <w:rFonts w:ascii="Verdana" w:eastAsia="Verdana" w:hAnsi="Verdana"/>
            <w:b/>
            <w:bCs/>
            <w:sz w:val="20"/>
            <w:szCs w:val="20"/>
            <w:lang w:eastAsia="en-US"/>
          </w:rPr>
          <w:t>Isenc</w:t>
        </w:r>
        <w:proofErr w:type="spellEnd"/>
        <w:r w:rsidRPr="001A753D">
          <w:rPr>
            <w:rStyle w:val="Hipercze"/>
            <w:rFonts w:ascii="Verdana" w:eastAsia="Verdana" w:hAnsi="Verdana"/>
            <w:b/>
            <w:bCs/>
            <w:sz w:val="20"/>
            <w:szCs w:val="20"/>
            <w:lang w:eastAsia="en-US"/>
          </w:rPr>
          <w:t xml:space="preserve"> przeciwko Francji</w:t>
        </w:r>
      </w:hyperlink>
    </w:p>
    <w:p w14:paraId="27621478" w14:textId="77777777" w:rsidR="003D737C" w:rsidRPr="00123EA8" w:rsidRDefault="003D737C" w:rsidP="00284311">
      <w:pPr>
        <w:pStyle w:val="Style2"/>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9"/>
          <w:color w:val="A6A6A6"/>
          <w:sz w:val="18"/>
          <w:szCs w:val="18"/>
        </w:rPr>
      </w:pPr>
      <w:r w:rsidRPr="00123EA8">
        <w:rPr>
          <w:rStyle w:val="FontStyle19"/>
          <w:color w:val="A6A6A6"/>
          <w:sz w:val="18"/>
          <w:szCs w:val="18"/>
        </w:rPr>
        <w:t>4 lutego 2016 roku</w:t>
      </w:r>
    </w:p>
    <w:p w14:paraId="78B80426" w14:textId="77777777" w:rsidR="003D737C" w:rsidRPr="001B369A" w:rsidRDefault="003D737C"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1B369A">
        <w:rPr>
          <w:rStyle w:val="FontStyle18"/>
          <w:sz w:val="20"/>
          <w:szCs w:val="20"/>
        </w:rPr>
        <w:t>Przedmiotowa sprawa dotyczy</w:t>
      </w:r>
      <w:r w:rsidR="001B369A" w:rsidRPr="001B369A">
        <w:rPr>
          <w:rStyle w:val="FontStyle18"/>
          <w:sz w:val="20"/>
          <w:szCs w:val="20"/>
        </w:rPr>
        <w:t>ła</w:t>
      </w:r>
      <w:r w:rsidRPr="001B369A">
        <w:rPr>
          <w:rStyle w:val="FontStyle18"/>
          <w:sz w:val="20"/>
          <w:szCs w:val="20"/>
        </w:rPr>
        <w:t xml:space="preserve"> samobójstwa syna skarżącego, do którego doszło 12 dni po przyjęciu go do więzienia. Skarżący sformułował zarzut, że doszło do naruszenia prawa jego syna do życia.</w:t>
      </w:r>
    </w:p>
    <w:p w14:paraId="46842DB9" w14:textId="77777777" w:rsidR="00CC48C3" w:rsidRDefault="003D737C" w:rsidP="00284311">
      <w:pPr>
        <w:pStyle w:val="Default"/>
        <w:pBdr>
          <w:top w:val="single" w:sz="4" w:space="1" w:color="auto"/>
          <w:left w:val="single" w:sz="4" w:space="4" w:color="auto"/>
          <w:bottom w:val="single" w:sz="4" w:space="1" w:color="auto"/>
          <w:right w:val="single" w:sz="4" w:space="4" w:color="auto"/>
        </w:pBdr>
        <w:shd w:val="pct5" w:color="auto" w:fill="auto"/>
        <w:ind w:left="851"/>
        <w:jc w:val="both"/>
        <w:rPr>
          <w:rFonts w:eastAsia="Verdana" w:cs="Times New Roman"/>
          <w:color w:val="0072BC"/>
          <w:sz w:val="20"/>
          <w:szCs w:val="20"/>
        </w:rPr>
      </w:pPr>
      <w:r w:rsidRPr="00965BA7">
        <w:rPr>
          <w:rFonts w:eastAsia="Verdana" w:cs="Times New Roman"/>
          <w:color w:val="0072BC"/>
          <w:sz w:val="20"/>
          <w:szCs w:val="20"/>
        </w:rPr>
        <w:t xml:space="preserve">Trybunał uznał, że </w:t>
      </w:r>
      <w:r w:rsidRPr="00965BA7">
        <w:rPr>
          <w:rFonts w:eastAsia="Verdana" w:cs="Times New Roman"/>
          <w:b/>
          <w:bCs/>
          <w:color w:val="0072BC"/>
          <w:sz w:val="20"/>
          <w:szCs w:val="20"/>
        </w:rPr>
        <w:t xml:space="preserve">doszło do naruszenia Artykułu 2 </w:t>
      </w:r>
      <w:r w:rsidR="00965BA7" w:rsidRPr="00965BA7">
        <w:rPr>
          <w:rFonts w:eastAsia="Verdana" w:cs="Times New Roman"/>
          <w:color w:val="0072BC"/>
          <w:sz w:val="20"/>
          <w:szCs w:val="20"/>
        </w:rPr>
        <w:t xml:space="preserve">Konwencji </w:t>
      </w:r>
      <w:r w:rsidRPr="00965BA7">
        <w:rPr>
          <w:rFonts w:eastAsia="Verdana" w:cs="Times New Roman"/>
          <w:color w:val="0072BC"/>
          <w:sz w:val="20"/>
          <w:szCs w:val="20"/>
        </w:rPr>
        <w:t>(prawo do życia) stwierdzając w przedmiotowej sprawie, że chociaż w prawie krajowym znajdowały się regulacje dotyczące współpracy pomiędzy jednostką penitencjarną a służbą medyczną w zakresie pełnienia nadzoru nad osadzonymi i zapobiegania aktom samobójczym, nie zostały one zastosowane. Trybunał zauważył w szczególności, że badanie lekarskie, któremu został poddany syn skarżącego w chwili przyjęcia do jednostki penitencjarnej stanowiło minimalny środek ostrożności. Jednak, pomimo że francuski Rząd stwierdził, że syn skarżącego był konsultowany medycznie, nie przedstawiono żadnego dokumentu potwierdzającego powyższe twierdzenie oraz nie dowiedziono, że skarżący został przebadany przez lekarza. W sytuacji braku jakiegokolwiek dowodu wskazującego, że doszło do spotkania z personelem medycznym jednostki penitencjarnej, Trybunał stwierdził, że władze nie wypełniły spoczywającego na nich pozytywnego</w:t>
      </w:r>
      <w:r w:rsidR="001C7B3D" w:rsidRPr="00965BA7">
        <w:rPr>
          <w:rFonts w:eastAsia="Verdana" w:cs="Times New Roman"/>
          <w:color w:val="0072BC"/>
          <w:sz w:val="20"/>
          <w:szCs w:val="20"/>
        </w:rPr>
        <w:t xml:space="preserve"> obowiązku ochrony prawa do życia syna skarżącego.</w:t>
      </w:r>
      <w:r w:rsidR="00CC48C3" w:rsidRPr="00965BA7">
        <w:rPr>
          <w:rFonts w:eastAsia="Verdana" w:cs="Times New Roman"/>
          <w:color w:val="0072BC"/>
          <w:sz w:val="20"/>
          <w:szCs w:val="20"/>
        </w:rPr>
        <w:tab/>
      </w:r>
    </w:p>
    <w:p w14:paraId="57DAFF3A" w14:textId="77777777" w:rsidR="00253457" w:rsidRDefault="00253457" w:rsidP="00284311">
      <w:pPr>
        <w:pStyle w:val="Default"/>
        <w:pBdr>
          <w:top w:val="single" w:sz="4" w:space="1" w:color="auto"/>
          <w:left w:val="single" w:sz="4" w:space="4" w:color="auto"/>
          <w:bottom w:val="single" w:sz="4" w:space="1" w:color="auto"/>
          <w:right w:val="single" w:sz="4" w:space="4" w:color="auto"/>
        </w:pBdr>
        <w:shd w:val="pct5" w:color="auto" w:fill="auto"/>
        <w:ind w:left="851"/>
        <w:jc w:val="both"/>
        <w:rPr>
          <w:rFonts w:eastAsia="Verdana" w:cs="Times New Roman"/>
          <w:color w:val="0072BC"/>
          <w:sz w:val="20"/>
          <w:szCs w:val="20"/>
        </w:rPr>
      </w:pPr>
    </w:p>
    <w:p w14:paraId="077E38ED" w14:textId="55A1A62D" w:rsidR="00253457" w:rsidRDefault="00253457" w:rsidP="00284311">
      <w:pPr>
        <w:pStyle w:val="Default"/>
        <w:pBdr>
          <w:top w:val="single" w:sz="4" w:space="1" w:color="auto"/>
          <w:left w:val="single" w:sz="4" w:space="4" w:color="auto"/>
          <w:bottom w:val="single" w:sz="4" w:space="1" w:color="auto"/>
          <w:right w:val="single" w:sz="4" w:space="4" w:color="auto"/>
        </w:pBdr>
        <w:shd w:val="pct5" w:color="auto" w:fill="auto"/>
        <w:ind w:left="851"/>
        <w:jc w:val="both"/>
        <w:rPr>
          <w:rFonts w:eastAsia="Verdana" w:cs="Times New Roman"/>
          <w:b/>
          <w:bCs/>
          <w:color w:val="0072BC"/>
          <w:sz w:val="20"/>
          <w:szCs w:val="20"/>
          <w:u w:val="single"/>
        </w:rPr>
      </w:pPr>
      <w:hyperlink r:id="rId47" w:history="1">
        <w:proofErr w:type="spellStart"/>
        <w:r w:rsidRPr="001A753D">
          <w:rPr>
            <w:rStyle w:val="Hipercze"/>
            <w:rFonts w:eastAsia="Verdana" w:cs="Times New Roman"/>
            <w:b/>
            <w:bCs/>
            <w:sz w:val="20"/>
            <w:szCs w:val="20"/>
          </w:rPr>
          <w:t>Jeanty</w:t>
        </w:r>
        <w:proofErr w:type="spellEnd"/>
        <w:r w:rsidRPr="001A753D">
          <w:rPr>
            <w:rStyle w:val="Hipercze"/>
            <w:rFonts w:eastAsia="Verdana" w:cs="Times New Roman"/>
            <w:b/>
            <w:bCs/>
            <w:sz w:val="20"/>
            <w:szCs w:val="20"/>
          </w:rPr>
          <w:t xml:space="preserve"> przeciwko Belgii</w:t>
        </w:r>
      </w:hyperlink>
    </w:p>
    <w:p w14:paraId="105AA24F" w14:textId="77777777" w:rsidR="00E144F4" w:rsidRDefault="00E144F4" w:rsidP="00284311">
      <w:pPr>
        <w:pStyle w:val="Default"/>
        <w:pBdr>
          <w:top w:val="single" w:sz="4" w:space="1" w:color="auto"/>
          <w:left w:val="single" w:sz="4" w:space="4" w:color="auto"/>
          <w:bottom w:val="single" w:sz="4" w:space="1" w:color="auto"/>
          <w:right w:val="single" w:sz="4" w:space="4" w:color="auto"/>
        </w:pBdr>
        <w:shd w:val="pct5" w:color="auto" w:fill="auto"/>
        <w:ind w:left="851"/>
        <w:jc w:val="both"/>
        <w:rPr>
          <w:rStyle w:val="FontStyle19"/>
          <w:rFonts w:eastAsia="Times New Roman"/>
          <w:color w:val="A6A6A6"/>
          <w:sz w:val="18"/>
          <w:szCs w:val="18"/>
          <w:lang w:eastAsia="pl-PL"/>
        </w:rPr>
      </w:pPr>
      <w:r w:rsidRPr="00E144F4">
        <w:rPr>
          <w:rStyle w:val="FontStyle19"/>
          <w:rFonts w:eastAsia="Times New Roman"/>
          <w:color w:val="A6A6A6"/>
          <w:sz w:val="18"/>
          <w:szCs w:val="18"/>
          <w:lang w:eastAsia="pl-PL"/>
        </w:rPr>
        <w:t>31 marca 20</w:t>
      </w:r>
      <w:r w:rsidR="005A7F85">
        <w:rPr>
          <w:rStyle w:val="FontStyle19"/>
          <w:rFonts w:eastAsia="Times New Roman"/>
          <w:color w:val="A6A6A6"/>
          <w:sz w:val="18"/>
          <w:szCs w:val="18"/>
          <w:lang w:eastAsia="pl-PL"/>
        </w:rPr>
        <w:t>2</w:t>
      </w:r>
      <w:r w:rsidRPr="00E144F4">
        <w:rPr>
          <w:rStyle w:val="FontStyle19"/>
          <w:rFonts w:eastAsia="Times New Roman"/>
          <w:color w:val="A6A6A6"/>
          <w:sz w:val="18"/>
          <w:szCs w:val="18"/>
          <w:lang w:eastAsia="pl-PL"/>
        </w:rPr>
        <w:t>0 roku</w:t>
      </w:r>
      <w:r>
        <w:rPr>
          <w:rStyle w:val="Odwoanieprzypisudolnego"/>
          <w:rFonts w:eastAsia="Times New Roman"/>
          <w:color w:val="A6A6A6"/>
          <w:sz w:val="18"/>
          <w:szCs w:val="18"/>
          <w:lang w:eastAsia="pl-PL"/>
        </w:rPr>
        <w:footnoteReference w:id="3"/>
      </w:r>
    </w:p>
    <w:p w14:paraId="00116BBF" w14:textId="77777777" w:rsidR="00B71EBD" w:rsidRPr="001B369A" w:rsidRDefault="00E144F4" w:rsidP="00284311">
      <w:pPr>
        <w:pStyle w:val="Style6"/>
        <w:widowControl/>
        <w:pBdr>
          <w:top w:val="single" w:sz="4" w:space="1" w:color="auto"/>
          <w:left w:val="single" w:sz="4" w:space="4" w:color="auto"/>
          <w:bottom w:val="single" w:sz="4" w:space="1" w:color="auto"/>
          <w:right w:val="single" w:sz="4" w:space="4" w:color="auto"/>
        </w:pBdr>
        <w:shd w:val="pct5" w:color="auto" w:fill="auto"/>
        <w:spacing w:line="240" w:lineRule="exact"/>
        <w:ind w:left="851"/>
        <w:rPr>
          <w:rStyle w:val="FontStyle18"/>
          <w:sz w:val="20"/>
          <w:szCs w:val="20"/>
        </w:rPr>
      </w:pPr>
      <w:r w:rsidRPr="001B369A">
        <w:rPr>
          <w:rStyle w:val="FontStyle18"/>
          <w:sz w:val="20"/>
          <w:szCs w:val="20"/>
        </w:rPr>
        <w:t>Skarżący, który cierpiał na zaburzenia psychiczne i podjął kilka prób samobójczych podczas tymczasowego aresztowania w Zakładzie Karnym w Arlon (Belgia), zarzucił w szczególności, że władze belgijskie nie wypełniły obowiązku podjęcia odpowiednich działań w jego sprawie</w:t>
      </w:r>
      <w:r w:rsidR="00637B72" w:rsidRPr="001B369A">
        <w:rPr>
          <w:rStyle w:val="FontStyle18"/>
          <w:sz w:val="20"/>
          <w:szCs w:val="20"/>
        </w:rPr>
        <w:t xml:space="preserve"> w celu zapobieżenia urzeczywistnieniu pewnego i natychmiastowego ryzyka popełnienia samobójstwa</w:t>
      </w:r>
      <w:r w:rsidR="00054EF1" w:rsidRPr="001B369A">
        <w:rPr>
          <w:rStyle w:val="FontStyle18"/>
          <w:sz w:val="20"/>
          <w:szCs w:val="20"/>
        </w:rPr>
        <w:t xml:space="preserve">. Zarzucił również brak odpowiedniej opieki medycznej podczas jego osadzenia, podniósł zarzut dotyczący traktowania podczas osadzenia w celi izolacyjnej oraz zarzucił brak </w:t>
      </w:r>
      <w:r w:rsidR="003931B5" w:rsidRPr="001B369A">
        <w:rPr>
          <w:rStyle w:val="FontStyle18"/>
          <w:sz w:val="20"/>
          <w:szCs w:val="20"/>
        </w:rPr>
        <w:t xml:space="preserve">przeprowadzenia </w:t>
      </w:r>
      <w:r w:rsidR="00054EF1" w:rsidRPr="001B369A">
        <w:rPr>
          <w:rStyle w:val="FontStyle18"/>
          <w:sz w:val="20"/>
          <w:szCs w:val="20"/>
        </w:rPr>
        <w:t>efektywnego śledztwa.</w:t>
      </w:r>
    </w:p>
    <w:p w14:paraId="375F36F5" w14:textId="77777777" w:rsidR="00230964" w:rsidRDefault="00054EF1" w:rsidP="00284311">
      <w:pPr>
        <w:pStyle w:val="Default"/>
        <w:pBdr>
          <w:top w:val="single" w:sz="4" w:space="1" w:color="auto"/>
          <w:left w:val="single" w:sz="4" w:space="4" w:color="auto"/>
          <w:bottom w:val="single" w:sz="4" w:space="1" w:color="auto"/>
          <w:right w:val="single" w:sz="4" w:space="4" w:color="auto"/>
        </w:pBdr>
        <w:shd w:val="pct5" w:color="auto" w:fill="auto"/>
        <w:ind w:left="851"/>
        <w:jc w:val="both"/>
        <w:rPr>
          <w:rFonts w:eastAsia="Verdana"/>
          <w:color w:val="0072BC"/>
          <w:sz w:val="20"/>
          <w:szCs w:val="20"/>
        </w:rPr>
      </w:pPr>
      <w:r w:rsidRPr="003931B5">
        <w:rPr>
          <w:rFonts w:eastAsia="Verdana"/>
          <w:color w:val="0072BC"/>
          <w:sz w:val="20"/>
          <w:szCs w:val="20"/>
        </w:rPr>
        <w:t>Trybunał stwierdził, że Artykuł 2 Konwencji (prawo do życia) miał w niniejszej sprawie zastosowanie, ponieważ sam charakter działań skarżącego (wielokrotne próby samobójcze)</w:t>
      </w:r>
      <w:r w:rsidR="00BB6082" w:rsidRPr="003931B5">
        <w:rPr>
          <w:rFonts w:eastAsia="Verdana"/>
          <w:color w:val="0072BC"/>
          <w:sz w:val="20"/>
          <w:szCs w:val="20"/>
        </w:rPr>
        <w:t xml:space="preserve"> narażał jego życie na realne i natychmiastowe ryzyko. Stwierdził jednak także, że działania podjęte przez władze w rzeczywistości </w:t>
      </w:r>
      <w:r w:rsidR="00230964" w:rsidRPr="003931B5">
        <w:rPr>
          <w:rFonts w:eastAsia="Verdana"/>
          <w:color w:val="0072BC"/>
          <w:sz w:val="20"/>
          <w:szCs w:val="20"/>
        </w:rPr>
        <w:t>u</w:t>
      </w:r>
      <w:r w:rsidR="00BB6082" w:rsidRPr="003931B5">
        <w:rPr>
          <w:rFonts w:eastAsia="Verdana"/>
          <w:color w:val="0072BC"/>
          <w:sz w:val="20"/>
          <w:szCs w:val="20"/>
        </w:rPr>
        <w:t xml:space="preserve">chroniły p. </w:t>
      </w:r>
      <w:proofErr w:type="spellStart"/>
      <w:r w:rsidR="00BB6082" w:rsidRPr="003931B5">
        <w:rPr>
          <w:rFonts w:eastAsia="Verdana"/>
          <w:color w:val="0072BC"/>
          <w:sz w:val="20"/>
          <w:szCs w:val="20"/>
        </w:rPr>
        <w:t>Jeanty</w:t>
      </w:r>
      <w:proofErr w:type="spellEnd"/>
      <w:r w:rsidR="00BB6082" w:rsidRPr="003931B5">
        <w:rPr>
          <w:rFonts w:eastAsia="Verdana"/>
          <w:color w:val="0072BC"/>
          <w:sz w:val="20"/>
          <w:szCs w:val="20"/>
        </w:rPr>
        <w:t xml:space="preserve"> przed </w:t>
      </w:r>
      <w:r w:rsidR="00BB6082" w:rsidRPr="003931B5">
        <w:rPr>
          <w:rFonts w:eastAsia="Verdana"/>
          <w:color w:val="0072BC"/>
          <w:sz w:val="20"/>
          <w:szCs w:val="20"/>
        </w:rPr>
        <w:lastRenderedPageBreak/>
        <w:t>popełnieniem samobójstwa</w:t>
      </w:r>
      <w:r w:rsidR="00230964" w:rsidRPr="003931B5">
        <w:rPr>
          <w:rFonts w:eastAsia="Verdana"/>
          <w:color w:val="0072BC"/>
          <w:sz w:val="20"/>
          <w:szCs w:val="20"/>
        </w:rPr>
        <w:t xml:space="preserve"> i dlatego uznał, że w sprawie skarżącego </w:t>
      </w:r>
      <w:r w:rsidR="00230964" w:rsidRPr="003931B5">
        <w:rPr>
          <w:rFonts w:eastAsia="Verdana"/>
          <w:b/>
          <w:bCs/>
          <w:color w:val="0072BC"/>
          <w:sz w:val="20"/>
          <w:szCs w:val="20"/>
        </w:rPr>
        <w:t>nie doszło do naruszenia Artykułu 2</w:t>
      </w:r>
      <w:r w:rsidR="00230964" w:rsidRPr="003931B5">
        <w:rPr>
          <w:rFonts w:eastAsia="Verdana"/>
          <w:color w:val="0072BC"/>
          <w:sz w:val="20"/>
          <w:szCs w:val="20"/>
        </w:rPr>
        <w:t xml:space="preserve">. Z drugiej strony Trybunał orzekł, że doszło do </w:t>
      </w:r>
      <w:r w:rsidR="00230964" w:rsidRPr="003931B5">
        <w:rPr>
          <w:rFonts w:eastAsia="Verdana"/>
          <w:b/>
          <w:bCs/>
          <w:color w:val="0072BC"/>
          <w:sz w:val="20"/>
          <w:szCs w:val="20"/>
        </w:rPr>
        <w:t>naruszenia Artykułu 3</w:t>
      </w:r>
      <w:r w:rsidR="00230964" w:rsidRPr="003931B5">
        <w:rPr>
          <w:rFonts w:eastAsia="Verdana"/>
          <w:color w:val="0072BC"/>
          <w:sz w:val="20"/>
          <w:szCs w:val="20"/>
        </w:rPr>
        <w:t xml:space="preserve"> Konwencji (zakaz nieludzkiego lub poniżającego traktowania) stwierdzając, że skarżący doznał cierpienia i trudności o stopniu dotkliwości przekraczającym</w:t>
      </w:r>
      <w:r w:rsidR="000E0885" w:rsidRPr="003931B5">
        <w:rPr>
          <w:rFonts w:eastAsia="Verdana"/>
          <w:color w:val="0072BC"/>
          <w:sz w:val="20"/>
          <w:szCs w:val="20"/>
        </w:rPr>
        <w:t xml:space="preserve"> nieunikniony poziom cierpienia nierozłącznie związany z pozbawieniem wolności, w szczególności w związku z brakiem opieki lekarskiej oraz traktowaniem podczas dwóch okresów osadzenia, w połączeniu z zastosowaniem środka dyscyplinarnego w postaci umieszczenia go w celi izolacyjnej na 3 dni, pomimo wielokrotnych prób samobójczych. Ponadto śledztwo w tej kwestii było nieefektywne.</w:t>
      </w:r>
    </w:p>
    <w:p w14:paraId="50F91D57" w14:textId="77777777" w:rsidR="00B00796" w:rsidRDefault="00B00796" w:rsidP="00284311">
      <w:pPr>
        <w:pStyle w:val="Default"/>
        <w:pBdr>
          <w:top w:val="single" w:sz="4" w:space="1" w:color="auto"/>
          <w:left w:val="single" w:sz="4" w:space="4" w:color="auto"/>
          <w:bottom w:val="single" w:sz="4" w:space="1" w:color="auto"/>
          <w:right w:val="single" w:sz="4" w:space="4" w:color="auto"/>
        </w:pBdr>
        <w:shd w:val="pct5" w:color="auto" w:fill="auto"/>
        <w:ind w:left="851"/>
        <w:jc w:val="both"/>
        <w:rPr>
          <w:rFonts w:eastAsia="Verdana"/>
          <w:color w:val="0072BC"/>
          <w:sz w:val="20"/>
          <w:szCs w:val="20"/>
        </w:rPr>
      </w:pPr>
    </w:p>
    <w:p w14:paraId="37DD62BE" w14:textId="264642C0" w:rsidR="00B00796" w:rsidRDefault="00B00796" w:rsidP="00B00796">
      <w:pPr>
        <w:pStyle w:val="Default"/>
        <w:pBdr>
          <w:top w:val="single" w:sz="4" w:space="1" w:color="auto"/>
          <w:left w:val="single" w:sz="4" w:space="4" w:color="auto"/>
          <w:bottom w:val="single" w:sz="4" w:space="1" w:color="auto"/>
          <w:right w:val="single" w:sz="4" w:space="4" w:color="auto"/>
        </w:pBdr>
        <w:shd w:val="pct5" w:color="auto" w:fill="auto"/>
        <w:ind w:left="851"/>
        <w:jc w:val="both"/>
        <w:rPr>
          <w:rFonts w:eastAsia="Verdana" w:cs="Times New Roman"/>
          <w:b/>
          <w:bCs/>
          <w:color w:val="0072BC"/>
          <w:sz w:val="20"/>
          <w:szCs w:val="20"/>
          <w:u w:val="single"/>
        </w:rPr>
      </w:pPr>
      <w:hyperlink r:id="rId48" w:history="1">
        <w:proofErr w:type="spellStart"/>
        <w:r w:rsidRPr="001A753D">
          <w:rPr>
            <w:rStyle w:val="Hipercze"/>
            <w:rFonts w:eastAsia="Verdana" w:cs="Times New Roman"/>
            <w:b/>
            <w:bCs/>
            <w:sz w:val="20"/>
            <w:szCs w:val="20"/>
          </w:rPr>
          <w:t>Haugen</w:t>
        </w:r>
        <w:proofErr w:type="spellEnd"/>
        <w:r w:rsidRPr="001A753D">
          <w:rPr>
            <w:rStyle w:val="Hipercze"/>
            <w:rFonts w:eastAsia="Verdana" w:cs="Times New Roman"/>
            <w:b/>
            <w:bCs/>
            <w:sz w:val="20"/>
            <w:szCs w:val="20"/>
          </w:rPr>
          <w:t xml:space="preserve"> przeciwko Norwegii</w:t>
        </w:r>
      </w:hyperlink>
    </w:p>
    <w:p w14:paraId="4321F51B" w14:textId="634560B7" w:rsidR="00B00796" w:rsidRDefault="00B00796" w:rsidP="00B00796">
      <w:pPr>
        <w:pStyle w:val="Default"/>
        <w:pBdr>
          <w:top w:val="single" w:sz="4" w:space="1" w:color="auto"/>
          <w:left w:val="single" w:sz="4" w:space="4" w:color="auto"/>
          <w:bottom w:val="single" w:sz="4" w:space="1" w:color="auto"/>
          <w:right w:val="single" w:sz="4" w:space="4" w:color="auto"/>
        </w:pBdr>
        <w:shd w:val="pct5" w:color="auto" w:fill="auto"/>
        <w:ind w:left="851"/>
        <w:jc w:val="both"/>
        <w:rPr>
          <w:rStyle w:val="FontStyle19"/>
          <w:rFonts w:eastAsia="Times New Roman"/>
          <w:color w:val="A6A6A6"/>
          <w:sz w:val="18"/>
          <w:szCs w:val="18"/>
          <w:lang w:eastAsia="pl-PL"/>
        </w:rPr>
      </w:pPr>
      <w:r>
        <w:rPr>
          <w:rStyle w:val="FontStyle19"/>
          <w:rFonts w:eastAsia="Times New Roman"/>
          <w:color w:val="A6A6A6"/>
          <w:sz w:val="18"/>
          <w:szCs w:val="18"/>
          <w:lang w:eastAsia="pl-PL"/>
        </w:rPr>
        <w:t>15 października 2024 roku</w:t>
      </w:r>
    </w:p>
    <w:p w14:paraId="23527E02" w14:textId="77777777" w:rsidR="00EC1B3D" w:rsidRDefault="00857700" w:rsidP="00284311">
      <w:pPr>
        <w:pStyle w:val="Default"/>
        <w:pBdr>
          <w:top w:val="single" w:sz="4" w:space="1" w:color="auto"/>
          <w:left w:val="single" w:sz="4" w:space="4" w:color="auto"/>
          <w:bottom w:val="single" w:sz="4" w:space="1" w:color="auto"/>
          <w:right w:val="single" w:sz="4" w:space="4" w:color="auto"/>
        </w:pBdr>
        <w:shd w:val="pct5" w:color="auto" w:fill="auto"/>
        <w:ind w:left="851"/>
        <w:jc w:val="both"/>
        <w:rPr>
          <w:rStyle w:val="FontStyle18"/>
          <w:rFonts w:eastAsia="Times New Roman"/>
          <w:color w:val="auto"/>
          <w:sz w:val="20"/>
          <w:szCs w:val="20"/>
          <w:lang w:eastAsia="pl-PL"/>
        </w:rPr>
      </w:pPr>
      <w:r w:rsidRPr="00857700">
        <w:rPr>
          <w:rStyle w:val="FontStyle18"/>
          <w:rFonts w:eastAsia="Times New Roman"/>
          <w:color w:val="auto"/>
          <w:sz w:val="20"/>
          <w:szCs w:val="20"/>
          <w:lang w:eastAsia="pl-PL"/>
        </w:rPr>
        <w:t>Sprawa dotyczyła samobójstwa syna skarżące</w:t>
      </w:r>
      <w:r w:rsidR="00421B83">
        <w:rPr>
          <w:rStyle w:val="FontStyle18"/>
          <w:rFonts w:eastAsia="Times New Roman"/>
          <w:color w:val="auto"/>
          <w:sz w:val="20"/>
          <w:szCs w:val="20"/>
          <w:lang w:eastAsia="pl-PL"/>
        </w:rPr>
        <w:t>go</w:t>
      </w:r>
      <w:r w:rsidRPr="00857700">
        <w:rPr>
          <w:rStyle w:val="FontStyle18"/>
          <w:rFonts w:eastAsia="Times New Roman"/>
          <w:color w:val="auto"/>
          <w:sz w:val="20"/>
          <w:szCs w:val="20"/>
          <w:lang w:eastAsia="pl-PL"/>
        </w:rPr>
        <w:t xml:space="preserve"> w więzieniu w Oslo. Cierpiał on na zaburzenia psychiczne i rzekomo był zagrożony samobójstwem.</w:t>
      </w:r>
      <w:r>
        <w:rPr>
          <w:rStyle w:val="FontStyle18"/>
          <w:rFonts w:eastAsia="Times New Roman"/>
          <w:color w:val="auto"/>
          <w:sz w:val="20"/>
          <w:szCs w:val="20"/>
          <w:lang w:eastAsia="pl-PL"/>
        </w:rPr>
        <w:t xml:space="preserve"> </w:t>
      </w:r>
      <w:r w:rsidRPr="00857700">
        <w:rPr>
          <w:rStyle w:val="FontStyle18"/>
          <w:rFonts w:eastAsia="Times New Roman"/>
          <w:color w:val="auto"/>
          <w:sz w:val="20"/>
          <w:szCs w:val="20"/>
          <w:lang w:eastAsia="pl-PL"/>
        </w:rPr>
        <w:t xml:space="preserve">Skarżący twierdził, że władze nie zrobiły tego, czego można było od nich rozsądnie oczekiwać, aby zapobiec popełnieniu samobójstwa przez jego syna podczas pobytu w </w:t>
      </w:r>
      <w:r w:rsidR="00EC1B3D">
        <w:rPr>
          <w:rStyle w:val="FontStyle18"/>
          <w:rFonts w:eastAsia="Times New Roman"/>
          <w:color w:val="auto"/>
          <w:sz w:val="20"/>
          <w:szCs w:val="20"/>
          <w:lang w:eastAsia="pl-PL"/>
        </w:rPr>
        <w:t>więzieniu</w:t>
      </w:r>
      <w:r w:rsidRPr="00857700">
        <w:rPr>
          <w:rStyle w:val="FontStyle18"/>
          <w:rFonts w:eastAsia="Times New Roman"/>
          <w:color w:val="auto"/>
          <w:sz w:val="20"/>
          <w:szCs w:val="20"/>
          <w:lang w:eastAsia="pl-PL"/>
        </w:rPr>
        <w:t>, a także skarżył się na opiekę medyczną i izolację w areszcie. Skarżący zarzucił również, że nie miał odpowiedniego środka odwoławczego w odniesieniu do tych skarg.</w:t>
      </w:r>
      <w:r>
        <w:rPr>
          <w:rStyle w:val="FontStyle18"/>
          <w:rFonts w:eastAsia="Times New Roman"/>
          <w:color w:val="auto"/>
          <w:sz w:val="20"/>
          <w:szCs w:val="20"/>
          <w:lang w:eastAsia="pl-PL"/>
        </w:rPr>
        <w:t xml:space="preserve"> </w:t>
      </w:r>
    </w:p>
    <w:p w14:paraId="6BD6677B" w14:textId="432CA8BF" w:rsidR="00B00796" w:rsidRPr="003931B5" w:rsidRDefault="00857700" w:rsidP="00284311">
      <w:pPr>
        <w:pStyle w:val="Default"/>
        <w:pBdr>
          <w:top w:val="single" w:sz="4" w:space="1" w:color="auto"/>
          <w:left w:val="single" w:sz="4" w:space="4" w:color="auto"/>
          <w:bottom w:val="single" w:sz="4" w:space="1" w:color="auto"/>
          <w:right w:val="single" w:sz="4" w:space="4" w:color="auto"/>
        </w:pBdr>
        <w:shd w:val="pct5" w:color="auto" w:fill="auto"/>
        <w:ind w:left="851"/>
        <w:jc w:val="both"/>
        <w:rPr>
          <w:rFonts w:eastAsia="Verdana"/>
          <w:color w:val="0072BC"/>
          <w:sz w:val="20"/>
          <w:szCs w:val="20"/>
        </w:rPr>
      </w:pPr>
      <w:r w:rsidRPr="00857700">
        <w:rPr>
          <w:rFonts w:eastAsia="Verdana"/>
          <w:color w:val="0072BC"/>
          <w:sz w:val="20"/>
          <w:szCs w:val="20"/>
        </w:rPr>
        <w:t xml:space="preserve">Trybunał uznał, że w niniejszej sprawie </w:t>
      </w:r>
      <w:r w:rsidRPr="00825805">
        <w:rPr>
          <w:rFonts w:eastAsia="Verdana"/>
          <w:b/>
          <w:bCs/>
          <w:color w:val="0072BC"/>
          <w:sz w:val="20"/>
          <w:szCs w:val="20"/>
        </w:rPr>
        <w:t>doszło do</w:t>
      </w:r>
      <w:r w:rsidRPr="00857700">
        <w:rPr>
          <w:rFonts w:eastAsia="Verdana"/>
          <w:color w:val="0072BC"/>
          <w:sz w:val="20"/>
          <w:szCs w:val="20"/>
        </w:rPr>
        <w:t xml:space="preserve"> </w:t>
      </w:r>
      <w:r w:rsidRPr="00EC1B3D">
        <w:rPr>
          <w:rFonts w:eastAsia="Verdana"/>
          <w:b/>
          <w:bCs/>
          <w:color w:val="0072BC"/>
          <w:sz w:val="20"/>
          <w:szCs w:val="20"/>
        </w:rPr>
        <w:t>naruszenia Artykułu 2</w:t>
      </w:r>
      <w:r w:rsidRPr="00857700">
        <w:rPr>
          <w:rFonts w:eastAsia="Verdana"/>
          <w:color w:val="0072BC"/>
          <w:sz w:val="20"/>
          <w:szCs w:val="20"/>
        </w:rPr>
        <w:t xml:space="preserve"> (prawo do życia) Konwencji, stwierdzając, że władze norweskie nie zrobiły wszystkiego, czego można było od nich oczekiwać w celu ochrony życia syna skarżącego. Dochodząc do tego wniosku, Trybunał podkreślił w szczególności brak odpowiedniej dalszej opieki medycznej nad synem skarżącego po jego przeniesieniu ze szpitala z powrotem do więzienia w Oslo oraz decyzję o przeniesieniu go z jednostki ścisłego nadzoru bez jakiejkolwiek dogłębnej oceny medycznej jego stanu psychicznego. Trybunał orzekł również, że </w:t>
      </w:r>
      <w:r w:rsidRPr="00825805">
        <w:rPr>
          <w:rFonts w:eastAsia="Verdana"/>
          <w:b/>
          <w:bCs/>
          <w:color w:val="0072BC"/>
          <w:sz w:val="20"/>
          <w:szCs w:val="20"/>
        </w:rPr>
        <w:t>doszło do naruszenia Artykułu 13</w:t>
      </w:r>
      <w:r w:rsidRPr="00857700">
        <w:rPr>
          <w:rFonts w:eastAsia="Verdana"/>
          <w:color w:val="0072BC"/>
          <w:sz w:val="20"/>
          <w:szCs w:val="20"/>
        </w:rPr>
        <w:t xml:space="preserve"> (prawo do skutecznego środka odwoławczego) Konwencji, stwierdzając, że nie istniały odpowiednie środki do uzyskania rozstrzygnięcia w sprawie zarzutu braku ochrony prawa do życia jego syna i uzyskania zadośćuczynienia za szkodę poniesioną przez skarżącego.</w:t>
      </w:r>
    </w:p>
    <w:p w14:paraId="5ACC342A" w14:textId="77777777" w:rsidR="00B71EBD" w:rsidRDefault="00B71EBD" w:rsidP="0075253E">
      <w:pPr>
        <w:pStyle w:val="Listapunktowana"/>
        <w:numPr>
          <w:ilvl w:val="0"/>
          <w:numId w:val="0"/>
        </w:numPr>
        <w:jc w:val="both"/>
        <w:rPr>
          <w:rFonts w:ascii="Verdana" w:eastAsia="Times New Roman" w:hAnsi="Verdana" w:cs="Verdana"/>
          <w:color w:val="000000"/>
          <w:spacing w:val="-1"/>
          <w:sz w:val="20"/>
          <w:szCs w:val="20"/>
          <w:lang w:val="pl-PL" w:eastAsia="pl-PL"/>
        </w:rPr>
      </w:pPr>
    </w:p>
    <w:p w14:paraId="66FA0A98" w14:textId="77777777" w:rsidR="00BD1A50" w:rsidRPr="00BB4DD7" w:rsidRDefault="00BD1A50" w:rsidP="00356AC3">
      <w:pPr>
        <w:pStyle w:val="Teksttreci20"/>
        <w:shd w:val="clear" w:color="auto" w:fill="auto"/>
        <w:ind w:left="851"/>
        <w:jc w:val="center"/>
        <w:rPr>
          <w:b/>
          <w:color w:val="818181"/>
        </w:rPr>
      </w:pPr>
      <w:r w:rsidRPr="00BB4DD7">
        <w:rPr>
          <w:b/>
          <w:color w:val="818181"/>
        </w:rPr>
        <w:t>Kontakt z mediami:</w:t>
      </w:r>
    </w:p>
    <w:p w14:paraId="18DA7C8A" w14:textId="77777777" w:rsidR="00284311" w:rsidRDefault="00BD1A50" w:rsidP="00284311">
      <w:pPr>
        <w:pStyle w:val="Listapunktowana"/>
        <w:numPr>
          <w:ilvl w:val="0"/>
          <w:numId w:val="0"/>
        </w:numPr>
        <w:ind w:left="851"/>
        <w:jc w:val="center"/>
        <w:rPr>
          <w:color w:val="818181"/>
          <w:lang w:val="pl-PL"/>
        </w:rPr>
      </w:pPr>
      <w:r w:rsidRPr="00284311">
        <w:rPr>
          <w:color w:val="818181"/>
          <w:lang w:val="pl-PL"/>
        </w:rPr>
        <w:t>Tel.: +33 (0)3 90 21 43</w:t>
      </w:r>
    </w:p>
    <w:p w14:paraId="2D046C51" w14:textId="77777777" w:rsidR="00236E12" w:rsidRPr="005E6958" w:rsidRDefault="00236E12" w:rsidP="00284311">
      <w:pPr>
        <w:widowControl w:val="0"/>
        <w:autoSpaceDE w:val="0"/>
        <w:autoSpaceDN w:val="0"/>
        <w:adjustRightInd w:val="0"/>
        <w:spacing w:line="200" w:lineRule="exact"/>
        <w:ind w:right="-175"/>
        <w:rPr>
          <w:rFonts w:ascii="Verdana" w:hAnsi="Verdana" w:cs="Verdana"/>
          <w:b/>
          <w:color w:val="0072BD"/>
          <w:sz w:val="20"/>
          <w:szCs w:val="20"/>
        </w:rPr>
      </w:pPr>
    </w:p>
    <w:sectPr w:rsidR="00236E12" w:rsidRPr="005E6958" w:rsidSect="0038294F">
      <w:headerReference w:type="default" r:id="rId49"/>
      <w:footerReference w:type="default" r:id="rId50"/>
      <w:pgSz w:w="11920" w:h="16840"/>
      <w:pgMar w:top="1260" w:right="1430" w:bottom="280" w:left="600" w:header="770" w:footer="46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5AEC7" w14:textId="77777777" w:rsidR="000A3295" w:rsidRDefault="000A3295">
      <w:r>
        <w:separator/>
      </w:r>
    </w:p>
  </w:endnote>
  <w:endnote w:type="continuationSeparator" w:id="0">
    <w:p w14:paraId="6E1BA2A8" w14:textId="77777777" w:rsidR="000A3295" w:rsidRDefault="000A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B6F24" w14:textId="01A09BAB" w:rsidR="00AD07FE" w:rsidRDefault="00ED484C" w:rsidP="005763BD">
    <w:pPr>
      <w:widowControl w:val="0"/>
      <w:tabs>
        <w:tab w:val="center" w:pos="4945"/>
        <w:tab w:val="left" w:pos="5355"/>
      </w:tabs>
      <w:autoSpaceDE w:val="0"/>
      <w:autoSpaceDN w:val="0"/>
      <w:adjustRightInd w:val="0"/>
      <w:spacing w:line="200" w:lineRule="exact"/>
      <w:rPr>
        <w:sz w:val="20"/>
        <w:szCs w:val="20"/>
      </w:rPr>
    </w:pPr>
    <w:r>
      <w:rPr>
        <w:noProof/>
      </w:rPr>
      <mc:AlternateContent>
        <mc:Choice Requires="wps">
          <w:drawing>
            <wp:anchor distT="0" distB="0" distL="114300" distR="114300" simplePos="0" relativeHeight="251658752" behindDoc="1" locked="0" layoutInCell="0" allowOverlap="1" wp14:anchorId="75CBB87B" wp14:editId="28A94AA0">
              <wp:simplePos x="0" y="0"/>
              <wp:positionH relativeFrom="page">
                <wp:posOffset>3714750</wp:posOffset>
              </wp:positionH>
              <wp:positionV relativeFrom="page">
                <wp:posOffset>10259060</wp:posOffset>
              </wp:positionV>
              <wp:extent cx="131445" cy="1524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C040B" w14:textId="77777777" w:rsidR="00AD07FE" w:rsidRDefault="00AD07FE">
                          <w:pPr>
                            <w:widowControl w:val="0"/>
                            <w:autoSpaceDE w:val="0"/>
                            <w:autoSpaceDN w:val="0"/>
                            <w:adjustRightInd w:val="0"/>
                            <w:spacing w:line="228" w:lineRule="exact"/>
                            <w:ind w:left="40"/>
                            <w:rPr>
                              <w:rFonts w:ascii="Verdana" w:hAnsi="Verdana" w:cs="Verdan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BB87B" id="_x0000_t202" coordsize="21600,21600" o:spt="202" path="m,l,21600r21600,l21600,xe">
              <v:stroke joinstyle="miter"/>
              <v:path gradientshapeok="t" o:connecttype="rect"/>
            </v:shapetype>
            <v:shape id="Text Box 4" o:spid="_x0000_s1029" type="#_x0000_t202" style="position:absolute;margin-left:292.5pt;margin-top:807.8pt;width:10.3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9Y2AEAAJcDAAAOAAAAZHJzL2Uyb0RvYy54bWysU9uO0zAQfUfiHyy/0ySli1DUdLXsahHS&#10;AistfMDUcRKLxGPGbpPy9YydpsvlDfFiTXw5cy6T7fU09OKoyRu0lSxWuRTaKqyNbSv59cv9q7dS&#10;+AC2hh6truRJe3m9e/liO7pSr7HDvtYkGMT6cnSV7EJwZZZ51ekB/AqdtnzYIA0Q+JParCYYGX3o&#10;s3Wev8lGpNoRKu09797Nh3KX8JtGq/C5abwOoq8kcwtppbTu45rttlC2BK4z6kwD/oHFAMZy0wvU&#10;HQQQBzJ/QQ1GEXpswkrhkGHTGKWTBlZT5H+oeerA6aSFzfHuYpP/f7Dq0/HJPZII0zucOMAkwrsH&#10;VN+8sHjbgW31DRGOnYaaGxfRsmx0vjw/jVb70keQ/fgRaw4ZDgET0NTQEF1hnYLROYDTxXQ9BaFi&#10;y9fFZnMlheKj4mq9yVMoGZTLY0c+vNc4iFhUkjjTBA7HBx8iGSiXK7GXxXvT9ynX3v62wRfjTiIf&#10;+c7Mw7SfhKkruY7KopY91idWQzhPC083Fx3SDylGnpRK+u8HIC1F/8GyI3GsloKWYr8UYBU/rWSQ&#10;Yi5vwzx+B0em7Rh59tziDbvWmKTomcWZLqefhJ4nNY7Xr9/p1vP/tPsJAAD//wMAUEsDBBQABgAI&#10;AAAAIQB3sn9L4QAAAA0BAAAPAAAAZHJzL2Rvd25yZXYueG1sTI/BTsMwEETvSPyDtUjcqF1QTBvi&#10;VBWCExIiDQeOTuwmVuN1iN02/D3bExx3ZjT7ptjMfmAnO0UXUMFyIYBZbINx2Cn4rF/vVsBi0mj0&#10;ENAq+LERNuX1VaFzE85Y2dMudYxKMOZaQZ/SmHMe2956HRdhtEjePkxeJzqnjptJn6ncD/xeCMm9&#10;dkgfej3a5962h93RK9h+YfXivt+bj2pfubpeC3yTB6Vub+btE7Bk5/QXhgs+oUNJTE04oolsUJCt&#10;MtqSyJDLTAKjiBTZI7DmIj2sJfCy4P9XlL8AAAD//wMAUEsBAi0AFAAGAAgAAAAhALaDOJL+AAAA&#10;4QEAABMAAAAAAAAAAAAAAAAAAAAAAFtDb250ZW50X1R5cGVzXS54bWxQSwECLQAUAAYACAAAACEA&#10;OP0h/9YAAACUAQAACwAAAAAAAAAAAAAAAAAvAQAAX3JlbHMvLnJlbHNQSwECLQAUAAYACAAAACEA&#10;pCF/WNgBAACXAwAADgAAAAAAAAAAAAAAAAAuAgAAZHJzL2Uyb0RvYy54bWxQSwECLQAUAAYACAAA&#10;ACEAd7J/S+EAAAANAQAADwAAAAAAAAAAAAAAAAAyBAAAZHJzL2Rvd25yZXYueG1sUEsFBgAAAAAE&#10;AAQA8wAAAEAFAAAAAA==&#10;" o:allowincell="f" filled="f" stroked="f">
              <v:textbox inset="0,0,0,0">
                <w:txbxContent>
                  <w:p w14:paraId="388C040B" w14:textId="77777777" w:rsidR="00AD07FE" w:rsidRDefault="00AD07FE">
                    <w:pPr>
                      <w:widowControl w:val="0"/>
                      <w:autoSpaceDE w:val="0"/>
                      <w:autoSpaceDN w:val="0"/>
                      <w:adjustRightInd w:val="0"/>
                      <w:spacing w:line="228" w:lineRule="exact"/>
                      <w:ind w:left="40"/>
                      <w:rPr>
                        <w:rFonts w:ascii="Verdana" w:hAnsi="Verdana" w:cs="Verdana"/>
                        <w:sz w:val="20"/>
                        <w:szCs w:val="20"/>
                      </w:rPr>
                    </w:pPr>
                  </w:p>
                </w:txbxContent>
              </v:textbox>
              <w10:wrap anchorx="page" anchory="page"/>
            </v:shape>
          </w:pict>
        </mc:Fallback>
      </mc:AlternateContent>
    </w:r>
    <w:r w:rsidR="005763BD">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2891D" w14:textId="77777777" w:rsidR="000A3295" w:rsidRDefault="000A3295">
      <w:r>
        <w:separator/>
      </w:r>
    </w:p>
  </w:footnote>
  <w:footnote w:type="continuationSeparator" w:id="0">
    <w:p w14:paraId="24BB31EF" w14:textId="77777777" w:rsidR="000A3295" w:rsidRDefault="000A3295">
      <w:r>
        <w:continuationSeparator/>
      </w:r>
    </w:p>
  </w:footnote>
  <w:footnote w:id="1">
    <w:p w14:paraId="23715007" w14:textId="25473A17" w:rsidR="003D737C" w:rsidRPr="005A7F85" w:rsidRDefault="003D737C" w:rsidP="005A7F85">
      <w:pPr>
        <w:pStyle w:val="Style5"/>
        <w:widowControl/>
        <w:spacing w:line="240" w:lineRule="auto"/>
        <w:ind w:left="851"/>
        <w:rPr>
          <w:rStyle w:val="FontStyle16"/>
          <w:rFonts w:ascii="Verdana" w:hAnsi="Verdana"/>
          <w:sz w:val="16"/>
          <w:szCs w:val="16"/>
        </w:rPr>
      </w:pPr>
      <w:r w:rsidRPr="005A7F85">
        <w:rPr>
          <w:rStyle w:val="FontStyle16"/>
          <w:rFonts w:ascii="Verdana" w:hAnsi="Verdana"/>
          <w:sz w:val="16"/>
          <w:szCs w:val="16"/>
          <w:vertAlign w:val="superscript"/>
        </w:rPr>
        <w:footnoteRef/>
      </w:r>
      <w:r w:rsidRPr="005A7F85">
        <w:rPr>
          <w:rStyle w:val="FontStyle16"/>
          <w:rFonts w:ascii="Verdana" w:hAnsi="Verdana"/>
          <w:sz w:val="16"/>
          <w:szCs w:val="16"/>
        </w:rPr>
        <w:t xml:space="preserve"> </w:t>
      </w:r>
      <w:hyperlink r:id="rId1" w:history="1">
        <w:r w:rsidRPr="00D81D3C">
          <w:rPr>
            <w:rStyle w:val="Hipercze"/>
            <w:rFonts w:ascii="Verdana" w:eastAsia="Verdana" w:hAnsi="Verdana"/>
            <w:sz w:val="16"/>
            <w:szCs w:val="16"/>
            <w:lang w:eastAsia="en-US"/>
          </w:rPr>
          <w:t>Rekomendacja R(98)7</w:t>
        </w:r>
      </w:hyperlink>
      <w:r w:rsidRPr="005A7F85">
        <w:rPr>
          <w:rStyle w:val="FontStyle16"/>
          <w:rFonts w:ascii="Verdana" w:hAnsi="Verdana"/>
          <w:sz w:val="16"/>
          <w:szCs w:val="16"/>
        </w:rPr>
        <w:t xml:space="preserve"> Komitetu Ministrów Rady Europy do państw członkowskich</w:t>
      </w:r>
      <w:r w:rsidR="006F363E" w:rsidRPr="005A7F85">
        <w:rPr>
          <w:rStyle w:val="FontStyle16"/>
          <w:rFonts w:ascii="Verdana" w:hAnsi="Verdana"/>
          <w:sz w:val="16"/>
          <w:szCs w:val="16"/>
        </w:rPr>
        <w:t>,</w:t>
      </w:r>
      <w:r w:rsidRPr="005A7F85">
        <w:rPr>
          <w:rStyle w:val="FontStyle16"/>
          <w:rFonts w:ascii="Verdana" w:hAnsi="Verdana"/>
          <w:sz w:val="16"/>
          <w:szCs w:val="16"/>
        </w:rPr>
        <w:t xml:space="preserve"> dotycząca etycznych i organizacyjnych aspektów opieki zdrowotnej w więzieniach oraz </w:t>
      </w:r>
      <w:hyperlink r:id="rId2" w:history="1">
        <w:r w:rsidRPr="00D81D3C">
          <w:rPr>
            <w:rStyle w:val="Hipercze"/>
            <w:rFonts w:ascii="Verdana" w:eastAsia="Verdana" w:hAnsi="Verdana"/>
            <w:sz w:val="16"/>
            <w:szCs w:val="16"/>
            <w:lang w:eastAsia="en-US"/>
          </w:rPr>
          <w:t xml:space="preserve">Rekomendacja </w:t>
        </w:r>
        <w:proofErr w:type="spellStart"/>
        <w:r w:rsidRPr="00D81D3C">
          <w:rPr>
            <w:rStyle w:val="Hipercze"/>
            <w:rFonts w:ascii="Verdana" w:eastAsia="Verdana" w:hAnsi="Verdana"/>
            <w:sz w:val="16"/>
            <w:szCs w:val="16"/>
            <w:lang w:eastAsia="en-US"/>
          </w:rPr>
          <w:t>Rec</w:t>
        </w:r>
        <w:proofErr w:type="spellEnd"/>
        <w:r w:rsidRPr="00D81D3C">
          <w:rPr>
            <w:rStyle w:val="Hipercze"/>
            <w:rFonts w:ascii="Verdana" w:eastAsia="Verdana" w:hAnsi="Verdana"/>
            <w:sz w:val="16"/>
            <w:szCs w:val="16"/>
            <w:lang w:eastAsia="en-US"/>
          </w:rPr>
          <w:t xml:space="preserve"> (2006)2</w:t>
        </w:r>
      </w:hyperlink>
      <w:r w:rsidRPr="005A7F85">
        <w:rPr>
          <w:rStyle w:val="FontStyle16"/>
          <w:rFonts w:ascii="Verdana" w:hAnsi="Verdana"/>
          <w:sz w:val="16"/>
          <w:szCs w:val="16"/>
        </w:rPr>
        <w:t xml:space="preserve"> z dnia 11 stycznia 2006 roku w sprawie Europejskich Reguł Więziennych.</w:t>
      </w:r>
    </w:p>
  </w:footnote>
  <w:footnote w:id="2">
    <w:p w14:paraId="79388E77" w14:textId="0FA7BF3D" w:rsidR="00AF71C8" w:rsidRDefault="00AF71C8" w:rsidP="00AF71C8">
      <w:pPr>
        <w:pStyle w:val="Tekstprzypisudolnego"/>
        <w:ind w:firstLine="720"/>
      </w:pPr>
      <w:r>
        <w:rPr>
          <w:rStyle w:val="Odwoanieprzypisudolnego"/>
        </w:rPr>
        <w:footnoteRef/>
      </w:r>
      <w:r>
        <w:t xml:space="preserve"> </w:t>
      </w:r>
      <w:r w:rsidRPr="005A7F85">
        <w:rPr>
          <w:rFonts w:ascii="Verdana" w:hAnsi="Verdana"/>
          <w:sz w:val="16"/>
          <w:szCs w:val="16"/>
        </w:rPr>
        <w:t>Postępowanie przed Trybunałem kontynuowało następnie dwoje jego krewnych.</w:t>
      </w:r>
    </w:p>
  </w:footnote>
  <w:footnote w:id="3">
    <w:p w14:paraId="188298AA" w14:textId="77777777" w:rsidR="00E144F4" w:rsidRPr="005A7F85" w:rsidRDefault="00E144F4" w:rsidP="005A7F85">
      <w:pPr>
        <w:pStyle w:val="Tekstprzypisudolnego"/>
        <w:ind w:left="851"/>
        <w:jc w:val="both"/>
        <w:rPr>
          <w:rFonts w:ascii="Verdana" w:hAnsi="Verdana"/>
          <w:sz w:val="16"/>
          <w:szCs w:val="16"/>
        </w:rPr>
      </w:pPr>
      <w:r w:rsidRPr="005A7F85">
        <w:rPr>
          <w:rStyle w:val="Odwoanieprzypisudolnego"/>
          <w:rFonts w:ascii="Verdana" w:hAnsi="Verdana"/>
          <w:sz w:val="16"/>
          <w:szCs w:val="16"/>
        </w:rPr>
        <w:footnoteRef/>
      </w:r>
      <w:r w:rsidRPr="005A7F85">
        <w:rPr>
          <w:rFonts w:ascii="Verdana" w:hAnsi="Verdana"/>
          <w:sz w:val="16"/>
          <w:szCs w:val="16"/>
        </w:rPr>
        <w:t xml:space="preserve"> Wyrok stanie się ostateczny w okolicznościach </w:t>
      </w:r>
      <w:r w:rsidR="00B83CA4" w:rsidRPr="005A7F85">
        <w:rPr>
          <w:rFonts w:ascii="Verdana" w:hAnsi="Verdana"/>
          <w:sz w:val="16"/>
          <w:szCs w:val="16"/>
        </w:rPr>
        <w:t>przewidzianych</w:t>
      </w:r>
      <w:r w:rsidRPr="005A7F85">
        <w:rPr>
          <w:rFonts w:ascii="Verdana" w:hAnsi="Verdana"/>
          <w:sz w:val="16"/>
          <w:szCs w:val="16"/>
        </w:rPr>
        <w:t xml:space="preserve"> Artyku</w:t>
      </w:r>
      <w:r w:rsidR="00B83CA4" w:rsidRPr="005A7F85">
        <w:rPr>
          <w:rFonts w:ascii="Verdana" w:hAnsi="Verdana"/>
          <w:sz w:val="16"/>
          <w:szCs w:val="16"/>
        </w:rPr>
        <w:t>łem</w:t>
      </w:r>
      <w:r w:rsidRPr="005A7F85">
        <w:rPr>
          <w:rFonts w:ascii="Verdana" w:hAnsi="Verdana"/>
          <w:sz w:val="16"/>
          <w:szCs w:val="16"/>
        </w:rPr>
        <w:t xml:space="preserve"> 44 ust. 2 Europejskiej Konwencji </w:t>
      </w:r>
      <w:r w:rsidR="00262616" w:rsidRPr="005A7F85">
        <w:rPr>
          <w:rFonts w:ascii="Verdana" w:hAnsi="Verdana"/>
          <w:sz w:val="16"/>
          <w:szCs w:val="16"/>
        </w:rPr>
        <w:t xml:space="preserve">Praw Człowieka </w:t>
      </w:r>
      <w:r w:rsidRPr="005A7F85">
        <w:rPr>
          <w:rFonts w:ascii="Verdana" w:hAnsi="Verdana"/>
          <w:sz w:val="16"/>
          <w:szCs w:val="16"/>
        </w:rPr>
        <w:t>(wyroki ostateczne)</w:t>
      </w:r>
      <w:r w:rsidR="00F04A24" w:rsidRPr="005A7F85">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0F11E" w14:textId="5D4281A8" w:rsidR="00AD07FE" w:rsidRDefault="00ED484C">
    <w:pPr>
      <w:widowControl w:val="0"/>
      <w:autoSpaceDE w:val="0"/>
      <w:autoSpaceDN w:val="0"/>
      <w:adjustRightInd w:val="0"/>
      <w:spacing w:line="200" w:lineRule="exact"/>
      <w:rPr>
        <w:sz w:val="20"/>
        <w:szCs w:val="20"/>
      </w:rPr>
    </w:pPr>
    <w:r>
      <w:rPr>
        <w:noProof/>
      </w:rPr>
      <mc:AlternateContent>
        <mc:Choice Requires="wps">
          <w:drawing>
            <wp:anchor distT="0" distB="0" distL="114300" distR="114300" simplePos="0" relativeHeight="251657728" behindDoc="1" locked="0" layoutInCell="0" allowOverlap="1" wp14:anchorId="0D977DAC" wp14:editId="58AF6F02">
              <wp:simplePos x="0" y="0"/>
              <wp:positionH relativeFrom="page">
                <wp:posOffset>436880</wp:posOffset>
              </wp:positionH>
              <wp:positionV relativeFrom="page">
                <wp:posOffset>594360</wp:posOffset>
              </wp:positionV>
              <wp:extent cx="5520055" cy="3073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05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0E2B" w14:textId="77777777" w:rsidR="00AD07FE" w:rsidRDefault="00AD07FE" w:rsidP="005307A2">
                          <w:pPr>
                            <w:widowControl w:val="0"/>
                            <w:autoSpaceDE w:val="0"/>
                            <w:autoSpaceDN w:val="0"/>
                            <w:adjustRightInd w:val="0"/>
                            <w:spacing w:line="228" w:lineRule="exact"/>
                            <w:ind w:left="20" w:right="-3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77DAC" id="_x0000_t202" coordsize="21600,21600" o:spt="202" path="m,l,21600r21600,l21600,xe">
              <v:stroke joinstyle="miter"/>
              <v:path gradientshapeok="t" o:connecttype="rect"/>
            </v:shapetype>
            <v:shape id="Text Box 3" o:spid="_x0000_s1027" type="#_x0000_t202" style="position:absolute;margin-left:34.4pt;margin-top:46.8pt;width:434.65pt;height:2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C61QEAAJEDAAAOAAAAZHJzL2Uyb0RvYy54bWysU9tu1DAQfUfiHyy/s8m2LKBos1VpVYRU&#10;LlLhAxzHTiISj5nxbrJ8PWNnswX6VvFiTcb28blMtlfT0IuDQerAlXK9yqUwTkPduaaU37/dvXon&#10;BQXlatWDM6U8GpJXu5cvtqMvzAW00NcGBYM4KkZfyjYEX2QZ6dYMilbgjeNNCziowJ/YZDWqkdGH&#10;PrvI8zfZCFh7BG2IuHs7b8pdwrfW6PDFWjJB9KVkbiGtmNYqrtluq4oGlW87faKhnsFiUJ3jR89Q&#10;tyooscfuCdTQaQQCG1Yahgys7bRJGljNOv9HzUOrvEla2BzyZ5vo/8Hqz4cH/xVFmN7DxAEmEeTv&#10;Qf8g4eCmVa4x14gwtkbV/PA6WpaNnorT1Wg1FRRBqvET1Byy2gdIQJPFIbrCOgWjcwDHs+lmCkJz&#10;c7PhHDcbKTTvXeZvL1+nVDJVLLc9UvhgYBCxKCVyqAldHe4pRDaqWI7ExxzcdX2fgu3dXw0+GDuJ&#10;fSQ8Uw9TNfHpqKKC+sg6EOY54bnmogX8JcXIM1JK+rlXaKToPzr2Ig7UUuBSVEuhnOarpQxSzOVN&#10;mAdv77FrWkae3XZwzX7ZLkl5ZHHiybknhacZjYP153c69fgn7X4DAAD//wMAUEsDBBQABgAIAAAA&#10;IQA1otju3wAAAAkBAAAPAAAAZHJzL2Rvd25yZXYueG1sTI8xT8MwFIR3pP4H6yGxUbstipIQp6oQ&#10;TEiINAyMTvyaWI2f09htw7/HTHQ83enuu2I724FdcPLGkYTVUgBDap021En4qt8eU2A+KNJqcIQS&#10;ftDDtlzcFSrX7koVXvahY7GEfK4k9CGMOee+7dEqv3QjUvQObrIqRDl1XE/qGsvtwNdCJNwqQ3Gh&#10;VyO+9Nge92crYfdN1as5fTSf1aEydZ0Jek+OUj7cz7tnYAHn8B+GP/yIDmVkatyZtGeDhCSN5EFC&#10;tkmART/bpCtgTQw+rQXwsuC3D8pfAAAA//8DAFBLAQItABQABgAIAAAAIQC2gziS/gAAAOEBAAAT&#10;AAAAAAAAAAAAAAAAAAAAAABbQ29udGVudF9UeXBlc10ueG1sUEsBAi0AFAAGAAgAAAAhADj9If/W&#10;AAAAlAEAAAsAAAAAAAAAAAAAAAAALwEAAF9yZWxzLy5yZWxzUEsBAi0AFAAGAAgAAAAhABcIMLrV&#10;AQAAkQMAAA4AAAAAAAAAAAAAAAAALgIAAGRycy9lMm9Eb2MueG1sUEsBAi0AFAAGAAgAAAAhADWi&#10;2O7fAAAACQEAAA8AAAAAAAAAAAAAAAAALwQAAGRycy9kb3ducmV2LnhtbFBLBQYAAAAABAAEAPMA&#10;AAA7BQAAAAA=&#10;" o:allowincell="f" filled="f" stroked="f">
              <v:textbox inset="0,0,0,0">
                <w:txbxContent>
                  <w:p w14:paraId="1A7F0E2B" w14:textId="77777777" w:rsidR="00AD07FE" w:rsidRDefault="00AD07FE" w:rsidP="005307A2">
                    <w:pPr>
                      <w:widowControl w:val="0"/>
                      <w:autoSpaceDE w:val="0"/>
                      <w:autoSpaceDN w:val="0"/>
                      <w:adjustRightInd w:val="0"/>
                      <w:spacing w:line="228" w:lineRule="exact"/>
                      <w:ind w:left="20" w:right="-30"/>
                    </w:pP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0" allowOverlap="1" wp14:anchorId="07BCEC8E" wp14:editId="6B512FFB">
              <wp:simplePos x="0" y="0"/>
              <wp:positionH relativeFrom="page">
                <wp:posOffset>5866130</wp:posOffset>
              </wp:positionH>
              <wp:positionV relativeFrom="page">
                <wp:posOffset>488950</wp:posOffset>
              </wp:positionV>
              <wp:extent cx="1231900" cy="3048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7D344" w14:textId="77777777" w:rsidR="00AD07FE" w:rsidRDefault="00AD07FE">
                          <w:pPr>
                            <w:spacing w:line="480" w:lineRule="atLeast"/>
                          </w:pPr>
                        </w:p>
                        <w:p w14:paraId="64F0B2E4" w14:textId="77777777" w:rsidR="00AD07FE" w:rsidRDefault="00AD07FE">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CEC8E" id="Rectangle 1" o:spid="_x0000_s1028" style="position:absolute;margin-left:461.9pt;margin-top:38.5pt;width:97pt;height:2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1vS0AEAAI4DAAAOAAAAZHJzL2Uyb0RvYy54bWysU9tu2zAMfR+wfxD0vthOh6Ez4hRFiw4D&#10;ugvQ7QNkWbaF2aJGKrGzrx8lx+kub8NeBIqSDs85pHY38ziIo0Gy4CpZbHIpjNPQWNdV8uuXh1fX&#10;UlBQrlEDOFPJkyF5s3/5Yjf50myhh6ExKBjEUTn5SvYh+DLLSPdmVLQBbxwftoCjCrzFLmtQTYw+&#10;Dtk2z99kE2DjEbQh4uz9cij3Cb9tjQ6f2pZMEEMlmVtIK6a1jmu236myQ+V7q8801D+wGJV1XPQC&#10;da+CEge0f0GNViMQtGGjYcygba02SQOrKfI/1Dz1ypukhc0hf7GJ/h+s/nh88p8xUif/CPobCQd3&#10;vXKduUWEqTeq4XJFNCqbPJWXB3FD/FTU0wdouLXqECB5MLc4RkBWJ+Zk9elitZmD0JwstlfF25w7&#10;ovnsKn99zXEsocr1tUcK7wyMIgaVRG5lQlfHRwrL1fVKLObgwQ5DaufgfkswZswk9pFwnA0qw1zP&#10;wjZnaTFTQ3NiOQjLkPBQc9AD/pBi4gGpJH0/KDRSDO8dWxKnaQ1wDeo1UE7z00oGKZbwLixTd/Bo&#10;u56Ri6TGwS3b1tqk6JnFmS43PXlyHtA4Vb/u063nb7T/CQAA//8DAFBLAwQUAAYACAAAACEAcR9C&#10;ZeIAAAALAQAADwAAAGRycy9kb3ducmV2LnhtbEyPzU7DMBCE70i8g7VI3KiTIEgT4lQVPypHaJEK&#10;Nzdekoh4HcVuk/bp2Z7gtrszmv2mWEy2EwccfOtIQTyLQCBVzrRUK/jYvNzMQfigyejOESo4oodF&#10;eXlR6Ny4kd7xsA614BDyuVbQhNDnUvqqQav9zPVIrH27werA61BLM+iRw20nkyi6l1a3xB8a3eNj&#10;g9XPem8VrOb98vPVnca6e/5abd+22dMmC0pdX03LBxABp/BnhjM+o0PJTDu3J+NFpyBLbhk9KEhT&#10;7nQ2xHHKlx1PyV0Esizk/w7lLwAAAP//AwBQSwECLQAUAAYACAAAACEAtoM4kv4AAADhAQAAEwAA&#10;AAAAAAAAAAAAAAAAAAAAW0NvbnRlbnRfVHlwZXNdLnhtbFBLAQItABQABgAIAAAAIQA4/SH/1gAA&#10;AJQBAAALAAAAAAAAAAAAAAAAAC8BAABfcmVscy8ucmVsc1BLAQItABQABgAIAAAAIQD8v1vS0AEA&#10;AI4DAAAOAAAAAAAAAAAAAAAAAC4CAABkcnMvZTJvRG9jLnhtbFBLAQItABQABgAIAAAAIQBxH0Jl&#10;4gAAAAsBAAAPAAAAAAAAAAAAAAAAACoEAABkcnMvZG93bnJldi54bWxQSwUGAAAAAAQABADzAAAA&#10;OQUAAAAA&#10;" o:allowincell="f" filled="f" stroked="f">
              <v:textbox inset="0,0,0,0">
                <w:txbxContent>
                  <w:p w14:paraId="5977D344" w14:textId="77777777" w:rsidR="00AD07FE" w:rsidRDefault="00AD07FE">
                    <w:pPr>
                      <w:spacing w:line="480" w:lineRule="atLeast"/>
                    </w:pPr>
                  </w:p>
                  <w:p w14:paraId="64F0B2E4" w14:textId="77777777" w:rsidR="00AD07FE" w:rsidRDefault="00AD07FE">
                    <w:pPr>
                      <w:widowControl w:val="0"/>
                      <w:autoSpaceDE w:val="0"/>
                      <w:autoSpaceDN w:val="0"/>
                      <w:adjustRightInd w:val="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4B80D9C"/>
    <w:lvl w:ilvl="0">
      <w:start w:val="1"/>
      <w:numFmt w:val="bullet"/>
      <w:pStyle w:val="Listapunktowana"/>
      <w:lvlText w:val=""/>
      <w:lvlJc w:val="left"/>
      <w:pPr>
        <w:tabs>
          <w:tab w:val="num" w:pos="540"/>
        </w:tabs>
        <w:ind w:left="540" w:hanging="360"/>
      </w:pPr>
      <w:rPr>
        <w:rFonts w:ascii="Symbol" w:hAnsi="Symbol" w:hint="default"/>
      </w:rPr>
    </w:lvl>
  </w:abstractNum>
  <w:abstractNum w:abstractNumId="1" w15:restartNumberingAfterBreak="0">
    <w:nsid w:val="317C2FEA"/>
    <w:multiLevelType w:val="hybridMultilevel"/>
    <w:tmpl w:val="9B2435E2"/>
    <w:lvl w:ilvl="0" w:tplc="8E34F5AA">
      <w:start w:val="1"/>
      <w:numFmt w:val="bullet"/>
      <w:lvlText w:val=""/>
      <w:lvlJc w:val="left"/>
      <w:pPr>
        <w:tabs>
          <w:tab w:val="num" w:pos="360"/>
        </w:tabs>
        <w:ind w:left="360" w:hanging="360"/>
      </w:pPr>
      <w:rPr>
        <w:rFonts w:ascii="Symbol" w:hAnsi="Symbol" w:hint="default"/>
        <w:b w:val="0"/>
        <w:i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24454E"/>
    <w:multiLevelType w:val="multilevel"/>
    <w:tmpl w:val="9B2435E2"/>
    <w:lvl w:ilvl="0">
      <w:start w:val="1"/>
      <w:numFmt w:val="bullet"/>
      <w:lvlText w:val=""/>
      <w:lvlJc w:val="left"/>
      <w:pPr>
        <w:tabs>
          <w:tab w:val="num" w:pos="360"/>
        </w:tabs>
        <w:ind w:left="360" w:hanging="360"/>
      </w:pPr>
      <w:rPr>
        <w:rFonts w:ascii="Symbol" w:hAnsi="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0A75DA"/>
    <w:multiLevelType w:val="hybridMultilevel"/>
    <w:tmpl w:val="1BB67FB0"/>
    <w:lvl w:ilvl="0" w:tplc="04150001">
      <w:start w:val="1"/>
      <w:numFmt w:val="bullet"/>
      <w:lvlText w:val=""/>
      <w:lvlJc w:val="left"/>
      <w:pPr>
        <w:tabs>
          <w:tab w:val="num" w:pos="1920"/>
        </w:tabs>
        <w:ind w:left="1920" w:hanging="360"/>
      </w:pPr>
      <w:rPr>
        <w:rFonts w:ascii="Symbol" w:hAnsi="Symbol" w:hint="default"/>
      </w:rPr>
    </w:lvl>
    <w:lvl w:ilvl="1" w:tplc="04150003" w:tentative="1">
      <w:start w:val="1"/>
      <w:numFmt w:val="bullet"/>
      <w:lvlText w:val="o"/>
      <w:lvlJc w:val="left"/>
      <w:pPr>
        <w:tabs>
          <w:tab w:val="num" w:pos="2640"/>
        </w:tabs>
        <w:ind w:left="2640" w:hanging="360"/>
      </w:pPr>
      <w:rPr>
        <w:rFonts w:ascii="Courier New" w:hAnsi="Courier New" w:cs="Courier New" w:hint="default"/>
      </w:rPr>
    </w:lvl>
    <w:lvl w:ilvl="2" w:tplc="04150005" w:tentative="1">
      <w:start w:val="1"/>
      <w:numFmt w:val="bullet"/>
      <w:lvlText w:val=""/>
      <w:lvlJc w:val="left"/>
      <w:pPr>
        <w:tabs>
          <w:tab w:val="num" w:pos="3360"/>
        </w:tabs>
        <w:ind w:left="3360" w:hanging="360"/>
      </w:pPr>
      <w:rPr>
        <w:rFonts w:ascii="Wingdings" w:hAnsi="Wingdings" w:hint="default"/>
      </w:rPr>
    </w:lvl>
    <w:lvl w:ilvl="3" w:tplc="04150001" w:tentative="1">
      <w:start w:val="1"/>
      <w:numFmt w:val="bullet"/>
      <w:lvlText w:val=""/>
      <w:lvlJc w:val="left"/>
      <w:pPr>
        <w:tabs>
          <w:tab w:val="num" w:pos="4080"/>
        </w:tabs>
        <w:ind w:left="4080" w:hanging="360"/>
      </w:pPr>
      <w:rPr>
        <w:rFonts w:ascii="Symbol" w:hAnsi="Symbol" w:hint="default"/>
      </w:rPr>
    </w:lvl>
    <w:lvl w:ilvl="4" w:tplc="04150003" w:tentative="1">
      <w:start w:val="1"/>
      <w:numFmt w:val="bullet"/>
      <w:lvlText w:val="o"/>
      <w:lvlJc w:val="left"/>
      <w:pPr>
        <w:tabs>
          <w:tab w:val="num" w:pos="4800"/>
        </w:tabs>
        <w:ind w:left="4800" w:hanging="360"/>
      </w:pPr>
      <w:rPr>
        <w:rFonts w:ascii="Courier New" w:hAnsi="Courier New" w:cs="Courier New" w:hint="default"/>
      </w:rPr>
    </w:lvl>
    <w:lvl w:ilvl="5" w:tplc="04150005" w:tentative="1">
      <w:start w:val="1"/>
      <w:numFmt w:val="bullet"/>
      <w:lvlText w:val=""/>
      <w:lvlJc w:val="left"/>
      <w:pPr>
        <w:tabs>
          <w:tab w:val="num" w:pos="5520"/>
        </w:tabs>
        <w:ind w:left="5520" w:hanging="360"/>
      </w:pPr>
      <w:rPr>
        <w:rFonts w:ascii="Wingdings" w:hAnsi="Wingdings" w:hint="default"/>
      </w:rPr>
    </w:lvl>
    <w:lvl w:ilvl="6" w:tplc="04150001" w:tentative="1">
      <w:start w:val="1"/>
      <w:numFmt w:val="bullet"/>
      <w:lvlText w:val=""/>
      <w:lvlJc w:val="left"/>
      <w:pPr>
        <w:tabs>
          <w:tab w:val="num" w:pos="6240"/>
        </w:tabs>
        <w:ind w:left="6240" w:hanging="360"/>
      </w:pPr>
      <w:rPr>
        <w:rFonts w:ascii="Symbol" w:hAnsi="Symbol" w:hint="default"/>
      </w:rPr>
    </w:lvl>
    <w:lvl w:ilvl="7" w:tplc="04150003" w:tentative="1">
      <w:start w:val="1"/>
      <w:numFmt w:val="bullet"/>
      <w:lvlText w:val="o"/>
      <w:lvlJc w:val="left"/>
      <w:pPr>
        <w:tabs>
          <w:tab w:val="num" w:pos="6960"/>
        </w:tabs>
        <w:ind w:left="6960" w:hanging="360"/>
      </w:pPr>
      <w:rPr>
        <w:rFonts w:ascii="Courier New" w:hAnsi="Courier New" w:cs="Courier New" w:hint="default"/>
      </w:rPr>
    </w:lvl>
    <w:lvl w:ilvl="8" w:tplc="04150005" w:tentative="1">
      <w:start w:val="1"/>
      <w:numFmt w:val="bullet"/>
      <w:lvlText w:val=""/>
      <w:lvlJc w:val="left"/>
      <w:pPr>
        <w:tabs>
          <w:tab w:val="num" w:pos="7680"/>
        </w:tabs>
        <w:ind w:left="7680" w:hanging="360"/>
      </w:pPr>
      <w:rPr>
        <w:rFonts w:ascii="Wingdings" w:hAnsi="Wingdings" w:hint="default"/>
      </w:rPr>
    </w:lvl>
  </w:abstractNum>
  <w:abstractNum w:abstractNumId="4" w15:restartNumberingAfterBreak="0">
    <w:nsid w:val="7BE25F0B"/>
    <w:multiLevelType w:val="hybridMultilevel"/>
    <w:tmpl w:val="006209D6"/>
    <w:lvl w:ilvl="0" w:tplc="04150001">
      <w:start w:val="1"/>
      <w:numFmt w:val="bullet"/>
      <w:lvlText w:val=""/>
      <w:lvlJc w:val="left"/>
      <w:pPr>
        <w:tabs>
          <w:tab w:val="num" w:pos="1200"/>
        </w:tabs>
        <w:ind w:left="1200" w:hanging="360"/>
      </w:pPr>
      <w:rPr>
        <w:rFonts w:ascii="Symbol" w:hAnsi="Symbol" w:hint="default"/>
        <w:b w:val="0"/>
        <w:i w:val="0"/>
        <w:color w:val="auto"/>
      </w:rPr>
    </w:lvl>
    <w:lvl w:ilvl="1" w:tplc="04150003" w:tentative="1">
      <w:start w:val="1"/>
      <w:numFmt w:val="bullet"/>
      <w:lvlText w:val="o"/>
      <w:lvlJc w:val="left"/>
      <w:pPr>
        <w:tabs>
          <w:tab w:val="num" w:pos="2280"/>
        </w:tabs>
        <w:ind w:left="2280" w:hanging="360"/>
      </w:pPr>
      <w:rPr>
        <w:rFonts w:ascii="Courier New" w:hAnsi="Courier New" w:cs="Courier New" w:hint="default"/>
      </w:rPr>
    </w:lvl>
    <w:lvl w:ilvl="2" w:tplc="04150005" w:tentative="1">
      <w:start w:val="1"/>
      <w:numFmt w:val="bullet"/>
      <w:lvlText w:val=""/>
      <w:lvlJc w:val="left"/>
      <w:pPr>
        <w:tabs>
          <w:tab w:val="num" w:pos="3000"/>
        </w:tabs>
        <w:ind w:left="3000" w:hanging="360"/>
      </w:pPr>
      <w:rPr>
        <w:rFonts w:ascii="Wingdings" w:hAnsi="Wingdings" w:hint="default"/>
      </w:rPr>
    </w:lvl>
    <w:lvl w:ilvl="3" w:tplc="04150001" w:tentative="1">
      <w:start w:val="1"/>
      <w:numFmt w:val="bullet"/>
      <w:lvlText w:val=""/>
      <w:lvlJc w:val="left"/>
      <w:pPr>
        <w:tabs>
          <w:tab w:val="num" w:pos="3720"/>
        </w:tabs>
        <w:ind w:left="3720" w:hanging="360"/>
      </w:pPr>
      <w:rPr>
        <w:rFonts w:ascii="Symbol" w:hAnsi="Symbol" w:hint="default"/>
      </w:rPr>
    </w:lvl>
    <w:lvl w:ilvl="4" w:tplc="04150003" w:tentative="1">
      <w:start w:val="1"/>
      <w:numFmt w:val="bullet"/>
      <w:lvlText w:val="o"/>
      <w:lvlJc w:val="left"/>
      <w:pPr>
        <w:tabs>
          <w:tab w:val="num" w:pos="4440"/>
        </w:tabs>
        <w:ind w:left="4440" w:hanging="360"/>
      </w:pPr>
      <w:rPr>
        <w:rFonts w:ascii="Courier New" w:hAnsi="Courier New" w:cs="Courier New" w:hint="default"/>
      </w:rPr>
    </w:lvl>
    <w:lvl w:ilvl="5" w:tplc="04150005" w:tentative="1">
      <w:start w:val="1"/>
      <w:numFmt w:val="bullet"/>
      <w:lvlText w:val=""/>
      <w:lvlJc w:val="left"/>
      <w:pPr>
        <w:tabs>
          <w:tab w:val="num" w:pos="5160"/>
        </w:tabs>
        <w:ind w:left="5160" w:hanging="360"/>
      </w:pPr>
      <w:rPr>
        <w:rFonts w:ascii="Wingdings" w:hAnsi="Wingdings" w:hint="default"/>
      </w:rPr>
    </w:lvl>
    <w:lvl w:ilvl="6" w:tplc="04150001" w:tentative="1">
      <w:start w:val="1"/>
      <w:numFmt w:val="bullet"/>
      <w:lvlText w:val=""/>
      <w:lvlJc w:val="left"/>
      <w:pPr>
        <w:tabs>
          <w:tab w:val="num" w:pos="5880"/>
        </w:tabs>
        <w:ind w:left="5880" w:hanging="360"/>
      </w:pPr>
      <w:rPr>
        <w:rFonts w:ascii="Symbol" w:hAnsi="Symbol" w:hint="default"/>
      </w:rPr>
    </w:lvl>
    <w:lvl w:ilvl="7" w:tplc="04150003" w:tentative="1">
      <w:start w:val="1"/>
      <w:numFmt w:val="bullet"/>
      <w:lvlText w:val="o"/>
      <w:lvlJc w:val="left"/>
      <w:pPr>
        <w:tabs>
          <w:tab w:val="num" w:pos="6600"/>
        </w:tabs>
        <w:ind w:left="6600" w:hanging="360"/>
      </w:pPr>
      <w:rPr>
        <w:rFonts w:ascii="Courier New" w:hAnsi="Courier New" w:cs="Courier New" w:hint="default"/>
      </w:rPr>
    </w:lvl>
    <w:lvl w:ilvl="8" w:tplc="04150005" w:tentative="1">
      <w:start w:val="1"/>
      <w:numFmt w:val="bullet"/>
      <w:lvlText w:val=""/>
      <w:lvlJc w:val="left"/>
      <w:pPr>
        <w:tabs>
          <w:tab w:val="num" w:pos="7320"/>
        </w:tabs>
        <w:ind w:left="7320" w:hanging="360"/>
      </w:pPr>
      <w:rPr>
        <w:rFonts w:ascii="Wingdings" w:hAnsi="Wingdings" w:hint="default"/>
      </w:rPr>
    </w:lvl>
  </w:abstractNum>
  <w:num w:numId="1" w16cid:durableId="1071465187">
    <w:abstractNumId w:val="0"/>
  </w:num>
  <w:num w:numId="2" w16cid:durableId="477840341">
    <w:abstractNumId w:val="1"/>
  </w:num>
  <w:num w:numId="3" w16cid:durableId="1747337589">
    <w:abstractNumId w:val="2"/>
  </w:num>
  <w:num w:numId="4" w16cid:durableId="516969531">
    <w:abstractNumId w:val="4"/>
  </w:num>
  <w:num w:numId="5" w16cid:durableId="966163317">
    <w:abstractNumId w:val="0"/>
  </w:num>
  <w:num w:numId="6" w16cid:durableId="1965697530">
    <w:abstractNumId w:val="3"/>
  </w:num>
  <w:num w:numId="7" w16cid:durableId="444619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E2"/>
    <w:rsid w:val="000039E7"/>
    <w:rsid w:val="00007A60"/>
    <w:rsid w:val="00017451"/>
    <w:rsid w:val="00024139"/>
    <w:rsid w:val="00025A4A"/>
    <w:rsid w:val="00030F88"/>
    <w:rsid w:val="00042F53"/>
    <w:rsid w:val="000478EE"/>
    <w:rsid w:val="000542A5"/>
    <w:rsid w:val="00054EF1"/>
    <w:rsid w:val="000554B0"/>
    <w:rsid w:val="00056488"/>
    <w:rsid w:val="00061347"/>
    <w:rsid w:val="00062BE1"/>
    <w:rsid w:val="00066568"/>
    <w:rsid w:val="00071C8F"/>
    <w:rsid w:val="00073031"/>
    <w:rsid w:val="00081CB7"/>
    <w:rsid w:val="00097E28"/>
    <w:rsid w:val="000A3295"/>
    <w:rsid w:val="000B6FA3"/>
    <w:rsid w:val="000D1836"/>
    <w:rsid w:val="000D5190"/>
    <w:rsid w:val="000D5CF6"/>
    <w:rsid w:val="000E0885"/>
    <w:rsid w:val="000E7284"/>
    <w:rsid w:val="000F0B8A"/>
    <w:rsid w:val="000F0F24"/>
    <w:rsid w:val="000F16D8"/>
    <w:rsid w:val="000F26D5"/>
    <w:rsid w:val="000F5790"/>
    <w:rsid w:val="000F5978"/>
    <w:rsid w:val="000F65C8"/>
    <w:rsid w:val="00104B73"/>
    <w:rsid w:val="001107D5"/>
    <w:rsid w:val="00117E46"/>
    <w:rsid w:val="0012138A"/>
    <w:rsid w:val="00121F43"/>
    <w:rsid w:val="00123EA8"/>
    <w:rsid w:val="00137FAC"/>
    <w:rsid w:val="0014135D"/>
    <w:rsid w:val="00144B86"/>
    <w:rsid w:val="00144BD4"/>
    <w:rsid w:val="00151F56"/>
    <w:rsid w:val="001564F0"/>
    <w:rsid w:val="001622A8"/>
    <w:rsid w:val="00162433"/>
    <w:rsid w:val="001642DB"/>
    <w:rsid w:val="001643A2"/>
    <w:rsid w:val="001723E6"/>
    <w:rsid w:val="00177751"/>
    <w:rsid w:val="001777BA"/>
    <w:rsid w:val="00183FA6"/>
    <w:rsid w:val="00186A4A"/>
    <w:rsid w:val="00186D6F"/>
    <w:rsid w:val="0019001E"/>
    <w:rsid w:val="00196922"/>
    <w:rsid w:val="001A3188"/>
    <w:rsid w:val="001A753D"/>
    <w:rsid w:val="001B23D9"/>
    <w:rsid w:val="001B369A"/>
    <w:rsid w:val="001C4855"/>
    <w:rsid w:val="001C7B3D"/>
    <w:rsid w:val="001E134B"/>
    <w:rsid w:val="001E175A"/>
    <w:rsid w:val="001E199F"/>
    <w:rsid w:val="001E5326"/>
    <w:rsid w:val="001E5B72"/>
    <w:rsid w:val="001F5762"/>
    <w:rsid w:val="00200F18"/>
    <w:rsid w:val="0020609D"/>
    <w:rsid w:val="002163D4"/>
    <w:rsid w:val="0021789E"/>
    <w:rsid w:val="0022593A"/>
    <w:rsid w:val="00230964"/>
    <w:rsid w:val="002319B1"/>
    <w:rsid w:val="00232AD1"/>
    <w:rsid w:val="0023351E"/>
    <w:rsid w:val="00236E12"/>
    <w:rsid w:val="00241A92"/>
    <w:rsid w:val="00246A1A"/>
    <w:rsid w:val="00253457"/>
    <w:rsid w:val="0025501E"/>
    <w:rsid w:val="0026027F"/>
    <w:rsid w:val="00262616"/>
    <w:rsid w:val="00267FD4"/>
    <w:rsid w:val="00271804"/>
    <w:rsid w:val="00275149"/>
    <w:rsid w:val="00277C74"/>
    <w:rsid w:val="00282539"/>
    <w:rsid w:val="00283670"/>
    <w:rsid w:val="00283BEE"/>
    <w:rsid w:val="00283EDE"/>
    <w:rsid w:val="00284311"/>
    <w:rsid w:val="00291ABB"/>
    <w:rsid w:val="00291FCB"/>
    <w:rsid w:val="00292FD8"/>
    <w:rsid w:val="00292FF9"/>
    <w:rsid w:val="002A0260"/>
    <w:rsid w:val="002A1022"/>
    <w:rsid w:val="002A3210"/>
    <w:rsid w:val="002A4427"/>
    <w:rsid w:val="002A57F1"/>
    <w:rsid w:val="002C08E7"/>
    <w:rsid w:val="002C4FF2"/>
    <w:rsid w:val="002D2AF6"/>
    <w:rsid w:val="002E11B4"/>
    <w:rsid w:val="002E4B39"/>
    <w:rsid w:val="002F23F1"/>
    <w:rsid w:val="00300450"/>
    <w:rsid w:val="003230EA"/>
    <w:rsid w:val="003237A4"/>
    <w:rsid w:val="00324BBA"/>
    <w:rsid w:val="003251B7"/>
    <w:rsid w:val="00327666"/>
    <w:rsid w:val="00332284"/>
    <w:rsid w:val="00334564"/>
    <w:rsid w:val="00336344"/>
    <w:rsid w:val="00337B9B"/>
    <w:rsid w:val="00344386"/>
    <w:rsid w:val="00346D56"/>
    <w:rsid w:val="0035274F"/>
    <w:rsid w:val="00356AC3"/>
    <w:rsid w:val="003603AF"/>
    <w:rsid w:val="003605CB"/>
    <w:rsid w:val="00363551"/>
    <w:rsid w:val="00374289"/>
    <w:rsid w:val="00381CE7"/>
    <w:rsid w:val="0038294F"/>
    <w:rsid w:val="003908C9"/>
    <w:rsid w:val="003931B5"/>
    <w:rsid w:val="00394A4B"/>
    <w:rsid w:val="003969F4"/>
    <w:rsid w:val="00397A05"/>
    <w:rsid w:val="003A1D98"/>
    <w:rsid w:val="003B1926"/>
    <w:rsid w:val="003C2A77"/>
    <w:rsid w:val="003C6D0B"/>
    <w:rsid w:val="003D020C"/>
    <w:rsid w:val="003D1186"/>
    <w:rsid w:val="003D4B09"/>
    <w:rsid w:val="003D6BE8"/>
    <w:rsid w:val="003D737C"/>
    <w:rsid w:val="003E2DFD"/>
    <w:rsid w:val="003E5189"/>
    <w:rsid w:val="003F4ED0"/>
    <w:rsid w:val="004004C3"/>
    <w:rsid w:val="00400C36"/>
    <w:rsid w:val="004040A9"/>
    <w:rsid w:val="00406866"/>
    <w:rsid w:val="004120B7"/>
    <w:rsid w:val="004169D1"/>
    <w:rsid w:val="00417525"/>
    <w:rsid w:val="00420DC7"/>
    <w:rsid w:val="004218A1"/>
    <w:rsid w:val="00421B83"/>
    <w:rsid w:val="00432370"/>
    <w:rsid w:val="00436570"/>
    <w:rsid w:val="00440E94"/>
    <w:rsid w:val="0044598F"/>
    <w:rsid w:val="004463B8"/>
    <w:rsid w:val="00463841"/>
    <w:rsid w:val="004668C5"/>
    <w:rsid w:val="00474095"/>
    <w:rsid w:val="004855E0"/>
    <w:rsid w:val="004A2FD7"/>
    <w:rsid w:val="004A5561"/>
    <w:rsid w:val="004A71A2"/>
    <w:rsid w:val="004A75A8"/>
    <w:rsid w:val="004B4CB4"/>
    <w:rsid w:val="004B54FF"/>
    <w:rsid w:val="004B56D1"/>
    <w:rsid w:val="004C15B7"/>
    <w:rsid w:val="004C1AE3"/>
    <w:rsid w:val="004C29D8"/>
    <w:rsid w:val="004C4CAB"/>
    <w:rsid w:val="004D074D"/>
    <w:rsid w:val="004D0D66"/>
    <w:rsid w:val="004D3326"/>
    <w:rsid w:val="004D3F2D"/>
    <w:rsid w:val="004D595B"/>
    <w:rsid w:val="004D658C"/>
    <w:rsid w:val="004D7A4E"/>
    <w:rsid w:val="004D7B60"/>
    <w:rsid w:val="004E09DB"/>
    <w:rsid w:val="004E2AC2"/>
    <w:rsid w:val="004E33FA"/>
    <w:rsid w:val="00504C9F"/>
    <w:rsid w:val="0051525D"/>
    <w:rsid w:val="00525F0C"/>
    <w:rsid w:val="00527B91"/>
    <w:rsid w:val="005307A2"/>
    <w:rsid w:val="005326B0"/>
    <w:rsid w:val="005452DC"/>
    <w:rsid w:val="005460C7"/>
    <w:rsid w:val="005537E5"/>
    <w:rsid w:val="00561DCB"/>
    <w:rsid w:val="005625E6"/>
    <w:rsid w:val="00574443"/>
    <w:rsid w:val="005763BD"/>
    <w:rsid w:val="0057669B"/>
    <w:rsid w:val="00580089"/>
    <w:rsid w:val="0059432B"/>
    <w:rsid w:val="0059767C"/>
    <w:rsid w:val="00597CEC"/>
    <w:rsid w:val="005A034C"/>
    <w:rsid w:val="005A0606"/>
    <w:rsid w:val="005A40E8"/>
    <w:rsid w:val="005A49C4"/>
    <w:rsid w:val="005A7F85"/>
    <w:rsid w:val="005C13A2"/>
    <w:rsid w:val="005C18CA"/>
    <w:rsid w:val="005C3CF8"/>
    <w:rsid w:val="005D15A9"/>
    <w:rsid w:val="005D6F32"/>
    <w:rsid w:val="005E369B"/>
    <w:rsid w:val="005E6958"/>
    <w:rsid w:val="005F5A6C"/>
    <w:rsid w:val="005F5C8E"/>
    <w:rsid w:val="006103D9"/>
    <w:rsid w:val="006140D3"/>
    <w:rsid w:val="0061559A"/>
    <w:rsid w:val="00616D9C"/>
    <w:rsid w:val="00625AA8"/>
    <w:rsid w:val="00626DCD"/>
    <w:rsid w:val="006327C2"/>
    <w:rsid w:val="00632FE6"/>
    <w:rsid w:val="00637B72"/>
    <w:rsid w:val="00644736"/>
    <w:rsid w:val="0064623F"/>
    <w:rsid w:val="00651890"/>
    <w:rsid w:val="00662B34"/>
    <w:rsid w:val="00670FC0"/>
    <w:rsid w:val="006747A9"/>
    <w:rsid w:val="00675C75"/>
    <w:rsid w:val="006900B6"/>
    <w:rsid w:val="0069394A"/>
    <w:rsid w:val="006966E4"/>
    <w:rsid w:val="006A3828"/>
    <w:rsid w:val="006A3FB1"/>
    <w:rsid w:val="006B347C"/>
    <w:rsid w:val="006B5A8A"/>
    <w:rsid w:val="006B7A59"/>
    <w:rsid w:val="006C1CD3"/>
    <w:rsid w:val="006C4D45"/>
    <w:rsid w:val="006C536D"/>
    <w:rsid w:val="006D1F3A"/>
    <w:rsid w:val="006D3A61"/>
    <w:rsid w:val="006D5270"/>
    <w:rsid w:val="006D7FDF"/>
    <w:rsid w:val="006E6578"/>
    <w:rsid w:val="006E65D6"/>
    <w:rsid w:val="006F363E"/>
    <w:rsid w:val="006F4898"/>
    <w:rsid w:val="00725DC6"/>
    <w:rsid w:val="00744570"/>
    <w:rsid w:val="0075106D"/>
    <w:rsid w:val="0075253E"/>
    <w:rsid w:val="007544E6"/>
    <w:rsid w:val="00760737"/>
    <w:rsid w:val="007828C6"/>
    <w:rsid w:val="00795570"/>
    <w:rsid w:val="007B3EAF"/>
    <w:rsid w:val="007B5AD0"/>
    <w:rsid w:val="007B5C5A"/>
    <w:rsid w:val="007C3896"/>
    <w:rsid w:val="007C5377"/>
    <w:rsid w:val="007C7EE8"/>
    <w:rsid w:val="008001D3"/>
    <w:rsid w:val="0080380D"/>
    <w:rsid w:val="00807B54"/>
    <w:rsid w:val="0082463F"/>
    <w:rsid w:val="00825805"/>
    <w:rsid w:val="0082643F"/>
    <w:rsid w:val="008319BF"/>
    <w:rsid w:val="0083345D"/>
    <w:rsid w:val="00836F5B"/>
    <w:rsid w:val="00842B0D"/>
    <w:rsid w:val="0084584D"/>
    <w:rsid w:val="008500D7"/>
    <w:rsid w:val="0085173D"/>
    <w:rsid w:val="00854762"/>
    <w:rsid w:val="00857700"/>
    <w:rsid w:val="00860E56"/>
    <w:rsid w:val="00861E8B"/>
    <w:rsid w:val="00880A02"/>
    <w:rsid w:val="00881F49"/>
    <w:rsid w:val="008829B6"/>
    <w:rsid w:val="00882ACA"/>
    <w:rsid w:val="00885F54"/>
    <w:rsid w:val="00886142"/>
    <w:rsid w:val="008A3C8E"/>
    <w:rsid w:val="008B05A4"/>
    <w:rsid w:val="008B71C0"/>
    <w:rsid w:val="008C0320"/>
    <w:rsid w:val="008D63D0"/>
    <w:rsid w:val="008E5B6A"/>
    <w:rsid w:val="008F4893"/>
    <w:rsid w:val="00901EF7"/>
    <w:rsid w:val="009027CC"/>
    <w:rsid w:val="009056BB"/>
    <w:rsid w:val="0091483C"/>
    <w:rsid w:val="009206CC"/>
    <w:rsid w:val="00923C82"/>
    <w:rsid w:val="00931570"/>
    <w:rsid w:val="00951179"/>
    <w:rsid w:val="009512B3"/>
    <w:rsid w:val="00957CC8"/>
    <w:rsid w:val="00965BA7"/>
    <w:rsid w:val="0096755F"/>
    <w:rsid w:val="0096794B"/>
    <w:rsid w:val="00973467"/>
    <w:rsid w:val="009768B5"/>
    <w:rsid w:val="00981A08"/>
    <w:rsid w:val="009820FF"/>
    <w:rsid w:val="00982ADD"/>
    <w:rsid w:val="00987541"/>
    <w:rsid w:val="0098772A"/>
    <w:rsid w:val="00991D94"/>
    <w:rsid w:val="0099708C"/>
    <w:rsid w:val="009B714D"/>
    <w:rsid w:val="009C163E"/>
    <w:rsid w:val="009D062D"/>
    <w:rsid w:val="009D0F8E"/>
    <w:rsid w:val="009D1D18"/>
    <w:rsid w:val="009D20F9"/>
    <w:rsid w:val="009D7029"/>
    <w:rsid w:val="009E1172"/>
    <w:rsid w:val="009E2D5F"/>
    <w:rsid w:val="009E435D"/>
    <w:rsid w:val="009E637A"/>
    <w:rsid w:val="00A019CC"/>
    <w:rsid w:val="00A02446"/>
    <w:rsid w:val="00A03003"/>
    <w:rsid w:val="00A05680"/>
    <w:rsid w:val="00A206DA"/>
    <w:rsid w:val="00A23B85"/>
    <w:rsid w:val="00A2475D"/>
    <w:rsid w:val="00A30D16"/>
    <w:rsid w:val="00A32BBE"/>
    <w:rsid w:val="00A348E2"/>
    <w:rsid w:val="00A3669C"/>
    <w:rsid w:val="00A44520"/>
    <w:rsid w:val="00A53E39"/>
    <w:rsid w:val="00A57FBE"/>
    <w:rsid w:val="00A6301B"/>
    <w:rsid w:val="00A63CB2"/>
    <w:rsid w:val="00A73C73"/>
    <w:rsid w:val="00A76BFB"/>
    <w:rsid w:val="00A778DC"/>
    <w:rsid w:val="00A94744"/>
    <w:rsid w:val="00AA1735"/>
    <w:rsid w:val="00AA1CA7"/>
    <w:rsid w:val="00AB3456"/>
    <w:rsid w:val="00AC3692"/>
    <w:rsid w:val="00AC3E52"/>
    <w:rsid w:val="00AC4549"/>
    <w:rsid w:val="00AC62DB"/>
    <w:rsid w:val="00AD07FE"/>
    <w:rsid w:val="00AE16E1"/>
    <w:rsid w:val="00AE4DD0"/>
    <w:rsid w:val="00AF42C8"/>
    <w:rsid w:val="00AF62C6"/>
    <w:rsid w:val="00AF6E71"/>
    <w:rsid w:val="00AF71C8"/>
    <w:rsid w:val="00B00796"/>
    <w:rsid w:val="00B00827"/>
    <w:rsid w:val="00B04C4D"/>
    <w:rsid w:val="00B1419D"/>
    <w:rsid w:val="00B14535"/>
    <w:rsid w:val="00B16AFD"/>
    <w:rsid w:val="00B205A6"/>
    <w:rsid w:val="00B22ED0"/>
    <w:rsid w:val="00B304DA"/>
    <w:rsid w:val="00B30E8D"/>
    <w:rsid w:val="00B3272D"/>
    <w:rsid w:val="00B35B68"/>
    <w:rsid w:val="00B45372"/>
    <w:rsid w:val="00B45676"/>
    <w:rsid w:val="00B5073C"/>
    <w:rsid w:val="00B52645"/>
    <w:rsid w:val="00B55650"/>
    <w:rsid w:val="00B57433"/>
    <w:rsid w:val="00B67208"/>
    <w:rsid w:val="00B71EBD"/>
    <w:rsid w:val="00B7565C"/>
    <w:rsid w:val="00B75E8F"/>
    <w:rsid w:val="00B75EB6"/>
    <w:rsid w:val="00B83714"/>
    <w:rsid w:val="00B83CA4"/>
    <w:rsid w:val="00B91421"/>
    <w:rsid w:val="00B916D3"/>
    <w:rsid w:val="00B94047"/>
    <w:rsid w:val="00B95A85"/>
    <w:rsid w:val="00B9628E"/>
    <w:rsid w:val="00BA1DDA"/>
    <w:rsid w:val="00BA60F5"/>
    <w:rsid w:val="00BB37AE"/>
    <w:rsid w:val="00BB6082"/>
    <w:rsid w:val="00BC2783"/>
    <w:rsid w:val="00BC5628"/>
    <w:rsid w:val="00BD00BD"/>
    <w:rsid w:val="00BD1A50"/>
    <w:rsid w:val="00BD7F01"/>
    <w:rsid w:val="00BE38F0"/>
    <w:rsid w:val="00BE6D8D"/>
    <w:rsid w:val="00BF13FA"/>
    <w:rsid w:val="00BF2137"/>
    <w:rsid w:val="00C077F8"/>
    <w:rsid w:val="00C07B70"/>
    <w:rsid w:val="00C07D07"/>
    <w:rsid w:val="00C13D00"/>
    <w:rsid w:val="00C15C80"/>
    <w:rsid w:val="00C2024F"/>
    <w:rsid w:val="00C224EA"/>
    <w:rsid w:val="00C24695"/>
    <w:rsid w:val="00C316A3"/>
    <w:rsid w:val="00C443DE"/>
    <w:rsid w:val="00C471DE"/>
    <w:rsid w:val="00C568AF"/>
    <w:rsid w:val="00C646E3"/>
    <w:rsid w:val="00C7018E"/>
    <w:rsid w:val="00C70D7F"/>
    <w:rsid w:val="00C722F8"/>
    <w:rsid w:val="00C76098"/>
    <w:rsid w:val="00C775EB"/>
    <w:rsid w:val="00C77F7A"/>
    <w:rsid w:val="00C82474"/>
    <w:rsid w:val="00C9095B"/>
    <w:rsid w:val="00CA2EB0"/>
    <w:rsid w:val="00CB54A2"/>
    <w:rsid w:val="00CC1973"/>
    <w:rsid w:val="00CC1FDF"/>
    <w:rsid w:val="00CC48C3"/>
    <w:rsid w:val="00CD1B98"/>
    <w:rsid w:val="00CD4891"/>
    <w:rsid w:val="00CE4954"/>
    <w:rsid w:val="00CF0EF4"/>
    <w:rsid w:val="00CF4077"/>
    <w:rsid w:val="00CF43D2"/>
    <w:rsid w:val="00D01D3F"/>
    <w:rsid w:val="00D05A3A"/>
    <w:rsid w:val="00D110D6"/>
    <w:rsid w:val="00D1437E"/>
    <w:rsid w:val="00D22AF2"/>
    <w:rsid w:val="00D23F86"/>
    <w:rsid w:val="00D36453"/>
    <w:rsid w:val="00D52B0F"/>
    <w:rsid w:val="00D62A2C"/>
    <w:rsid w:val="00D71FD0"/>
    <w:rsid w:val="00D74C8D"/>
    <w:rsid w:val="00D75841"/>
    <w:rsid w:val="00D81D3C"/>
    <w:rsid w:val="00D929EF"/>
    <w:rsid w:val="00D93645"/>
    <w:rsid w:val="00DC47C4"/>
    <w:rsid w:val="00DD0604"/>
    <w:rsid w:val="00DD078F"/>
    <w:rsid w:val="00DD5551"/>
    <w:rsid w:val="00DE3444"/>
    <w:rsid w:val="00DF349F"/>
    <w:rsid w:val="00DF6B40"/>
    <w:rsid w:val="00DF7E9D"/>
    <w:rsid w:val="00E05C44"/>
    <w:rsid w:val="00E12048"/>
    <w:rsid w:val="00E144F4"/>
    <w:rsid w:val="00E174A0"/>
    <w:rsid w:val="00E21EC7"/>
    <w:rsid w:val="00E34742"/>
    <w:rsid w:val="00E42EEB"/>
    <w:rsid w:val="00E458EA"/>
    <w:rsid w:val="00E46102"/>
    <w:rsid w:val="00E53885"/>
    <w:rsid w:val="00E60C41"/>
    <w:rsid w:val="00E60F22"/>
    <w:rsid w:val="00E61ABC"/>
    <w:rsid w:val="00E75B15"/>
    <w:rsid w:val="00E846DE"/>
    <w:rsid w:val="00EA0C44"/>
    <w:rsid w:val="00EA41A8"/>
    <w:rsid w:val="00EA475A"/>
    <w:rsid w:val="00EB19D7"/>
    <w:rsid w:val="00EB3CEB"/>
    <w:rsid w:val="00EB5639"/>
    <w:rsid w:val="00EC1B3D"/>
    <w:rsid w:val="00ED198A"/>
    <w:rsid w:val="00ED484C"/>
    <w:rsid w:val="00EE1DA7"/>
    <w:rsid w:val="00EF0BED"/>
    <w:rsid w:val="00EF2732"/>
    <w:rsid w:val="00EF31AC"/>
    <w:rsid w:val="00EF63FE"/>
    <w:rsid w:val="00EF65E0"/>
    <w:rsid w:val="00EF6808"/>
    <w:rsid w:val="00EF7CE2"/>
    <w:rsid w:val="00F029EA"/>
    <w:rsid w:val="00F04A24"/>
    <w:rsid w:val="00F05580"/>
    <w:rsid w:val="00F0702D"/>
    <w:rsid w:val="00F21B5F"/>
    <w:rsid w:val="00F229B0"/>
    <w:rsid w:val="00F344A9"/>
    <w:rsid w:val="00F3683E"/>
    <w:rsid w:val="00F42175"/>
    <w:rsid w:val="00F44FD7"/>
    <w:rsid w:val="00F543A3"/>
    <w:rsid w:val="00F63235"/>
    <w:rsid w:val="00F67377"/>
    <w:rsid w:val="00F71825"/>
    <w:rsid w:val="00F81764"/>
    <w:rsid w:val="00F839A1"/>
    <w:rsid w:val="00F939BA"/>
    <w:rsid w:val="00FA04A3"/>
    <w:rsid w:val="00FA44B4"/>
    <w:rsid w:val="00FB4254"/>
    <w:rsid w:val="00FC35FF"/>
    <w:rsid w:val="00FC38D6"/>
    <w:rsid w:val="00FC72ED"/>
    <w:rsid w:val="00FD1265"/>
    <w:rsid w:val="00FD69E3"/>
    <w:rsid w:val="00FE0A6D"/>
    <w:rsid w:val="00FF38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CDA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6027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EA41A8"/>
    <w:pPr>
      <w:tabs>
        <w:tab w:val="center" w:pos="4536"/>
        <w:tab w:val="right" w:pos="9072"/>
      </w:tabs>
    </w:pPr>
  </w:style>
  <w:style w:type="paragraph" w:styleId="Stopka">
    <w:name w:val="footer"/>
    <w:basedOn w:val="Normalny"/>
    <w:link w:val="StopkaZnak"/>
    <w:uiPriority w:val="99"/>
    <w:rsid w:val="00EA41A8"/>
    <w:pPr>
      <w:tabs>
        <w:tab w:val="center" w:pos="4536"/>
        <w:tab w:val="right" w:pos="9072"/>
      </w:tabs>
    </w:pPr>
  </w:style>
  <w:style w:type="paragraph" w:customStyle="1" w:styleId="Default">
    <w:name w:val="Default"/>
    <w:rsid w:val="00CC48C3"/>
    <w:pPr>
      <w:autoSpaceDE w:val="0"/>
      <w:autoSpaceDN w:val="0"/>
      <w:adjustRightInd w:val="0"/>
    </w:pPr>
    <w:rPr>
      <w:rFonts w:ascii="Verdana" w:eastAsia="Calibri" w:hAnsi="Verdana" w:cs="Verdana"/>
      <w:color w:val="000000"/>
      <w:sz w:val="24"/>
      <w:szCs w:val="24"/>
      <w:lang w:eastAsia="en-US"/>
    </w:rPr>
  </w:style>
  <w:style w:type="paragraph" w:styleId="Listapunktowana">
    <w:name w:val="List Bullet"/>
    <w:basedOn w:val="Normalny"/>
    <w:unhideWhenUsed/>
    <w:rsid w:val="00FC35FF"/>
    <w:pPr>
      <w:numPr>
        <w:numId w:val="1"/>
      </w:numPr>
      <w:spacing w:after="200" w:line="276" w:lineRule="auto"/>
      <w:contextualSpacing/>
    </w:pPr>
    <w:rPr>
      <w:rFonts w:ascii="Calibri" w:eastAsia="Calibri" w:hAnsi="Calibri"/>
      <w:sz w:val="22"/>
      <w:szCs w:val="22"/>
      <w:lang w:val="en-US" w:eastAsia="en-US"/>
    </w:rPr>
  </w:style>
  <w:style w:type="paragraph" w:customStyle="1" w:styleId="Style2">
    <w:name w:val="Style2"/>
    <w:basedOn w:val="Normalny"/>
    <w:uiPriority w:val="99"/>
    <w:rsid w:val="003D737C"/>
    <w:pPr>
      <w:widowControl w:val="0"/>
      <w:autoSpaceDE w:val="0"/>
      <w:autoSpaceDN w:val="0"/>
      <w:adjustRightInd w:val="0"/>
    </w:pPr>
    <w:rPr>
      <w:rFonts w:ascii="Book Antiqua" w:hAnsi="Book Antiqua"/>
    </w:rPr>
  </w:style>
  <w:style w:type="paragraph" w:customStyle="1" w:styleId="Style3">
    <w:name w:val="Style3"/>
    <w:basedOn w:val="Normalny"/>
    <w:uiPriority w:val="99"/>
    <w:rsid w:val="003D737C"/>
    <w:pPr>
      <w:widowControl w:val="0"/>
      <w:autoSpaceDE w:val="0"/>
      <w:autoSpaceDN w:val="0"/>
      <w:adjustRightInd w:val="0"/>
      <w:spacing w:line="240" w:lineRule="exact"/>
      <w:jc w:val="both"/>
    </w:pPr>
    <w:rPr>
      <w:rFonts w:ascii="Book Antiqua" w:hAnsi="Book Antiqua"/>
    </w:rPr>
  </w:style>
  <w:style w:type="paragraph" w:customStyle="1" w:styleId="Style5">
    <w:name w:val="Style5"/>
    <w:basedOn w:val="Normalny"/>
    <w:uiPriority w:val="99"/>
    <w:rsid w:val="003D737C"/>
    <w:pPr>
      <w:widowControl w:val="0"/>
      <w:autoSpaceDE w:val="0"/>
      <w:autoSpaceDN w:val="0"/>
      <w:adjustRightInd w:val="0"/>
      <w:spacing w:line="245" w:lineRule="exact"/>
      <w:jc w:val="both"/>
    </w:pPr>
    <w:rPr>
      <w:rFonts w:ascii="Book Antiqua" w:hAnsi="Book Antiqua"/>
    </w:rPr>
  </w:style>
  <w:style w:type="paragraph" w:customStyle="1" w:styleId="Style6">
    <w:name w:val="Style6"/>
    <w:basedOn w:val="Normalny"/>
    <w:uiPriority w:val="99"/>
    <w:rsid w:val="003D737C"/>
    <w:pPr>
      <w:widowControl w:val="0"/>
      <w:autoSpaceDE w:val="0"/>
      <w:autoSpaceDN w:val="0"/>
      <w:adjustRightInd w:val="0"/>
      <w:spacing w:line="243" w:lineRule="exact"/>
      <w:jc w:val="both"/>
    </w:pPr>
    <w:rPr>
      <w:rFonts w:ascii="Book Antiqua" w:hAnsi="Book Antiqua"/>
    </w:rPr>
  </w:style>
  <w:style w:type="paragraph" w:customStyle="1" w:styleId="Style7">
    <w:name w:val="Style7"/>
    <w:basedOn w:val="Normalny"/>
    <w:uiPriority w:val="99"/>
    <w:rsid w:val="003D737C"/>
    <w:pPr>
      <w:widowControl w:val="0"/>
      <w:autoSpaceDE w:val="0"/>
      <w:autoSpaceDN w:val="0"/>
      <w:adjustRightInd w:val="0"/>
    </w:pPr>
    <w:rPr>
      <w:rFonts w:ascii="Book Antiqua" w:hAnsi="Book Antiqua"/>
    </w:rPr>
  </w:style>
  <w:style w:type="character" w:customStyle="1" w:styleId="FontStyle13">
    <w:name w:val="Font Style13"/>
    <w:uiPriority w:val="99"/>
    <w:rsid w:val="003D737C"/>
    <w:rPr>
      <w:rFonts w:ascii="Verdana" w:hAnsi="Verdana" w:cs="Verdana"/>
      <w:sz w:val="18"/>
      <w:szCs w:val="18"/>
    </w:rPr>
  </w:style>
  <w:style w:type="character" w:customStyle="1" w:styleId="FontStyle14">
    <w:name w:val="Font Style14"/>
    <w:uiPriority w:val="99"/>
    <w:rsid w:val="003D737C"/>
    <w:rPr>
      <w:rFonts w:ascii="Verdana" w:hAnsi="Verdana" w:cs="Verdana"/>
      <w:b/>
      <w:bCs/>
      <w:i/>
      <w:iCs/>
      <w:sz w:val="18"/>
      <w:szCs w:val="18"/>
    </w:rPr>
  </w:style>
  <w:style w:type="character" w:customStyle="1" w:styleId="FontStyle15">
    <w:name w:val="Font Style15"/>
    <w:uiPriority w:val="99"/>
    <w:rsid w:val="003D737C"/>
    <w:rPr>
      <w:rFonts w:ascii="Verdana" w:hAnsi="Verdana" w:cs="Verdana"/>
      <w:i/>
      <w:iCs/>
      <w:sz w:val="18"/>
      <w:szCs w:val="18"/>
    </w:rPr>
  </w:style>
  <w:style w:type="character" w:customStyle="1" w:styleId="FontStyle16">
    <w:name w:val="Font Style16"/>
    <w:uiPriority w:val="99"/>
    <w:rsid w:val="003D737C"/>
    <w:rPr>
      <w:rFonts w:ascii="Calibri" w:hAnsi="Calibri" w:cs="Calibri"/>
      <w:sz w:val="20"/>
      <w:szCs w:val="20"/>
    </w:rPr>
  </w:style>
  <w:style w:type="character" w:customStyle="1" w:styleId="FontStyle17">
    <w:name w:val="Font Style17"/>
    <w:uiPriority w:val="99"/>
    <w:rsid w:val="003D737C"/>
    <w:rPr>
      <w:rFonts w:ascii="Verdana" w:hAnsi="Verdana" w:cs="Verdana"/>
      <w:b/>
      <w:bCs/>
      <w:sz w:val="18"/>
      <w:szCs w:val="18"/>
    </w:rPr>
  </w:style>
  <w:style w:type="character" w:customStyle="1" w:styleId="FontStyle18">
    <w:name w:val="Font Style18"/>
    <w:uiPriority w:val="99"/>
    <w:rsid w:val="003D737C"/>
    <w:rPr>
      <w:rFonts w:ascii="Verdana" w:hAnsi="Verdana" w:cs="Verdana"/>
      <w:sz w:val="18"/>
      <w:szCs w:val="18"/>
    </w:rPr>
  </w:style>
  <w:style w:type="character" w:customStyle="1" w:styleId="FontStyle19">
    <w:name w:val="Font Style19"/>
    <w:uiPriority w:val="99"/>
    <w:rsid w:val="003D737C"/>
    <w:rPr>
      <w:rFonts w:ascii="Verdana" w:hAnsi="Verdana" w:cs="Verdana"/>
      <w:sz w:val="16"/>
      <w:szCs w:val="16"/>
    </w:rPr>
  </w:style>
  <w:style w:type="character" w:customStyle="1" w:styleId="StopkaZnak">
    <w:name w:val="Stopka Znak"/>
    <w:link w:val="Stopka"/>
    <w:uiPriority w:val="99"/>
    <w:rsid w:val="00574443"/>
    <w:rPr>
      <w:sz w:val="24"/>
      <w:szCs w:val="24"/>
    </w:rPr>
  </w:style>
  <w:style w:type="paragraph" w:styleId="Tekstprzypisudolnego">
    <w:name w:val="footnote text"/>
    <w:basedOn w:val="Normalny"/>
    <w:link w:val="TekstprzypisudolnegoZnak"/>
    <w:rsid w:val="00836F5B"/>
    <w:rPr>
      <w:sz w:val="20"/>
      <w:szCs w:val="20"/>
    </w:rPr>
  </w:style>
  <w:style w:type="character" w:customStyle="1" w:styleId="TekstprzypisudolnegoZnak">
    <w:name w:val="Tekst przypisu dolnego Znak"/>
    <w:basedOn w:val="Domylnaczcionkaakapitu"/>
    <w:link w:val="Tekstprzypisudolnego"/>
    <w:rsid w:val="00836F5B"/>
  </w:style>
  <w:style w:type="character" w:styleId="Odwoanieprzypisudolnego">
    <w:name w:val="footnote reference"/>
    <w:rsid w:val="00836F5B"/>
    <w:rPr>
      <w:vertAlign w:val="superscript"/>
    </w:rPr>
  </w:style>
  <w:style w:type="character" w:customStyle="1" w:styleId="sb8d990e2">
    <w:name w:val="sb8d990e2"/>
    <w:rsid w:val="00AE16E1"/>
  </w:style>
  <w:style w:type="character" w:customStyle="1" w:styleId="wordhighlighted">
    <w:name w:val="wordhighlighted"/>
    <w:rsid w:val="00AE16E1"/>
  </w:style>
  <w:style w:type="paragraph" w:styleId="Tekstprzypisukocowego">
    <w:name w:val="endnote text"/>
    <w:basedOn w:val="Normalny"/>
    <w:link w:val="TekstprzypisukocowegoZnak"/>
    <w:rsid w:val="00F3683E"/>
    <w:rPr>
      <w:sz w:val="20"/>
      <w:szCs w:val="20"/>
    </w:rPr>
  </w:style>
  <w:style w:type="character" w:customStyle="1" w:styleId="TekstprzypisukocowegoZnak">
    <w:name w:val="Tekst przypisu końcowego Znak"/>
    <w:basedOn w:val="Domylnaczcionkaakapitu"/>
    <w:link w:val="Tekstprzypisukocowego"/>
    <w:rsid w:val="00F3683E"/>
  </w:style>
  <w:style w:type="character" w:styleId="Odwoanieprzypisukocowego">
    <w:name w:val="endnote reference"/>
    <w:rsid w:val="00F3683E"/>
    <w:rPr>
      <w:vertAlign w:val="superscript"/>
    </w:rPr>
  </w:style>
  <w:style w:type="paragraph" w:styleId="Tekstdymka">
    <w:name w:val="Balloon Text"/>
    <w:basedOn w:val="Normalny"/>
    <w:link w:val="TekstdymkaZnak"/>
    <w:rsid w:val="005763BD"/>
    <w:rPr>
      <w:rFonts w:ascii="Segoe UI" w:hAnsi="Segoe UI" w:cs="Segoe UI"/>
      <w:sz w:val="18"/>
      <w:szCs w:val="18"/>
    </w:rPr>
  </w:style>
  <w:style w:type="character" w:customStyle="1" w:styleId="TekstdymkaZnak">
    <w:name w:val="Tekst dymka Znak"/>
    <w:link w:val="Tekstdymka"/>
    <w:rsid w:val="005763BD"/>
    <w:rPr>
      <w:rFonts w:ascii="Segoe UI" w:hAnsi="Segoe UI" w:cs="Segoe UI"/>
      <w:sz w:val="18"/>
      <w:szCs w:val="18"/>
    </w:rPr>
  </w:style>
  <w:style w:type="character" w:customStyle="1" w:styleId="Teksttreci2">
    <w:name w:val="Tekst treści (2)_"/>
    <w:link w:val="Teksttreci20"/>
    <w:rsid w:val="005E6958"/>
    <w:rPr>
      <w:rFonts w:ascii="Verdana" w:eastAsia="Verdana" w:hAnsi="Verdana" w:cs="Verdana"/>
      <w:shd w:val="clear" w:color="auto" w:fill="FFFFFF"/>
    </w:rPr>
  </w:style>
  <w:style w:type="paragraph" w:customStyle="1" w:styleId="Teksttreci20">
    <w:name w:val="Tekst treści (2)"/>
    <w:basedOn w:val="Normalny"/>
    <w:link w:val="Teksttreci2"/>
    <w:rsid w:val="005E6958"/>
    <w:pPr>
      <w:widowControl w:val="0"/>
      <w:shd w:val="clear" w:color="auto" w:fill="FFFFFF"/>
      <w:spacing w:line="240" w:lineRule="exact"/>
      <w:jc w:val="both"/>
    </w:pPr>
    <w:rPr>
      <w:rFonts w:ascii="Verdana" w:eastAsia="Verdana" w:hAnsi="Verdana" w:cs="Verdana"/>
      <w:sz w:val="20"/>
      <w:szCs w:val="20"/>
    </w:rPr>
  </w:style>
  <w:style w:type="character" w:styleId="Hipercze">
    <w:name w:val="Hyperlink"/>
    <w:basedOn w:val="Domylnaczcionkaakapitu"/>
    <w:rsid w:val="00860E56"/>
    <w:rPr>
      <w:color w:val="0563C1" w:themeColor="hyperlink"/>
      <w:u w:val="single"/>
    </w:rPr>
  </w:style>
  <w:style w:type="character" w:styleId="Nierozpoznanawzmianka">
    <w:name w:val="Unresolved Mention"/>
    <w:basedOn w:val="Domylnaczcionkaakapitu"/>
    <w:uiPriority w:val="99"/>
    <w:semiHidden/>
    <w:unhideWhenUsed/>
    <w:rsid w:val="00860E56"/>
    <w:rPr>
      <w:color w:val="605E5C"/>
      <w:shd w:val="clear" w:color="auto" w:fill="E1DFDD"/>
    </w:rPr>
  </w:style>
  <w:style w:type="character" w:styleId="UyteHipercze">
    <w:name w:val="FollowedHyperlink"/>
    <w:basedOn w:val="Domylnaczcionkaakapitu"/>
    <w:rsid w:val="003D11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doc.echr.coe.int/eng?i=001-81115" TargetMode="External"/><Relationship Id="rId18" Type="http://schemas.openxmlformats.org/officeDocument/2006/relationships/hyperlink" Target="https://hudoc.echr.coe.int/eng-press?i=003-3380509-3789930" TargetMode="External"/><Relationship Id="rId26" Type="http://schemas.openxmlformats.org/officeDocument/2006/relationships/hyperlink" Target="https://hudoc.echr.coe.int/eng?i=001-140072" TargetMode="External"/><Relationship Id="rId39" Type="http://schemas.openxmlformats.org/officeDocument/2006/relationships/hyperlink" Target="https://hudoc.echr.coe.int/eng-press?i=003-2514149-2714164" TargetMode="External"/><Relationship Id="rId21" Type="http://schemas.openxmlformats.org/officeDocument/2006/relationships/hyperlink" Target="https://hudoc.echr.coe.int/eng-press?i=003-3856861-4434914" TargetMode="External"/><Relationship Id="rId34" Type="http://schemas.openxmlformats.org/officeDocument/2006/relationships/hyperlink" Target="https://hudoc.echr.coe.int/fre-press?i=003-7239081-9849494" TargetMode="External"/><Relationship Id="rId42" Type="http://schemas.openxmlformats.org/officeDocument/2006/relationships/hyperlink" Target="https://hudoc.echr.coe.int/eng-press?i=003-3769655-4309313" TargetMode="External"/><Relationship Id="rId47" Type="http://schemas.openxmlformats.org/officeDocument/2006/relationships/hyperlink" Target="https://hudoc.echr.coe.int/eng-press?i=003-6671911-8874127"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udoc.echr.coe.int/eng-press?i=003-2584109-2798869" TargetMode="External"/><Relationship Id="rId29" Type="http://schemas.openxmlformats.org/officeDocument/2006/relationships/hyperlink" Target="https://hudoc.echr.coe.int/eng-press?i=003-5358647-6688636" TargetMode="External"/><Relationship Id="rId11" Type="http://schemas.openxmlformats.org/officeDocument/2006/relationships/hyperlink" Target="https://hudoc.echr.coe.int/eng?i=001-58209" TargetMode="External"/><Relationship Id="rId24" Type="http://schemas.openxmlformats.org/officeDocument/2006/relationships/hyperlink" Target="https://hudoc.echr.coe.int/eng-press?i=003-4102053-4819145" TargetMode="External"/><Relationship Id="rId32" Type="http://schemas.openxmlformats.org/officeDocument/2006/relationships/hyperlink" Target="https://hudoc.echr.coe.int/eng-press?i=003-6615179-8775564" TargetMode="External"/><Relationship Id="rId37" Type="http://schemas.openxmlformats.org/officeDocument/2006/relationships/hyperlink" Target="https://hudoc.echr.coe.int/eng-press?i=003-932215-959264" TargetMode="External"/><Relationship Id="rId40" Type="http://schemas.openxmlformats.org/officeDocument/2006/relationships/hyperlink" Target="https://hudoc.echr.coe.int/eng-press?i=003-2610659-2839228" TargetMode="External"/><Relationship Id="rId45" Type="http://schemas.openxmlformats.org/officeDocument/2006/relationships/hyperlink" Target="https://hudoc.echr.coe.int/eng?i=002-10420" TargetMode="External"/><Relationship Id="rId5" Type="http://schemas.openxmlformats.org/officeDocument/2006/relationships/webSettings" Target="webSettings.xml"/><Relationship Id="rId15" Type="http://schemas.openxmlformats.org/officeDocument/2006/relationships/hyperlink" Target="https://hudoc.echr.coe.int/eng-press?i=003-2216317-2368755" TargetMode="External"/><Relationship Id="rId23" Type="http://schemas.openxmlformats.org/officeDocument/2006/relationships/hyperlink" Target="https://hudoc.echr.coe.int/eng-press?i=003-3932587-4548685" TargetMode="External"/><Relationship Id="rId28" Type="http://schemas.openxmlformats.org/officeDocument/2006/relationships/hyperlink" Target="https://hudoc.echr.coe.int/eng-press?i=003-5224928-6478927" TargetMode="External"/><Relationship Id="rId36" Type="http://schemas.openxmlformats.org/officeDocument/2006/relationships/hyperlink" Target="https://hudoc.echr.coe.int/eng-press?i=003-68383-68851" TargetMode="External"/><Relationship Id="rId49" Type="http://schemas.openxmlformats.org/officeDocument/2006/relationships/header" Target="header1.xml"/><Relationship Id="rId10" Type="http://schemas.openxmlformats.org/officeDocument/2006/relationships/hyperlink" Target="https://hudoc.echr.coe.int/eng?i=001-90783" TargetMode="External"/><Relationship Id="rId19" Type="http://schemas.openxmlformats.org/officeDocument/2006/relationships/hyperlink" Target="https://hudoc.echr.coe.int/eng-press?i=003-3731871-4257280" TargetMode="External"/><Relationship Id="rId31" Type="http://schemas.openxmlformats.org/officeDocument/2006/relationships/hyperlink" Target="https://hudoc.echr.coe.int/eng-press?i=003-6316478-8251091" TargetMode="External"/><Relationship Id="rId44" Type="http://schemas.openxmlformats.org/officeDocument/2006/relationships/hyperlink" Target="https://hudoc.echr.coe.int/eng-press?i=003-4110485-4832917"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hudoc.echr.coe.int/eng-press?i=003-2079173-2239633" TargetMode="External"/><Relationship Id="rId22" Type="http://schemas.openxmlformats.org/officeDocument/2006/relationships/hyperlink" Target="https://search.coe.int/cm?i=09000016805d8d25" TargetMode="External"/><Relationship Id="rId27" Type="http://schemas.openxmlformats.org/officeDocument/2006/relationships/hyperlink" Target="https://hudoc.echr.coe.int/eng?i=001-126563" TargetMode="External"/><Relationship Id="rId30" Type="http://schemas.openxmlformats.org/officeDocument/2006/relationships/hyperlink" Target="https://hudoc.echr.coe.int/eng-press?i=003-5474506-6870955" TargetMode="External"/><Relationship Id="rId35" Type="http://schemas.openxmlformats.org/officeDocument/2006/relationships/hyperlink" Target="https://hudoc.echr.coe.int/eng-press?i=003-68478-68946" TargetMode="External"/><Relationship Id="rId43" Type="http://schemas.openxmlformats.org/officeDocument/2006/relationships/hyperlink" Target="https://hudoc.echr.coe.int/eng-press?i=003-4025880-4696491" TargetMode="External"/><Relationship Id="rId48" Type="http://schemas.openxmlformats.org/officeDocument/2006/relationships/hyperlink" Target="https://hudoc.echr.coe.int/fre-press?i=003-8064267-11270748"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hudoc.echr.coe.int/eng-press?i=003-1482411-1550089" TargetMode="External"/><Relationship Id="rId17" Type="http://schemas.openxmlformats.org/officeDocument/2006/relationships/hyperlink" Target="https://hudoc.echr.coe.int/eng?i=001-90783" TargetMode="External"/><Relationship Id="rId25" Type="http://schemas.openxmlformats.org/officeDocument/2006/relationships/hyperlink" Target="https://hudoc.echr.coe.int/eng-press?i=003-4215665-5005084" TargetMode="External"/><Relationship Id="rId33" Type="http://schemas.openxmlformats.org/officeDocument/2006/relationships/hyperlink" Target="https://hudoc.echr.coe.int/eng-press?i=003-6990943-9418147" TargetMode="External"/><Relationship Id="rId38" Type="http://schemas.openxmlformats.org/officeDocument/2006/relationships/hyperlink" Target="https://hudoc.echr.coe.int/eng-press?i=003-1732298-1816345" TargetMode="External"/><Relationship Id="rId46" Type="http://schemas.openxmlformats.org/officeDocument/2006/relationships/hyperlink" Target="https://hudoc.echr.coe.int/eng-press?i=003-5290739-6581117" TargetMode="External"/><Relationship Id="rId20" Type="http://schemas.openxmlformats.org/officeDocument/2006/relationships/hyperlink" Target="https://hudoc.echr.coe.int/eng?i=002-7286" TargetMode="External"/><Relationship Id="rId41" Type="http://schemas.openxmlformats.org/officeDocument/2006/relationships/hyperlink" Target="https://hudoc.echr.coe.int/eng-press?i=003-3149973-3503437"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cm?i=09000016805d8d25" TargetMode="External"/><Relationship Id="rId1" Type="http://schemas.openxmlformats.org/officeDocument/2006/relationships/hyperlink" Target="https://search.coe.int/cm?i=09000016804fb13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F1FBE-78D1-4DDA-A6EB-E0F6B737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7437</Words>
  <Characters>52088</Characters>
  <Application>Microsoft Office Word</Application>
  <DocSecurity>0</DocSecurity>
  <Lines>434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2025-01-03T12:19:00Z</dcterms:created>
  <dcterms:modified xsi:type="dcterms:W3CDTF">2025-01-07T08:34:00Z</dcterms:modified>
</cp:coreProperties>
</file>