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3FBF" w14:textId="00F5F117" w:rsidR="00EE362F" w:rsidRPr="00EE362F" w:rsidRDefault="00F5370A" w:rsidP="00EE362F">
      <w:pPr>
        <w:pStyle w:val="Nagwek2"/>
        <w:rPr>
          <w:b/>
          <w:bCs/>
        </w:rPr>
      </w:pPr>
      <w:r w:rsidRPr="00EE362F">
        <w:rPr>
          <w:b/>
          <w:bCs/>
        </w:rPr>
        <w:t>Społeczna g</w:t>
      </w:r>
      <w:r w:rsidR="00560504" w:rsidRPr="00EE362F">
        <w:rPr>
          <w:b/>
          <w:bCs/>
        </w:rPr>
        <w:t xml:space="preserve">otowość </w:t>
      </w:r>
      <w:bookmarkStart w:id="0" w:name="_Hlk84508535"/>
      <w:r w:rsidR="00EE362F" w:rsidRPr="00EE362F">
        <w:rPr>
          <w:b/>
          <w:bCs/>
        </w:rPr>
        <w:t>do odbioru sygnału tv w technologii DVB-T2/HEVC – pierwsze wyniki badań Krajowego Instytutu Mediów</w:t>
      </w:r>
    </w:p>
    <w:bookmarkEnd w:id="0"/>
    <w:p w14:paraId="439FBAE2" w14:textId="75B7E815" w:rsidR="00642AE4" w:rsidRPr="00F5370A" w:rsidRDefault="00560504" w:rsidP="00F5370A">
      <w:pPr>
        <w:spacing w:before="400"/>
        <w:rPr>
          <w:rFonts w:ascii="Calibri" w:hAnsi="Calibri" w:cs="Calibri"/>
          <w:b/>
          <w:bCs/>
        </w:rPr>
      </w:pPr>
      <w:r w:rsidRPr="00F5370A">
        <w:rPr>
          <w:rFonts w:ascii="Calibri" w:hAnsi="Calibri" w:cs="Calibri"/>
          <w:b/>
          <w:bCs/>
        </w:rPr>
        <w:t xml:space="preserve">Krajowy Instytut Mediów (KIM) rozpoczął stały monitoring społecznej świadomości oraz technicznej gotowości gospodarstw domowych do zmiany standardu nadawania sygnału naziemnej telewizji cyfrowej na DVB-T2/HEVC. </w:t>
      </w:r>
    </w:p>
    <w:p w14:paraId="630C82D6" w14:textId="2673CD82" w:rsidR="00560504" w:rsidRPr="00F5370A" w:rsidRDefault="00560504" w:rsidP="00642AE4">
      <w:pPr>
        <w:rPr>
          <w:rFonts w:ascii="Calibri" w:hAnsi="Calibri" w:cs="Calibri"/>
        </w:rPr>
      </w:pPr>
      <w:r w:rsidRPr="00F5370A">
        <w:rPr>
          <w:rFonts w:ascii="Calibri" w:hAnsi="Calibri" w:cs="Calibri"/>
        </w:rPr>
        <w:t xml:space="preserve">Badanie realizowane we współpracy z Krajową Radą Radiofonii i Telewizji, Krajową Izbą Gospodarczą Elektroniki i Telekomunikacji oraz MOC TV jest wieloetapowym projektem, składającym się m.in. z eksploracji etnograficznej, zogniskowanych wywiadów grupowych z udziałem telewidzów oraz powtarzalnego badania kwestionariuszowego na próbie 1000 gospodarstw domowych. Towarzyszą mu także analizy światowych rozwiązań dotyczących przechodzenia na nowy standard oraz testy konceptów komunikacyjnych stworzonych na potrzeby planowanej kampanii informacyjnej.  </w:t>
      </w:r>
    </w:p>
    <w:p w14:paraId="72042D5F" w14:textId="0A52A573" w:rsidR="00560504" w:rsidRPr="00F5370A" w:rsidRDefault="00642AE4" w:rsidP="00642AE4">
      <w:pPr>
        <w:rPr>
          <w:rFonts w:ascii="Calibri" w:hAnsi="Calibri" w:cs="Calibri"/>
        </w:rPr>
      </w:pPr>
      <w:r w:rsidRPr="00F5370A">
        <w:rPr>
          <w:rFonts w:ascii="Calibri" w:hAnsi="Calibri" w:cs="Calibri"/>
          <w:i/>
          <w:iCs/>
        </w:rPr>
        <w:t>„</w:t>
      </w:r>
      <w:r w:rsidR="00560504" w:rsidRPr="00F5370A">
        <w:rPr>
          <w:rFonts w:ascii="Calibri" w:hAnsi="Calibri" w:cs="Calibri"/>
          <w:i/>
          <w:iCs/>
        </w:rPr>
        <w:t>Pierwsze wyniki badania Krajowego Instytut Mediów pokazują, że ze względu na brak odpowiedniego sprzętu 2,27 mln gospodarstw domowych nie ma obecnie technicznych możliwości odbioru sygnału DVB-T2/HEVC. Nasze analizy wskazują, że są to statystycznie częściej gospodarstwa jednoosobowe, o wyższej średniej wieku głowy gospodarstwa , a także posiadające mniejszą siłą nabywczą. W wynikach badania zwraca uwagę także niska świadomość społeczna przejścia na standard DVB T2/HEVC w drugim kwartale 2022 r. 74% gospodarstw odbierających naziemną telewizję cyfrową nie wie o planowanej zmianie standardu nadawania.  To uzmysławia skalę potrzeb informacyjnych i to dlatego w naszym badaniu poświęcamy dużo uwagi temu obszarowi</w:t>
      </w:r>
      <w:r w:rsidRPr="00F5370A">
        <w:rPr>
          <w:rFonts w:ascii="Calibri" w:hAnsi="Calibri" w:cs="Calibri"/>
          <w:i/>
          <w:iCs/>
        </w:rPr>
        <w:t>.”</w:t>
      </w:r>
      <w:r w:rsidR="00560504" w:rsidRPr="00F5370A">
        <w:rPr>
          <w:rFonts w:ascii="Calibri" w:hAnsi="Calibri" w:cs="Calibri"/>
        </w:rPr>
        <w:t xml:space="preserve">  – mówi Mirosław Kalinowski, Dyrektor Krajowego Instytutu Mediów.</w:t>
      </w:r>
    </w:p>
    <w:p w14:paraId="254D895A" w14:textId="25F5913A" w:rsidR="00560504" w:rsidRPr="00F5370A" w:rsidRDefault="00560504" w:rsidP="00642AE4">
      <w:pPr>
        <w:rPr>
          <w:rFonts w:ascii="Calibri" w:hAnsi="Calibri" w:cs="Calibri"/>
        </w:rPr>
      </w:pPr>
      <w:r w:rsidRPr="00F5370A">
        <w:rPr>
          <w:rFonts w:ascii="Calibri" w:hAnsi="Calibri" w:cs="Calibri"/>
        </w:rPr>
        <w:t>Stan technicznej gotowości i penetracji DVB-T2/HEVC będzie monitorowany przez K</w:t>
      </w:r>
      <w:r w:rsidR="00AA3D85" w:rsidRPr="00F5370A">
        <w:rPr>
          <w:rFonts w:ascii="Calibri" w:hAnsi="Calibri" w:cs="Calibri"/>
        </w:rPr>
        <w:t>IM</w:t>
      </w:r>
      <w:r w:rsidRPr="00F5370A">
        <w:rPr>
          <w:rFonts w:ascii="Calibri" w:hAnsi="Calibri" w:cs="Calibri"/>
        </w:rPr>
        <w:t xml:space="preserve"> zarówno przed wprowadzeniem nowego standardu jak i po zmianie sygnału. Wyniki badań będą cyklicznie publikowane w serii raportów „Rekomendacje w zakresie komunikacji zmiany  DVB-T2/HEVC”. Znajdą się w nim m.in. informacje na temat populacji odbiorców telewizji w podziale na poszczególne źródła sygnału wraz z </w:t>
      </w:r>
      <w:proofErr w:type="spellStart"/>
      <w:r w:rsidRPr="00F5370A">
        <w:rPr>
          <w:rFonts w:ascii="Calibri" w:hAnsi="Calibri" w:cs="Calibri"/>
        </w:rPr>
        <w:t>trackingiem</w:t>
      </w:r>
      <w:proofErr w:type="spellEnd"/>
      <w:r w:rsidRPr="00F5370A">
        <w:rPr>
          <w:rFonts w:ascii="Calibri" w:hAnsi="Calibri" w:cs="Calibri"/>
        </w:rPr>
        <w:t xml:space="preserve"> przepływów. Publikacja będzie zawierała także analizę oferty programowej i wyniki badań dot. zmian zachowań odbiorców.</w:t>
      </w:r>
    </w:p>
    <w:p w14:paraId="2A9B14A4" w14:textId="77777777" w:rsidR="00560504" w:rsidRPr="00F5370A" w:rsidRDefault="00560504" w:rsidP="00642AE4">
      <w:pPr>
        <w:rPr>
          <w:rFonts w:ascii="Calibri" w:hAnsi="Calibri" w:cs="Calibri"/>
        </w:rPr>
      </w:pPr>
      <w:r w:rsidRPr="00F5370A">
        <w:rPr>
          <w:rFonts w:ascii="Calibri" w:hAnsi="Calibri" w:cs="Calibri"/>
        </w:rPr>
        <w:t xml:space="preserve">DVB-T2 (Digital Video </w:t>
      </w:r>
      <w:proofErr w:type="spellStart"/>
      <w:r w:rsidRPr="00F5370A">
        <w:rPr>
          <w:rFonts w:ascii="Calibri" w:hAnsi="Calibri" w:cs="Calibri"/>
        </w:rPr>
        <w:t>Broadcasting</w:t>
      </w:r>
      <w:proofErr w:type="spellEnd"/>
      <w:r w:rsidRPr="00F5370A">
        <w:rPr>
          <w:rFonts w:ascii="Calibri" w:hAnsi="Calibri" w:cs="Calibri"/>
        </w:rPr>
        <w:t xml:space="preserve"> - </w:t>
      </w:r>
      <w:proofErr w:type="spellStart"/>
      <w:r w:rsidRPr="00F5370A">
        <w:rPr>
          <w:rFonts w:ascii="Calibri" w:hAnsi="Calibri" w:cs="Calibri"/>
        </w:rPr>
        <w:t>Terrestrial</w:t>
      </w:r>
      <w:proofErr w:type="spellEnd"/>
      <w:r w:rsidRPr="00F5370A">
        <w:rPr>
          <w:rFonts w:ascii="Calibri" w:hAnsi="Calibri" w:cs="Calibri"/>
        </w:rPr>
        <w:t xml:space="preserve"> Second </w:t>
      </w:r>
      <w:proofErr w:type="spellStart"/>
      <w:r w:rsidRPr="00F5370A">
        <w:rPr>
          <w:rFonts w:ascii="Calibri" w:hAnsi="Calibri" w:cs="Calibri"/>
        </w:rPr>
        <w:t>Generation</w:t>
      </w:r>
      <w:proofErr w:type="spellEnd"/>
      <w:r w:rsidRPr="00F5370A">
        <w:rPr>
          <w:rFonts w:ascii="Calibri" w:hAnsi="Calibri" w:cs="Calibri"/>
        </w:rPr>
        <w:t xml:space="preserve">) to standard naziemnej telewizji cyfrowej DVB-T drugiej generacji, służący do transmisji skompresowanych danych multimedialnych. HEVC jest standardem kompresji wideo będącym następcą MPEG-4, pozwalającym w stosunku do niego na dwukrotnie większą kompresję danych, przez co możliwe jest kompresowanie strumieni UHDTV (Ultra High Definition </w:t>
      </w:r>
      <w:proofErr w:type="spellStart"/>
      <w:r w:rsidRPr="00F5370A">
        <w:rPr>
          <w:rFonts w:ascii="Calibri" w:hAnsi="Calibri" w:cs="Calibri"/>
        </w:rPr>
        <w:t>Television</w:t>
      </w:r>
      <w:proofErr w:type="spellEnd"/>
      <w:r w:rsidRPr="00F5370A">
        <w:rPr>
          <w:rFonts w:ascii="Calibri" w:hAnsi="Calibri" w:cs="Calibri"/>
        </w:rPr>
        <w:t xml:space="preserve">). </w:t>
      </w:r>
    </w:p>
    <w:p w14:paraId="1A73B458" w14:textId="77777777" w:rsidR="00560504" w:rsidRPr="00F5370A" w:rsidRDefault="00560504" w:rsidP="00642AE4">
      <w:pPr>
        <w:rPr>
          <w:rFonts w:ascii="Calibri" w:hAnsi="Calibri" w:cs="Calibri"/>
          <w:b/>
          <w:bCs/>
        </w:rPr>
      </w:pPr>
      <w:r w:rsidRPr="00F5370A">
        <w:rPr>
          <w:rFonts w:ascii="Calibri" w:hAnsi="Calibri" w:cs="Calibri"/>
          <w:b/>
          <w:bCs/>
        </w:rPr>
        <w:t>W Polsce przejście na DVB-T2/HEVC planowane jest między marcem a czerwcem 2022 roku.</w:t>
      </w:r>
    </w:p>
    <w:p w14:paraId="63DA427F" w14:textId="12AB73A2" w:rsidR="00560504" w:rsidRPr="00F5370A" w:rsidRDefault="00560504" w:rsidP="00642AE4">
      <w:pPr>
        <w:rPr>
          <w:rFonts w:ascii="Calibri" w:hAnsi="Calibri" w:cs="Calibri"/>
        </w:rPr>
      </w:pPr>
      <w:r w:rsidRPr="00F5370A">
        <w:rPr>
          <w:rFonts w:ascii="Calibri" w:hAnsi="Calibri" w:cs="Calibri"/>
        </w:rPr>
        <w:t>Krajowy Instytut Mediów zajmuje się integracją szerokiego strumienia danych dotyczących konsumpcji mediów w Polsce. Łączy potencjał wyspecjalizowanego instytutu badawczego z możliwościami nowoczesnego ośrodka analitycznego. Instytut tworzy unikatową, zintegrowaną wiedzę na temat preferencji i punktów styku audytoriów mediów elektronicznych.</w:t>
      </w:r>
    </w:p>
    <w:p w14:paraId="3E092A38" w14:textId="7A330749" w:rsidR="00153719" w:rsidRPr="00F5370A" w:rsidRDefault="00560504" w:rsidP="00AA3D85">
      <w:pPr>
        <w:spacing w:before="360"/>
        <w:rPr>
          <w:rFonts w:ascii="Calibri" w:hAnsi="Calibri" w:cs="Calibri"/>
        </w:rPr>
      </w:pPr>
      <w:r w:rsidRPr="00F5370A">
        <w:rPr>
          <w:rFonts w:ascii="Calibri" w:hAnsi="Calibri" w:cs="Calibri"/>
        </w:rPr>
        <w:t xml:space="preserve">Więcej informacji udziela: Tomasz Sławiński, t.slawinski@kim.gov.pl, </w:t>
      </w:r>
    </w:p>
    <w:sectPr w:rsidR="00153719" w:rsidRPr="00F5370A" w:rsidSect="00D964A9">
      <w:headerReference w:type="default" r:id="rId6"/>
      <w:footerReference w:type="default" r:id="rId7"/>
      <w:pgSz w:w="11906" w:h="16838"/>
      <w:pgMar w:top="1417" w:right="1417" w:bottom="1417" w:left="1417" w:header="1701"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49A35" w14:textId="77777777" w:rsidR="00201E73" w:rsidRDefault="00201E73" w:rsidP="00B85E8B">
      <w:pPr>
        <w:spacing w:after="0" w:line="240" w:lineRule="auto"/>
      </w:pPr>
      <w:r>
        <w:separator/>
      </w:r>
    </w:p>
  </w:endnote>
  <w:endnote w:type="continuationSeparator" w:id="0">
    <w:p w14:paraId="3AB5D64B" w14:textId="77777777" w:rsidR="00201E73" w:rsidRDefault="00201E73" w:rsidP="00B85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BAC7" w14:textId="6D83D307" w:rsidR="00D964A9" w:rsidRDefault="001E652B">
    <w:pPr>
      <w:pStyle w:val="Stopka"/>
    </w:pPr>
    <w:r>
      <w:rPr>
        <w:noProof/>
      </w:rPr>
      <mc:AlternateContent>
        <mc:Choice Requires="wps">
          <w:drawing>
            <wp:anchor distT="45720" distB="45720" distL="114300" distR="114300" simplePos="0" relativeHeight="251667456" behindDoc="0" locked="0" layoutInCell="1" allowOverlap="1" wp14:anchorId="7543ACB3" wp14:editId="1683150E">
              <wp:simplePos x="0" y="0"/>
              <wp:positionH relativeFrom="column">
                <wp:posOffset>3496516</wp:posOffset>
              </wp:positionH>
              <wp:positionV relativeFrom="paragraph">
                <wp:posOffset>122555</wp:posOffset>
              </wp:positionV>
              <wp:extent cx="2954020" cy="1404620"/>
              <wp:effectExtent l="0" t="0" r="0" b="1905"/>
              <wp:wrapSquare wrapText="bothSides"/>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020" cy="1404620"/>
                      </a:xfrm>
                      <a:prstGeom prst="rect">
                        <a:avLst/>
                      </a:prstGeom>
                      <a:solidFill>
                        <a:srgbClr val="FFFFFF"/>
                      </a:solidFill>
                      <a:ln w="9525">
                        <a:noFill/>
                        <a:miter lim="800000"/>
                        <a:headEnd/>
                        <a:tailEnd/>
                      </a:ln>
                    </wps:spPr>
                    <wps:txbx>
                      <w:txbxContent>
                        <w:p w14:paraId="739807C1" w14:textId="27C1F2C3" w:rsidR="001E652B" w:rsidRPr="001E652B" w:rsidRDefault="001E652B" w:rsidP="001E652B">
                          <w:pPr>
                            <w:spacing w:after="100" w:line="240" w:lineRule="auto"/>
                            <w:rPr>
                              <w:sz w:val="13"/>
                              <w:szCs w:val="13"/>
                            </w:rPr>
                          </w:pPr>
                          <w:r w:rsidRPr="001E652B">
                            <w:rPr>
                              <w:b/>
                              <w:bCs/>
                              <w:sz w:val="13"/>
                              <w:szCs w:val="13"/>
                            </w:rPr>
                            <w:t xml:space="preserve">Adres </w:t>
                          </w:r>
                          <w:r w:rsidRPr="001E652B">
                            <w:rPr>
                              <w:sz w:val="13"/>
                              <w:szCs w:val="13"/>
                            </w:rPr>
                            <w:t xml:space="preserve">ul. </w:t>
                          </w:r>
                          <w:r w:rsidR="00A92A66">
                            <w:rPr>
                              <w:sz w:val="13"/>
                              <w:szCs w:val="13"/>
                            </w:rPr>
                            <w:t>Wiktorska 63</w:t>
                          </w:r>
                          <w:r w:rsidRPr="001E652B">
                            <w:rPr>
                              <w:sz w:val="13"/>
                              <w:szCs w:val="13"/>
                            </w:rPr>
                            <w:t>, 0</w:t>
                          </w:r>
                          <w:r w:rsidR="00A92A66">
                            <w:rPr>
                              <w:sz w:val="13"/>
                              <w:szCs w:val="13"/>
                            </w:rPr>
                            <w:t>2</w:t>
                          </w:r>
                          <w:r w:rsidRPr="001E652B">
                            <w:rPr>
                              <w:sz w:val="13"/>
                              <w:szCs w:val="13"/>
                            </w:rPr>
                            <w:t>-</w:t>
                          </w:r>
                          <w:r w:rsidR="00A92A66">
                            <w:rPr>
                              <w:sz w:val="13"/>
                              <w:szCs w:val="13"/>
                            </w:rPr>
                            <w:t>587</w:t>
                          </w:r>
                          <w:r w:rsidRPr="001E652B">
                            <w:rPr>
                              <w:sz w:val="13"/>
                              <w:szCs w:val="13"/>
                            </w:rPr>
                            <w:t xml:space="preserve"> Warszawa </w:t>
                          </w:r>
                        </w:p>
                        <w:p w14:paraId="4E4DBE14" w14:textId="32BC0EFE" w:rsidR="001E652B" w:rsidRPr="001E652B" w:rsidRDefault="001E652B" w:rsidP="001E652B">
                          <w:pPr>
                            <w:spacing w:after="100" w:line="240" w:lineRule="auto"/>
                            <w:rPr>
                              <w:b/>
                              <w:bCs/>
                              <w:sz w:val="13"/>
                              <w:szCs w:val="13"/>
                            </w:rPr>
                          </w:pPr>
                          <w:r w:rsidRPr="001E652B">
                            <w:rPr>
                              <w:b/>
                              <w:bCs/>
                              <w:sz w:val="13"/>
                              <w:szCs w:val="13"/>
                            </w:rPr>
                            <w:t xml:space="preserve">KRS </w:t>
                          </w:r>
                          <w:r w:rsidRPr="001E652B">
                            <w:rPr>
                              <w:sz w:val="13"/>
                              <w:szCs w:val="13"/>
                            </w:rPr>
                            <w:t>0000875978</w:t>
                          </w:r>
                          <w:r w:rsidRPr="001E652B">
                            <w:rPr>
                              <w:b/>
                              <w:bCs/>
                              <w:sz w:val="13"/>
                              <w:szCs w:val="13"/>
                            </w:rPr>
                            <w:t xml:space="preserve"> NIP </w:t>
                          </w:r>
                          <w:r w:rsidRPr="001E652B">
                            <w:rPr>
                              <w:sz w:val="13"/>
                              <w:szCs w:val="13"/>
                            </w:rPr>
                            <w:t>5213916470</w:t>
                          </w:r>
                          <w:r w:rsidRPr="001E652B">
                            <w:rPr>
                              <w:b/>
                              <w:bCs/>
                              <w:sz w:val="13"/>
                              <w:szCs w:val="13"/>
                            </w:rPr>
                            <w:t xml:space="preserve"> REGON</w:t>
                          </w:r>
                          <w:r w:rsidRPr="001E652B">
                            <w:rPr>
                              <w:sz w:val="13"/>
                              <w:szCs w:val="13"/>
                            </w:rPr>
                            <w:t xml:space="preserve"> 387857893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43ACB3" id="_x0000_t202" coordsize="21600,21600" o:spt="202" path="m,l,21600r21600,l21600,xe">
              <v:stroke joinstyle="miter"/>
              <v:path gradientshapeok="t" o:connecttype="rect"/>
            </v:shapetype>
            <v:shape id="Pole tekstowe 2" o:spid="_x0000_s1026" type="#_x0000_t202" style="position:absolute;margin-left:275.3pt;margin-top:9.65pt;width:232.6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SyIwIAACIEAAAOAAAAZHJzL2Uyb0RvYy54bWysU1GP0zAMfkfiP0R5Z+1Kd9yqdadjxxDS&#10;AScd/IA0Tdfokjgk2drx63HS3W7AGyIPkR3bX+zP9upm1IochPMSTE3ns5wSYTi00uxq+v3b9s01&#10;JT4w0zIFRtT0KDy9Wb9+tRpsJQroQbXCEQQxvhpsTfsQbJVlnvdCMz8DKwwaO3CaBVTdLmsdGxBd&#10;q6zI86tsANdaB1x4j693k5GuE37XCR6+dp0XgaiaYm4h3S7dTbyz9YpVO8dsL/kpDfYPWWgmDX56&#10;hrpjgZG9k39BackdeOjCjIPOoOskF6kGrGae/1HNY8+sSLUgOd6eafL/D5Z/OTw4Ilvs3VtKDNPY&#10;owdQggTx5AMMghSRo8H6Cl0fLTqH8T2M6J/q9fYe+JMnBjY9Mztx6xwMvWAt5jiPkdlF6ITjI0gz&#10;fIYW/2L7AAlo7JyOBCIlBNGxV8dzf8QYCMfHYrko8wJNHG3zMi+vUIl/sOo53DofPgrQJAo1dTgA&#10;CZ4d7n2YXJ9d4m8elGy3UqmkuF2zUY4cGA7LNp0T+m9uypChpstFsUjIBmI8QrNKy4DDrKSu6XUe&#10;TwxnVaTjg2mTHJhUk4xJK3PiJ1IykRPGZkTHSFoD7RGZcjANLS4ZCj24n5QMOLA19T/2zAlK1CeD&#10;bC/nZRknPCnl4l3kyV1amksLMxyhahoomcRNSFuReLC32JWtTHy9ZHLKFQcxMX5amjjpl3ryelnt&#10;9S8AAAD//wMAUEsDBBQABgAIAAAAIQBrH3aJ3gAAAAsBAAAPAAAAZHJzL2Rvd25yZXYueG1sTI/B&#10;TsMwEETvSPyDtUjcqN1CKghxqoqKCwckChIc3XgTR9hry3bT8Pe4Jziu5mn2TbOZnWUTxjR6krBc&#10;CGBIndcjDRI+3p9v7oGlrEgr6wkl/GCCTXt50aha+xO94bTPAysllGolweQcas5TZ9CptPABqWS9&#10;j07lcsaB66hOpdxZvhJizZ0aqXwwKuCTwe57f3QSPp0Z9S6+fvXaTruXfluFOQYpr6/m7SOwjHP+&#10;g+GsX9ShLU4HfySdmJVQVWJd0BI83AI7A2JZlTEHCas7UQFvG/5/Q/sLAAD//wMAUEsBAi0AFAAG&#10;AAgAAAAhALaDOJL+AAAA4QEAABMAAAAAAAAAAAAAAAAAAAAAAFtDb250ZW50X1R5cGVzXS54bWxQ&#10;SwECLQAUAAYACAAAACEAOP0h/9YAAACUAQAACwAAAAAAAAAAAAAAAAAvAQAAX3JlbHMvLnJlbHNQ&#10;SwECLQAUAAYACAAAACEAjTL0siMCAAAiBAAADgAAAAAAAAAAAAAAAAAuAgAAZHJzL2Uyb0RvYy54&#10;bWxQSwECLQAUAAYACAAAACEAax92id4AAAALAQAADwAAAAAAAAAAAAAAAAB9BAAAZHJzL2Rvd25y&#10;ZXYueG1sUEsFBgAAAAAEAAQA8wAAAIgFAAAAAA==&#10;" stroked="f">
              <v:textbox style="mso-fit-shape-to-text:t">
                <w:txbxContent>
                  <w:p w14:paraId="739807C1" w14:textId="27C1F2C3" w:rsidR="001E652B" w:rsidRPr="001E652B" w:rsidRDefault="001E652B" w:rsidP="001E652B">
                    <w:pPr>
                      <w:spacing w:after="100" w:line="240" w:lineRule="auto"/>
                      <w:rPr>
                        <w:sz w:val="13"/>
                        <w:szCs w:val="13"/>
                      </w:rPr>
                    </w:pPr>
                    <w:r w:rsidRPr="001E652B">
                      <w:rPr>
                        <w:b/>
                        <w:bCs/>
                        <w:sz w:val="13"/>
                        <w:szCs w:val="13"/>
                      </w:rPr>
                      <w:t xml:space="preserve">Adres </w:t>
                    </w:r>
                    <w:r w:rsidRPr="001E652B">
                      <w:rPr>
                        <w:sz w:val="13"/>
                        <w:szCs w:val="13"/>
                      </w:rPr>
                      <w:t xml:space="preserve">ul. </w:t>
                    </w:r>
                    <w:r w:rsidR="00A92A66">
                      <w:rPr>
                        <w:sz w:val="13"/>
                        <w:szCs w:val="13"/>
                      </w:rPr>
                      <w:t>Wiktorska 63</w:t>
                    </w:r>
                    <w:r w:rsidRPr="001E652B">
                      <w:rPr>
                        <w:sz w:val="13"/>
                        <w:szCs w:val="13"/>
                      </w:rPr>
                      <w:t>, 0</w:t>
                    </w:r>
                    <w:r w:rsidR="00A92A66">
                      <w:rPr>
                        <w:sz w:val="13"/>
                        <w:szCs w:val="13"/>
                      </w:rPr>
                      <w:t>2</w:t>
                    </w:r>
                    <w:r w:rsidRPr="001E652B">
                      <w:rPr>
                        <w:sz w:val="13"/>
                        <w:szCs w:val="13"/>
                      </w:rPr>
                      <w:t>-</w:t>
                    </w:r>
                    <w:r w:rsidR="00A92A66">
                      <w:rPr>
                        <w:sz w:val="13"/>
                        <w:szCs w:val="13"/>
                      </w:rPr>
                      <w:t>587</w:t>
                    </w:r>
                    <w:r w:rsidRPr="001E652B">
                      <w:rPr>
                        <w:sz w:val="13"/>
                        <w:szCs w:val="13"/>
                      </w:rPr>
                      <w:t xml:space="preserve"> Warszawa </w:t>
                    </w:r>
                  </w:p>
                  <w:p w14:paraId="4E4DBE14" w14:textId="32BC0EFE" w:rsidR="001E652B" w:rsidRPr="001E652B" w:rsidRDefault="001E652B" w:rsidP="001E652B">
                    <w:pPr>
                      <w:spacing w:after="100" w:line="240" w:lineRule="auto"/>
                      <w:rPr>
                        <w:b/>
                        <w:bCs/>
                        <w:sz w:val="13"/>
                        <w:szCs w:val="13"/>
                      </w:rPr>
                    </w:pPr>
                    <w:r w:rsidRPr="001E652B">
                      <w:rPr>
                        <w:b/>
                        <w:bCs/>
                        <w:sz w:val="13"/>
                        <w:szCs w:val="13"/>
                      </w:rPr>
                      <w:t xml:space="preserve">KRS </w:t>
                    </w:r>
                    <w:r w:rsidRPr="001E652B">
                      <w:rPr>
                        <w:sz w:val="13"/>
                        <w:szCs w:val="13"/>
                      </w:rPr>
                      <w:t>0000875978</w:t>
                    </w:r>
                    <w:r w:rsidRPr="001E652B">
                      <w:rPr>
                        <w:b/>
                        <w:bCs/>
                        <w:sz w:val="13"/>
                        <w:szCs w:val="13"/>
                      </w:rPr>
                      <w:t xml:space="preserve"> NIP </w:t>
                    </w:r>
                    <w:r w:rsidRPr="001E652B">
                      <w:rPr>
                        <w:sz w:val="13"/>
                        <w:szCs w:val="13"/>
                      </w:rPr>
                      <w:t>5213916470</w:t>
                    </w:r>
                    <w:r w:rsidRPr="001E652B">
                      <w:rPr>
                        <w:b/>
                        <w:bCs/>
                        <w:sz w:val="13"/>
                        <w:szCs w:val="13"/>
                      </w:rPr>
                      <w:t xml:space="preserve"> REGON</w:t>
                    </w:r>
                    <w:r w:rsidRPr="001E652B">
                      <w:rPr>
                        <w:sz w:val="13"/>
                        <w:szCs w:val="13"/>
                      </w:rPr>
                      <w:t xml:space="preserve"> 387857893</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1407C21F" wp14:editId="3EC7FFA6">
              <wp:simplePos x="0" y="0"/>
              <wp:positionH relativeFrom="column">
                <wp:posOffset>962660</wp:posOffset>
              </wp:positionH>
              <wp:positionV relativeFrom="paragraph">
                <wp:posOffset>174625</wp:posOffset>
              </wp:positionV>
              <wp:extent cx="2360930" cy="1404620"/>
              <wp:effectExtent l="0" t="0" r="635"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A17EB7A" w14:textId="256B366F" w:rsidR="001E652B" w:rsidRPr="001E652B" w:rsidRDefault="001E652B" w:rsidP="001E652B">
                          <w:pPr>
                            <w:jc w:val="center"/>
                            <w:rPr>
                              <w:b/>
                              <w:bCs/>
                              <w:sz w:val="20"/>
                              <w:szCs w:val="20"/>
                            </w:rPr>
                          </w:pPr>
                          <w:r w:rsidRPr="001E652B">
                            <w:rPr>
                              <w:b/>
                              <w:bCs/>
                              <w:sz w:val="20"/>
                              <w:szCs w:val="20"/>
                            </w:rPr>
                            <w:t>KRAJOWY INSTYTUT MEDIÓW</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407C21F" id="_x0000_s1027" type="#_x0000_t202" style="position:absolute;margin-left:75.8pt;margin-top:13.7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GLKAIAACoEAAAOAAAAZHJzL2Uyb0RvYy54bWysU1Fv2yAQfp+0/4B4X+y4SdpYcaouXaZJ&#10;3Vap2w/AGMeowDEgsbNfvwOnadS9TeMBHdzxcffdd6vbQStyEM5LMBWdTnJKhOHQSLOr6M8f2w83&#10;lPjATMMUGFHRo/D0dv3+3aq3pSigA9UIRxDE+LK3Fe1CsGWWed4JzfwErDDobMFpFvDodlnjWI/o&#10;WmVFni+yHlxjHXDhPd7ej066TvhtK3j43rZeBKIqirmFtLu013HP1itW7hyzneSnNNg/ZKGZNPjp&#10;GeqeBUb2Tv4FpSV34KENEw46g7aVXKQasJpp/qaap45ZkWpBcrw90+T/Hyz/dnh0RDYVLabXlBim&#10;sUmPoAQJ4tkH6AUpIkm99SXGPlmMDsNHGLDZqWBvH4A/e2Jg0zGzE3fOQd8J1mCS0/gyu3g64vgI&#10;UvdfocG/2D5AAhpapyODyAlBdGzW8dwgMQTC8bK4WuTLK3Rx9E1n+WxRpBZmrHx5bp0PnwVoEo2K&#10;OlRAgmeHBx9iOqx8CYm/eVCy2Uql0sHt6o1y5MBQLdu0UgVvwpQhfUWX82KekA3E90lIWgZUs5K6&#10;ojd5XKO+Ih2fTJNCApNqtDETZU78REpGcsJQD6kfibzIXQ3NEQlzMIoXhw2NDtxvSnoUbkX9rz1z&#10;ghL1xSDpy+lsFpWeDrP5NTJE3KWnvvQwwxGqooGS0dyENB2JDnuHzdnKRNtrJqeUUZCJzdPwRMVf&#10;nlPU64iv/wAAAP//AwBQSwMEFAAGAAgAAAAhADpPzbXhAAAACgEAAA8AAABkcnMvZG93bnJldi54&#10;bWxMj01PwzAMhu9I/IfISFzQlras21SaTuPrsttGJ3H0mqwtNE7VZFvh12NOcHztR68f56vRduJs&#10;Bt86UhBPIxCGKqdbqhWUb6+TJQgfkDR2joyCL+NhVVxf5Zhpd6GtOe9CLbiEfIYKmhD6TEpfNcai&#10;n7reEO+ObrAYOA611ANeuNx2MomiubTYEl9osDdPjak+dyer4PuxfF6/3IX4mIT3ZL+1m7L6QKVu&#10;b8b1A4hgxvAHw68+q0PBTgd3Iu1FxzmN54wqSBYpCAbS5H4G4sCD2XIBssjl/xeKHwAAAP//AwBQ&#10;SwECLQAUAAYACAAAACEAtoM4kv4AAADhAQAAEwAAAAAAAAAAAAAAAAAAAAAAW0NvbnRlbnRfVHlw&#10;ZXNdLnhtbFBLAQItABQABgAIAAAAIQA4/SH/1gAAAJQBAAALAAAAAAAAAAAAAAAAAC8BAABfcmVs&#10;cy8ucmVsc1BLAQItABQABgAIAAAAIQArBnGLKAIAACoEAAAOAAAAAAAAAAAAAAAAAC4CAABkcnMv&#10;ZTJvRG9jLnhtbFBLAQItABQABgAIAAAAIQA6T8214QAAAAoBAAAPAAAAAAAAAAAAAAAAAIIEAABk&#10;cnMvZG93bnJldi54bWxQSwUGAAAAAAQABADzAAAAkAUAAAAA&#10;" stroked="f">
              <v:textbox style="mso-fit-shape-to-text:t">
                <w:txbxContent>
                  <w:p w14:paraId="3A17EB7A" w14:textId="256B366F" w:rsidR="001E652B" w:rsidRPr="001E652B" w:rsidRDefault="001E652B" w:rsidP="001E652B">
                    <w:pPr>
                      <w:jc w:val="center"/>
                      <w:rPr>
                        <w:b/>
                        <w:bCs/>
                        <w:sz w:val="20"/>
                        <w:szCs w:val="20"/>
                      </w:rPr>
                    </w:pPr>
                    <w:r w:rsidRPr="001E652B">
                      <w:rPr>
                        <w:b/>
                        <w:bCs/>
                        <w:sz w:val="20"/>
                        <w:szCs w:val="20"/>
                      </w:rPr>
                      <w:t>KRAJOWY INSTYTUT MEDIÓW</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7193DB1E" wp14:editId="37F7C444">
              <wp:simplePos x="0" y="0"/>
              <wp:positionH relativeFrom="page">
                <wp:posOffset>4176712</wp:posOffset>
              </wp:positionH>
              <wp:positionV relativeFrom="page">
                <wp:posOffset>9815195</wp:posOffset>
              </wp:positionV>
              <wp:extent cx="0" cy="371475"/>
              <wp:effectExtent l="0" t="0" r="38100" b="28575"/>
              <wp:wrapNone/>
              <wp:docPr id="12" name="Łącznik prosty 12"/>
              <wp:cNvGraphicFramePr/>
              <a:graphic xmlns:a="http://schemas.openxmlformats.org/drawingml/2006/main">
                <a:graphicData uri="http://schemas.microsoft.com/office/word/2010/wordprocessingShape">
                  <wps:wsp>
                    <wps:cNvCnPr/>
                    <wps:spPr>
                      <a:xfrm>
                        <a:off x="0" y="0"/>
                        <a:ext cx="0" cy="371475"/>
                      </a:xfrm>
                      <a:prstGeom prst="line">
                        <a:avLst/>
                      </a:prstGeom>
                      <a:ln w="9525">
                        <a:solidFill>
                          <a:srgbClr val="231F2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754850" id="Łącznik prosty 12" o:spid="_x0000_s1026" style="position:absolute;z-index:251663360;visibility:visible;mso-wrap-style:square;mso-wrap-distance-left:9pt;mso-wrap-distance-top:0;mso-wrap-distance-right:9pt;mso-wrap-distance-bottom:0;mso-position-horizontal:absolute;mso-position-horizontal-relative:page;mso-position-vertical:absolute;mso-position-vertical-relative:page" from="328.85pt,772.85pt" to="328.85pt,8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7xL4gEAAAwEAAAOAAAAZHJzL2Uyb0RvYy54bWysU8uO1DAQvCPxD5bvTB7LsBBNZg+7Gi4I&#10;Rjw+wOO0JxZ+yTaTDDcO/Bn8F20nk10BEgJxcdJ2V3VXtb25GbUiJ/BBWtPSalVSAobbTppjSz+8&#10;3z15TkmIzHRMWQMtPUOgN9vHjzaDa6C2vVUdeIIkJjSDa2kfo2uKIvAeNAsr68DgobBes4ihPxad&#10;ZwOya1XUZfmsGKzvnLccQsDdu+mQbjO/EMDjGyECRKJair3FvPq8HtJabDesOXrmesnnNtg/dKGZ&#10;NFh0obpjkZFPXv5CpSX3NlgRV9zqwgohOWQNqKYqf1LzrmcOshY0J7jFpvD/aPnr094T2eHsakoM&#10;0zij71++feWfjfxI0NgQzwSP0KfBhQbTb83ez1Fwe59Ej8Lr9EU5ZMzenhdvYYyET5scd6+uq6fX&#10;60RX3OOcD/ElWI31Ak5ISZNUs4adXoU4pV5S0rYyZGjpi3W9zlnBKtntpFLpLPjj4VZ5cmI48Pqq&#10;2tV5xljsQRpGymAHSdGkIf/Fs4KJ/y0I9AS7rqYK6TbCQss4BxOrWYQymJ1gAltYgOWfgXN+gkK+&#10;qX8DXhC5sjVxAWtprP9d9TheWhZT/sWBSXey4GC7c55utgavXB7T/DzSnX4YZ/j9I97+AAAA//8D&#10;AFBLAwQUAAYACAAAACEAESNQvt4AAAANAQAADwAAAGRycy9kb3ducmV2LnhtbEyPwU7DMBBE70j9&#10;B2uRuCDqUDUpCnGqAuIDGuiBmxtv4wh7HcVuG/j6LuIAt92Z0ezbaj15J044xj6Qgvt5BgKpDaan&#10;TsH72+vdA4iYNBntAqGCL4ywrmdXlS5NONMWT03qBJdQLLUCm9JQShlbi17HeRiQ2DuE0evE69hJ&#10;M+ozl3snF1lWSK974gtWD/hssf1sjl7B7SCdyd3OfrzsTMTDd2r6p6TUzfW0eQSRcEp/YfjBZ3So&#10;mWkfjmSicAqKfLXiKBv5MueJI7/SnqUiWy5A1pX8/0V9AQAA//8DAFBLAQItABQABgAIAAAAIQC2&#10;gziS/gAAAOEBAAATAAAAAAAAAAAAAAAAAAAAAABbQ29udGVudF9UeXBlc10ueG1sUEsBAi0AFAAG&#10;AAgAAAAhADj9If/WAAAAlAEAAAsAAAAAAAAAAAAAAAAALwEAAF9yZWxzLy5yZWxzUEsBAi0AFAAG&#10;AAgAAAAhAERfvEviAQAADAQAAA4AAAAAAAAAAAAAAAAALgIAAGRycy9lMm9Eb2MueG1sUEsBAi0A&#10;FAAGAAgAAAAhABEjUL7eAAAADQEAAA8AAAAAAAAAAAAAAAAAPAQAAGRycy9kb3ducmV2LnhtbFBL&#10;BQYAAAAABAAEAPMAAABHBQAAAAA=&#10;" strokecolor="#231f20">
              <v:stroke joinstyle="miter"/>
              <w10:wrap anchorx="page" anchory="page"/>
            </v:line>
          </w:pict>
        </mc:Fallback>
      </mc:AlternateContent>
    </w:r>
    <w:r>
      <w:rPr>
        <w:noProof/>
      </w:rPr>
      <mc:AlternateContent>
        <mc:Choice Requires="wps">
          <w:drawing>
            <wp:anchor distT="0" distB="0" distL="114300" distR="114300" simplePos="0" relativeHeight="251661312" behindDoc="0" locked="0" layoutInCell="1" allowOverlap="1" wp14:anchorId="3B1FBF6A" wp14:editId="37312C43">
              <wp:simplePos x="0" y="0"/>
              <wp:positionH relativeFrom="page">
                <wp:posOffset>1828800</wp:posOffset>
              </wp:positionH>
              <wp:positionV relativeFrom="page">
                <wp:posOffset>9815513</wp:posOffset>
              </wp:positionV>
              <wp:extent cx="0" cy="371475"/>
              <wp:effectExtent l="0" t="0" r="38100" b="28575"/>
              <wp:wrapNone/>
              <wp:docPr id="11" name="Łącznik prosty 11"/>
              <wp:cNvGraphicFramePr/>
              <a:graphic xmlns:a="http://schemas.openxmlformats.org/drawingml/2006/main">
                <a:graphicData uri="http://schemas.microsoft.com/office/word/2010/wordprocessingShape">
                  <wps:wsp>
                    <wps:cNvCnPr/>
                    <wps:spPr>
                      <a:xfrm>
                        <a:off x="0" y="0"/>
                        <a:ext cx="0" cy="371475"/>
                      </a:xfrm>
                      <a:prstGeom prst="line">
                        <a:avLst/>
                      </a:prstGeom>
                      <a:ln w="9525">
                        <a:solidFill>
                          <a:srgbClr val="231F2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34DCC0" id="Łącznik prosty 11"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page" from="2in,772.9pt" to="2in,8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5yl4gEAAAwEAAAOAAAAZHJzL2Uyb0RvYy54bWysU8uO1DAQvCPxD5bvTB7LsBBNZg+7Gi4I&#10;Rjw+wOPYEwu/5DaThBsH/gz+i7Yzk10BEgJxcdJ2V3VXtb25GY0mJxFAOdvSalVSIix3nbLHln54&#10;v3vynBKIzHZMOytaOgmgN9vHjzaDb0Tteqc7EQiSWGgG39I+Rt8UBfBeGAYr54XFQ+mCYRHDcCy6&#10;wAZkN7qoy/JZMbjQ+eC4AMDdu/mQbjO/lILHN1KCiES3FHuLeQ15PaS12G5YcwzM94qf22D/0IVh&#10;ymLRheqORUY+BfULlVE8OHAyrrgzhZNScZE1oJqq/EnNu555kbWgOeAXm+D/0fLXp30gqsPZVZRY&#10;ZnBG3798+8o/W/WRoLEQJ4JH6NPgocH0W7sP5wj8PiTRowwmfVEOGbO30+KtGCPh8ybH3avr6un1&#10;OtEV9zgfIL4UzmA9wAlpZZNq1rDTK4hz6iUlbWtLhpa+WNfrnAVOq26ntE5nEI6HWx3IieHA66tq&#10;V+cZY7EHaRhpix0kRbOG/BcnLWb+t0KiJ9h1NVdIt1EstIxzYWP2JDNhdoJJbGEBln8GnvMTVOSb&#10;+jfgBZErOxsXsFHWhd9Vj+OlZTnnXxyYdScLDq6b8nSzNXjl8pjOzyPd6Ydxht8/4u0PAAAA//8D&#10;AFBLAwQUAAYACAAAACEAh0s9Et4AAAANAQAADwAAAGRycy9kb3ducmV2LnhtbEyPzU7DMBCE70i8&#10;g7VIXBB1KE0VhTgVP+IBCPTAzY23SYS9juJtG3h6FnGA486MZuerNnPw6ohTGiIZuFlkoJDa6Abq&#10;DLy9Pl8XoBJbctZHQgOfmGBTn59VtnTxRC94bLhTUkKptAZ65rHUOrU9BpsWcUQSbx+nYFnOqdNu&#10;sicpD14vs2ytgx1IPvR2xMce24/mEAxcjdq73G/796etS7j/4mZ4YGMuL+b7O1CMM/+F4We+TIda&#10;Nu3igVxS3sCyKISFxchXuUBI5FfaibTOVreg60r/p6i/AQAA//8DAFBLAQItABQABgAIAAAAIQC2&#10;gziS/gAAAOEBAAATAAAAAAAAAAAAAAAAAAAAAABbQ29udGVudF9UeXBlc10ueG1sUEsBAi0AFAAG&#10;AAgAAAAhADj9If/WAAAAlAEAAAsAAAAAAAAAAAAAAAAALwEAAF9yZWxzLy5yZWxzUEsBAi0AFAAG&#10;AAgAAAAhAD1jnKXiAQAADAQAAA4AAAAAAAAAAAAAAAAALgIAAGRycy9lMm9Eb2MueG1sUEsBAi0A&#10;FAAGAAgAAAAhAIdLPRLeAAAADQEAAA8AAAAAAAAAAAAAAAAAPAQAAGRycy9kb3ducmV2LnhtbFBL&#10;BQYAAAAABAAEAPMAAABHBQAAAAA=&#10;" strokecolor="#231f20">
              <v:stroke joinstyle="miter"/>
              <w10:wrap anchorx="page" anchory="page"/>
            </v:line>
          </w:pict>
        </mc:Fallback>
      </mc:AlternateContent>
    </w:r>
    <w:r w:rsidR="00D964A9">
      <w:rPr>
        <w:noProof/>
      </w:rPr>
      <w:drawing>
        <wp:anchor distT="0" distB="0" distL="114300" distR="114300" simplePos="0" relativeHeight="251660288" behindDoc="0" locked="0" layoutInCell="1" allowOverlap="1" wp14:anchorId="53054660" wp14:editId="75373DF7">
          <wp:simplePos x="0" y="0"/>
          <wp:positionH relativeFrom="page">
            <wp:posOffset>961390</wp:posOffset>
          </wp:positionH>
          <wp:positionV relativeFrom="page">
            <wp:posOffset>9782175</wp:posOffset>
          </wp:positionV>
          <wp:extent cx="447675" cy="447675"/>
          <wp:effectExtent l="0" t="0" r="9525" b="9525"/>
          <wp:wrapNone/>
          <wp:docPr id="10" name="Graf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a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83DE6" w14:textId="77777777" w:rsidR="00201E73" w:rsidRDefault="00201E73" w:rsidP="00B85E8B">
      <w:pPr>
        <w:spacing w:after="0" w:line="240" w:lineRule="auto"/>
      </w:pPr>
      <w:r>
        <w:separator/>
      </w:r>
    </w:p>
  </w:footnote>
  <w:footnote w:type="continuationSeparator" w:id="0">
    <w:p w14:paraId="1588A4AF" w14:textId="77777777" w:rsidR="00201E73" w:rsidRDefault="00201E73" w:rsidP="00B85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D576" w14:textId="53BBB4E8" w:rsidR="00B85E8B" w:rsidRDefault="00B85E8B">
    <w:pPr>
      <w:pStyle w:val="Nagwek"/>
    </w:pPr>
    <w:r>
      <w:rPr>
        <w:noProof/>
      </w:rPr>
      <w:drawing>
        <wp:anchor distT="0" distB="0" distL="114300" distR="114300" simplePos="0" relativeHeight="251659264" behindDoc="0" locked="0" layoutInCell="1" allowOverlap="1" wp14:anchorId="79DB58F3" wp14:editId="7E3BBFCF">
          <wp:simplePos x="0" y="0"/>
          <wp:positionH relativeFrom="page">
            <wp:posOffset>5763584</wp:posOffset>
          </wp:positionH>
          <wp:positionV relativeFrom="page">
            <wp:posOffset>370672</wp:posOffset>
          </wp:positionV>
          <wp:extent cx="1326626" cy="690113"/>
          <wp:effectExtent l="0" t="0" r="6985" b="0"/>
          <wp:wrapNone/>
          <wp:docPr id="1"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26626" cy="69011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E8B"/>
    <w:rsid w:val="00091A65"/>
    <w:rsid w:val="00111D10"/>
    <w:rsid w:val="001433CB"/>
    <w:rsid w:val="00153719"/>
    <w:rsid w:val="00186D2A"/>
    <w:rsid w:val="001E652B"/>
    <w:rsid w:val="001F3AAB"/>
    <w:rsid w:val="00201E73"/>
    <w:rsid w:val="00372CEE"/>
    <w:rsid w:val="00417729"/>
    <w:rsid w:val="004615CE"/>
    <w:rsid w:val="004F69C0"/>
    <w:rsid w:val="00560504"/>
    <w:rsid w:val="00642AE4"/>
    <w:rsid w:val="00785222"/>
    <w:rsid w:val="007B6009"/>
    <w:rsid w:val="009E1AF7"/>
    <w:rsid w:val="00A92A66"/>
    <w:rsid w:val="00AA3D85"/>
    <w:rsid w:val="00AF7AE9"/>
    <w:rsid w:val="00B52943"/>
    <w:rsid w:val="00B77F6C"/>
    <w:rsid w:val="00B85E8B"/>
    <w:rsid w:val="00BD14AC"/>
    <w:rsid w:val="00BF152E"/>
    <w:rsid w:val="00D964A9"/>
    <w:rsid w:val="00E303D9"/>
    <w:rsid w:val="00E41B0F"/>
    <w:rsid w:val="00EE362F"/>
    <w:rsid w:val="00F319DD"/>
    <w:rsid w:val="00F5370A"/>
    <w:rsid w:val="00F95C38"/>
    <w:rsid w:val="00FA1B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C03668"/>
  <w15:chartTrackingRefBased/>
  <w15:docId w15:val="{919C615E-C1F6-4D32-B255-735D8D12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F5370A"/>
    <w:pPr>
      <w:keepNext/>
      <w:keepLines/>
      <w:spacing w:before="40" w:after="0"/>
      <w:outlineLvl w:val="1"/>
    </w:pPr>
    <w:rPr>
      <w:rFonts w:asciiTheme="majorHAnsi" w:eastAsiaTheme="majorEastAsia" w:hAnsiTheme="majorHAnsi" w:cstheme="majorBidi"/>
      <w:color w:val="BF7000"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5E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5E8B"/>
  </w:style>
  <w:style w:type="paragraph" w:styleId="Stopka">
    <w:name w:val="footer"/>
    <w:basedOn w:val="Normalny"/>
    <w:link w:val="StopkaZnak"/>
    <w:uiPriority w:val="99"/>
    <w:unhideWhenUsed/>
    <w:rsid w:val="00B85E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5E8B"/>
  </w:style>
  <w:style w:type="character" w:customStyle="1" w:styleId="Nagwek2Znak">
    <w:name w:val="Nagłówek 2 Znak"/>
    <w:basedOn w:val="Domylnaczcionkaakapitu"/>
    <w:link w:val="Nagwek2"/>
    <w:uiPriority w:val="9"/>
    <w:rsid w:val="00F5370A"/>
    <w:rPr>
      <w:rFonts w:asciiTheme="majorHAnsi" w:eastAsiaTheme="majorEastAsia" w:hAnsiTheme="majorHAnsi" w:cstheme="majorBidi"/>
      <w:color w:val="BF7000"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6731">
      <w:bodyDiv w:val="1"/>
      <w:marLeft w:val="0"/>
      <w:marRight w:val="0"/>
      <w:marTop w:val="0"/>
      <w:marBottom w:val="0"/>
      <w:divBdr>
        <w:top w:val="none" w:sz="0" w:space="0" w:color="auto"/>
        <w:left w:val="none" w:sz="0" w:space="0" w:color="auto"/>
        <w:bottom w:val="none" w:sz="0" w:space="0" w:color="auto"/>
        <w:right w:val="none" w:sz="0" w:space="0" w:color="auto"/>
      </w:divBdr>
    </w:div>
    <w:div w:id="115044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Krajowy instytut Mediów">
      <a:dk1>
        <a:sysClr val="windowText" lastClr="000000"/>
      </a:dk1>
      <a:lt1>
        <a:sysClr val="window" lastClr="FFFFFF"/>
      </a:lt1>
      <a:dk2>
        <a:srgbClr val="01354C"/>
      </a:dk2>
      <a:lt2>
        <a:srgbClr val="F2F2F2"/>
      </a:lt2>
      <a:accent1>
        <a:srgbClr val="FF9600"/>
      </a:accent1>
      <a:accent2>
        <a:srgbClr val="F00000"/>
      </a:accent2>
      <a:accent3>
        <a:srgbClr val="0094AD"/>
      </a:accent3>
      <a:accent4>
        <a:srgbClr val="007B91"/>
      </a:accent4>
      <a:accent5>
        <a:srgbClr val="929292"/>
      </a:accent5>
      <a:accent6>
        <a:srgbClr val="414141"/>
      </a:accent6>
      <a:hlink>
        <a:srgbClr val="007B91"/>
      </a:hlink>
      <a:folHlink>
        <a:srgbClr val="007B91"/>
      </a:folHlink>
    </a:clrScheme>
    <a:fontScheme name="Niestandardowy 90">
      <a:majorFont>
        <a:latin typeface="Century Gothic"/>
        <a:ea typeface=""/>
        <a:cs typeface=""/>
      </a:majorFont>
      <a:minorFont>
        <a:latin typeface="Century Gothic"/>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444</Words>
  <Characters>2666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Oświęcimska</dc:creator>
  <cp:keywords/>
  <dc:description/>
  <cp:lastModifiedBy>Brykczynska Teresa</cp:lastModifiedBy>
  <cp:revision>3</cp:revision>
  <dcterms:created xsi:type="dcterms:W3CDTF">2021-10-07T12:03:00Z</dcterms:created>
  <dcterms:modified xsi:type="dcterms:W3CDTF">2021-10-07T15:56:00Z</dcterms:modified>
</cp:coreProperties>
</file>