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D66C" w14:textId="77777777" w:rsidR="00876765" w:rsidRPr="00876765" w:rsidRDefault="00876765" w:rsidP="0087676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bCs/>
        </w:rPr>
      </w:pPr>
      <w:r w:rsidRPr="00876765">
        <w:rPr>
          <w:rFonts w:asciiTheme="minorHAnsi" w:hAnsiTheme="minorHAnsi" w:cstheme="minorHAnsi"/>
          <w:bCs/>
          <w:noProof/>
        </w:rPr>
        <w:drawing>
          <wp:inline distT="0" distB="0" distL="0" distR="0" wp14:anchorId="626E84AB" wp14:editId="5BFA05AD">
            <wp:extent cx="552272" cy="59445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D012" w14:textId="77777777" w:rsidR="00876765" w:rsidRPr="00876765" w:rsidRDefault="00876765" w:rsidP="0087676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bCs/>
          <w:smallCaps/>
          <w:sz w:val="36"/>
          <w:szCs w:val="36"/>
        </w:rPr>
      </w:pPr>
      <w:r w:rsidRPr="00876765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1A08E60F" w14:textId="77777777" w:rsidR="00876765" w:rsidRPr="00876765" w:rsidRDefault="00876765" w:rsidP="00876765">
      <w:pPr>
        <w:pStyle w:val="Nagwek"/>
        <w:ind w:right="5242"/>
        <w:rPr>
          <w:rFonts w:asciiTheme="minorHAnsi" w:hAnsiTheme="minorHAnsi" w:cstheme="minorHAnsi"/>
          <w:bCs/>
          <w:sz w:val="28"/>
          <w:szCs w:val="28"/>
        </w:rPr>
      </w:pPr>
      <w:r w:rsidRPr="00876765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6D14F06F" w14:textId="77777777" w:rsidR="00876765" w:rsidRPr="00876765" w:rsidRDefault="00876765" w:rsidP="0087676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3ACD643" w14:textId="060FD6C2" w:rsidR="00AC1EFD" w:rsidRPr="00876765" w:rsidRDefault="00B65C6A" w:rsidP="0087676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876765">
        <w:rPr>
          <w:rFonts w:asciiTheme="minorHAnsi" w:hAnsiTheme="minorHAnsi" w:cstheme="minorHAnsi"/>
          <w:bCs/>
          <w:sz w:val="20"/>
          <w:szCs w:val="20"/>
        </w:rPr>
        <w:t>Warszawa,</w:t>
      </w:r>
      <w:r w:rsidR="00AC1EFD" w:rsidRPr="008767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76765">
        <w:rPr>
          <w:rFonts w:asciiTheme="minorHAnsi" w:hAnsiTheme="minorHAnsi" w:cstheme="minorHAnsi"/>
          <w:bCs/>
          <w:sz w:val="20"/>
          <w:szCs w:val="20"/>
        </w:rPr>
        <w:t xml:space="preserve">25 </w:t>
      </w:r>
      <w:r w:rsidR="00F21487" w:rsidRPr="00876765">
        <w:rPr>
          <w:rFonts w:asciiTheme="minorHAnsi" w:hAnsiTheme="minorHAnsi" w:cstheme="minorHAnsi"/>
          <w:bCs/>
          <w:sz w:val="20"/>
          <w:szCs w:val="20"/>
        </w:rPr>
        <w:t>września</w:t>
      </w:r>
      <w:r w:rsidR="00A83140" w:rsidRPr="0087676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479F" w:rsidRPr="00876765">
        <w:rPr>
          <w:rFonts w:asciiTheme="minorHAnsi" w:hAnsiTheme="minorHAnsi" w:cstheme="minorHAnsi"/>
          <w:bCs/>
          <w:sz w:val="20"/>
          <w:szCs w:val="20"/>
        </w:rPr>
        <w:t>202</w:t>
      </w:r>
      <w:r w:rsidR="00A83140" w:rsidRPr="00876765">
        <w:rPr>
          <w:rFonts w:asciiTheme="minorHAnsi" w:hAnsiTheme="minorHAnsi" w:cstheme="minorHAnsi"/>
          <w:bCs/>
          <w:sz w:val="20"/>
          <w:szCs w:val="20"/>
        </w:rPr>
        <w:t>3</w:t>
      </w:r>
      <w:r w:rsidR="001D479F" w:rsidRPr="00876765">
        <w:rPr>
          <w:rFonts w:asciiTheme="minorHAnsi" w:hAnsiTheme="minorHAnsi" w:cstheme="minorHAnsi"/>
          <w:bCs/>
          <w:sz w:val="20"/>
          <w:szCs w:val="20"/>
        </w:rPr>
        <w:t xml:space="preserve"> r.</w:t>
      </w:r>
    </w:p>
    <w:p w14:paraId="38A49A03" w14:textId="7EF76186" w:rsidR="002446E3" w:rsidRPr="00876765" w:rsidRDefault="00AC1EFD" w:rsidP="0087676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76765">
        <w:rPr>
          <w:rFonts w:asciiTheme="minorHAnsi" w:hAnsiTheme="minorHAnsi" w:cstheme="minorHAnsi"/>
          <w:bCs/>
          <w:sz w:val="20"/>
          <w:szCs w:val="20"/>
        </w:rPr>
        <w:t>DOOŚ-WDŚ/ZOO.420.45.2019.KN.8</w:t>
      </w:r>
    </w:p>
    <w:p w14:paraId="1DB53E7B" w14:textId="77777777" w:rsidR="002446E3" w:rsidRPr="00876765" w:rsidRDefault="002446E3" w:rsidP="0087676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D2AC2E9" w14:textId="77777777" w:rsidR="002446E3" w:rsidRPr="00876765" w:rsidRDefault="002446E3" w:rsidP="0087676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7C843065" w14:textId="294D10CC" w:rsidR="002446E3" w:rsidRPr="00876765" w:rsidRDefault="002446E3" w:rsidP="00876765">
      <w:pPr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54 § 4 ustawy z dnia 30 sierpnia 2002</w:t>
      </w:r>
      <w:r w:rsidR="00A83140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– 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Prawo o postępowaniu przed sądami administracyjnymi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</w:t>
      </w:r>
      <w:r w:rsidR="00DE0E4F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poz. </w:t>
      </w:r>
      <w:r w:rsidR="00F21487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1634</w:t>
      </w:r>
      <w:r w:rsidR="002C0F88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, ze zm.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), dalej 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p.p.s.a.,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związku z art. 74 ust. 3 pkt 1</w:t>
      </w:r>
      <w:r w:rsidR="00B64572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ustawy z dnia 3 października 2008 r. 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</w:t>
      </w:r>
      <w:r w:rsidR="00A83140"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 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udostępnianiu informacji o środowisku i jego ochronie, udziale społeczeństwa w ochronie środowiska oraz o</w:t>
      </w:r>
      <w:r w:rsidR="00A83140"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ocenach oddziaływania na środowisko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2018 r. poz. 2081), dalej </w:t>
      </w:r>
      <w:r w:rsidRPr="0087676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u.o.o.ś.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, zawiadamia o</w:t>
      </w:r>
      <w:r w:rsidR="00A83140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przekazaniu do Wojewódzkiego Sądu Administracyjnego w Warszawie skargi z 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7 sierpnia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="00A83140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na 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postanowienie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Generalnego Dyrektora Ochrony Środowiska z</w:t>
      </w:r>
      <w:r w:rsidR="001B72D3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0 lipca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r., znak: DOOŚ-WDŚ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/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ZOO.420.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45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.2019.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KN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AC1EFD"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stwierdzające niedopuszczalność odwołania od decyzji Regionalnego Dyrektora Ochrony Środowiska w Krakowie z 19 grudnia 2018 r., znak: OO.421.3.1.2018.EC, o środowiskowych uwarunkowaniach dla przedsięwzięcia pn.: „Budowa nowej linii kolejowej Podłęże – Szczyrzyc – Tymbark/Mszana Dolna”</w:t>
      </w:r>
      <w:r w:rsidRPr="00876765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6418507" w14:textId="0C5085E8" w:rsidR="002446E3" w:rsidRPr="00876765" w:rsidRDefault="002446E3" w:rsidP="00876765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876765">
        <w:rPr>
          <w:rFonts w:asciiTheme="minorHAnsi" w:hAnsiTheme="minorHAnsi" w:cstheme="minorHAnsi"/>
          <w:bCs/>
        </w:rPr>
        <w:t xml:space="preserve">Równocześnie </w:t>
      </w:r>
      <w:r w:rsidRPr="00876765">
        <w:rPr>
          <w:rFonts w:asciiTheme="minorHAnsi" w:hAnsiTheme="minorHAnsi" w:cstheme="minorHAnsi"/>
          <w:bCs/>
          <w:color w:val="000000"/>
        </w:rPr>
        <w:t>Generalny Dyrektor Ochrony Środowiska</w:t>
      </w:r>
      <w:r w:rsidRPr="00876765">
        <w:rPr>
          <w:rFonts w:asciiTheme="minorHAnsi" w:hAnsiTheme="minorHAnsi" w:cstheme="minorHAnsi"/>
          <w:bCs/>
        </w:rPr>
        <w:t xml:space="preserve"> informuje, że – zgodnie z</w:t>
      </w:r>
      <w:r w:rsidR="00F21487" w:rsidRPr="00876765">
        <w:rPr>
          <w:rFonts w:asciiTheme="minorHAnsi" w:hAnsiTheme="minorHAnsi" w:cstheme="minorHAnsi"/>
          <w:bCs/>
        </w:rPr>
        <w:t> </w:t>
      </w:r>
      <w:r w:rsidRPr="00876765">
        <w:rPr>
          <w:rFonts w:asciiTheme="minorHAnsi" w:hAnsiTheme="minorHAnsi" w:cstheme="minorHAnsi"/>
          <w:bCs/>
        </w:rPr>
        <w:t>art.</w:t>
      </w:r>
      <w:r w:rsidR="00F21487" w:rsidRPr="00876765">
        <w:rPr>
          <w:rFonts w:asciiTheme="minorHAnsi" w:hAnsiTheme="minorHAnsi" w:cstheme="minorHAnsi"/>
          <w:bCs/>
        </w:rPr>
        <w:t> </w:t>
      </w:r>
      <w:r w:rsidRPr="00876765">
        <w:rPr>
          <w:rFonts w:asciiTheme="minorHAnsi" w:hAnsiTheme="minorHAnsi" w:cstheme="minorHAnsi"/>
          <w:bCs/>
        </w:rPr>
        <w:t>33 §</w:t>
      </w:r>
      <w:r w:rsidR="00B64572" w:rsidRPr="00876765">
        <w:rPr>
          <w:rFonts w:asciiTheme="minorHAnsi" w:hAnsiTheme="minorHAnsi" w:cstheme="minorHAnsi"/>
          <w:bCs/>
        </w:rPr>
        <w:t xml:space="preserve"> </w:t>
      </w:r>
      <w:r w:rsidRPr="00876765">
        <w:rPr>
          <w:rFonts w:asciiTheme="minorHAnsi" w:hAnsiTheme="minorHAnsi" w:cstheme="minorHAnsi"/>
          <w:bCs/>
        </w:rPr>
        <w:t xml:space="preserve">1a </w:t>
      </w:r>
      <w:r w:rsidRPr="00876765">
        <w:rPr>
          <w:rFonts w:asciiTheme="minorHAnsi" w:hAnsiTheme="minorHAnsi" w:cstheme="minorHAnsi"/>
          <w:bCs/>
          <w:iCs/>
        </w:rPr>
        <w:t>p.p.s.a.</w:t>
      </w:r>
      <w:r w:rsidRPr="00876765">
        <w:rPr>
          <w:rFonts w:asciiTheme="minorHAnsi" w:hAnsiTheme="minorHAnsi" w:cstheme="minorHAnsi"/>
          <w:bCs/>
          <w:i/>
        </w:rPr>
        <w:t xml:space="preserve"> – </w:t>
      </w:r>
      <w:r w:rsidRPr="00876765">
        <w:rPr>
          <w:rFonts w:asciiTheme="minorHAnsi" w:hAnsiTheme="minorHAnsi" w:cstheme="minorHAnsi"/>
          <w:bCs/>
        </w:rPr>
        <w:t>osoba, która brała udział w</w:t>
      </w:r>
      <w:r w:rsidR="00B64572" w:rsidRPr="00876765">
        <w:rPr>
          <w:rFonts w:asciiTheme="minorHAnsi" w:hAnsiTheme="minorHAnsi" w:cstheme="minorHAnsi"/>
          <w:bCs/>
        </w:rPr>
        <w:t xml:space="preserve"> </w:t>
      </w:r>
      <w:r w:rsidRPr="00876765">
        <w:rPr>
          <w:rFonts w:asciiTheme="minorHAnsi" w:hAnsiTheme="minorHAnsi" w:cstheme="minorHAnsi"/>
          <w:bCs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A9964F0" w14:textId="77777777" w:rsidR="002446E3" w:rsidRPr="00876765" w:rsidRDefault="002446E3" w:rsidP="00876765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C22DB7" w14:textId="77777777" w:rsidR="002446E3" w:rsidRPr="00876765" w:rsidRDefault="002446E3" w:rsidP="00876765">
      <w:pPr>
        <w:spacing w:after="0" w:line="312" w:lineRule="auto"/>
        <w:rPr>
          <w:rFonts w:asciiTheme="minorHAnsi" w:hAnsiTheme="minorHAnsi" w:cstheme="minorHAnsi"/>
          <w:bCs/>
          <w:sz w:val="20"/>
          <w:szCs w:val="20"/>
        </w:rPr>
      </w:pPr>
      <w:r w:rsidRPr="00876765">
        <w:rPr>
          <w:rFonts w:asciiTheme="minorHAnsi" w:hAnsiTheme="minorHAnsi" w:cstheme="minorHAnsi"/>
          <w:bCs/>
          <w:sz w:val="20"/>
          <w:szCs w:val="20"/>
        </w:rPr>
        <w:t>Upubliczniono w dniach: od ………………… do …………………</w:t>
      </w:r>
    </w:p>
    <w:p w14:paraId="2960C037" w14:textId="77777777" w:rsidR="002446E3" w:rsidRPr="00876765" w:rsidRDefault="002446E3" w:rsidP="00876765">
      <w:pPr>
        <w:spacing w:after="0" w:line="312" w:lineRule="auto"/>
        <w:rPr>
          <w:rFonts w:asciiTheme="minorHAnsi" w:hAnsiTheme="minorHAnsi" w:cstheme="minorHAnsi"/>
          <w:bCs/>
          <w:sz w:val="20"/>
          <w:szCs w:val="20"/>
        </w:rPr>
      </w:pPr>
      <w:r w:rsidRPr="00876765">
        <w:rPr>
          <w:rFonts w:asciiTheme="minorHAnsi" w:hAnsiTheme="minorHAnsi" w:cstheme="minorHAnsi"/>
          <w:bCs/>
          <w:sz w:val="20"/>
          <w:szCs w:val="20"/>
        </w:rPr>
        <w:t>Pieczęć urzędu i podpis:</w:t>
      </w:r>
    </w:p>
    <w:p w14:paraId="7FBAC5D5" w14:textId="77777777" w:rsidR="002446E3" w:rsidRPr="00876765" w:rsidRDefault="002446E3" w:rsidP="00876765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69A03DA6" w14:textId="77777777" w:rsidR="00876765" w:rsidRPr="00A76044" w:rsidRDefault="00876765" w:rsidP="0087676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4369E923" w14:textId="77777777" w:rsidR="00876765" w:rsidRDefault="00876765" w:rsidP="0087676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458DF06D" w14:textId="7954F29E" w:rsidR="00876765" w:rsidRDefault="00876765" w:rsidP="0087676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  <w:r>
        <w:rPr>
          <w:rFonts w:asciiTheme="minorHAnsi" w:hAnsiTheme="minorHAnsi" w:cstheme="minorHAnsi"/>
        </w:rPr>
        <w:t xml:space="preserve"> Departamen</w:t>
      </w:r>
      <w:r>
        <w:rPr>
          <w:rFonts w:asciiTheme="minorHAnsi" w:hAnsiTheme="minorHAnsi" w:cstheme="minorHAnsi"/>
        </w:rPr>
        <w:t>tu</w:t>
      </w:r>
      <w:r>
        <w:rPr>
          <w:rFonts w:asciiTheme="minorHAnsi" w:hAnsiTheme="minorHAnsi" w:cstheme="minorHAnsi"/>
        </w:rPr>
        <w:t xml:space="preserve"> Ocen Oddziaływania na Środowisko</w:t>
      </w:r>
    </w:p>
    <w:p w14:paraId="714D52C5" w14:textId="62687269" w:rsidR="00876765" w:rsidRDefault="00876765" w:rsidP="0087676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</w:t>
      </w:r>
      <w:proofErr w:type="spellStart"/>
      <w:r>
        <w:rPr>
          <w:rFonts w:asciiTheme="minorHAnsi" w:hAnsiTheme="minorHAnsi" w:cstheme="minorHAnsi"/>
        </w:rPr>
        <w:t>Bieroza</w:t>
      </w:r>
      <w:proofErr w:type="spellEnd"/>
      <w:r>
        <w:rPr>
          <w:rFonts w:asciiTheme="minorHAnsi" w:hAnsiTheme="minorHAnsi" w:cstheme="minorHAnsi"/>
        </w:rPr>
        <w:t xml:space="preserve"> Ćwierzyńska</w:t>
      </w:r>
    </w:p>
    <w:p w14:paraId="4E88C526" w14:textId="77777777" w:rsidR="002446E3" w:rsidRPr="00876765" w:rsidRDefault="002446E3" w:rsidP="00876765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14:paraId="700011C7" w14:textId="77777777" w:rsidR="002446E3" w:rsidRPr="00876765" w:rsidRDefault="002446E3" w:rsidP="00876765">
      <w:pPr>
        <w:pStyle w:val="Bezodstpw1"/>
        <w:spacing w:after="60"/>
        <w:rPr>
          <w:rFonts w:asciiTheme="minorHAnsi" w:hAnsiTheme="minorHAnsi" w:cstheme="minorHAnsi"/>
          <w:bCs/>
          <w:sz w:val="18"/>
          <w:szCs w:val="18"/>
        </w:rPr>
      </w:pPr>
      <w:r w:rsidRPr="00876765">
        <w:rPr>
          <w:rFonts w:asciiTheme="minorHAnsi" w:hAnsiTheme="minorHAnsi" w:cstheme="minorHAnsi"/>
          <w:bCs/>
          <w:sz w:val="18"/>
          <w:szCs w:val="18"/>
        </w:rPr>
        <w:t xml:space="preserve">Art. 33 § 1a </w:t>
      </w:r>
      <w:r w:rsidRPr="00876765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Pr="00876765">
        <w:rPr>
          <w:rFonts w:asciiTheme="minorHAnsi" w:hAnsiTheme="minorHAnsi" w:cstheme="minorHAnsi"/>
          <w:bCs/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DB6EA5D" w14:textId="77777777" w:rsidR="002446E3" w:rsidRPr="00876765" w:rsidRDefault="002446E3" w:rsidP="00876765">
      <w:pPr>
        <w:pStyle w:val="Bezodstpw1"/>
        <w:spacing w:after="60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876765">
        <w:rPr>
          <w:rFonts w:asciiTheme="minorHAnsi" w:hAnsiTheme="minorHAnsi" w:cstheme="minorHAnsi"/>
          <w:bCs/>
          <w:sz w:val="18"/>
          <w:szCs w:val="18"/>
        </w:rPr>
        <w:t xml:space="preserve">Art. 54 § 4 </w:t>
      </w:r>
      <w:r w:rsidRPr="00876765">
        <w:rPr>
          <w:rFonts w:asciiTheme="minorHAnsi" w:hAnsiTheme="minorHAnsi" w:cstheme="minorHAnsi"/>
          <w:bCs/>
          <w:iCs/>
          <w:sz w:val="18"/>
          <w:szCs w:val="18"/>
        </w:rPr>
        <w:t>p.p.s.a.</w:t>
      </w:r>
      <w:r w:rsidRPr="00876765">
        <w:rPr>
          <w:rFonts w:asciiTheme="minorHAnsi" w:hAnsiTheme="minorHAnsi" w:cstheme="minorHAnsi"/>
          <w:bCs/>
          <w:sz w:val="18"/>
          <w:szCs w:val="18"/>
        </w:rPr>
        <w:t xml:space="preserve">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7D49E15A" w14:textId="77777777" w:rsidR="002446E3" w:rsidRPr="00876765" w:rsidRDefault="002446E3" w:rsidP="00876765">
      <w:pPr>
        <w:pStyle w:val="Bezodstpw1"/>
        <w:spacing w:after="60"/>
        <w:rPr>
          <w:rFonts w:asciiTheme="minorHAnsi" w:hAnsiTheme="minorHAnsi" w:cstheme="minorHAnsi"/>
          <w:bCs/>
          <w:sz w:val="18"/>
          <w:szCs w:val="18"/>
        </w:rPr>
      </w:pPr>
      <w:r w:rsidRPr="00876765">
        <w:rPr>
          <w:rFonts w:asciiTheme="minorHAnsi" w:hAnsiTheme="minorHAnsi" w:cstheme="minorHAnsi"/>
          <w:bCs/>
          <w:sz w:val="18"/>
          <w:szCs w:val="18"/>
        </w:rPr>
        <w:t xml:space="preserve">Art. 74 ust. 3 pkt 1 </w:t>
      </w:r>
      <w:r w:rsidRPr="00876765">
        <w:rPr>
          <w:rFonts w:asciiTheme="minorHAnsi" w:hAnsiTheme="minorHAnsi" w:cstheme="minorHAnsi"/>
          <w:bCs/>
          <w:iCs/>
          <w:sz w:val="18"/>
          <w:szCs w:val="18"/>
        </w:rPr>
        <w:t>u.o.o.ś.</w:t>
      </w:r>
      <w:r w:rsidRPr="00876765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657254C" w14:textId="77777777" w:rsidR="00AC1EFD" w:rsidRPr="00876765" w:rsidRDefault="002446E3" w:rsidP="00876765">
      <w:pPr>
        <w:pStyle w:val="Bezodstpw1"/>
        <w:spacing w:after="60"/>
        <w:rPr>
          <w:rFonts w:asciiTheme="minorHAnsi" w:hAnsiTheme="minorHAnsi" w:cstheme="minorHAnsi"/>
          <w:bCs/>
          <w:sz w:val="18"/>
          <w:szCs w:val="18"/>
        </w:rPr>
      </w:pPr>
      <w:r w:rsidRPr="00876765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Art. 4 ust. 1 ustawy z dnia 19 lipca 2019 r. </w:t>
      </w:r>
      <w:r w:rsidRPr="00876765">
        <w:rPr>
          <w:rFonts w:asciiTheme="minorHAnsi" w:hAnsiTheme="minorHAnsi" w:cstheme="minorHAnsi"/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876765">
        <w:rPr>
          <w:rFonts w:asciiTheme="minorHAnsi" w:hAnsiTheme="minorHAnsi" w:cstheme="minorHAnsi"/>
          <w:bCs/>
          <w:sz w:val="18"/>
          <w:szCs w:val="18"/>
        </w:rPr>
        <w:t xml:space="preserve"> (Dz. U. poz. 1712</w:t>
      </w:r>
      <w:r w:rsidR="00A83140" w:rsidRPr="00876765">
        <w:rPr>
          <w:rFonts w:asciiTheme="minorHAnsi" w:hAnsiTheme="minorHAnsi" w:cstheme="minorHAnsi"/>
          <w:bCs/>
          <w:sz w:val="18"/>
          <w:szCs w:val="18"/>
        </w:rPr>
        <w:t>, ze zm.</w:t>
      </w:r>
      <w:r w:rsidRPr="00876765">
        <w:rPr>
          <w:rFonts w:asciiTheme="minorHAnsi" w:hAnsiTheme="minorHAnsi" w:cstheme="minorHAnsi"/>
          <w:bCs/>
          <w:sz w:val="18"/>
          <w:szCs w:val="18"/>
        </w:rPr>
        <w:t>) Do spraw wszczętych na podstawie ustaw zmienianych w art. 1 oraz w art. 3</w:t>
      </w:r>
      <w:r w:rsidR="00A83140" w:rsidRPr="00876765">
        <w:rPr>
          <w:rFonts w:asciiTheme="minorHAnsi" w:hAnsiTheme="minorHAnsi" w:cstheme="minorHAnsi"/>
          <w:bCs/>
          <w:sz w:val="18"/>
          <w:szCs w:val="18"/>
        </w:rPr>
        <w:t> </w:t>
      </w:r>
      <w:r w:rsidRPr="00876765">
        <w:rPr>
          <w:rFonts w:asciiTheme="minorHAnsi" w:hAnsiTheme="minorHAnsi" w:cstheme="minorHAnsi"/>
          <w:bCs/>
          <w:sz w:val="18"/>
          <w:szCs w:val="18"/>
        </w:rPr>
        <w:t>i</w:t>
      </w:r>
      <w:r w:rsidR="00A83140" w:rsidRPr="00876765">
        <w:rPr>
          <w:rFonts w:asciiTheme="minorHAnsi" w:hAnsiTheme="minorHAnsi" w:cstheme="minorHAnsi"/>
          <w:bCs/>
          <w:sz w:val="18"/>
          <w:szCs w:val="18"/>
        </w:rPr>
        <w:t> </w:t>
      </w:r>
      <w:r w:rsidRPr="00876765">
        <w:rPr>
          <w:rFonts w:asciiTheme="minorHAnsi" w:hAnsiTheme="minorHAnsi" w:cstheme="minorHAnsi"/>
          <w:bCs/>
          <w:sz w:val="18"/>
          <w:szCs w:val="18"/>
        </w:rPr>
        <w:t>niezakończonych przed dniem wejścia w życie niniejszej ustawy stosuje się przepisy dotychczasowe.</w:t>
      </w:r>
    </w:p>
    <w:sectPr w:rsidR="00AC1EFD" w:rsidRPr="00876765" w:rsidSect="00F85BF4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3921" w14:textId="77777777" w:rsidR="005520BE" w:rsidRDefault="005520BE">
      <w:pPr>
        <w:spacing w:after="0" w:line="240" w:lineRule="auto"/>
      </w:pPr>
      <w:r>
        <w:separator/>
      </w:r>
    </w:p>
  </w:endnote>
  <w:endnote w:type="continuationSeparator" w:id="0">
    <w:p w14:paraId="40EC4021" w14:textId="77777777" w:rsidR="005520BE" w:rsidRDefault="0055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7313A10C" w14:textId="77777777" w:rsidR="00AC1EFD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164AFC" w14:textId="77777777" w:rsidR="00AC1EFD" w:rsidRDefault="00AC1E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66D1" w14:textId="77777777" w:rsidR="005520BE" w:rsidRDefault="005520BE">
      <w:pPr>
        <w:spacing w:after="0" w:line="240" w:lineRule="auto"/>
      </w:pPr>
      <w:r>
        <w:separator/>
      </w:r>
    </w:p>
  </w:footnote>
  <w:footnote w:type="continuationSeparator" w:id="0">
    <w:p w14:paraId="1BF4A699" w14:textId="77777777" w:rsidR="005520BE" w:rsidRDefault="0055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3AB2" w14:textId="77777777" w:rsidR="00AC1EFD" w:rsidRDefault="00AC1EF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B72D3"/>
    <w:rsid w:val="001D479F"/>
    <w:rsid w:val="001F4B2C"/>
    <w:rsid w:val="002446E3"/>
    <w:rsid w:val="002B3B93"/>
    <w:rsid w:val="002C0F88"/>
    <w:rsid w:val="00341306"/>
    <w:rsid w:val="003A4832"/>
    <w:rsid w:val="004F5C94"/>
    <w:rsid w:val="005520BE"/>
    <w:rsid w:val="005B71C2"/>
    <w:rsid w:val="0063220C"/>
    <w:rsid w:val="006568C0"/>
    <w:rsid w:val="006663A9"/>
    <w:rsid w:val="00804F99"/>
    <w:rsid w:val="00876765"/>
    <w:rsid w:val="009422E4"/>
    <w:rsid w:val="00A83140"/>
    <w:rsid w:val="00AC1EFD"/>
    <w:rsid w:val="00B64572"/>
    <w:rsid w:val="00B65C6A"/>
    <w:rsid w:val="00B92515"/>
    <w:rsid w:val="00C60237"/>
    <w:rsid w:val="00C96CE7"/>
    <w:rsid w:val="00D0515A"/>
    <w:rsid w:val="00DE0E4F"/>
    <w:rsid w:val="00E375CB"/>
    <w:rsid w:val="00E607F5"/>
    <w:rsid w:val="00E61949"/>
    <w:rsid w:val="00EC0915"/>
    <w:rsid w:val="00F21487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D96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C0F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29</cp:revision>
  <cp:lastPrinted>2010-12-24T09:23:00Z</cp:lastPrinted>
  <dcterms:created xsi:type="dcterms:W3CDTF">2022-10-28T06:13:00Z</dcterms:created>
  <dcterms:modified xsi:type="dcterms:W3CDTF">2023-09-26T07:27:00Z</dcterms:modified>
</cp:coreProperties>
</file>