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F3F75" w14:textId="77777777" w:rsidR="00087440" w:rsidRDefault="00087440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FORMULARZ </w:t>
      </w:r>
      <w:r w:rsidR="00153C13">
        <w:rPr>
          <w:rFonts w:ascii="Times" w:eastAsia="Times New Roman" w:hAnsi="Times" w:cs="Times New Roman"/>
          <w:b/>
          <w:sz w:val="24"/>
          <w:szCs w:val="26"/>
          <w:lang w:eastAsia="pl-PL"/>
        </w:rPr>
        <w:t>OFERTOWY</w:t>
      </w:r>
    </w:p>
    <w:p w14:paraId="23A20B47" w14:textId="77777777" w:rsidR="00EB31A7" w:rsidRPr="00EB31A7" w:rsidRDefault="00EB31A7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1A9756DF" w14:textId="77777777" w:rsidR="00087440" w:rsidRPr="00EB31A7" w:rsidRDefault="00087440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  <w:r w:rsid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3AEC65B4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 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Katowicach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Wydział D-6</w:t>
      </w:r>
    </w:p>
    <w:p w14:paraId="1A06892D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Myśliwska 5, 40-017 Katowice</w:t>
      </w:r>
    </w:p>
    <w:p w14:paraId="07C9549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BE3AFB" w14:textId="77777777" w:rsidR="00087440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03519E29" w14:textId="77777777" w:rsidR="00BB7CD3" w:rsidRDefault="00BB7CD3" w:rsidP="00BB7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6437BC15" w14:textId="0D8FE67E" w:rsidR="00BB7CD3" w:rsidRPr="00C759CB" w:rsidRDefault="00C759CB" w:rsidP="00C759C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bCs/>
          <w:iCs/>
          <w:sz w:val="20"/>
          <w:szCs w:val="18"/>
        </w:rPr>
      </w:pPr>
      <w:r w:rsidRPr="00C759CB">
        <w:rPr>
          <w:rFonts w:ascii="Verdana" w:hAnsi="Verdana"/>
          <w:b/>
          <w:bCs/>
          <w:iCs/>
          <w:sz w:val="20"/>
          <w:szCs w:val="18"/>
        </w:rPr>
        <w:t>„Monitoring aktywności ruchów masowych w obrębie osuwisk przy drogach krajowych w latach 2024-2025”.</w:t>
      </w:r>
    </w:p>
    <w:p w14:paraId="59690646" w14:textId="77777777" w:rsidR="00C759CB" w:rsidRDefault="00C759C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0"/>
        </w:rPr>
      </w:pPr>
    </w:p>
    <w:p w14:paraId="61318638" w14:textId="425C265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EB31A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GDDKiA </w:t>
      </w:r>
      <w:r w:rsidR="005C22E8">
        <w:rPr>
          <w:rFonts w:ascii="Times New Roman" w:eastAsia="Times New Roman" w:hAnsi="Times New Roman" w:cs="Arial"/>
          <w:sz w:val="24"/>
          <w:szCs w:val="20"/>
          <w:lang w:eastAsia="pl-PL"/>
        </w:rPr>
        <w:t>O/Katowice</w:t>
      </w:r>
    </w:p>
    <w:p w14:paraId="43F6F37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3E66C3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9D1D02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12BF456" w14:textId="77777777"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E496499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0A54E39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0B6B84C" w14:textId="77777777" w:rsidR="00087440" w:rsidRPr="00BB3757" w:rsidRDefault="00153C1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oferuje</w:t>
      </w:r>
      <w:r w:rsidR="00087440" w:rsidRPr="006A4D7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14:paraId="4EB0CE1D" w14:textId="77777777" w:rsidR="00BB7CD3" w:rsidRDefault="00BB7CD3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</w:p>
    <w:p w14:paraId="42EC9E1F" w14:textId="3D2F668C" w:rsidR="00BB7CD3" w:rsidRPr="00C759CB" w:rsidRDefault="00C759CB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bCs/>
          <w:iCs/>
          <w:sz w:val="20"/>
          <w:szCs w:val="18"/>
        </w:rPr>
      </w:pPr>
      <w:r w:rsidRPr="00C759CB">
        <w:rPr>
          <w:rFonts w:ascii="Verdana" w:hAnsi="Verdana"/>
          <w:b/>
          <w:bCs/>
          <w:iCs/>
          <w:sz w:val="20"/>
          <w:szCs w:val="18"/>
        </w:rPr>
        <w:t>„Monitoring aktywności ruchów masowych w obrębie osuwisk przy drogach krajowych w latach 2024-2025”.</w:t>
      </w:r>
    </w:p>
    <w:p w14:paraId="4B0B5A31" w14:textId="77777777" w:rsidR="00C759CB" w:rsidRPr="00BB3757" w:rsidRDefault="00C759CB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EEDA40" w14:textId="77777777" w:rsidR="00087440" w:rsidRPr="00BB3757" w:rsidRDefault="00153C13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całkowi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tą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cen</w:t>
      </w:r>
      <w:r w:rsidR="00E76568">
        <w:rPr>
          <w:rFonts w:ascii="Times New Roman" w:eastAsia="Times New Roman" w:hAnsi="Times New Roman" w:cs="Arial"/>
          <w:sz w:val="24"/>
          <w:szCs w:val="20"/>
          <w:lang w:eastAsia="pl-PL"/>
        </w:rPr>
        <w:t>a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B37B1EC" w14:textId="77777777" w:rsidR="00EB31A7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273EFEC" w14:textId="77777777" w:rsidR="00B04BFC" w:rsidRDefault="00B04BFC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75EF131" w14:textId="77777777" w:rsidR="00B04BFC" w:rsidRDefault="00B04BFC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5F8BD42" w14:textId="24C7FDC3" w:rsidR="00587216" w:rsidRDefault="00416CC1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tabelą cen jednostkowych jak poniżej:</w:t>
      </w:r>
    </w:p>
    <w:p w14:paraId="7DA2568F" w14:textId="77777777" w:rsidR="00C759CB" w:rsidRPr="00C759CB" w:rsidRDefault="00C759CB" w:rsidP="00C759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759C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Wynagrodzenie ryczałtowe według cen</w:t>
      </w: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C759CB" w:rsidRPr="00C759CB" w14:paraId="0D015A13" w14:textId="77777777" w:rsidTr="005B2426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DFB212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BF3BC6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64EF9A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48A429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2ECEA218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2D4D75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Cena brutto</w:t>
            </w: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br/>
              <w:t>(cena netto + VAT)</w:t>
            </w:r>
          </w:p>
        </w:tc>
      </w:tr>
      <w:tr w:rsidR="00C759CB" w:rsidRPr="00C759CB" w14:paraId="1E3257EF" w14:textId="77777777" w:rsidTr="005B2426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932D8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034D4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Monitoring osuwiska przy drodze ekspresowej S1</w:t>
            </w: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br/>
              <w:t xml:space="preserve">w Bielsku-Białej </w:t>
            </w:r>
          </w:p>
          <w:p w14:paraId="580770DF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(pomiary geodezyjne i inklinometryczne)</w:t>
            </w:r>
          </w:p>
        </w:tc>
        <w:tc>
          <w:tcPr>
            <w:tcW w:w="655" w:type="pct"/>
            <w:tcBorders>
              <w:top w:val="double" w:sz="4" w:space="0" w:color="auto"/>
              <w:bottom w:val="single" w:sz="4" w:space="0" w:color="auto"/>
            </w:tcBorders>
          </w:tcPr>
          <w:p w14:paraId="3081FC45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single" w:sz="4" w:space="0" w:color="auto"/>
            </w:tcBorders>
          </w:tcPr>
          <w:p w14:paraId="05B7B411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3B136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C759CB" w:rsidRPr="00C759CB" w14:paraId="6A4E8C1B" w14:textId="77777777" w:rsidTr="005B2426">
        <w:trPr>
          <w:trHeight w:val="756"/>
          <w:jc w:val="center"/>
        </w:trPr>
        <w:tc>
          <w:tcPr>
            <w:tcW w:w="33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C643449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2</w:t>
            </w:r>
          </w:p>
        </w:tc>
        <w:tc>
          <w:tcPr>
            <w:tcW w:w="255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B367A6E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Monitoring osuwiska przy drodze krajowej DK1 </w:t>
            </w: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br/>
              <w:t>w Węgierskiej Górce</w:t>
            </w:r>
          </w:p>
          <w:p w14:paraId="7403CAB7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(pomiary inklinometryczne)</w:t>
            </w:r>
          </w:p>
        </w:tc>
        <w:tc>
          <w:tcPr>
            <w:tcW w:w="655" w:type="pct"/>
            <w:tcBorders>
              <w:top w:val="double" w:sz="4" w:space="0" w:color="auto"/>
              <w:bottom w:val="single" w:sz="4" w:space="0" w:color="auto"/>
            </w:tcBorders>
          </w:tcPr>
          <w:p w14:paraId="5084B8F4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single" w:sz="4" w:space="0" w:color="auto"/>
            </w:tcBorders>
          </w:tcPr>
          <w:p w14:paraId="0EB846D4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E81F2DB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759CB" w:rsidRPr="00C759CB" w14:paraId="7FE5264E" w14:textId="77777777" w:rsidTr="005B2426">
        <w:trPr>
          <w:trHeight w:val="756"/>
          <w:jc w:val="center"/>
        </w:trPr>
        <w:tc>
          <w:tcPr>
            <w:tcW w:w="33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61CBC3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255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CD2DD84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Monitoring osuwiska przy drodze krajowej</w:t>
            </w: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br/>
              <w:t>w Węgierskiej Górce „</w:t>
            </w:r>
            <w:proofErr w:type="spellStart"/>
            <w:r w:rsidRPr="00C759CB"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Starocesarka</w:t>
            </w:r>
            <w:proofErr w:type="spellEnd"/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”</w:t>
            </w:r>
          </w:p>
          <w:p w14:paraId="2088FD74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(pomiary inklinometryczne)</w:t>
            </w:r>
          </w:p>
        </w:tc>
        <w:tc>
          <w:tcPr>
            <w:tcW w:w="655" w:type="pct"/>
            <w:tcBorders>
              <w:top w:val="double" w:sz="4" w:space="0" w:color="auto"/>
              <w:bottom w:val="single" w:sz="4" w:space="0" w:color="auto"/>
            </w:tcBorders>
          </w:tcPr>
          <w:p w14:paraId="426FFF37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single" w:sz="4" w:space="0" w:color="auto"/>
            </w:tcBorders>
          </w:tcPr>
          <w:p w14:paraId="5D9EC409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ED36C0E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759CB" w:rsidRPr="00C759CB" w14:paraId="58C4B2FF" w14:textId="77777777" w:rsidTr="005B2426">
        <w:trPr>
          <w:trHeight w:val="693"/>
          <w:jc w:val="center"/>
        </w:trPr>
        <w:tc>
          <w:tcPr>
            <w:tcW w:w="33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B7AA5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A</w:t>
            </w:r>
          </w:p>
        </w:tc>
        <w:tc>
          <w:tcPr>
            <w:tcW w:w="2550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9CCC9C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Suma (łączna kwota z pozycji 1-3)</w:t>
            </w:r>
          </w:p>
        </w:tc>
        <w:tc>
          <w:tcPr>
            <w:tcW w:w="655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06226C8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076A3A4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70B461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D13BE9A" w14:textId="77777777" w:rsidR="00C759CB" w:rsidRPr="00C759CB" w:rsidRDefault="00C759CB" w:rsidP="00C759C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83C4E1" w14:textId="77777777" w:rsidR="00C759CB" w:rsidRPr="00C759CB" w:rsidRDefault="00C759CB" w:rsidP="00C759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759C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Wynagrodzenie kosztorysowe według cen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193"/>
        <w:gridCol w:w="750"/>
        <w:gridCol w:w="1104"/>
        <w:gridCol w:w="1414"/>
        <w:gridCol w:w="1035"/>
        <w:gridCol w:w="1086"/>
      </w:tblGrid>
      <w:tr w:rsidR="00C759CB" w:rsidRPr="00C759CB" w14:paraId="2D5D11CB" w14:textId="77777777" w:rsidTr="005B2426">
        <w:trPr>
          <w:trHeight w:val="539"/>
          <w:jc w:val="center"/>
        </w:trPr>
        <w:tc>
          <w:tcPr>
            <w:tcW w:w="26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24C8A6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62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326B23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4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44E799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Ilość reperów</w:t>
            </w:r>
          </w:p>
        </w:tc>
        <w:tc>
          <w:tcPr>
            <w:tcW w:w="60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758FCE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jednostkowa (netto)</w:t>
            </w:r>
          </w:p>
        </w:tc>
        <w:tc>
          <w:tcPr>
            <w:tcW w:w="78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1AA6A9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 xml:space="preserve">Cena netto </w:t>
            </w:r>
          </w:p>
          <w:p w14:paraId="6A78462F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(ilość reperów </w:t>
            </w:r>
          </w:p>
          <w:p w14:paraId="23295A09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x cena jednostkowa)</w:t>
            </w:r>
          </w:p>
        </w:tc>
        <w:tc>
          <w:tcPr>
            <w:tcW w:w="57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6FC066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4E34B436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59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F26D6F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Cena brutto</w:t>
            </w: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(cena netto + VAT)</w:t>
            </w:r>
          </w:p>
        </w:tc>
      </w:tr>
      <w:tr w:rsidR="00C759CB" w:rsidRPr="00C759CB" w14:paraId="6DCDA8CA" w14:textId="77777777" w:rsidTr="005B2426">
        <w:trPr>
          <w:trHeight w:val="760"/>
          <w:jc w:val="center"/>
        </w:trPr>
        <w:tc>
          <w:tcPr>
            <w:tcW w:w="26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063BF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4</w:t>
            </w:r>
          </w:p>
        </w:tc>
        <w:tc>
          <w:tcPr>
            <w:tcW w:w="1762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F8FC5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Stabilizacja repera geodezyjnego wraz </w:t>
            </w:r>
          </w:p>
          <w:p w14:paraId="46BB5C4C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z pomiarem </w:t>
            </w:r>
          </w:p>
        </w:tc>
        <w:tc>
          <w:tcPr>
            <w:tcW w:w="41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D0A062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0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AA5A21A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F487266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57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597A4F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59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B61EF0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C759CB" w:rsidRPr="00C759CB" w14:paraId="0B48F023" w14:textId="77777777" w:rsidTr="005B2426">
        <w:trPr>
          <w:trHeight w:val="756"/>
          <w:jc w:val="center"/>
        </w:trPr>
        <w:tc>
          <w:tcPr>
            <w:tcW w:w="26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5D131CA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5</w:t>
            </w:r>
          </w:p>
        </w:tc>
        <w:tc>
          <w:tcPr>
            <w:tcW w:w="176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56FD525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Dodatkowa seria pomiarowa </w:t>
            </w:r>
          </w:p>
          <w:p w14:paraId="6E50C035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(pomiar geodezyjny)</w:t>
            </w:r>
          </w:p>
        </w:tc>
        <w:tc>
          <w:tcPr>
            <w:tcW w:w="41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AEAB44E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0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913E257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DEDA74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7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26F6C7B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9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A18A70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759CB" w:rsidRPr="00C759CB" w14:paraId="69733514" w14:textId="77777777" w:rsidTr="005B2426">
        <w:trPr>
          <w:trHeight w:val="756"/>
          <w:jc w:val="center"/>
        </w:trPr>
        <w:tc>
          <w:tcPr>
            <w:tcW w:w="26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313587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6</w:t>
            </w:r>
          </w:p>
        </w:tc>
        <w:tc>
          <w:tcPr>
            <w:tcW w:w="176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DF221B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Dodatkowa seria pomiarowa </w:t>
            </w:r>
          </w:p>
          <w:p w14:paraId="252C4A24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(pomiar inklinometryczny)</w:t>
            </w:r>
          </w:p>
        </w:tc>
        <w:tc>
          <w:tcPr>
            <w:tcW w:w="41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2502DF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9EBFCE7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52063B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7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EC5D6E2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9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6D16096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759CB" w:rsidRPr="00C759CB" w14:paraId="4D90B617" w14:textId="77777777" w:rsidTr="005B2426">
        <w:trPr>
          <w:trHeight w:val="693"/>
          <w:jc w:val="center"/>
        </w:trPr>
        <w:tc>
          <w:tcPr>
            <w:tcW w:w="26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C83143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B</w:t>
            </w:r>
          </w:p>
        </w:tc>
        <w:tc>
          <w:tcPr>
            <w:tcW w:w="278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68785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Suma (łączna kwota z pozycji 4-6)</w:t>
            </w:r>
          </w:p>
        </w:tc>
        <w:tc>
          <w:tcPr>
            <w:tcW w:w="780" w:type="pct"/>
            <w:tcBorders>
              <w:top w:val="double" w:sz="4" w:space="0" w:color="auto"/>
              <w:bottom w:val="single" w:sz="4" w:space="0" w:color="auto"/>
            </w:tcBorders>
          </w:tcPr>
          <w:p w14:paraId="2559CB4A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D8A4C9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670C3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658D9BF8" w14:textId="77777777" w:rsidR="00C759CB" w:rsidRPr="00C759CB" w:rsidRDefault="00C759CB" w:rsidP="00C759C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4A56538" w14:textId="77777777" w:rsidR="00C759CB" w:rsidRPr="00C759CB" w:rsidRDefault="00C759CB" w:rsidP="00C759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759C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Suma</w:t>
      </w: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C759CB" w:rsidRPr="00C759CB" w14:paraId="098E4CFE" w14:textId="77777777" w:rsidTr="005B2426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28CCF0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4B0AD9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EC03BE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(netto)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5872DA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223B0571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4C776C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brutto (cena netto + VAT)</w:t>
            </w:r>
          </w:p>
        </w:tc>
      </w:tr>
      <w:tr w:rsidR="00C759CB" w:rsidRPr="00C759CB" w14:paraId="6A8B707B" w14:textId="77777777" w:rsidTr="005B2426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2C6F2F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7</w:t>
            </w:r>
          </w:p>
        </w:tc>
        <w:tc>
          <w:tcPr>
            <w:tcW w:w="2550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23FC8" w14:textId="77777777" w:rsidR="00C759CB" w:rsidRPr="00C759CB" w:rsidRDefault="00C759CB" w:rsidP="00C759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  <w:r w:rsidRPr="00C759CB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Suma (łączna kwota z pozycji A i B)</w:t>
            </w:r>
          </w:p>
        </w:tc>
        <w:tc>
          <w:tcPr>
            <w:tcW w:w="655" w:type="pct"/>
            <w:tcBorders>
              <w:top w:val="double" w:sz="4" w:space="0" w:color="auto"/>
              <w:bottom w:val="single" w:sz="4" w:space="0" w:color="auto"/>
            </w:tcBorders>
          </w:tcPr>
          <w:p w14:paraId="3345B01A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single" w:sz="4" w:space="0" w:color="auto"/>
            </w:tcBorders>
          </w:tcPr>
          <w:p w14:paraId="1381A420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820875" w14:textId="77777777" w:rsidR="00C759CB" w:rsidRPr="00C759CB" w:rsidRDefault="00C759CB" w:rsidP="00C759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28CFA1A8" w14:textId="77777777" w:rsidR="00C759CB" w:rsidRDefault="00C759CB" w:rsidP="000D1B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F542F7F" w14:textId="4D17E59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3BAF1798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</w:t>
      </w:r>
      <w:r w:rsidRPr="00A5286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OŚWIADCZAM, że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728F0BE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  Wykonawca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08A890A7" w14:textId="7C3AA7F6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2)   beneficjentem rzeczywistym Wykonawcy w rozumieniu ustawy z dnia 1 marca 2018 r. o przeciwdziałaniu praniu pieniędzy oraz finansowaniu terroryzmu (</w:t>
      </w:r>
      <w:r w:rsidR="00FC133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t. j.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Dz. U. z 202</w:t>
      </w:r>
      <w:r w:rsidR="00FC1337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r. poz. </w:t>
      </w:r>
      <w:r w:rsidR="00FC1337">
        <w:rPr>
          <w:rFonts w:ascii="Times New Roman" w:eastAsia="Times New Roman" w:hAnsi="Times New Roman" w:cs="Arial"/>
          <w:sz w:val="24"/>
          <w:szCs w:val="20"/>
          <w:lang w:eastAsia="pl-PL"/>
        </w:rPr>
        <w:t>1124  ze zm.)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osoba wymieniona w wykazach określonych w rozporządzeniu 765/2006 i rozporządzeniu 269/2014 albo wpisana na listę lub będąca takim beneficjentem rzeczywistym od dnia 24 lutego 2022 r., o ile została wpisana na listę na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podstawie decyzji w sprawie wpisu na listę rozstrzygającej o zastosowaniu środka, o którym mowa w art. 1 pkt 3 ww. ustawy; </w:t>
      </w:r>
    </w:p>
    <w:p w14:paraId="62F3B4A5" w14:textId="4F045A93" w:rsidR="00EB31A7" w:rsidRDefault="000D1BB7" w:rsidP="00775CF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3)   jednostką dominującą Wykonawcy w rozumieniu art. 3 ust. 1 pkt 37 ustawy z dnia 29 września 1994 r. o rachunkowości (</w:t>
      </w:r>
      <w:r w:rsidR="00FC133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t. j.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Dz. U. z 202</w:t>
      </w:r>
      <w:r w:rsidR="00FC1337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r. poz. </w:t>
      </w:r>
      <w:r w:rsidR="00FC1337">
        <w:rPr>
          <w:rFonts w:ascii="Times New Roman" w:eastAsia="Times New Roman" w:hAnsi="Times New Roman" w:cs="Arial"/>
          <w:sz w:val="24"/>
          <w:szCs w:val="20"/>
          <w:lang w:eastAsia="pl-PL"/>
        </w:rPr>
        <w:t>120 ze zm.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),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JEST*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5DD6113A" w14:textId="77777777" w:rsidR="00FC1337" w:rsidRDefault="00FC1337" w:rsidP="00FC13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1F1558" w14:textId="7B17DF15" w:rsidR="00FC1337" w:rsidRPr="00472D9A" w:rsidRDefault="00FC1337" w:rsidP="00FC13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72D9A">
        <w:rPr>
          <w:rFonts w:ascii="Times New Roman" w:eastAsia="Times New Roman" w:hAnsi="Times New Roman" w:cs="Arial"/>
          <w:sz w:val="24"/>
          <w:szCs w:val="20"/>
          <w:lang w:eastAsia="pl-PL"/>
        </w:rPr>
        <w:t>Zamówienie realizujemy sami*/przy udziale podwykonawców w następującym zakresie</w:t>
      </w:r>
    </w:p>
    <w:p w14:paraId="4582B898" w14:textId="77777777" w:rsidR="00FC1337" w:rsidRPr="00BB3757" w:rsidRDefault="00FC1337" w:rsidP="00FC13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2F08113" w14:textId="77777777" w:rsidR="00FC1337" w:rsidRPr="00BB3757" w:rsidRDefault="00FC1337" w:rsidP="00FC13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(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zakres powierzonych usług)</w:t>
      </w:r>
    </w:p>
    <w:p w14:paraId="7FD34B07" w14:textId="77777777" w:rsidR="00775CFF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</w:p>
    <w:p w14:paraId="530C0A42" w14:textId="19F6C2FD" w:rsidR="00775CFF" w:rsidRPr="00BB7CD3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  <w:r w:rsidRPr="00775CFF">
        <w:rPr>
          <w:rFonts w:ascii="Times New Roman" w:eastAsia="Times New Roman" w:hAnsi="Times New Roman" w:cs="Arial"/>
          <w:sz w:val="20"/>
          <w:szCs w:val="16"/>
          <w:lang w:eastAsia="pl-PL"/>
        </w:rPr>
        <w:t>*niepotrzebne skreślić</w:t>
      </w:r>
    </w:p>
    <w:p w14:paraId="3A661142" w14:textId="67F23C9C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8B0D95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8F63B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BF62A3B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C9B321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91256A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07CB8E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83E0A2" w14:textId="13D30D03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………………………………………</w:t>
      </w:r>
    </w:p>
    <w:p w14:paraId="7A428829" w14:textId="441D2ADD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 w:rsidRPr="006E2F82">
        <w:rPr>
          <w:rFonts w:ascii="Times New Roman" w:eastAsia="Times New Roman" w:hAnsi="Times New Roman" w:cs="Arial"/>
          <w:szCs w:val="18"/>
          <w:lang w:eastAsia="pl-PL"/>
        </w:rPr>
        <w:t>(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Podpis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 xml:space="preserve"> Wykonawcy/P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ełnomocnika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)</w:t>
      </w:r>
      <w:r w:rsidR="006E2F82" w:rsidRPr="006E2F82">
        <w:rPr>
          <w:rFonts w:ascii="Times New Roman" w:eastAsia="Times New Roman" w:hAnsi="Times New Roman" w:cs="Arial"/>
          <w:sz w:val="18"/>
          <w:szCs w:val="14"/>
          <w:vertAlign w:val="superscript"/>
          <w:lang w:eastAsia="pl-PL"/>
        </w:rPr>
        <w:t>1)</w:t>
      </w:r>
    </w:p>
    <w:p w14:paraId="0D51AA5F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18244D66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04DFF57D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4EDE3F7F" w14:textId="5A63F294" w:rsidR="00087440" w:rsidRPr="00EB31A7" w:rsidRDefault="00087440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F7FE82E" w14:textId="42711131" w:rsidR="00A5286B" w:rsidRPr="006E2F82" w:rsidRDefault="00EB31A7" w:rsidP="006E2F8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087440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A5286B" w:rsidRPr="006E2F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A7182" w14:textId="77777777" w:rsidR="008A7DA4" w:rsidRDefault="008A7DA4" w:rsidP="00416CC1">
      <w:pPr>
        <w:spacing w:after="0" w:line="240" w:lineRule="auto"/>
      </w:pPr>
      <w:r>
        <w:separator/>
      </w:r>
    </w:p>
  </w:endnote>
  <w:endnote w:type="continuationSeparator" w:id="0">
    <w:p w14:paraId="460FD6A1" w14:textId="77777777" w:rsidR="008A7DA4" w:rsidRDefault="008A7DA4" w:rsidP="0041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B35CB" w14:textId="77777777" w:rsidR="008A7DA4" w:rsidRDefault="008A7DA4" w:rsidP="00416CC1">
      <w:pPr>
        <w:spacing w:after="0" w:line="240" w:lineRule="auto"/>
      </w:pPr>
      <w:r>
        <w:separator/>
      </w:r>
    </w:p>
  </w:footnote>
  <w:footnote w:type="continuationSeparator" w:id="0">
    <w:p w14:paraId="5B1B8B3C" w14:textId="77777777" w:rsidR="008A7DA4" w:rsidRDefault="008A7DA4" w:rsidP="00416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AA07B" w14:textId="77777777" w:rsidR="00416CC1" w:rsidRDefault="00416CC1" w:rsidP="00416CC1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324C2"/>
    <w:multiLevelType w:val="multilevel"/>
    <w:tmpl w:val="27289F4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529575CE"/>
    <w:multiLevelType w:val="hybridMultilevel"/>
    <w:tmpl w:val="E5D4796C"/>
    <w:lvl w:ilvl="0" w:tplc="B40CC60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7479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187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40"/>
    <w:rsid w:val="000328AC"/>
    <w:rsid w:val="00044618"/>
    <w:rsid w:val="000825D6"/>
    <w:rsid w:val="00087440"/>
    <w:rsid w:val="000908BA"/>
    <w:rsid w:val="000D1BB7"/>
    <w:rsid w:val="000E448D"/>
    <w:rsid w:val="000F7D5E"/>
    <w:rsid w:val="00142984"/>
    <w:rsid w:val="00153C13"/>
    <w:rsid w:val="001B343E"/>
    <w:rsid w:val="001E36B7"/>
    <w:rsid w:val="001F2FDF"/>
    <w:rsid w:val="00200F59"/>
    <w:rsid w:val="0025650F"/>
    <w:rsid w:val="002575B9"/>
    <w:rsid w:val="00264B92"/>
    <w:rsid w:val="00311AC0"/>
    <w:rsid w:val="003E5C8A"/>
    <w:rsid w:val="003F22EC"/>
    <w:rsid w:val="003F421A"/>
    <w:rsid w:val="00416CC1"/>
    <w:rsid w:val="0042089E"/>
    <w:rsid w:val="004307C7"/>
    <w:rsid w:val="004435EC"/>
    <w:rsid w:val="004765A2"/>
    <w:rsid w:val="004856F2"/>
    <w:rsid w:val="004D60A9"/>
    <w:rsid w:val="00587216"/>
    <w:rsid w:val="005A77A2"/>
    <w:rsid w:val="005B09C4"/>
    <w:rsid w:val="005C22E8"/>
    <w:rsid w:val="0063426D"/>
    <w:rsid w:val="00650D77"/>
    <w:rsid w:val="006551A5"/>
    <w:rsid w:val="006A4D74"/>
    <w:rsid w:val="006C3170"/>
    <w:rsid w:val="006D6EB5"/>
    <w:rsid w:val="006E2F82"/>
    <w:rsid w:val="007064E6"/>
    <w:rsid w:val="00714485"/>
    <w:rsid w:val="00751857"/>
    <w:rsid w:val="007658CF"/>
    <w:rsid w:val="00775CFF"/>
    <w:rsid w:val="007C10CC"/>
    <w:rsid w:val="007D5FDF"/>
    <w:rsid w:val="007E4E71"/>
    <w:rsid w:val="007F58BF"/>
    <w:rsid w:val="008068CF"/>
    <w:rsid w:val="00841E01"/>
    <w:rsid w:val="00870279"/>
    <w:rsid w:val="008A7DA4"/>
    <w:rsid w:val="008B3392"/>
    <w:rsid w:val="008D45B3"/>
    <w:rsid w:val="00922050"/>
    <w:rsid w:val="00957376"/>
    <w:rsid w:val="0096249B"/>
    <w:rsid w:val="00986C76"/>
    <w:rsid w:val="00990A7E"/>
    <w:rsid w:val="00993FB1"/>
    <w:rsid w:val="00A5286B"/>
    <w:rsid w:val="00A925F9"/>
    <w:rsid w:val="00A93309"/>
    <w:rsid w:val="00AA59DC"/>
    <w:rsid w:val="00AD7C33"/>
    <w:rsid w:val="00B04BFC"/>
    <w:rsid w:val="00B468CB"/>
    <w:rsid w:val="00B516AA"/>
    <w:rsid w:val="00B83D3B"/>
    <w:rsid w:val="00BB7CD3"/>
    <w:rsid w:val="00BF2258"/>
    <w:rsid w:val="00C512DD"/>
    <w:rsid w:val="00C6588B"/>
    <w:rsid w:val="00C662C0"/>
    <w:rsid w:val="00C759CB"/>
    <w:rsid w:val="00D011E6"/>
    <w:rsid w:val="00D55F4F"/>
    <w:rsid w:val="00D8671C"/>
    <w:rsid w:val="00DD6441"/>
    <w:rsid w:val="00DF227A"/>
    <w:rsid w:val="00DF75D1"/>
    <w:rsid w:val="00E635E3"/>
    <w:rsid w:val="00E76568"/>
    <w:rsid w:val="00E817C1"/>
    <w:rsid w:val="00EB31A7"/>
    <w:rsid w:val="00EE4864"/>
    <w:rsid w:val="00F50AAE"/>
    <w:rsid w:val="00F84BFF"/>
    <w:rsid w:val="00FB2077"/>
    <w:rsid w:val="00FC1337"/>
    <w:rsid w:val="00FE1FBF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0CDA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6C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CC1"/>
  </w:style>
  <w:style w:type="paragraph" w:styleId="Stopka">
    <w:name w:val="footer"/>
    <w:basedOn w:val="Normalny"/>
    <w:link w:val="Stopka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CC1"/>
  </w:style>
  <w:style w:type="table" w:styleId="Tabela-Siatka">
    <w:name w:val="Table Grid"/>
    <w:basedOn w:val="Standardowy"/>
    <w:uiPriority w:val="39"/>
    <w:rsid w:val="00B8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Cielecka Izabela</cp:lastModifiedBy>
  <cp:revision>8</cp:revision>
  <cp:lastPrinted>2021-01-05T14:11:00Z</cp:lastPrinted>
  <dcterms:created xsi:type="dcterms:W3CDTF">2024-02-16T07:23:00Z</dcterms:created>
  <dcterms:modified xsi:type="dcterms:W3CDTF">2024-07-02T11:56:00Z</dcterms:modified>
</cp:coreProperties>
</file>