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41A40" w14:textId="77777777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SIWZ – Oświadczenie</w:t>
      </w:r>
      <w:r>
        <w:rPr>
          <w:rFonts w:ascii="Calibri" w:hAnsi="Calibri"/>
          <w:sz w:val="22"/>
          <w:szCs w:val="22"/>
        </w:rPr>
        <w:t xml:space="preserve"> dotyczące przesłanek wykluczenia- wzór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29B50902" w14:textId="77777777" w:rsidR="00D41B47" w:rsidRPr="00EA74CD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1274953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4B385D7B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wykonywanie usługi polegającej na </w:t>
      </w:r>
      <w:r w:rsidRPr="00D91E7B">
        <w:rPr>
          <w:rFonts w:ascii="Arial" w:hAnsi="Arial" w:cs="Arial"/>
          <w:sz w:val="20"/>
          <w:szCs w:val="20"/>
        </w:rPr>
        <w:t>wyjazdach na polecenie dyżurnego Centrum ds. Zdarzeń Radiacyjnych Państwowej Agencji Atomistyki (PAA), ekipy dozymetrycznej w celu prowadzenia działań i pomiarów na miejscu zdarzenia radiacyjnego oraz dokonywania oznaczeń laboratoryjnych, służących ocenie zagrożenia spowodowanego zdarzeniem radiacyjnym</w:t>
      </w:r>
      <w:r w:rsidR="00F97F76">
        <w:rPr>
          <w:rFonts w:ascii="Arial" w:hAnsi="Arial" w:cs="Arial"/>
          <w:sz w:val="20"/>
          <w:szCs w:val="20"/>
        </w:rPr>
        <w:t>, Nr sprawy</w:t>
      </w:r>
      <w:r>
        <w:rPr>
          <w:rFonts w:ascii="Arial" w:hAnsi="Arial" w:cs="Arial"/>
          <w:sz w:val="20"/>
          <w:szCs w:val="20"/>
        </w:rPr>
        <w:t xml:space="preserve">: </w:t>
      </w:r>
      <w:r w:rsidR="00D910AD">
        <w:rPr>
          <w:rFonts w:ascii="Arial" w:hAnsi="Arial" w:cs="Arial"/>
          <w:sz w:val="20"/>
          <w:szCs w:val="20"/>
        </w:rPr>
        <w:t>84</w:t>
      </w:r>
      <w:r w:rsidR="005F508B">
        <w:rPr>
          <w:rFonts w:ascii="Arial" w:hAnsi="Arial" w:cs="Arial"/>
          <w:sz w:val="20"/>
          <w:szCs w:val="20"/>
        </w:rPr>
        <w:t>/20</w:t>
      </w:r>
      <w:r w:rsidR="00D910AD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/CEZAR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30D99600" w14:textId="77777777" w:rsidR="00D41B47" w:rsidRPr="00CC6896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77777777" w:rsidR="00D41B47" w:rsidRPr="004B00A9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pkt 12-2</w:t>
      </w:r>
      <w:r>
        <w:rPr>
          <w:rFonts w:ascii="Arial" w:hAnsi="Arial" w:cs="Arial"/>
          <w:sz w:val="21"/>
          <w:szCs w:val="21"/>
        </w:rPr>
        <w:t>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14:paraId="57D6ED36" w14:textId="77777777" w:rsidR="00D41B47" w:rsidRPr="00CF1AB6" w:rsidRDefault="00D41B47" w:rsidP="00CF1AB6">
      <w:pPr>
        <w:spacing w:line="36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CF1AB6">
        <w:rPr>
          <w:rFonts w:ascii="Arial" w:hAnsi="Arial" w:cs="Arial"/>
          <w:sz w:val="16"/>
          <w:szCs w:val="16"/>
        </w:rPr>
        <w:t xml:space="preserve">[UWAGA: </w:t>
      </w:r>
      <w:r w:rsidRPr="00CF1AB6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CF1AB6">
        <w:rPr>
          <w:rFonts w:ascii="Arial" w:hAnsi="Arial" w:cs="Arial"/>
          <w:sz w:val="16"/>
          <w:szCs w:val="16"/>
        </w:rPr>
        <w:t>]</w:t>
      </w:r>
    </w:p>
    <w:p w14:paraId="6B572880" w14:textId="77777777" w:rsidR="00D41B47" w:rsidRPr="003E1710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1EC2D9CD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42A5E2C" w14:textId="77777777" w:rsidR="00D41B47" w:rsidRPr="00A56074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B8983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874407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049876D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DD33FF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420777B" w14:textId="77777777" w:rsidR="00D41B47" w:rsidRPr="000F245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umocowanej(ych) do reprezentowania Wykonawcy zgodnie z:</w:t>
      </w:r>
    </w:p>
    <w:p w14:paraId="72F22B23" w14:textId="77777777" w:rsidR="00D41B47" w:rsidRPr="00EE7A0F" w:rsidRDefault="00D41B47" w:rsidP="00D41B4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B47"/>
    <w:rsid w:val="000308E3"/>
    <w:rsid w:val="000B5CA6"/>
    <w:rsid w:val="001C28EF"/>
    <w:rsid w:val="0042124A"/>
    <w:rsid w:val="005F508B"/>
    <w:rsid w:val="00AD579A"/>
    <w:rsid w:val="00CF1AB6"/>
    <w:rsid w:val="00CF675C"/>
    <w:rsid w:val="00D41B47"/>
    <w:rsid w:val="00D910AD"/>
    <w:rsid w:val="00F9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782D"/>
  <w15:docId w15:val="{6A04DF8F-4698-4237-84B6-5EC415C0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5</cp:revision>
  <dcterms:created xsi:type="dcterms:W3CDTF">2018-05-24T15:49:00Z</dcterms:created>
  <dcterms:modified xsi:type="dcterms:W3CDTF">2020-05-13T17:30:00Z</dcterms:modified>
</cp:coreProperties>
</file>