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K15gm3gAAAAgBAAAPAAAAZHJzL2Rvd25yZXYu&#10;eG1sTI/BTsMwEETvSPyDtUhcUOu0qUIa4lQICQS3Uiq4usk2ibDXwXbT8PcsJ7jNakazb8rNZI0Y&#10;0YfekYLFPAGBVLump1bB/u1xloMIUVOjjSNU8I0BNtXlRamLxp3pFcddbAWXUCi0gi7GoZAy1B1a&#10;HeZuQGLv6LzVkU/fysbrM5dbI5dJkkmre+IPnR7wocP6c3eyCvLV8/gRXtLte50dzTre3I5PX16p&#10;66vp/g5ExCn+heEXn9GhYqaDO1EThFGwXOUpR1ksQLCfpjmLg4J1loGsSvl/QPUD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yteYJt4AAAAIAQAADwAAAAAAAAAAAAAAAACDBAAAZHJz&#10;L2Rvd25yZXYueG1sUEsFBgAAAAAEAAQA8wAAAI4FAAAAAA=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3DF8BF7F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art. 2 pkt 5 ustawy z dnia 18 sierpnia 2011 r. o bezpieczeństwie osób przebywających na obszarach wodnych  (Dz. U. z </w:t>
            </w:r>
            <w:r>
              <w:rPr>
                <w:color w:val="000000"/>
              </w:rPr>
              <w:t>20</w:t>
            </w:r>
            <w:r w:rsidR="00371CDC">
              <w:rPr>
                <w:color w:val="000000"/>
              </w:rPr>
              <w:t>20 r., poz. 350</w:t>
            </w:r>
            <w:r w:rsidRPr="000B31F4">
              <w:rPr>
                <w:color w:val="000000"/>
              </w:rPr>
              <w:t>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6CF18A8D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20</w:t>
            </w:r>
            <w:r w:rsidRPr="00F101F6">
              <w:rPr>
                <w:rFonts w:eastAsia="Calibri"/>
              </w:rPr>
              <w:t xml:space="preserve"> r. poz. </w:t>
            </w:r>
            <w:r w:rsidR="00371CDC">
              <w:rPr>
                <w:rFonts w:eastAsia="Calibri"/>
              </w:rPr>
              <w:t>1057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0717E718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>– wycena pracy wolontariuszy może stanowić finansowy wkład własny organizacji, przy czym nie może być ona wyższa niż 50%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5FBD" w14:textId="77777777" w:rsidR="00BE2ADB" w:rsidRDefault="00BE2ADB" w:rsidP="00F6131A">
      <w:r>
        <w:separator/>
      </w:r>
    </w:p>
  </w:endnote>
  <w:endnote w:type="continuationSeparator" w:id="0">
    <w:p w14:paraId="5D749223" w14:textId="77777777" w:rsidR="00BE2ADB" w:rsidRDefault="00BE2ADB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E2D04" w14:textId="77777777" w:rsidR="00BE2ADB" w:rsidRDefault="00BE2ADB" w:rsidP="00F6131A">
      <w:r>
        <w:separator/>
      </w:r>
    </w:p>
  </w:footnote>
  <w:footnote w:type="continuationSeparator" w:id="0">
    <w:p w14:paraId="04D278BE" w14:textId="77777777" w:rsidR="00BE2ADB" w:rsidRDefault="00BE2ADB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2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16"/>
  </w:num>
  <w:num w:numId="22">
    <w:abstractNumId w:val="21"/>
  </w:num>
  <w:num w:numId="23">
    <w:abstractNumId w:val="25"/>
  </w:num>
  <w:num w:numId="24">
    <w:abstractNumId w:val="20"/>
  </w:num>
  <w:num w:numId="25">
    <w:abstractNumId w:val="15"/>
  </w:num>
  <w:num w:numId="26">
    <w:abstractNumId w:val="19"/>
  </w:num>
  <w:num w:numId="27">
    <w:abstractNumId w:val="18"/>
  </w:num>
  <w:num w:numId="28">
    <w:abstractNumId w:val="2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77DF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</cp:lastModifiedBy>
  <cp:revision>3</cp:revision>
  <cp:lastPrinted>2018-02-14T14:29:00Z</cp:lastPrinted>
  <dcterms:created xsi:type="dcterms:W3CDTF">2020-10-26T11:29:00Z</dcterms:created>
  <dcterms:modified xsi:type="dcterms:W3CDTF">2020-12-28T11:12:00Z</dcterms:modified>
</cp:coreProperties>
</file>