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0CBC9" w14:textId="409FC6F9" w:rsidR="00C16522" w:rsidRPr="00C16522" w:rsidRDefault="00C16522" w:rsidP="00C16522">
      <w:pPr>
        <w:widowControl/>
        <w:autoSpaceDE/>
        <w:autoSpaceDN/>
        <w:adjustRightInd/>
        <w:jc w:val="right"/>
        <w:rPr>
          <w:u w:val="single"/>
        </w:rPr>
      </w:pPr>
      <w:bookmarkStart w:id="0" w:name="_GoBack"/>
      <w:bookmarkEnd w:id="0"/>
      <w:r w:rsidRPr="00C16522">
        <w:rPr>
          <w:u w:val="single"/>
        </w:rPr>
        <w:t xml:space="preserve">Projekt z </w:t>
      </w:r>
      <w:r w:rsidR="00E470D4">
        <w:rPr>
          <w:u w:val="single"/>
        </w:rPr>
        <w:t>14</w:t>
      </w:r>
      <w:r w:rsidRPr="00C16522">
        <w:rPr>
          <w:u w:val="single"/>
        </w:rPr>
        <w:t>.</w:t>
      </w:r>
      <w:r w:rsidR="00E470D4">
        <w:rPr>
          <w:u w:val="single"/>
        </w:rPr>
        <w:t>12</w:t>
      </w:r>
      <w:r w:rsidRPr="00C16522">
        <w:rPr>
          <w:u w:val="single"/>
        </w:rPr>
        <w:t>.2018 r.</w:t>
      </w:r>
    </w:p>
    <w:p w14:paraId="0356C3DA" w14:textId="77777777" w:rsidR="002C1BE1" w:rsidRPr="006D37C9" w:rsidRDefault="002C1BE1" w:rsidP="002C1BE1">
      <w:pPr>
        <w:pStyle w:val="OZNRODZAKTUtznustawalubrozporzdzenieiorganwydajcy"/>
      </w:pPr>
      <w:r w:rsidRPr="006D37C9">
        <w:t>ROZPORZĄDZENIE</w:t>
      </w:r>
    </w:p>
    <w:p w14:paraId="32A42FE7" w14:textId="77777777" w:rsidR="002C1BE1" w:rsidRPr="006D37C9" w:rsidRDefault="002C1BE1" w:rsidP="002C1BE1">
      <w:pPr>
        <w:pStyle w:val="OZNRODZAKTUtznustawalubrozporzdzenieiorganwydajcy"/>
      </w:pPr>
      <w:r w:rsidRPr="006D37C9">
        <w:t>MINISTRA CYFRYZACJI</w:t>
      </w:r>
    </w:p>
    <w:p w14:paraId="5FCE831D" w14:textId="77777777" w:rsidR="002C1BE1" w:rsidRPr="00364EE3" w:rsidRDefault="002C1BE1" w:rsidP="002C1BE1">
      <w:pPr>
        <w:pStyle w:val="DATAAKTUdatauchwalenialubwydaniaaktu"/>
        <w:rPr>
          <w:rStyle w:val="IGindeksgrny"/>
        </w:rPr>
      </w:pPr>
      <w:r w:rsidRPr="006D37C9">
        <w:t>z dnia ………………… 2018 r.</w:t>
      </w:r>
      <w:r w:rsidR="00ED6CF4" w:rsidRPr="00ED6CF4">
        <w:rPr>
          <w:rStyle w:val="IGindeksgrny"/>
        </w:rPr>
        <w:footnoteReference w:id="1"/>
      </w:r>
      <w:r w:rsidR="00364EE3" w:rsidRPr="00F82D5E">
        <w:rPr>
          <w:rStyle w:val="IGindeksgrny"/>
        </w:rPr>
        <w:t>)</w:t>
      </w:r>
    </w:p>
    <w:p w14:paraId="1088D358" w14:textId="77777777" w:rsidR="002C1BE1" w:rsidRPr="006D37C9" w:rsidRDefault="002C1BE1" w:rsidP="002C1BE1">
      <w:pPr>
        <w:pStyle w:val="TYTUAKTUprzedmiotregulacjiustawylubrozporzdzenia"/>
      </w:pPr>
      <w:r w:rsidRPr="006D37C9">
        <w:t xml:space="preserve">zmieniające rozporządzenie w sprawie </w:t>
      </w:r>
      <w:r w:rsidR="006C52B5" w:rsidRPr="006C52B5">
        <w:t>katalogu danych gromadzonych w centralnej ewidencji pojazdów</w:t>
      </w:r>
    </w:p>
    <w:p w14:paraId="6C208858" w14:textId="370D272A" w:rsidR="002C1BE1" w:rsidRPr="006D37C9" w:rsidRDefault="002C1BE1" w:rsidP="009B0E96">
      <w:pPr>
        <w:pStyle w:val="NIEARTTEKSTtekstnieartykuowanynppodstprawnarozplubpreambua"/>
      </w:pPr>
      <w:r w:rsidRPr="006D37C9">
        <w:t>Na podstawie art. 80b ust. 2 ustawy z dnia 20 czerwca 1997 r. – Prawo o ruchu drogowym (Dz. U. z 201</w:t>
      </w:r>
      <w:r w:rsidR="005A57E5">
        <w:t>8</w:t>
      </w:r>
      <w:r w:rsidRPr="006D37C9">
        <w:t xml:space="preserve"> r. poz. </w:t>
      </w:r>
      <w:r w:rsidR="005A57E5">
        <w:t>1990</w:t>
      </w:r>
      <w:r w:rsidRPr="006D37C9">
        <w:t>) zarządza się, co następuje:</w:t>
      </w:r>
    </w:p>
    <w:p w14:paraId="371B8CB5" w14:textId="4090C659" w:rsidR="00040132" w:rsidRPr="0063180F" w:rsidRDefault="002C1BE1" w:rsidP="0063180F">
      <w:pPr>
        <w:pStyle w:val="ARTartustawynprozporzdzenia"/>
      </w:pPr>
      <w:r w:rsidRPr="0063180F">
        <w:rPr>
          <w:rStyle w:val="Ppogrubienie"/>
          <w:b w:val="0"/>
        </w:rPr>
        <w:t>§ 1.</w:t>
      </w:r>
      <w:r w:rsidRPr="0063180F">
        <w:t xml:space="preserve"> W rozporządzeniu Ministra Cyfryzacji z dnia </w:t>
      </w:r>
      <w:r w:rsidR="004C1C9D" w:rsidRPr="0063180F">
        <w:t>25</w:t>
      </w:r>
      <w:r w:rsidRPr="0063180F">
        <w:t xml:space="preserve"> </w:t>
      </w:r>
      <w:r w:rsidR="005A57E5" w:rsidRPr="0063180F">
        <w:t>maja</w:t>
      </w:r>
      <w:r w:rsidRPr="0063180F">
        <w:t xml:space="preserve"> 201</w:t>
      </w:r>
      <w:r w:rsidR="005A57E5" w:rsidRPr="0063180F">
        <w:t>8</w:t>
      </w:r>
      <w:r w:rsidRPr="0063180F">
        <w:t xml:space="preserve"> r. w sprawie katalogu danych gromadzonych w centralnej ewidencji pojazdów (Dz. U. poz. </w:t>
      </w:r>
      <w:r w:rsidR="004C1C9D" w:rsidRPr="0063180F">
        <w:t>1049</w:t>
      </w:r>
      <w:r w:rsidRPr="0063180F">
        <w:t xml:space="preserve">) </w:t>
      </w:r>
      <w:r w:rsidR="003C7CCE" w:rsidRPr="003C7CCE">
        <w:t>w § 3</w:t>
      </w:r>
      <w:r w:rsidR="003C7CCE">
        <w:t xml:space="preserve"> </w:t>
      </w:r>
      <w:r w:rsidRPr="0063180F">
        <w:t>wprowadza się nas</w:t>
      </w:r>
      <w:r w:rsidR="00F82D5E" w:rsidRPr="0063180F">
        <w:t>tępujące zmiany:</w:t>
      </w:r>
      <w:r w:rsidR="00040132" w:rsidRPr="0063180F">
        <w:t xml:space="preserve"> </w:t>
      </w:r>
    </w:p>
    <w:p w14:paraId="36F1D598" w14:textId="77777777" w:rsidR="00040132" w:rsidRPr="00364EE3" w:rsidRDefault="00364EE3" w:rsidP="00F82D5E">
      <w:pPr>
        <w:pStyle w:val="PKTpunkt"/>
      </w:pPr>
      <w:r>
        <w:t xml:space="preserve">1) </w:t>
      </w:r>
      <w:r w:rsidR="00040132" w:rsidRPr="00364EE3">
        <w:t>pkt 30 otrzymuje brzmienie:</w:t>
      </w:r>
    </w:p>
    <w:p w14:paraId="769BF9E3" w14:textId="0D1610D6" w:rsidR="00040132" w:rsidRPr="0063180F" w:rsidRDefault="00F82D5E" w:rsidP="0063180F">
      <w:pPr>
        <w:pStyle w:val="ZPKTzmpktartykuempunktem"/>
      </w:pPr>
      <w:r w:rsidRPr="0063180F">
        <w:t>„30)</w:t>
      </w:r>
      <w:r w:rsidRPr="0063180F">
        <w:tab/>
      </w:r>
      <w:r w:rsidR="00040132" w:rsidRPr="0063180F">
        <w:t>zużycie paliwa dla każdego wymienionego w pkt 27-29 rodzaju paliwa, jeżeli dotyczy</w:t>
      </w:r>
      <w:r w:rsidR="00C450C0" w:rsidRPr="0063180F">
        <w:t>;”</w:t>
      </w:r>
      <w:r w:rsidR="003C7CCE">
        <w:t>;</w:t>
      </w:r>
    </w:p>
    <w:p w14:paraId="58CE7937" w14:textId="77777777" w:rsidR="00C450C0" w:rsidRPr="00364EE3" w:rsidRDefault="00364EE3" w:rsidP="00F82D5E">
      <w:pPr>
        <w:pStyle w:val="PKTpunkt"/>
      </w:pPr>
      <w:r>
        <w:t xml:space="preserve">2) </w:t>
      </w:r>
      <w:r w:rsidR="00C450C0" w:rsidRPr="00364EE3">
        <w:t>pkt 61 otrzymuje brzmienie:</w:t>
      </w:r>
    </w:p>
    <w:p w14:paraId="040D27A6" w14:textId="2290A6AE" w:rsidR="00C450C0" w:rsidRDefault="00C450C0" w:rsidP="0063180F">
      <w:pPr>
        <w:pStyle w:val="ZPKTzmpktartykuempunktem"/>
      </w:pPr>
      <w:r>
        <w:t>„</w:t>
      </w:r>
      <w:r w:rsidR="00F82D5E">
        <w:t>61)</w:t>
      </w:r>
      <w:r w:rsidR="00F82D5E">
        <w:tab/>
      </w:r>
      <w:r>
        <w:t>redukcję emisji spalin w wyniku zastosowania technologii innowacyjnej lub grupy technologii innowacyjnych dla każdego wymienionego w pkt 27-29 rodzaju paliwa, jeżeli dotyczy;”</w:t>
      </w:r>
      <w:r w:rsidR="003C7CCE">
        <w:t>;</w:t>
      </w:r>
    </w:p>
    <w:p w14:paraId="07B6B7AA" w14:textId="225718E3" w:rsidR="002C1BE1" w:rsidRPr="00364EE3" w:rsidRDefault="00364EE3" w:rsidP="00F82D5E">
      <w:pPr>
        <w:pStyle w:val="PKTpunkt"/>
      </w:pPr>
      <w:r>
        <w:t xml:space="preserve">3) </w:t>
      </w:r>
      <w:r w:rsidR="00040132" w:rsidRPr="00364EE3">
        <w:t xml:space="preserve">w pkt 64 kropkę zastępuje się średnikiem </w:t>
      </w:r>
      <w:r w:rsidR="003C7CCE">
        <w:t xml:space="preserve">i </w:t>
      </w:r>
      <w:r w:rsidR="002C1BE1" w:rsidRPr="00364EE3">
        <w:t xml:space="preserve">dodaje się pkt </w:t>
      </w:r>
      <w:r w:rsidR="00B352B9" w:rsidRPr="00364EE3">
        <w:t xml:space="preserve">65 - </w:t>
      </w:r>
      <w:r w:rsidR="00127F30" w:rsidRPr="00364EE3">
        <w:t>69</w:t>
      </w:r>
      <w:r w:rsidR="002C1BE1" w:rsidRPr="00364EE3">
        <w:t xml:space="preserve"> w brzmieniu:</w:t>
      </w:r>
    </w:p>
    <w:p w14:paraId="07B0BC9E" w14:textId="77777777" w:rsidR="00127F30" w:rsidRPr="0063180F" w:rsidRDefault="002C1BE1" w:rsidP="0063180F">
      <w:pPr>
        <w:pStyle w:val="ZPKTzmpktartykuempunktem"/>
      </w:pPr>
      <w:r w:rsidRPr="0063180F">
        <w:t>„</w:t>
      </w:r>
      <w:r w:rsidR="00B352B9" w:rsidRPr="0063180F">
        <w:t>65</w:t>
      </w:r>
      <w:r w:rsidR="00F82D5E" w:rsidRPr="0063180F">
        <w:t>)</w:t>
      </w:r>
      <w:r w:rsidR="00F82D5E" w:rsidRPr="0063180F">
        <w:tab/>
      </w:r>
      <w:r w:rsidR="00127F30" w:rsidRPr="0063180F">
        <w:t>masę pojazdu podstawowego gotowego do jazdy</w:t>
      </w:r>
      <w:r w:rsidR="00364EE3" w:rsidRPr="0063180F">
        <w:t>, jeżeli dotyczy</w:t>
      </w:r>
      <w:r w:rsidR="00127F30" w:rsidRPr="0063180F">
        <w:t>;</w:t>
      </w:r>
    </w:p>
    <w:p w14:paraId="2240B44B" w14:textId="77777777" w:rsidR="00C9508B" w:rsidRPr="0063180F" w:rsidRDefault="00F82D5E" w:rsidP="0063180F">
      <w:pPr>
        <w:pStyle w:val="ZPKTzmpktartykuempunktem"/>
      </w:pPr>
      <w:r w:rsidRPr="0063180F">
        <w:t>66)</w:t>
      </w:r>
      <w:r w:rsidRPr="0063180F">
        <w:tab/>
      </w:r>
      <w:r w:rsidR="00C9508B" w:rsidRPr="0063180F">
        <w:t>masę próbną</w:t>
      </w:r>
      <w:r w:rsidR="00C450C0" w:rsidRPr="0063180F">
        <w:t>, jeżeli dotyczy;</w:t>
      </w:r>
      <w:r w:rsidR="00C9508B" w:rsidRPr="0063180F">
        <w:t xml:space="preserve"> </w:t>
      </w:r>
    </w:p>
    <w:p w14:paraId="2751723F" w14:textId="77777777" w:rsidR="00C9508B" w:rsidRPr="0063180F" w:rsidRDefault="00C9508B" w:rsidP="0063180F">
      <w:pPr>
        <w:pStyle w:val="ZPKTzmpktartykuempunktem"/>
      </w:pPr>
      <w:r w:rsidRPr="0063180F">
        <w:t>6</w:t>
      </w:r>
      <w:r w:rsidR="00127F30" w:rsidRPr="0063180F">
        <w:t>7</w:t>
      </w:r>
      <w:r w:rsidR="00F82D5E" w:rsidRPr="0063180F">
        <w:t>)</w:t>
      </w:r>
      <w:r w:rsidR="00F82D5E" w:rsidRPr="0063180F">
        <w:tab/>
      </w:r>
      <w:r w:rsidRPr="0063180F">
        <w:t>współczynnik odchylenia</w:t>
      </w:r>
      <w:r w:rsidR="00C450C0" w:rsidRPr="0063180F">
        <w:t>, jeżeli dotyczy;</w:t>
      </w:r>
    </w:p>
    <w:p w14:paraId="7A989BEC" w14:textId="77777777" w:rsidR="00C9508B" w:rsidRPr="0063180F" w:rsidRDefault="00127F30" w:rsidP="0063180F">
      <w:pPr>
        <w:pStyle w:val="ZPKTzmpktartykuempunktem"/>
      </w:pPr>
      <w:r w:rsidRPr="0063180F">
        <w:t>68</w:t>
      </w:r>
      <w:r w:rsidR="00F82D5E" w:rsidRPr="0063180F">
        <w:t>)</w:t>
      </w:r>
      <w:r w:rsidR="00F82D5E" w:rsidRPr="0063180F">
        <w:tab/>
      </w:r>
      <w:r w:rsidR="00C9508B" w:rsidRPr="0063180F">
        <w:t>współczynnik korelacji</w:t>
      </w:r>
      <w:r w:rsidR="00C450C0" w:rsidRPr="0063180F">
        <w:t>, jeżeli dotyczy;</w:t>
      </w:r>
    </w:p>
    <w:p w14:paraId="4BA2A00C" w14:textId="77777777" w:rsidR="00040132" w:rsidRPr="0063180F" w:rsidRDefault="00040132" w:rsidP="0063180F">
      <w:pPr>
        <w:pStyle w:val="ZPKTzmpktartykuempunktem"/>
      </w:pPr>
      <w:r w:rsidRPr="0063180F">
        <w:t>6</w:t>
      </w:r>
      <w:r w:rsidR="00127F30" w:rsidRPr="0063180F">
        <w:t>9</w:t>
      </w:r>
      <w:r w:rsidR="00F82D5E" w:rsidRPr="0063180F">
        <w:t>)</w:t>
      </w:r>
      <w:r w:rsidR="00F82D5E" w:rsidRPr="0063180F">
        <w:tab/>
      </w:r>
      <w:r w:rsidRPr="0063180F">
        <w:t>numer identyfikacyjny rodziny pojazdów</w:t>
      </w:r>
      <w:r w:rsidR="00C450C0" w:rsidRPr="0063180F">
        <w:t>, jeżeli dotyczy.</w:t>
      </w:r>
      <w:r w:rsidR="004135D3" w:rsidRPr="0063180F">
        <w:t>”</w:t>
      </w:r>
      <w:r w:rsidR="00364EE3" w:rsidRPr="0063180F">
        <w:t>.</w:t>
      </w:r>
    </w:p>
    <w:p w14:paraId="38E2DB2E" w14:textId="77777777" w:rsidR="002C1BE1" w:rsidRPr="006D37C9" w:rsidRDefault="00040132" w:rsidP="00040132">
      <w:pPr>
        <w:widowControl/>
        <w:spacing w:line="240" w:lineRule="auto"/>
      </w:pPr>
      <w:r>
        <w:t xml:space="preserve"> </w:t>
      </w:r>
    </w:p>
    <w:p w14:paraId="71FF3FFC" w14:textId="77777777" w:rsidR="002C1BE1" w:rsidRPr="0063180F" w:rsidRDefault="002C1BE1" w:rsidP="0063180F">
      <w:pPr>
        <w:pStyle w:val="ARTartustawynprozporzdzenia"/>
      </w:pPr>
      <w:r w:rsidRPr="0063180F">
        <w:rPr>
          <w:rStyle w:val="Ppogrubienie"/>
          <w:b w:val="0"/>
        </w:rPr>
        <w:t>§ 2.</w:t>
      </w:r>
      <w:r w:rsidRPr="0063180F">
        <w:t xml:space="preserve"> Rozporządzenie wchodzi w życie z dniem </w:t>
      </w:r>
      <w:r w:rsidR="00040132" w:rsidRPr="0063180F">
        <w:t>następującym po dniu ogłoszenia</w:t>
      </w:r>
      <w:r w:rsidRPr="0063180F">
        <w:t>.</w:t>
      </w:r>
    </w:p>
    <w:p w14:paraId="6846A34D" w14:textId="77777777" w:rsidR="002C1BE1" w:rsidRDefault="002C1BE1" w:rsidP="002C1BE1">
      <w:pPr>
        <w:pStyle w:val="NAZORGWYDnazwaorganuwydajcegoprojektowanyakt"/>
      </w:pPr>
    </w:p>
    <w:p w14:paraId="78F3AB71" w14:textId="77777777" w:rsidR="002C1BE1" w:rsidRPr="00737F6A" w:rsidRDefault="002C1BE1" w:rsidP="002C1BE1">
      <w:pPr>
        <w:pStyle w:val="NAZORGWYDnazwaorganuwydajcegoprojektowanyakt"/>
      </w:pPr>
      <w:r w:rsidRPr="006D37C9">
        <w:t>MINISTER CYFRYZACJI</w:t>
      </w:r>
    </w:p>
    <w:p w14:paraId="37051286" w14:textId="77777777" w:rsidR="00C16522" w:rsidRDefault="00C16522" w:rsidP="00C16522">
      <w:pPr>
        <w:spacing w:line="240" w:lineRule="auto"/>
        <w:rPr>
          <w:sz w:val="20"/>
        </w:rPr>
      </w:pPr>
    </w:p>
    <w:p w14:paraId="58A47DEA" w14:textId="77777777" w:rsidR="00D80155" w:rsidRDefault="00D80155" w:rsidP="00C16522">
      <w:pPr>
        <w:spacing w:line="240" w:lineRule="auto"/>
        <w:rPr>
          <w:sz w:val="20"/>
        </w:rPr>
      </w:pPr>
    </w:p>
    <w:p w14:paraId="397F4EAD" w14:textId="77777777" w:rsidR="00D80155" w:rsidRDefault="00D80155" w:rsidP="00C16522">
      <w:pPr>
        <w:spacing w:line="240" w:lineRule="auto"/>
        <w:rPr>
          <w:sz w:val="20"/>
        </w:rPr>
      </w:pPr>
    </w:p>
    <w:p w14:paraId="63FA266D" w14:textId="77777777" w:rsidR="00D80155" w:rsidRDefault="00D80155" w:rsidP="00C16522">
      <w:pPr>
        <w:spacing w:line="240" w:lineRule="auto"/>
        <w:rPr>
          <w:sz w:val="20"/>
        </w:rPr>
      </w:pPr>
    </w:p>
    <w:p w14:paraId="0EA10CCD" w14:textId="77777777" w:rsidR="00D80155" w:rsidRDefault="00D80155" w:rsidP="00C16522">
      <w:pPr>
        <w:spacing w:line="240" w:lineRule="auto"/>
        <w:rPr>
          <w:sz w:val="20"/>
        </w:rPr>
      </w:pPr>
    </w:p>
    <w:p w14:paraId="2574AC6B" w14:textId="77777777" w:rsidR="00C16522" w:rsidRPr="00C16522" w:rsidRDefault="00C16522" w:rsidP="00C16522">
      <w:pPr>
        <w:widowControl/>
        <w:autoSpaceDE/>
        <w:autoSpaceDN/>
        <w:adjustRightInd/>
        <w:spacing w:line="240" w:lineRule="auto"/>
        <w:rPr>
          <w:sz w:val="20"/>
        </w:rPr>
      </w:pPr>
      <w:r w:rsidRPr="00C16522">
        <w:rPr>
          <w:sz w:val="20"/>
        </w:rPr>
        <w:br w:type="page"/>
      </w:r>
    </w:p>
    <w:p w14:paraId="080751D4" w14:textId="77777777" w:rsidR="00C16522" w:rsidRPr="00C16522" w:rsidRDefault="00C16522" w:rsidP="00C16522">
      <w:pPr>
        <w:keepNext/>
        <w:widowControl/>
        <w:suppressAutoHyphens/>
        <w:autoSpaceDE/>
        <w:autoSpaceDN/>
        <w:adjustRightInd/>
        <w:spacing w:after="120"/>
        <w:jc w:val="center"/>
        <w:rPr>
          <w:rFonts w:ascii="Times" w:eastAsia="Times New Roman" w:hAnsi="Times" w:cs="Times New Roman"/>
          <w:b/>
          <w:bCs/>
          <w:caps/>
          <w:spacing w:val="54"/>
          <w:kern w:val="24"/>
          <w:szCs w:val="24"/>
        </w:rPr>
      </w:pPr>
      <w:r w:rsidRPr="00C16522">
        <w:rPr>
          <w:rFonts w:ascii="Times" w:eastAsia="Times New Roman" w:hAnsi="Times" w:cs="Times New Roman"/>
          <w:b/>
          <w:bCs/>
          <w:caps/>
          <w:spacing w:val="54"/>
          <w:kern w:val="24"/>
          <w:szCs w:val="24"/>
        </w:rPr>
        <w:lastRenderedPageBreak/>
        <w:t>UZASADNIENIE</w:t>
      </w:r>
    </w:p>
    <w:p w14:paraId="1BDAD409" w14:textId="77777777" w:rsidR="009872FC" w:rsidRDefault="00127F30" w:rsidP="0063180F">
      <w:pPr>
        <w:widowControl/>
        <w:suppressAutoHyphens/>
        <w:spacing w:before="120"/>
        <w:jc w:val="both"/>
        <w:rPr>
          <w:rFonts w:ascii="Times" w:hAnsi="Times"/>
          <w:bCs/>
        </w:rPr>
      </w:pPr>
      <w:r>
        <w:rPr>
          <w:rFonts w:ascii="Times" w:hAnsi="Times"/>
          <w:bCs/>
        </w:rPr>
        <w:t>Projektowana z</w:t>
      </w:r>
      <w:r w:rsidR="00C16522" w:rsidRPr="00C16522">
        <w:rPr>
          <w:rFonts w:ascii="Times" w:hAnsi="Times"/>
          <w:bCs/>
        </w:rPr>
        <w:t xml:space="preserve">miana rozporządzenia </w:t>
      </w:r>
      <w:r>
        <w:rPr>
          <w:rFonts w:ascii="Times" w:hAnsi="Times"/>
          <w:bCs/>
        </w:rPr>
        <w:t xml:space="preserve">wynika z </w:t>
      </w:r>
      <w:r w:rsidR="008D2A05">
        <w:rPr>
          <w:rFonts w:ascii="Times" w:hAnsi="Times"/>
          <w:bCs/>
        </w:rPr>
        <w:t>w</w:t>
      </w:r>
      <w:r w:rsidR="003F5447">
        <w:rPr>
          <w:rFonts w:ascii="Times" w:hAnsi="Times"/>
          <w:bCs/>
        </w:rPr>
        <w:t xml:space="preserve">prowadzenia do prawodawstwa unijnego </w:t>
      </w:r>
      <w:r w:rsidR="008D2A05">
        <w:rPr>
          <w:rFonts w:ascii="Times" w:hAnsi="Times"/>
          <w:bCs/>
        </w:rPr>
        <w:t xml:space="preserve">nowej regulacyjnej procedury badań na potrzeby pomiarów emisji </w:t>
      </w:r>
      <w:r w:rsidR="008D2A05" w:rsidRPr="008D2A05">
        <w:rPr>
          <w:rFonts w:cs="Times New Roman"/>
          <w:color w:val="444444"/>
          <w:szCs w:val="24"/>
        </w:rPr>
        <w:t>CO</w:t>
      </w:r>
      <w:r w:rsidR="008D2A05" w:rsidRPr="008D2A05">
        <w:rPr>
          <w:rStyle w:val="sub"/>
          <w:rFonts w:cs="Times New Roman"/>
          <w:color w:val="444444"/>
          <w:sz w:val="24"/>
          <w:szCs w:val="24"/>
        </w:rPr>
        <w:t>2</w:t>
      </w:r>
      <w:r w:rsidR="008D2A05">
        <w:rPr>
          <w:rFonts w:ascii="Times" w:hAnsi="Times"/>
          <w:bCs/>
        </w:rPr>
        <w:t xml:space="preserve"> </w:t>
      </w:r>
      <w:r w:rsidR="008D2A05" w:rsidRPr="008D2A05">
        <w:rPr>
          <w:rFonts w:cs="Times New Roman"/>
          <w:szCs w:val="24"/>
        </w:rPr>
        <w:t>z lekkich pojazdów dostawczych o</w:t>
      </w:r>
      <w:r w:rsidR="008D2A05">
        <w:rPr>
          <w:rFonts w:cs="Times New Roman"/>
          <w:szCs w:val="24"/>
        </w:rPr>
        <w:t>raz</w:t>
      </w:r>
      <w:r w:rsidR="003F5447">
        <w:rPr>
          <w:rFonts w:cs="Times New Roman"/>
          <w:szCs w:val="24"/>
        </w:rPr>
        <w:t xml:space="preserve"> ich zużycia paliwa - </w:t>
      </w:r>
      <w:r w:rsidR="008D2A05">
        <w:rPr>
          <w:rFonts w:cs="Times New Roman"/>
          <w:szCs w:val="24"/>
        </w:rPr>
        <w:t>światowej zharmonizowanej procedury</w:t>
      </w:r>
      <w:r w:rsidR="008D2A05" w:rsidRPr="008D2A05">
        <w:rPr>
          <w:rFonts w:cs="Times New Roman"/>
          <w:szCs w:val="24"/>
        </w:rPr>
        <w:t xml:space="preserve"> badania pojazdów lekkich (WLTP)</w:t>
      </w:r>
      <w:r w:rsidR="003F5447">
        <w:rPr>
          <w:rFonts w:cs="Times New Roman"/>
          <w:szCs w:val="24"/>
        </w:rPr>
        <w:t xml:space="preserve"> - </w:t>
      </w:r>
      <w:r w:rsidR="008D2A05" w:rsidRPr="008D2A05">
        <w:rPr>
          <w:rFonts w:cs="Times New Roman"/>
          <w:szCs w:val="24"/>
        </w:rPr>
        <w:t>określon</w:t>
      </w:r>
      <w:r w:rsidR="008D2A05">
        <w:rPr>
          <w:rFonts w:cs="Times New Roman"/>
          <w:szCs w:val="24"/>
        </w:rPr>
        <w:t>ej</w:t>
      </w:r>
      <w:r w:rsidR="008D2A05" w:rsidRPr="008D2A05">
        <w:rPr>
          <w:rFonts w:cs="Times New Roman"/>
          <w:szCs w:val="24"/>
        </w:rPr>
        <w:t xml:space="preserve"> w </w:t>
      </w:r>
      <w:bookmarkStart w:id="1" w:name="highlightHit_0"/>
      <w:bookmarkEnd w:id="1"/>
      <w:r w:rsidR="001B7F5C" w:rsidRPr="001B7F5C">
        <w:rPr>
          <w:rFonts w:cs="Times New Roman"/>
          <w:bCs/>
          <w:szCs w:val="24"/>
        </w:rPr>
        <w:t xml:space="preserve">rozporządzeniu </w:t>
      </w:r>
      <w:bookmarkStart w:id="2" w:name="highlightHit_1"/>
      <w:bookmarkEnd w:id="2"/>
      <w:r w:rsidR="001B7F5C" w:rsidRPr="001B7F5C">
        <w:rPr>
          <w:rFonts w:cs="Times New Roman"/>
          <w:bCs/>
          <w:szCs w:val="24"/>
        </w:rPr>
        <w:t>Komisji (</w:t>
      </w:r>
      <w:bookmarkStart w:id="3" w:name="highlightHit_2"/>
      <w:bookmarkEnd w:id="3"/>
      <w:r w:rsidR="001B7F5C" w:rsidRPr="001B7F5C">
        <w:rPr>
          <w:rFonts w:cs="Times New Roman"/>
          <w:bCs/>
          <w:szCs w:val="24"/>
        </w:rPr>
        <w:t xml:space="preserve">UE) </w:t>
      </w:r>
      <w:bookmarkStart w:id="4" w:name="highlightHit_3"/>
      <w:bookmarkEnd w:id="4"/>
      <w:r w:rsidR="001B7F5C" w:rsidRPr="001B7F5C">
        <w:rPr>
          <w:rFonts w:cs="Times New Roman"/>
          <w:bCs/>
          <w:szCs w:val="24"/>
        </w:rPr>
        <w:t>2017/</w:t>
      </w:r>
      <w:bookmarkStart w:id="5" w:name="highlightHit_4"/>
      <w:bookmarkEnd w:id="5"/>
      <w:r w:rsidR="001B7F5C" w:rsidRPr="001B7F5C">
        <w:rPr>
          <w:rFonts w:cs="Times New Roman"/>
          <w:bCs/>
          <w:szCs w:val="24"/>
        </w:rPr>
        <w:t xml:space="preserve">1151 uzupełniającym </w:t>
      </w:r>
      <w:bookmarkStart w:id="6" w:name="highlightHit_5"/>
      <w:bookmarkEnd w:id="6"/>
      <w:r w:rsidR="001B7F5C" w:rsidRPr="001B7F5C">
        <w:rPr>
          <w:rFonts w:cs="Times New Roman"/>
          <w:bCs/>
          <w:szCs w:val="24"/>
        </w:rPr>
        <w:t xml:space="preserve">rozporządzenie (WE) nr 715/2007 Parlamentu Europejskiego i Rady w sprawie homologacji typu pojazdów silnikowych w odniesieniu do emisji zanieczyszczeń pochodzących z lekkich pojazdów pasażerskich i użytkowych (Euro 5 i Euro 6) oraz w sprawie dostępu do informacji dotyczących naprawy i utrzymania pojazdów, zmieniające dyrektywę 2007/46/WE Parlamentu Europejskiego i Rady, </w:t>
      </w:r>
      <w:bookmarkStart w:id="7" w:name="highlightHit_6"/>
      <w:bookmarkEnd w:id="7"/>
      <w:r w:rsidR="001B7F5C" w:rsidRPr="001B7F5C">
        <w:rPr>
          <w:rFonts w:cs="Times New Roman"/>
          <w:bCs/>
          <w:szCs w:val="24"/>
        </w:rPr>
        <w:t xml:space="preserve">rozporządzenie </w:t>
      </w:r>
      <w:bookmarkStart w:id="8" w:name="highlightHit_7"/>
      <w:bookmarkEnd w:id="8"/>
      <w:r w:rsidR="001B7F5C" w:rsidRPr="001B7F5C">
        <w:rPr>
          <w:rFonts w:cs="Times New Roman"/>
          <w:bCs/>
          <w:szCs w:val="24"/>
        </w:rPr>
        <w:t xml:space="preserve">Komisji (WE) nr 692/2008 i </w:t>
      </w:r>
      <w:bookmarkStart w:id="9" w:name="highlightHit_8"/>
      <w:bookmarkEnd w:id="9"/>
      <w:r w:rsidR="001B7F5C" w:rsidRPr="001B7F5C">
        <w:rPr>
          <w:rFonts w:cs="Times New Roman"/>
          <w:bCs/>
          <w:szCs w:val="24"/>
        </w:rPr>
        <w:t xml:space="preserve">rozporządzenie </w:t>
      </w:r>
      <w:bookmarkStart w:id="10" w:name="highlightHit_9"/>
      <w:bookmarkEnd w:id="10"/>
      <w:r w:rsidR="001B7F5C" w:rsidRPr="001B7F5C">
        <w:rPr>
          <w:rFonts w:cs="Times New Roman"/>
          <w:bCs/>
          <w:szCs w:val="24"/>
        </w:rPr>
        <w:t>Komisji (</w:t>
      </w:r>
      <w:bookmarkStart w:id="11" w:name="highlightHit_10"/>
      <w:bookmarkEnd w:id="11"/>
      <w:r w:rsidR="001B7F5C" w:rsidRPr="001B7F5C">
        <w:rPr>
          <w:rFonts w:cs="Times New Roman"/>
          <w:bCs/>
          <w:szCs w:val="24"/>
        </w:rPr>
        <w:t xml:space="preserve">UE) nr 1230/2012 oraz uchylające </w:t>
      </w:r>
      <w:bookmarkStart w:id="12" w:name="highlightHit_11"/>
      <w:bookmarkEnd w:id="12"/>
      <w:r w:rsidR="001B7F5C" w:rsidRPr="001B7F5C">
        <w:rPr>
          <w:rFonts w:cs="Times New Roman"/>
          <w:bCs/>
          <w:szCs w:val="24"/>
        </w:rPr>
        <w:t xml:space="preserve">rozporządzenie </w:t>
      </w:r>
      <w:bookmarkStart w:id="13" w:name="highlightHit_12"/>
      <w:bookmarkEnd w:id="13"/>
      <w:r w:rsidR="001B7F5C" w:rsidRPr="001B7F5C">
        <w:rPr>
          <w:rFonts w:cs="Times New Roman"/>
          <w:bCs/>
          <w:szCs w:val="24"/>
        </w:rPr>
        <w:t>Komisji (WE) nr 692/2008, zwanym dalej „rozporządzeniem</w:t>
      </w:r>
      <w:r w:rsidR="008D2A05" w:rsidRPr="008D2A05">
        <w:rPr>
          <w:rFonts w:cs="Times New Roman"/>
          <w:szCs w:val="24"/>
        </w:rPr>
        <w:t xml:space="preserve"> Komisji (UE) 2017/1151</w:t>
      </w:r>
      <w:r w:rsidR="001B7F5C">
        <w:rPr>
          <w:rFonts w:cs="Times New Roman"/>
          <w:szCs w:val="24"/>
        </w:rPr>
        <w:t>”</w:t>
      </w:r>
      <w:r w:rsidR="00DF692D" w:rsidRPr="00DF692D">
        <w:t xml:space="preserve"> </w:t>
      </w:r>
      <w:r w:rsidR="00DF692D" w:rsidRPr="00DF692D">
        <w:rPr>
          <w:rFonts w:cs="Times New Roman"/>
          <w:szCs w:val="24"/>
        </w:rPr>
        <w:t>z dnia 1 czerwca 2017 r. (Dz.</w:t>
      </w:r>
      <w:r w:rsidR="00DF692D">
        <w:rPr>
          <w:rFonts w:cs="Times New Roman"/>
          <w:szCs w:val="24"/>
        </w:rPr>
        <w:t xml:space="preserve"> </w:t>
      </w:r>
      <w:r w:rsidR="00DF692D" w:rsidRPr="00DF692D">
        <w:rPr>
          <w:rFonts w:cs="Times New Roman"/>
          <w:szCs w:val="24"/>
        </w:rPr>
        <w:t>Urz.</w:t>
      </w:r>
      <w:r w:rsidR="00DF692D">
        <w:rPr>
          <w:rFonts w:cs="Times New Roman"/>
          <w:szCs w:val="24"/>
        </w:rPr>
        <w:t xml:space="preserve"> </w:t>
      </w:r>
      <w:r w:rsidR="00DF692D" w:rsidRPr="00DF692D">
        <w:rPr>
          <w:rFonts w:cs="Times New Roman"/>
          <w:szCs w:val="24"/>
        </w:rPr>
        <w:t>UE.L Nr 175, str. 1)</w:t>
      </w:r>
      <w:r w:rsidR="00AD030F">
        <w:rPr>
          <w:rFonts w:cs="Times New Roman"/>
          <w:szCs w:val="24"/>
        </w:rPr>
        <w:t>. Przedmiotowa procedura</w:t>
      </w:r>
      <w:r w:rsidR="008D2A05">
        <w:rPr>
          <w:rFonts w:ascii="Times" w:hAnsi="Times"/>
          <w:bCs/>
        </w:rPr>
        <w:t xml:space="preserve"> </w:t>
      </w:r>
      <w:r w:rsidR="003F5447">
        <w:rPr>
          <w:rFonts w:ascii="Times" w:hAnsi="Times"/>
          <w:bCs/>
        </w:rPr>
        <w:t>zastąpiła stosowany dotychczas nowy europejski cykl jezdny.</w:t>
      </w:r>
      <w:r w:rsidR="00AD030F">
        <w:rPr>
          <w:rFonts w:ascii="Times" w:hAnsi="Times"/>
          <w:bCs/>
        </w:rPr>
        <w:t xml:space="preserve"> Celem tej zmiany jest d</w:t>
      </w:r>
      <w:r w:rsidR="003F5447">
        <w:rPr>
          <w:rFonts w:ascii="Times" w:hAnsi="Times"/>
          <w:bCs/>
        </w:rPr>
        <w:t>ostarczanie bardziej realistycznych danych dotyczących zużycia paliwa i emisji konsumentom</w:t>
      </w:r>
      <w:r w:rsidR="009872FC">
        <w:rPr>
          <w:rFonts w:ascii="Times" w:hAnsi="Times"/>
          <w:bCs/>
        </w:rPr>
        <w:t xml:space="preserve">. </w:t>
      </w:r>
    </w:p>
    <w:p w14:paraId="35052294" w14:textId="77777777" w:rsidR="00AD030F" w:rsidRDefault="009872FC" w:rsidP="0063180F">
      <w:pPr>
        <w:widowControl/>
        <w:suppressAutoHyphens/>
        <w:spacing w:before="120"/>
        <w:jc w:val="both"/>
        <w:rPr>
          <w:rFonts w:ascii="Times" w:hAnsi="Times"/>
          <w:bCs/>
        </w:rPr>
      </w:pPr>
      <w:r>
        <w:rPr>
          <w:rFonts w:ascii="Times" w:hAnsi="Times"/>
          <w:bCs/>
        </w:rPr>
        <w:t xml:space="preserve">Wdrożenie procedury </w:t>
      </w:r>
      <w:r w:rsidR="00AD030F">
        <w:rPr>
          <w:rFonts w:ascii="Times" w:hAnsi="Times"/>
          <w:bCs/>
        </w:rPr>
        <w:t>WLTP wiąże się z koniecznością uzupełnienia katalogu danych gromadzonych w Centralnej Ewidencji Pojazdów o następujące dane techniczne</w:t>
      </w:r>
      <w:r w:rsidR="00BF4CAF">
        <w:rPr>
          <w:rFonts w:ascii="Times" w:hAnsi="Times"/>
          <w:bCs/>
        </w:rPr>
        <w:t>, niezbędne do realizacji przez administratora danych i informacji zgromadzonych w centralnej ewidencji pojazdów obowiązku raportowania do Komisji Europejskiej informacji o nowo rejestrowanych pojazdach kategorii M1 i M2 oraz N1 i N2, w tym danych dotyczących ich wpływu na środowisko</w:t>
      </w:r>
      <w:r w:rsidR="00C51F93">
        <w:rPr>
          <w:rFonts w:ascii="Times" w:hAnsi="Times"/>
          <w:bCs/>
        </w:rPr>
        <w:t xml:space="preserve"> i emisji </w:t>
      </w:r>
      <w:r w:rsidR="00C51F93" w:rsidRPr="008D2A05">
        <w:rPr>
          <w:rFonts w:cs="Times New Roman"/>
          <w:color w:val="444444"/>
          <w:szCs w:val="24"/>
        </w:rPr>
        <w:t>CO</w:t>
      </w:r>
      <w:r w:rsidR="00C51F93" w:rsidRPr="008D2A05">
        <w:rPr>
          <w:rStyle w:val="sub"/>
          <w:rFonts w:cs="Times New Roman"/>
          <w:color w:val="444444"/>
          <w:sz w:val="24"/>
          <w:szCs w:val="24"/>
        </w:rPr>
        <w:t>2</w:t>
      </w:r>
      <w:r w:rsidR="00AD030F">
        <w:rPr>
          <w:rFonts w:ascii="Times" w:hAnsi="Times"/>
          <w:bCs/>
        </w:rPr>
        <w:t>:</w:t>
      </w:r>
    </w:p>
    <w:p w14:paraId="210C6248" w14:textId="77777777" w:rsidR="00AD030F" w:rsidRDefault="00AD030F" w:rsidP="00AD030F">
      <w:pPr>
        <w:pStyle w:val="ZPKTzmpktartykuempunktem"/>
        <w:keepNext/>
        <w:numPr>
          <w:ilvl w:val="0"/>
          <w:numId w:val="49"/>
        </w:numPr>
      </w:pPr>
      <w:r>
        <w:t>masę pojazdu podstawowego gotowego do jazdy;</w:t>
      </w:r>
    </w:p>
    <w:p w14:paraId="732327D0" w14:textId="77777777" w:rsidR="00AD030F" w:rsidRDefault="00AD030F" w:rsidP="00AD030F">
      <w:pPr>
        <w:pStyle w:val="ZPKTzmpktartykuempunktem"/>
        <w:keepNext/>
        <w:numPr>
          <w:ilvl w:val="0"/>
          <w:numId w:val="49"/>
        </w:numPr>
      </w:pPr>
      <w:r>
        <w:t>masę próbną</w:t>
      </w:r>
      <w:r w:rsidR="00F82D5E">
        <w:t>;</w:t>
      </w:r>
    </w:p>
    <w:p w14:paraId="26BB5797" w14:textId="77777777" w:rsidR="00AD030F" w:rsidRDefault="00AD030F" w:rsidP="00AD030F">
      <w:pPr>
        <w:pStyle w:val="ZPKTzmpktartykuempunktem"/>
        <w:keepNext/>
        <w:numPr>
          <w:ilvl w:val="0"/>
          <w:numId w:val="49"/>
        </w:numPr>
      </w:pPr>
      <w:r>
        <w:t>współczynnik odchylenia</w:t>
      </w:r>
      <w:r w:rsidR="00F82D5E">
        <w:t>;</w:t>
      </w:r>
    </w:p>
    <w:p w14:paraId="7C1C0D99" w14:textId="77777777" w:rsidR="00AD030F" w:rsidRDefault="00AD030F" w:rsidP="00AD030F">
      <w:pPr>
        <w:pStyle w:val="ZPKTzmpktartykuempunktem"/>
        <w:keepNext/>
        <w:numPr>
          <w:ilvl w:val="0"/>
          <w:numId w:val="49"/>
        </w:numPr>
      </w:pPr>
      <w:r>
        <w:t>współczynnik korelacji</w:t>
      </w:r>
      <w:r w:rsidR="00F82D5E">
        <w:t>;</w:t>
      </w:r>
    </w:p>
    <w:p w14:paraId="5B42AD4D" w14:textId="77777777" w:rsidR="00AD030F" w:rsidRDefault="00AD030F" w:rsidP="00AD030F">
      <w:pPr>
        <w:pStyle w:val="ZPKTzmpktartykuempunktem"/>
        <w:keepNext/>
        <w:numPr>
          <w:ilvl w:val="0"/>
          <w:numId w:val="49"/>
        </w:numPr>
      </w:pPr>
      <w:r>
        <w:t>numer identyfikacyjny rodziny pojazdów</w:t>
      </w:r>
      <w:r w:rsidR="00F82D5E">
        <w:t>.</w:t>
      </w:r>
    </w:p>
    <w:p w14:paraId="27FF5397" w14:textId="77777777" w:rsidR="00AD030F" w:rsidRDefault="00AD030F" w:rsidP="00AD030F">
      <w:pPr>
        <w:pStyle w:val="ZPKTzmpktartykuempunktem"/>
        <w:keepNext/>
        <w:ind w:left="0" w:firstLine="0"/>
      </w:pPr>
      <w:r>
        <w:t xml:space="preserve">Dodatkowo </w:t>
      </w:r>
      <w:r w:rsidR="00C34707">
        <w:t>doprecyzowania</w:t>
      </w:r>
      <w:r>
        <w:t xml:space="preserve"> wymag</w:t>
      </w:r>
      <w:r w:rsidR="00BF4CAF">
        <w:t>ają obecnie określone w rozporządzeniu dane techniczne dotyczące:</w:t>
      </w:r>
    </w:p>
    <w:p w14:paraId="0936A1EC" w14:textId="77777777" w:rsidR="00BF4CAF" w:rsidRDefault="00BF4CAF" w:rsidP="00BF4CAF">
      <w:pPr>
        <w:pStyle w:val="PKTpunkt"/>
        <w:keepNext/>
        <w:numPr>
          <w:ilvl w:val="0"/>
          <w:numId w:val="50"/>
        </w:numPr>
      </w:pPr>
      <w:r>
        <w:t>średniego zużycia</w:t>
      </w:r>
      <w:r w:rsidR="00AD030F">
        <w:t xml:space="preserve"> paliwa</w:t>
      </w:r>
      <w:r w:rsidR="00F82D5E">
        <w:t>;</w:t>
      </w:r>
    </w:p>
    <w:p w14:paraId="0FEE9AF4" w14:textId="77777777" w:rsidR="00AD030F" w:rsidRDefault="00BF4CAF" w:rsidP="00BF4CAF">
      <w:pPr>
        <w:pStyle w:val="PKTpunkt"/>
        <w:keepNext/>
        <w:numPr>
          <w:ilvl w:val="0"/>
          <w:numId w:val="50"/>
        </w:numPr>
      </w:pPr>
      <w:r>
        <w:t>redukcji emisji spalin w wyniku zastosowania technologii innowacyjnej lub grupy technologii innowacyjnych</w:t>
      </w:r>
      <w:r w:rsidR="00F82D5E">
        <w:t>.</w:t>
      </w:r>
      <w:r>
        <w:t xml:space="preserve"> </w:t>
      </w:r>
    </w:p>
    <w:p w14:paraId="4FBB294E" w14:textId="77777777" w:rsidR="00C16522" w:rsidRPr="00C16522" w:rsidRDefault="00C34707" w:rsidP="008E4592">
      <w:pPr>
        <w:widowControl/>
        <w:suppressAutoHyphens/>
        <w:spacing w:before="120"/>
        <w:jc w:val="both"/>
        <w:rPr>
          <w:rFonts w:ascii="Times" w:hAnsi="Times"/>
          <w:bCs/>
        </w:rPr>
      </w:pPr>
      <w:r>
        <w:rPr>
          <w:rFonts w:ascii="Times" w:hAnsi="Times"/>
          <w:bCs/>
        </w:rPr>
        <w:t xml:space="preserve">Powyższe dane </w:t>
      </w:r>
      <w:r w:rsidR="008E4592">
        <w:rPr>
          <w:rFonts w:ascii="Times" w:hAnsi="Times"/>
          <w:bCs/>
        </w:rPr>
        <w:t xml:space="preserve">odnoszą się do każdego rodzaju paliwa, jeżeli takie dane są dostępne. </w:t>
      </w:r>
    </w:p>
    <w:p w14:paraId="5A2C64AF" w14:textId="77777777" w:rsidR="004B6683" w:rsidRPr="002E0CB4" w:rsidRDefault="00C16522" w:rsidP="004B6683">
      <w:pPr>
        <w:widowControl/>
        <w:suppressAutoHyphens/>
        <w:spacing w:before="120"/>
        <w:jc w:val="both"/>
        <w:rPr>
          <w:rFonts w:ascii="Times" w:hAnsi="Times"/>
          <w:bCs/>
          <w:szCs w:val="24"/>
        </w:rPr>
      </w:pPr>
      <w:r w:rsidRPr="00C16522">
        <w:rPr>
          <w:rFonts w:ascii="Times" w:hAnsi="Times"/>
          <w:bCs/>
        </w:rPr>
        <w:lastRenderedPageBreak/>
        <w:t xml:space="preserve">Rozporządzenie wejdzie w życie z dniem </w:t>
      </w:r>
      <w:r w:rsidR="008E4592">
        <w:rPr>
          <w:rFonts w:ascii="Times" w:hAnsi="Times"/>
          <w:bCs/>
        </w:rPr>
        <w:t>następującym po dniu ogłoszenia</w:t>
      </w:r>
      <w:r w:rsidRPr="00C16522">
        <w:rPr>
          <w:rFonts w:ascii="Times" w:hAnsi="Times"/>
          <w:bCs/>
        </w:rPr>
        <w:t>.</w:t>
      </w:r>
      <w:r w:rsidR="004B6683">
        <w:rPr>
          <w:rFonts w:ascii="Times" w:hAnsi="Times"/>
          <w:bCs/>
        </w:rPr>
        <w:t xml:space="preserve"> </w:t>
      </w:r>
      <w:r w:rsidR="004B6683">
        <w:rPr>
          <w:rFonts w:ascii="Times" w:hAnsi="Times"/>
          <w:bCs/>
          <w:szCs w:val="24"/>
        </w:rPr>
        <w:t>Termin wejścia w życie związany jest z koniecznością zapewnienia terminowego wywiązania się z obowiązku wykonania i dostarczenia Komisji Europejskiej raportów dotyczących emisji CO</w:t>
      </w:r>
      <w:r w:rsidR="004B6683" w:rsidRPr="007F4147">
        <w:rPr>
          <w:rStyle w:val="sub"/>
          <w:color w:val="444444"/>
          <w:sz w:val="24"/>
          <w:szCs w:val="24"/>
        </w:rPr>
        <w:t>2</w:t>
      </w:r>
      <w:r w:rsidR="004B6683">
        <w:rPr>
          <w:rStyle w:val="sub"/>
          <w:color w:val="444444"/>
          <w:sz w:val="24"/>
          <w:szCs w:val="24"/>
        </w:rPr>
        <w:t xml:space="preserve"> </w:t>
      </w:r>
      <w:r w:rsidR="004B6683" w:rsidRPr="002E0CB4">
        <w:rPr>
          <w:rStyle w:val="sub"/>
          <w:sz w:val="24"/>
          <w:szCs w:val="24"/>
          <w:vertAlign w:val="baseline"/>
        </w:rPr>
        <w:t xml:space="preserve">wynikającego z Rozporządzeń Parlamentu Europejskiego i Rady Unii Europejskiej 510/2011 oraz 443/2009, z uwzględnieniem rozszerzonego zakresu danych w związku z procedurą WLTP. Termin wykonania raportów to koniec lutego każdego roku, za rok poprzedzający. Czas realizacji raportu to około 2 miesiące. </w:t>
      </w:r>
    </w:p>
    <w:p w14:paraId="75DD2783" w14:textId="77777777" w:rsidR="00C16522" w:rsidRPr="00C16522" w:rsidRDefault="00C16522" w:rsidP="00241CC0">
      <w:pPr>
        <w:widowControl/>
        <w:suppressAutoHyphens/>
        <w:spacing w:before="120"/>
        <w:jc w:val="both"/>
        <w:rPr>
          <w:rFonts w:ascii="Times" w:hAnsi="Times"/>
          <w:bCs/>
        </w:rPr>
      </w:pPr>
      <w:r w:rsidRPr="00C16522">
        <w:rPr>
          <w:rFonts w:ascii="Times" w:hAnsi="Times"/>
          <w:bCs/>
        </w:rPr>
        <w:t>Projekt rozporządzenia nie jest sprzeczny z prawem Unii Europejskiej.</w:t>
      </w:r>
    </w:p>
    <w:p w14:paraId="4041B32B" w14:textId="77777777" w:rsidR="000827CD" w:rsidRPr="00C16522" w:rsidRDefault="00C16522" w:rsidP="0063180F">
      <w:pPr>
        <w:widowControl/>
        <w:suppressAutoHyphens/>
        <w:spacing w:before="120" w:after="240"/>
        <w:jc w:val="both"/>
        <w:rPr>
          <w:rFonts w:ascii="Times" w:hAnsi="Times"/>
          <w:bCs/>
        </w:rPr>
      </w:pPr>
      <w:r w:rsidRPr="00C16522">
        <w:rPr>
          <w:rFonts w:ascii="Times" w:hAnsi="Times"/>
          <w:bCs/>
        </w:rPr>
        <w:t>Projektowana regulacja nie zawiera przepisów technicznych w rozumieniu rozporządzenia Rady Ministrów z dnia 23 grudnia 2002 r. w sprawie sposobu funkcjonowania krajowego systemu notyfikacji norm i aktów prawnych (Dz. U. poz. 2039 oraz z 2004 r. poz. 597) i nie podlega notyfikacji Komisji Europejskiej.</w:t>
      </w:r>
    </w:p>
    <w:p w14:paraId="338345B9" w14:textId="77777777" w:rsidR="00C16522" w:rsidRPr="00C16522" w:rsidRDefault="00C16522" w:rsidP="0063180F">
      <w:pPr>
        <w:widowControl/>
        <w:suppressAutoHyphens/>
        <w:jc w:val="both"/>
        <w:rPr>
          <w:rFonts w:ascii="Times" w:hAnsi="Times"/>
          <w:bCs/>
        </w:rPr>
      </w:pPr>
      <w:r w:rsidRPr="00C16522">
        <w:rPr>
          <w:rFonts w:ascii="Times" w:hAnsi="Times"/>
          <w:bCs/>
        </w:rPr>
        <w:t>Projektowana regulacja nie będzie wymagała notyfikacji Komisji Europejskiej w trybie ustawy z dnia 30 kwietnia 2004 r. o postępowaniu w sprawach dotyczących pomocy publicznej</w:t>
      </w:r>
    </w:p>
    <w:p w14:paraId="4E16A086" w14:textId="77777777" w:rsidR="00C16522" w:rsidRPr="00C16522" w:rsidRDefault="008B32AB" w:rsidP="000827CD">
      <w:pPr>
        <w:widowControl/>
        <w:suppressAutoHyphens/>
        <w:jc w:val="both"/>
        <w:rPr>
          <w:rFonts w:ascii="Times" w:hAnsi="Times"/>
          <w:bCs/>
        </w:rPr>
      </w:pPr>
      <w:r>
        <w:rPr>
          <w:rFonts w:ascii="Times" w:hAnsi="Times"/>
          <w:bCs/>
        </w:rPr>
        <w:t>(Dz. U. z 2018 r. poz. 362</w:t>
      </w:r>
      <w:r w:rsidR="00C16522" w:rsidRPr="00C16522">
        <w:rPr>
          <w:rFonts w:ascii="Times" w:hAnsi="Times"/>
          <w:bCs/>
        </w:rPr>
        <w:t>).</w:t>
      </w:r>
    </w:p>
    <w:p w14:paraId="5519181C" w14:textId="77777777" w:rsidR="00C16522" w:rsidRPr="00C16522" w:rsidRDefault="00C16522" w:rsidP="0063180F">
      <w:pPr>
        <w:widowControl/>
        <w:suppressAutoHyphens/>
        <w:spacing w:before="120"/>
        <w:jc w:val="both"/>
        <w:rPr>
          <w:rFonts w:ascii="Times" w:hAnsi="Times"/>
          <w:bCs/>
        </w:rPr>
      </w:pPr>
      <w:r w:rsidRPr="00C16522">
        <w:rPr>
          <w:rFonts w:ascii="Times" w:hAnsi="Times"/>
          <w:bCs/>
        </w:rPr>
        <w:t>Projekt nie wymaga przedłożenia instytucjom i organom Unii Europejskiej, w tym Europejskiemu Bankowi Centralnemu w celu uzyskania opinii, dokonania powiadomienia, konsultacji albo uzgodnienia.</w:t>
      </w:r>
    </w:p>
    <w:p w14:paraId="3EBEC56F" w14:textId="77777777" w:rsidR="00C16522" w:rsidRPr="00C16522" w:rsidRDefault="00C16522" w:rsidP="0063180F">
      <w:pPr>
        <w:widowControl/>
        <w:suppressAutoHyphens/>
        <w:spacing w:before="120"/>
        <w:jc w:val="both"/>
        <w:rPr>
          <w:rFonts w:ascii="Times" w:hAnsi="Times"/>
          <w:bCs/>
        </w:rPr>
      </w:pPr>
      <w:r w:rsidRPr="00C16522">
        <w:rPr>
          <w:rFonts w:ascii="Times" w:hAnsi="Times"/>
          <w:bCs/>
        </w:rPr>
        <w:t>Projekt został udostępniony na stronie Rządowego Centrum Legislacji w serwisie „Rządowy Proces Legislacyjny” oraz w Biuletynie Informacji Publicznej na stronie podmiotowej Ministerstwa Cyfryzacji, zgodnie z art. 5 ustawy z dnia 7 lipca 2005 r. o działalności lobbingowej w procesie stanowienia prawa (Dz. U. z 2017 r. poz. 248).</w:t>
      </w:r>
    </w:p>
    <w:p w14:paraId="37A9164E" w14:textId="77777777" w:rsidR="00C16522" w:rsidRPr="00C16522" w:rsidRDefault="00C16522" w:rsidP="00C16522">
      <w:pPr>
        <w:widowControl/>
        <w:autoSpaceDE/>
        <w:autoSpaceDN/>
        <w:adjustRightInd/>
        <w:spacing w:line="240" w:lineRule="auto"/>
        <w:rPr>
          <w:rFonts w:ascii="Times" w:hAnsi="Times"/>
          <w:sz w:val="20"/>
        </w:rPr>
      </w:pPr>
      <w:r w:rsidRPr="00C16522">
        <w:rPr>
          <w:sz w:val="20"/>
        </w:rPr>
        <w:br w:type="page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376"/>
        <w:gridCol w:w="224"/>
        <w:gridCol w:w="851"/>
        <w:gridCol w:w="567"/>
        <w:gridCol w:w="567"/>
        <w:gridCol w:w="194"/>
        <w:gridCol w:w="89"/>
        <w:gridCol w:w="567"/>
        <w:gridCol w:w="567"/>
        <w:gridCol w:w="142"/>
        <w:gridCol w:w="425"/>
        <w:gridCol w:w="85"/>
        <w:gridCol w:w="199"/>
        <w:gridCol w:w="117"/>
        <w:gridCol w:w="166"/>
        <w:gridCol w:w="425"/>
        <w:gridCol w:w="142"/>
        <w:gridCol w:w="543"/>
        <w:gridCol w:w="24"/>
        <w:gridCol w:w="969"/>
        <w:gridCol w:w="23"/>
      </w:tblGrid>
      <w:tr w:rsidR="00485D77" w:rsidRPr="00485D77" w14:paraId="5CD15F52" w14:textId="77777777" w:rsidTr="00C16522">
        <w:trPr>
          <w:gridAfter w:val="1"/>
          <w:wAfter w:w="23" w:type="dxa"/>
          <w:trHeight w:val="1611"/>
        </w:trPr>
        <w:tc>
          <w:tcPr>
            <w:tcW w:w="6459" w:type="dxa"/>
            <w:gridSpan w:val="13"/>
          </w:tcPr>
          <w:p w14:paraId="6CC98626" w14:textId="77777777" w:rsidR="00485D77" w:rsidRPr="00C16522" w:rsidRDefault="00485D77" w:rsidP="00C16522">
            <w:pPr>
              <w:spacing w:line="276" w:lineRule="auto"/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</w:pPr>
            <w:bookmarkStart w:id="14" w:name="t1"/>
            <w:r w:rsidRPr="00C16522"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  <w:lastRenderedPageBreak/>
              <w:t xml:space="preserve">Nazwa projektu </w:t>
            </w:r>
          </w:p>
          <w:p w14:paraId="0A2C5B84" w14:textId="77777777" w:rsidR="00485D77" w:rsidRDefault="00827C37" w:rsidP="00485D77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1D6C0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485D77"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Rozporządzenie Ministra Cyfryzacji zmieniające rozporządzenie</w:t>
            </w:r>
            <w:r w:rsidR="007E1319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w sprawie</w:t>
            </w:r>
            <w:r w:rsidR="00485D77"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6C52B5" w:rsidRPr="006C52B5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katalogu danych gromadzonych w centralnej ewidencji pojazdów</w:t>
            </w:r>
          </w:p>
          <w:p w14:paraId="62BF863B" w14:textId="77777777" w:rsidR="00D428EE" w:rsidRDefault="00D428EE" w:rsidP="00C16522">
            <w:pPr>
              <w:spacing w:line="276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14:paraId="688D76DF" w14:textId="77777777" w:rsidR="00485D77" w:rsidRPr="00C16522" w:rsidRDefault="00485D77" w:rsidP="00C16522">
            <w:pPr>
              <w:spacing w:line="276" w:lineRule="auto"/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C16522"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  <w:t>Ministerstwo wiodące i ministerstwa współpracujące</w:t>
            </w:r>
          </w:p>
          <w:bookmarkEnd w:id="14"/>
          <w:p w14:paraId="1616495E" w14:textId="77777777" w:rsidR="00485D77" w:rsidRDefault="001D6C02" w:rsidP="00485D77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Ministerstwo Cyfryzacji</w:t>
            </w:r>
          </w:p>
          <w:p w14:paraId="70095464" w14:textId="77777777" w:rsidR="00C16522" w:rsidRPr="00485D77" w:rsidRDefault="00C16522" w:rsidP="00485D77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14:paraId="30F777D7" w14:textId="77777777" w:rsidR="00485D77" w:rsidRPr="00C16522" w:rsidRDefault="00485D77" w:rsidP="00C16522">
            <w:pPr>
              <w:spacing w:line="276" w:lineRule="auto"/>
              <w:rPr>
                <w:rFonts w:eastAsia="Calibri" w:cs="Times New Roman"/>
                <w:b/>
                <w:bCs/>
                <w:color w:val="000000"/>
                <w:sz w:val="20"/>
                <w:szCs w:val="21"/>
                <w:lang w:eastAsia="en-US"/>
              </w:rPr>
            </w:pPr>
            <w:r w:rsidRPr="00C16522">
              <w:rPr>
                <w:rFonts w:eastAsia="Calibri" w:cs="Times New Roman"/>
                <w:b/>
                <w:bCs/>
                <w:color w:val="000000"/>
                <w:sz w:val="20"/>
                <w:szCs w:val="24"/>
                <w:lang w:eastAsia="en-US"/>
              </w:rPr>
              <w:t>Osoba odpowiedzialna za projekt w randze Ministra, Sekretarza Stanu lub Podsekretarza Stanu</w:t>
            </w:r>
            <w:r w:rsidRPr="00C16522">
              <w:rPr>
                <w:rFonts w:eastAsia="Calibri" w:cs="Times New Roman"/>
                <w:b/>
                <w:bCs/>
                <w:color w:val="000000"/>
                <w:sz w:val="20"/>
                <w:szCs w:val="21"/>
                <w:lang w:eastAsia="en-US"/>
              </w:rPr>
              <w:t xml:space="preserve"> </w:t>
            </w:r>
          </w:p>
          <w:p w14:paraId="20BD4228" w14:textId="74CD2472" w:rsid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Karol Okoński – </w:t>
            </w:r>
            <w:r w:rsidR="00282612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Sekretarz</w:t>
            </w:r>
            <w:r w:rsidR="00282612"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Stanu w Ministerstwie Cyfryzacji</w:t>
            </w:r>
          </w:p>
          <w:p w14:paraId="179FC436" w14:textId="77777777" w:rsidR="00C16522" w:rsidRPr="00485D77" w:rsidRDefault="00C16522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  <w:p w14:paraId="673710A0" w14:textId="77777777" w:rsidR="00485D77" w:rsidRPr="00C16522" w:rsidRDefault="00485D77" w:rsidP="00C16522">
            <w:pPr>
              <w:spacing w:line="276" w:lineRule="auto"/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C16522"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  <w:t>Kontakt do opiekuna merytorycznego projektu</w:t>
            </w:r>
          </w:p>
          <w:p w14:paraId="4685AF2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Ewa Mierzwińska</w:t>
            </w:r>
            <w:r w:rsidR="006C52B5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– Departament Systemów </w:t>
            </w:r>
            <w:r w:rsidR="007E1319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Państwowych</w:t>
            </w:r>
          </w:p>
          <w:p w14:paraId="119C5923" w14:textId="77777777" w:rsidR="00485D77" w:rsidRPr="00AD5759" w:rsidRDefault="00485D77" w:rsidP="00485D77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szCs w:val="22"/>
                <w:lang w:val="en-US" w:eastAsia="en-US"/>
              </w:rPr>
            </w:pPr>
            <w:r w:rsidRPr="00AD5759">
              <w:rPr>
                <w:rFonts w:eastAsia="Calibri" w:cs="Times New Roman"/>
                <w:color w:val="000000"/>
                <w:sz w:val="20"/>
                <w:szCs w:val="22"/>
                <w:lang w:val="en-US" w:eastAsia="en-US"/>
              </w:rPr>
              <w:t>Tel. 22 556 84 18</w:t>
            </w:r>
            <w:r w:rsidR="006C52B5" w:rsidRPr="00AD5759">
              <w:rPr>
                <w:rFonts w:eastAsia="Calibri" w:cs="Times New Roman"/>
                <w:color w:val="000000"/>
                <w:sz w:val="20"/>
                <w:szCs w:val="22"/>
                <w:lang w:val="en-US" w:eastAsia="en-US"/>
              </w:rPr>
              <w:t>, ewa.mierzwinska@mc.gov.pl</w:t>
            </w:r>
          </w:p>
        </w:tc>
        <w:tc>
          <w:tcPr>
            <w:tcW w:w="2585" w:type="dxa"/>
            <w:gridSpan w:val="8"/>
            <w:shd w:val="clear" w:color="auto" w:fill="FFFFFF"/>
          </w:tcPr>
          <w:p w14:paraId="36144684" w14:textId="2F4415BF" w:rsidR="00485D77" w:rsidRPr="00485D77" w:rsidRDefault="00485D77" w:rsidP="00C16522">
            <w:pPr>
              <w:spacing w:line="276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C16522">
              <w:rPr>
                <w:rFonts w:eastAsia="Calibri" w:cs="Times New Roman"/>
                <w:b/>
                <w:bCs/>
                <w:color w:val="000000"/>
                <w:sz w:val="20"/>
                <w:szCs w:val="21"/>
                <w:lang w:eastAsia="en-US"/>
              </w:rPr>
              <w:t>Data sporządzenia</w:t>
            </w:r>
            <w:r w:rsidRPr="00C16522">
              <w:rPr>
                <w:rFonts w:eastAsia="Calibri" w:cs="Times New Roman"/>
                <w:b/>
                <w:bCs/>
                <w:color w:val="000000"/>
                <w:sz w:val="20"/>
                <w:szCs w:val="21"/>
                <w:lang w:eastAsia="en-US"/>
              </w:rPr>
              <w:br/>
            </w:r>
            <w:r w:rsidR="009B0E9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30</w:t>
            </w:r>
            <w:r w:rsidR="007E1319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listopada</w:t>
            </w: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2018 r.</w:t>
            </w:r>
          </w:p>
          <w:p w14:paraId="42E215A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14:paraId="7664E654" w14:textId="77777777" w:rsidR="00485D77" w:rsidRPr="00C16522" w:rsidRDefault="00485D77" w:rsidP="00C16522">
            <w:pPr>
              <w:spacing w:line="276" w:lineRule="auto"/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C16522"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  <w:t xml:space="preserve">Źródło: </w:t>
            </w:r>
            <w:bookmarkStart w:id="15" w:name="Lista1"/>
          </w:p>
          <w:bookmarkEnd w:id="15"/>
          <w:p w14:paraId="17E515BC" w14:textId="2A62C825" w:rsidR="00485D77" w:rsidRPr="00485D77" w:rsidRDefault="00C16522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Upoważnienie ustawowe</w:t>
            </w:r>
            <w:r w:rsidR="00485D77"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  art. 80</w:t>
            </w:r>
            <w:r w:rsidR="001D6C0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</w:t>
            </w:r>
            <w:r w:rsidR="00485D77"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ust. </w:t>
            </w:r>
            <w:r w:rsidR="001D6C0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2</w:t>
            </w:r>
            <w:r w:rsidR="00485D77"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ustawy z dnia 20 czerwca 1997 r. – Prawo o ruchu drogowym (Dz. U. z 201</w:t>
            </w:r>
            <w:r w:rsidR="007E1319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8</w:t>
            </w:r>
            <w:r w:rsidR="00485D77"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r. poz. </w:t>
            </w:r>
            <w:r w:rsidR="007E1319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1990</w:t>
            </w:r>
            <w:r w:rsidR="00485D77"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)</w:t>
            </w:r>
          </w:p>
          <w:p w14:paraId="4A7F927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14:paraId="1B225F15" w14:textId="7B60C28F" w:rsidR="00485D77" w:rsidRPr="00524032" w:rsidRDefault="00485D77" w:rsidP="00485D77">
            <w:pPr>
              <w:widowControl/>
              <w:autoSpaceDE/>
              <w:autoSpaceDN/>
              <w:adjustRightInd/>
              <w:spacing w:before="120" w:line="240" w:lineRule="auto"/>
              <w:rPr>
                <w:rFonts w:eastAsia="Calibri" w:cs="Times New Roman"/>
                <w:b/>
                <w:color w:val="000000"/>
                <w:sz w:val="20"/>
                <w:szCs w:val="22"/>
                <w:lang w:eastAsia="en-US"/>
              </w:rPr>
            </w:pPr>
            <w:r w:rsidRPr="00524032">
              <w:rPr>
                <w:rFonts w:eastAsia="Calibri" w:cs="Times New Roman"/>
                <w:b/>
                <w:color w:val="000000"/>
                <w:sz w:val="20"/>
                <w:szCs w:val="22"/>
                <w:lang w:eastAsia="en-US"/>
              </w:rPr>
              <w:t>Nr w wykazie prac</w:t>
            </w:r>
            <w:r w:rsidR="00241CC0" w:rsidRPr="00524032">
              <w:rPr>
                <w:rFonts w:eastAsia="Calibri" w:cs="Times New Roman"/>
                <w:b/>
                <w:color w:val="000000"/>
                <w:sz w:val="20"/>
                <w:szCs w:val="22"/>
                <w:lang w:eastAsia="en-US"/>
              </w:rPr>
              <w:t xml:space="preserve"> legislacyjnych Ministra Cyfryzacji 121</w:t>
            </w:r>
            <w:r w:rsidRPr="00524032">
              <w:rPr>
                <w:rFonts w:eastAsia="Calibri" w:cs="Times New Roman"/>
                <w:b/>
                <w:color w:val="000000"/>
                <w:sz w:val="20"/>
                <w:szCs w:val="22"/>
                <w:lang w:eastAsia="en-US"/>
              </w:rPr>
              <w:t xml:space="preserve"> </w:t>
            </w:r>
          </w:p>
          <w:p w14:paraId="10A6748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8"/>
                <w:lang w:eastAsia="en-US"/>
              </w:rPr>
            </w:pPr>
          </w:p>
        </w:tc>
      </w:tr>
      <w:tr w:rsidR="00485D77" w:rsidRPr="00485D77" w14:paraId="02D1423C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14:paraId="6742A56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ind w:left="57"/>
              <w:jc w:val="center"/>
              <w:rPr>
                <w:rFonts w:eastAsia="Calibri" w:cs="Times New Roman"/>
                <w:color w:val="000000"/>
                <w:sz w:val="20"/>
                <w:szCs w:val="3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32"/>
                <w:lang w:eastAsia="en-US"/>
              </w:rPr>
              <w:t>OCENA SKUTKÓW REGULACJI</w:t>
            </w:r>
          </w:p>
        </w:tc>
      </w:tr>
      <w:tr w:rsidR="00485D77" w:rsidRPr="00485D77" w14:paraId="1A964181" w14:textId="77777777" w:rsidTr="00C16522">
        <w:trPr>
          <w:gridAfter w:val="1"/>
          <w:wAfter w:w="23" w:type="dxa"/>
          <w:trHeight w:val="333"/>
        </w:trPr>
        <w:tc>
          <w:tcPr>
            <w:tcW w:w="9044" w:type="dxa"/>
            <w:gridSpan w:val="21"/>
            <w:shd w:val="clear" w:color="auto" w:fill="99CCFF"/>
            <w:vAlign w:val="center"/>
          </w:tcPr>
          <w:p w14:paraId="30E6A009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Jaki problem jest rozwiązywany?</w:t>
            </w:r>
            <w:bookmarkStart w:id="16" w:name="Wybór1"/>
            <w:bookmarkEnd w:id="16"/>
          </w:p>
        </w:tc>
      </w:tr>
      <w:tr w:rsidR="00485D77" w:rsidRPr="00485D77" w14:paraId="07EABDDA" w14:textId="77777777" w:rsidTr="0063180F">
        <w:trPr>
          <w:gridAfter w:val="1"/>
          <w:wAfter w:w="23" w:type="dxa"/>
          <w:trHeight w:val="991"/>
        </w:trPr>
        <w:tc>
          <w:tcPr>
            <w:tcW w:w="9044" w:type="dxa"/>
            <w:gridSpan w:val="21"/>
            <w:shd w:val="clear" w:color="auto" w:fill="FFFFFF"/>
          </w:tcPr>
          <w:p w14:paraId="115BC03E" w14:textId="77777777" w:rsidR="006C52B5" w:rsidRPr="0063180F" w:rsidRDefault="0032618C" w:rsidP="0063180F">
            <w:pPr>
              <w:widowControl/>
              <w:suppressAutoHyphens/>
              <w:spacing w:line="240" w:lineRule="auto"/>
              <w:jc w:val="both"/>
              <w:rPr>
                <w:rFonts w:ascii="Times" w:hAnsi="Times"/>
                <w:bCs/>
                <w:sz w:val="20"/>
              </w:rPr>
            </w:pPr>
            <w:r w:rsidRPr="0063180F">
              <w:rPr>
                <w:rFonts w:cs="Times New Roman"/>
                <w:sz w:val="20"/>
              </w:rPr>
              <w:t xml:space="preserve">Obecnie gromadzony w centralnej ewidencji pojazdów zakres danych technicznych nie obejmuje niektórych danych specyficznych dla wprowadzonej </w:t>
            </w:r>
            <w:r w:rsidRPr="0063180F">
              <w:rPr>
                <w:rFonts w:ascii="Times" w:hAnsi="Times"/>
                <w:bCs/>
                <w:sz w:val="20"/>
              </w:rPr>
              <w:t xml:space="preserve">do prawodawstwa unijnego nowej regulacyjnej procedury badań na potrzeby pomiarów emisji </w:t>
            </w:r>
            <w:r w:rsidRPr="0063180F">
              <w:rPr>
                <w:rFonts w:cs="Times New Roman"/>
                <w:color w:val="444444"/>
                <w:sz w:val="20"/>
              </w:rPr>
              <w:t>CO</w:t>
            </w:r>
            <w:r w:rsidRPr="0063180F">
              <w:rPr>
                <w:rStyle w:val="sub"/>
                <w:rFonts w:cs="Times New Roman"/>
                <w:color w:val="444444"/>
                <w:sz w:val="20"/>
                <w:szCs w:val="20"/>
              </w:rPr>
              <w:t>2</w:t>
            </w:r>
            <w:r w:rsidRPr="0063180F">
              <w:rPr>
                <w:rFonts w:ascii="Times" w:hAnsi="Times"/>
                <w:bCs/>
                <w:sz w:val="20"/>
              </w:rPr>
              <w:t xml:space="preserve"> </w:t>
            </w:r>
            <w:r w:rsidRPr="0063180F">
              <w:rPr>
                <w:rFonts w:cs="Times New Roman"/>
                <w:sz w:val="20"/>
              </w:rPr>
              <w:t>z lekkich pojazdów dostawczych oraz ich zużycia paliwa - światowej zharmonizowanej procedury badania pojazdów lekkich (WLTP)</w:t>
            </w:r>
            <w:r w:rsidR="0063180F">
              <w:rPr>
                <w:rFonts w:cs="Times New Roman"/>
                <w:sz w:val="20"/>
              </w:rPr>
              <w:t>.</w:t>
            </w:r>
          </w:p>
        </w:tc>
      </w:tr>
      <w:tr w:rsidR="00485D77" w:rsidRPr="00485D77" w14:paraId="40DCE718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  <w:vAlign w:val="center"/>
          </w:tcPr>
          <w:p w14:paraId="538217EE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Rekomendowane rozwiązanie, w tym planowane narzędzia interwencji, i oczekiwany efekt</w:t>
            </w:r>
          </w:p>
        </w:tc>
      </w:tr>
      <w:tr w:rsidR="00485D77" w:rsidRPr="00485D77" w14:paraId="3C29BDF6" w14:textId="77777777" w:rsidTr="00D428EE">
        <w:trPr>
          <w:gridAfter w:val="1"/>
          <w:wAfter w:w="23" w:type="dxa"/>
          <w:trHeight w:val="995"/>
        </w:trPr>
        <w:tc>
          <w:tcPr>
            <w:tcW w:w="9044" w:type="dxa"/>
            <w:gridSpan w:val="21"/>
            <w:shd w:val="clear" w:color="auto" w:fill="auto"/>
          </w:tcPr>
          <w:p w14:paraId="759A5131" w14:textId="77777777" w:rsidR="00485D77" w:rsidRPr="00485D77" w:rsidRDefault="0032618C" w:rsidP="0032618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Niniejszy projekt dostosowuje zakres danych gromadzonych w centralnej ewidencji pojazdów do wymagań wynikających z rozporządzenia </w:t>
            </w:r>
            <w:r w:rsidRPr="00C51F93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Komisji </w:t>
            </w:r>
            <w:r w:rsidRPr="00C51F93">
              <w:rPr>
                <w:rFonts w:cs="Times New Roman"/>
                <w:sz w:val="20"/>
              </w:rPr>
              <w:t>(UE) 2017/1151</w:t>
            </w:r>
            <w:r>
              <w:rPr>
                <w:rFonts w:cs="Times New Roman"/>
                <w:sz w:val="20"/>
              </w:rPr>
              <w:t xml:space="preserve">, w celu zapewnienia możliwości realizacji na podstawie tych danych obowiązku raportowania do Komisji Europejskiej danych nowo rejestrowanych pojazdów w zakresie ich wpływu na środowisko – emisji </w:t>
            </w:r>
            <w:r w:rsidRPr="0032618C">
              <w:rPr>
                <w:rFonts w:cs="Times New Roman"/>
                <w:color w:val="444444"/>
                <w:sz w:val="20"/>
              </w:rPr>
              <w:t>CO</w:t>
            </w:r>
            <w:r w:rsidRPr="0032618C">
              <w:rPr>
                <w:rStyle w:val="sub"/>
                <w:rFonts w:cs="Times New Roman"/>
                <w:color w:val="444444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</w:rPr>
              <w:t xml:space="preserve">. </w:t>
            </w:r>
            <w:r w:rsidR="00485D77"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Projekt przewiduje 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rozszerzenie zakresu danych.</w:t>
            </w:r>
          </w:p>
        </w:tc>
      </w:tr>
      <w:tr w:rsidR="00485D77" w:rsidRPr="00485D77" w14:paraId="6BF8F5CE" w14:textId="77777777" w:rsidTr="00C16522">
        <w:trPr>
          <w:gridAfter w:val="1"/>
          <w:wAfter w:w="23" w:type="dxa"/>
          <w:trHeight w:val="307"/>
        </w:trPr>
        <w:tc>
          <w:tcPr>
            <w:tcW w:w="9044" w:type="dxa"/>
            <w:gridSpan w:val="21"/>
            <w:shd w:val="clear" w:color="auto" w:fill="99CCFF"/>
            <w:vAlign w:val="center"/>
          </w:tcPr>
          <w:p w14:paraId="28695545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Jak problem został rozwiązany w innych krajach, w szczególności krajach członkowskich OECD/UE? </w:t>
            </w:r>
          </w:p>
        </w:tc>
      </w:tr>
      <w:tr w:rsidR="00485D77" w:rsidRPr="00485D77" w14:paraId="598EC71B" w14:textId="77777777" w:rsidTr="00D428EE">
        <w:trPr>
          <w:gridAfter w:val="1"/>
          <w:wAfter w:w="23" w:type="dxa"/>
          <w:trHeight w:val="1044"/>
        </w:trPr>
        <w:tc>
          <w:tcPr>
            <w:tcW w:w="9044" w:type="dxa"/>
            <w:gridSpan w:val="21"/>
            <w:shd w:val="clear" w:color="auto" w:fill="auto"/>
          </w:tcPr>
          <w:p w14:paraId="48FAD373" w14:textId="77777777" w:rsidR="00485D77" w:rsidRPr="005577E9" w:rsidRDefault="005577E9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5577E9">
              <w:rPr>
                <w:color w:val="000000"/>
                <w:spacing w:val="-2"/>
                <w:sz w:val="20"/>
              </w:rPr>
              <w:t xml:space="preserve">Państwa Członkowskie Unii Europejskiej zapewniają raportowanie danych w zakresie emisji </w:t>
            </w:r>
            <w:r w:rsidRPr="005577E9">
              <w:rPr>
                <w:rFonts w:cs="Times New Roman"/>
                <w:color w:val="444444"/>
                <w:sz w:val="20"/>
              </w:rPr>
              <w:t>CO</w:t>
            </w:r>
            <w:r w:rsidRPr="005577E9">
              <w:rPr>
                <w:rStyle w:val="sub"/>
                <w:rFonts w:cs="Times New Roman"/>
                <w:color w:val="444444"/>
                <w:sz w:val="20"/>
                <w:szCs w:val="20"/>
              </w:rPr>
              <w:t>2</w:t>
            </w:r>
            <w:r w:rsidRPr="005577E9">
              <w:rPr>
                <w:rStyle w:val="sub"/>
                <w:color w:val="444444"/>
                <w:sz w:val="20"/>
                <w:szCs w:val="20"/>
              </w:rPr>
              <w:t xml:space="preserve"> </w:t>
            </w:r>
            <w:r w:rsidRPr="005577E9">
              <w:rPr>
                <w:color w:val="000000"/>
                <w:spacing w:val="-2"/>
                <w:sz w:val="20"/>
              </w:rPr>
              <w:t xml:space="preserve">do Komisji Europejskiej na podstawie </w:t>
            </w:r>
            <w:r w:rsidR="004B6683" w:rsidRPr="00F82D5E">
              <w:rPr>
                <w:sz w:val="20"/>
              </w:rPr>
              <w:t xml:space="preserve">Rozporządzeń Parlamentu Europejskiego i Rady Unii Europejskiej 510/2011 i 443/2009, z uwzględnieniem danych wynikających z nowej procedury WLTP na podstawie rozporządzenia </w:t>
            </w:r>
            <w:r w:rsidR="004B6683" w:rsidRPr="00F82D5E">
              <w:rPr>
                <w:rFonts w:eastAsia="Calibri"/>
                <w:color w:val="000000"/>
                <w:sz w:val="20"/>
                <w:lang w:eastAsia="en-US"/>
              </w:rPr>
              <w:t xml:space="preserve">Komisji </w:t>
            </w:r>
            <w:r w:rsidR="004B6683" w:rsidRPr="00F82D5E">
              <w:rPr>
                <w:sz w:val="20"/>
              </w:rPr>
              <w:t>(UE) 2017/115</w:t>
            </w:r>
            <w:r w:rsidR="002D1637">
              <w:rPr>
                <w:sz w:val="20"/>
              </w:rPr>
              <w:t>1</w:t>
            </w:r>
            <w:r w:rsidR="004B6683" w:rsidRPr="00F82D5E">
              <w:rPr>
                <w:color w:val="000000"/>
                <w:sz w:val="20"/>
              </w:rPr>
              <w:t>.</w:t>
            </w:r>
            <w:r w:rsidR="004B6683">
              <w:rPr>
                <w:color w:val="000000"/>
              </w:rPr>
              <w:t xml:space="preserve"> </w:t>
            </w:r>
            <w:r w:rsidR="004B6683">
              <w:rPr>
                <w:color w:val="000000"/>
                <w:spacing w:val="-2"/>
              </w:rPr>
              <w:t xml:space="preserve"> </w:t>
            </w:r>
            <w:r w:rsidRPr="005577E9">
              <w:rPr>
                <w:color w:val="000000"/>
                <w:spacing w:val="-2"/>
                <w:sz w:val="20"/>
              </w:rPr>
              <w:t xml:space="preserve"> </w:t>
            </w:r>
          </w:p>
        </w:tc>
      </w:tr>
      <w:tr w:rsidR="00485D77" w:rsidRPr="00485D77" w14:paraId="268B33A0" w14:textId="77777777" w:rsidTr="00C16522">
        <w:trPr>
          <w:gridAfter w:val="1"/>
          <w:wAfter w:w="23" w:type="dxa"/>
          <w:trHeight w:val="359"/>
        </w:trPr>
        <w:tc>
          <w:tcPr>
            <w:tcW w:w="9044" w:type="dxa"/>
            <w:gridSpan w:val="21"/>
            <w:shd w:val="clear" w:color="auto" w:fill="99CCFF"/>
            <w:vAlign w:val="center"/>
          </w:tcPr>
          <w:p w14:paraId="557938F7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Podmioty, na które oddziałuje projekt</w:t>
            </w:r>
          </w:p>
        </w:tc>
      </w:tr>
      <w:tr w:rsidR="00485D77" w:rsidRPr="00485D77" w14:paraId="6872B958" w14:textId="77777777" w:rsidTr="00C16522">
        <w:trPr>
          <w:gridAfter w:val="1"/>
          <w:wAfter w:w="23" w:type="dxa"/>
          <w:trHeight w:val="142"/>
        </w:trPr>
        <w:tc>
          <w:tcPr>
            <w:tcW w:w="1805" w:type="dxa"/>
            <w:shd w:val="clear" w:color="auto" w:fill="auto"/>
          </w:tcPr>
          <w:p w14:paraId="4548371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Grupa</w:t>
            </w:r>
          </w:p>
        </w:tc>
        <w:tc>
          <w:tcPr>
            <w:tcW w:w="2779" w:type="dxa"/>
            <w:gridSpan w:val="6"/>
            <w:shd w:val="clear" w:color="auto" w:fill="auto"/>
          </w:tcPr>
          <w:p w14:paraId="7E75A55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Wielkość</w:t>
            </w:r>
          </w:p>
        </w:tc>
        <w:tc>
          <w:tcPr>
            <w:tcW w:w="1790" w:type="dxa"/>
            <w:gridSpan w:val="5"/>
            <w:shd w:val="clear" w:color="auto" w:fill="auto"/>
          </w:tcPr>
          <w:p w14:paraId="0255322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Źródło danych</w:t>
            </w:r>
            <w:r w:rsidRPr="00485D77" w:rsidDel="00260F33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</w:p>
        </w:tc>
        <w:tc>
          <w:tcPr>
            <w:tcW w:w="2670" w:type="dxa"/>
            <w:gridSpan w:val="9"/>
            <w:shd w:val="clear" w:color="auto" w:fill="auto"/>
          </w:tcPr>
          <w:p w14:paraId="1972E974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Oddziaływanie</w:t>
            </w:r>
          </w:p>
        </w:tc>
      </w:tr>
      <w:tr w:rsidR="00485D77" w:rsidRPr="00485D77" w14:paraId="6A1A9626" w14:textId="77777777" w:rsidTr="00C16522">
        <w:trPr>
          <w:gridAfter w:val="1"/>
          <w:wAfter w:w="23" w:type="dxa"/>
          <w:trHeight w:val="142"/>
        </w:trPr>
        <w:tc>
          <w:tcPr>
            <w:tcW w:w="1805" w:type="dxa"/>
            <w:shd w:val="clear" w:color="auto" w:fill="auto"/>
          </w:tcPr>
          <w:p w14:paraId="143D4A4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Minister Cyfryzacji</w:t>
            </w:r>
          </w:p>
        </w:tc>
        <w:tc>
          <w:tcPr>
            <w:tcW w:w="2779" w:type="dxa"/>
            <w:gridSpan w:val="6"/>
            <w:shd w:val="clear" w:color="auto" w:fill="auto"/>
          </w:tcPr>
          <w:p w14:paraId="0E57291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790" w:type="dxa"/>
            <w:gridSpan w:val="5"/>
            <w:shd w:val="clear" w:color="auto" w:fill="auto"/>
          </w:tcPr>
          <w:p w14:paraId="40CFF9A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shd w:val="clear" w:color="auto" w:fill="auto"/>
          </w:tcPr>
          <w:p w14:paraId="05AA1CAC" w14:textId="77777777" w:rsidR="00485D77" w:rsidRPr="00485D77" w:rsidRDefault="00485D77" w:rsidP="00DF25A8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Minister Cyfryzacji jest organem prowadzącym centralną ewidencję pojazdów</w:t>
            </w:r>
            <w:r w:rsidR="00041243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, zobowiązanym do raportowania do Komisji Europejskiej informacji o </w:t>
            </w:r>
            <w:r w:rsidR="00DF25A8">
              <w:rPr>
                <w:rFonts w:cs="Times New Roman"/>
                <w:sz w:val="20"/>
              </w:rPr>
              <w:t xml:space="preserve">danych nowo rejestrowanych pojazdów w zakresie ich wpływu na środowisko – emisji </w:t>
            </w:r>
            <w:r w:rsidR="00DF25A8" w:rsidRPr="0032618C">
              <w:rPr>
                <w:rFonts w:cs="Times New Roman"/>
                <w:color w:val="444444"/>
                <w:sz w:val="20"/>
              </w:rPr>
              <w:t>CO</w:t>
            </w:r>
            <w:r w:rsidR="00DF25A8" w:rsidRPr="0032618C">
              <w:rPr>
                <w:rStyle w:val="sub"/>
                <w:rFonts w:cs="Times New Roman"/>
                <w:color w:val="444444"/>
                <w:sz w:val="20"/>
                <w:szCs w:val="20"/>
              </w:rPr>
              <w:t>2</w:t>
            </w:r>
          </w:p>
        </w:tc>
      </w:tr>
      <w:tr w:rsidR="00485D77" w:rsidRPr="00485D77" w14:paraId="40D31C7D" w14:textId="77777777" w:rsidTr="00D428EE">
        <w:trPr>
          <w:gridAfter w:val="1"/>
          <w:wAfter w:w="23" w:type="dxa"/>
          <w:trHeight w:val="1481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F1B54" w14:textId="77777777" w:rsidR="00485D77" w:rsidRPr="00485D77" w:rsidRDefault="00DA4E5A" w:rsidP="00DA4E5A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DA4E5A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Organy właściw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e</w:t>
            </w:r>
            <w:r w:rsidRPr="00DA4E5A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w sprawach rejestracji pojazdów</w:t>
            </w:r>
          </w:p>
        </w:tc>
        <w:tc>
          <w:tcPr>
            <w:tcW w:w="2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3219" w14:textId="77777777" w:rsidR="00485D77" w:rsidRPr="00485D77" w:rsidRDefault="00DF25A8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399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68E9F" w14:textId="77777777" w:rsidR="00485D77" w:rsidRPr="00485D77" w:rsidRDefault="007A7F5C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A43AD" w14:textId="77777777" w:rsidR="00485D77" w:rsidRPr="00485D77" w:rsidRDefault="00DA4E5A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DA4E5A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Obwiązek przekazywania danych</w:t>
            </w:r>
          </w:p>
        </w:tc>
      </w:tr>
      <w:tr w:rsidR="00485D77" w:rsidRPr="00485D77" w14:paraId="4A6B2DCF" w14:textId="77777777" w:rsidTr="00C16522">
        <w:trPr>
          <w:gridAfter w:val="1"/>
          <w:wAfter w:w="23" w:type="dxa"/>
          <w:trHeight w:val="302"/>
        </w:trPr>
        <w:tc>
          <w:tcPr>
            <w:tcW w:w="9044" w:type="dxa"/>
            <w:gridSpan w:val="21"/>
            <w:shd w:val="clear" w:color="auto" w:fill="99CCFF"/>
            <w:vAlign w:val="center"/>
          </w:tcPr>
          <w:p w14:paraId="7DF8BCAD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Informacje na temat zakresu, czasu trwania i podsumowanie wyników konsultacji</w:t>
            </w:r>
          </w:p>
        </w:tc>
      </w:tr>
      <w:tr w:rsidR="00485D77" w:rsidRPr="00485D77" w14:paraId="301DEC55" w14:textId="77777777" w:rsidTr="00D428EE">
        <w:trPr>
          <w:gridAfter w:val="1"/>
          <w:wAfter w:w="23" w:type="dxa"/>
          <w:trHeight w:val="841"/>
        </w:trPr>
        <w:tc>
          <w:tcPr>
            <w:tcW w:w="9044" w:type="dxa"/>
            <w:gridSpan w:val="21"/>
            <w:shd w:val="clear" w:color="auto" w:fill="FFFFFF"/>
          </w:tcPr>
          <w:p w14:paraId="0CC94CDF" w14:textId="77777777" w:rsidR="00485D77" w:rsidRPr="00D428EE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D428EE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Projekt rozporządzenia został zamieszczony w Biuletynie Informacji Publicznej na stronie podmiotowej Rządowego Centrum Legislacji, w serwisie </w:t>
            </w:r>
            <w:r w:rsidR="006F40D8" w:rsidRPr="00D428EE">
              <w:rPr>
                <w:rFonts w:eastAsia="Calibri" w:cs="Times New Roman"/>
                <w:color w:val="000000"/>
                <w:sz w:val="20"/>
                <w:lang w:eastAsia="en-US"/>
              </w:rPr>
              <w:t>„</w:t>
            </w:r>
            <w:r w:rsidRPr="00D428EE">
              <w:rPr>
                <w:rFonts w:eastAsia="Calibri" w:cs="Times New Roman"/>
                <w:color w:val="000000"/>
                <w:sz w:val="20"/>
                <w:lang w:eastAsia="en-US"/>
              </w:rPr>
              <w:t>Rządowy Proces Legislacyjny</w:t>
            </w:r>
            <w:r w:rsidR="006F40D8" w:rsidRPr="00D428EE">
              <w:rPr>
                <w:rFonts w:eastAsia="Calibri" w:cs="Times New Roman"/>
                <w:color w:val="000000"/>
                <w:sz w:val="20"/>
                <w:lang w:eastAsia="en-US"/>
              </w:rPr>
              <w:t>”</w:t>
            </w:r>
            <w:r w:rsidRPr="00D428EE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oraz w Biuletynie Informacji Publicznej na stronie podmiotowej Ministra Cyfryzacji.</w:t>
            </w:r>
          </w:p>
          <w:p w14:paraId="2196C55B" w14:textId="77777777" w:rsidR="00485D77" w:rsidRPr="00485D77" w:rsidRDefault="00485D77" w:rsidP="005577E9">
            <w:pPr>
              <w:widowControl/>
              <w:autoSpaceDE/>
              <w:autoSpaceDN/>
              <w:adjustRightInd/>
              <w:spacing w:line="240" w:lineRule="auto"/>
              <w:rPr>
                <w:rFonts w:eastAsia="Calibri"/>
                <w:color w:val="000000"/>
                <w:sz w:val="20"/>
                <w:szCs w:val="22"/>
                <w:lang w:eastAsia="en-US"/>
              </w:rPr>
            </w:pPr>
          </w:p>
        </w:tc>
      </w:tr>
      <w:tr w:rsidR="00485D77" w:rsidRPr="00485D77" w14:paraId="2F10F572" w14:textId="77777777" w:rsidTr="00C16522">
        <w:trPr>
          <w:gridAfter w:val="1"/>
          <w:wAfter w:w="23" w:type="dxa"/>
          <w:trHeight w:val="363"/>
        </w:trPr>
        <w:tc>
          <w:tcPr>
            <w:tcW w:w="9044" w:type="dxa"/>
            <w:gridSpan w:val="21"/>
            <w:shd w:val="clear" w:color="auto" w:fill="99CCFF"/>
            <w:vAlign w:val="center"/>
          </w:tcPr>
          <w:p w14:paraId="07003C2B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lastRenderedPageBreak/>
              <w:t xml:space="preserve"> Wpływ na sektor finansów publicznych</w:t>
            </w:r>
          </w:p>
        </w:tc>
      </w:tr>
      <w:tr w:rsidR="00485D77" w:rsidRPr="00485D77" w14:paraId="20C2A4DA" w14:textId="77777777" w:rsidTr="00C16522">
        <w:trPr>
          <w:gridAfter w:val="1"/>
          <w:wAfter w:w="23" w:type="dxa"/>
          <w:trHeight w:val="142"/>
        </w:trPr>
        <w:tc>
          <w:tcPr>
            <w:tcW w:w="1805" w:type="dxa"/>
            <w:vMerge w:val="restart"/>
            <w:shd w:val="clear" w:color="auto" w:fill="FFFFFF"/>
          </w:tcPr>
          <w:p w14:paraId="38A4D64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before="40" w:after="40" w:line="276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7239" w:type="dxa"/>
            <w:gridSpan w:val="20"/>
            <w:shd w:val="clear" w:color="auto" w:fill="FFFFFF"/>
          </w:tcPr>
          <w:p w14:paraId="26BC4C2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Skutki w okresie 10 lat od wejścia w życie zmian [mln zł]</w:t>
            </w:r>
          </w:p>
        </w:tc>
      </w:tr>
      <w:tr w:rsidR="00C16522" w:rsidRPr="00485D77" w14:paraId="5E3AA11B" w14:textId="77777777" w:rsidTr="00241CC0">
        <w:trPr>
          <w:trHeight w:val="142"/>
        </w:trPr>
        <w:tc>
          <w:tcPr>
            <w:tcW w:w="1805" w:type="dxa"/>
            <w:vMerge/>
            <w:shd w:val="clear" w:color="auto" w:fill="FFFFFF"/>
          </w:tcPr>
          <w:p w14:paraId="663AFE8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before="40" w:after="40"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600" w:type="dxa"/>
            <w:gridSpan w:val="2"/>
            <w:shd w:val="clear" w:color="auto" w:fill="FFFFFF"/>
          </w:tcPr>
          <w:p w14:paraId="0042ADB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190F6CA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7FC7D8F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14:paraId="30DC9BC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3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1A5168A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14:paraId="40299BF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5</w:t>
            </w:r>
          </w:p>
        </w:tc>
        <w:tc>
          <w:tcPr>
            <w:tcW w:w="567" w:type="dxa"/>
            <w:shd w:val="clear" w:color="auto" w:fill="FFFFFF"/>
          </w:tcPr>
          <w:p w14:paraId="175090B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6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8CCBBB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7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3149F8E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8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DDF84B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2F2906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2E99D2D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Łącznie (0-10)</w:t>
            </w:r>
          </w:p>
        </w:tc>
      </w:tr>
      <w:tr w:rsidR="00C16522" w:rsidRPr="00485D77" w14:paraId="3F2DC3D8" w14:textId="77777777" w:rsidTr="00241CC0">
        <w:trPr>
          <w:trHeight w:val="321"/>
        </w:trPr>
        <w:tc>
          <w:tcPr>
            <w:tcW w:w="1805" w:type="dxa"/>
            <w:shd w:val="clear" w:color="auto" w:fill="FFFFFF"/>
            <w:vAlign w:val="center"/>
          </w:tcPr>
          <w:p w14:paraId="0A43643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Dochody ogółem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5668A94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08323EE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0AA46D1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0FA4CF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7D67ADB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0D804DB4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0E31AE9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302785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30CEA97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349407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C3AA1B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605BDCA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C16522" w:rsidRPr="00485D77" w14:paraId="42F08FA8" w14:textId="77777777" w:rsidTr="00241CC0">
        <w:trPr>
          <w:trHeight w:val="321"/>
        </w:trPr>
        <w:tc>
          <w:tcPr>
            <w:tcW w:w="1805" w:type="dxa"/>
            <w:shd w:val="clear" w:color="auto" w:fill="FFFFFF"/>
            <w:vAlign w:val="center"/>
          </w:tcPr>
          <w:p w14:paraId="59BF1DF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budżet państwa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13EE820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3FFEF77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3368A7E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0FD7B84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27785EC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4FD9D53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72D634D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EB4FD7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206D438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AC3945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C1DA2D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77FD13E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C16522" w:rsidRPr="00485D77" w14:paraId="0B991C28" w14:textId="77777777" w:rsidTr="00241CC0">
        <w:trPr>
          <w:trHeight w:val="344"/>
        </w:trPr>
        <w:tc>
          <w:tcPr>
            <w:tcW w:w="1805" w:type="dxa"/>
            <w:shd w:val="clear" w:color="auto" w:fill="FFFFFF"/>
            <w:vAlign w:val="center"/>
          </w:tcPr>
          <w:p w14:paraId="21C3EFA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JST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74CEC34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3B261ED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4079B974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18CC7C7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77CEEB1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81CDA3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5EC77A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BB7FFD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1CDDB1D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FFC78C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3B2EEF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5286773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C16522" w:rsidRPr="00485D77" w14:paraId="65F80E80" w14:textId="77777777" w:rsidTr="00241CC0">
        <w:trPr>
          <w:trHeight w:val="344"/>
        </w:trPr>
        <w:tc>
          <w:tcPr>
            <w:tcW w:w="1805" w:type="dxa"/>
            <w:shd w:val="clear" w:color="auto" w:fill="FFFFFF"/>
            <w:vAlign w:val="center"/>
          </w:tcPr>
          <w:p w14:paraId="0BD9D87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pozostałe jednostki (oddzielnie)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3F520DF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49EEBA8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676F2A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7C471B0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4EE49DC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3385CB0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2ECA054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738A6A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735DD07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113853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4E9EE3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6D65659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C16522" w:rsidRPr="00485D77" w14:paraId="031D838A" w14:textId="77777777" w:rsidTr="00241CC0">
        <w:trPr>
          <w:trHeight w:val="330"/>
        </w:trPr>
        <w:tc>
          <w:tcPr>
            <w:tcW w:w="1805" w:type="dxa"/>
            <w:shd w:val="clear" w:color="auto" w:fill="FFFFFF"/>
            <w:vAlign w:val="center"/>
          </w:tcPr>
          <w:p w14:paraId="7851360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Wydatki ogółem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5E921869" w14:textId="2B475728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  <w:r w:rsidR="00607C3C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,55</w:t>
            </w:r>
          </w:p>
        </w:tc>
        <w:tc>
          <w:tcPr>
            <w:tcW w:w="851" w:type="dxa"/>
            <w:shd w:val="clear" w:color="auto" w:fill="FFFFFF"/>
          </w:tcPr>
          <w:p w14:paraId="25BF4FC9" w14:textId="20F53C81" w:rsidR="00485D77" w:rsidRPr="00485D77" w:rsidRDefault="00592525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37648B1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2739C11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6DB2266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6778E4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139A7D2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8BF496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4D70F71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1C54B4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8E50B8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55F71640" w14:textId="7B1EDE73" w:rsidR="00485D77" w:rsidRPr="00485D77" w:rsidRDefault="00444CE2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0,55</w:t>
            </w:r>
          </w:p>
        </w:tc>
      </w:tr>
      <w:tr w:rsidR="00C16522" w:rsidRPr="00485D77" w14:paraId="567AA3FB" w14:textId="77777777" w:rsidTr="00241CC0">
        <w:trPr>
          <w:trHeight w:val="330"/>
        </w:trPr>
        <w:tc>
          <w:tcPr>
            <w:tcW w:w="1805" w:type="dxa"/>
            <w:shd w:val="clear" w:color="auto" w:fill="FFFFFF"/>
            <w:vAlign w:val="center"/>
          </w:tcPr>
          <w:p w14:paraId="1E4BF7B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budżet państwa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636ACBE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131D0BA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C55AC8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DC7EE1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5A04B8C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023253E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FC9D76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D59686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4A06398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BDA36F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D7BF87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07F82A4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444CE2" w:rsidRPr="00485D77" w14:paraId="0AC8237A" w14:textId="77777777" w:rsidTr="00241CC0">
        <w:trPr>
          <w:trHeight w:val="330"/>
        </w:trPr>
        <w:tc>
          <w:tcPr>
            <w:tcW w:w="1805" w:type="dxa"/>
            <w:shd w:val="clear" w:color="auto" w:fill="FFFFFF"/>
            <w:vAlign w:val="center"/>
          </w:tcPr>
          <w:p w14:paraId="39F1CB3F" w14:textId="77777777" w:rsidR="00444CE2" w:rsidRPr="00485D77" w:rsidRDefault="00444CE2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Fundusz Celowy </w:t>
            </w:r>
            <w:proofErr w:type="spellStart"/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CEPiK</w:t>
            </w:r>
            <w:proofErr w:type="spellEnd"/>
          </w:p>
        </w:tc>
        <w:tc>
          <w:tcPr>
            <w:tcW w:w="600" w:type="dxa"/>
            <w:gridSpan w:val="2"/>
            <w:shd w:val="clear" w:color="auto" w:fill="FFFFFF"/>
          </w:tcPr>
          <w:p w14:paraId="0C0EFB6B" w14:textId="6AE7692D" w:rsidR="00444CE2" w:rsidRPr="00485D77" w:rsidRDefault="00607C3C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0,55</w:t>
            </w:r>
          </w:p>
        </w:tc>
        <w:tc>
          <w:tcPr>
            <w:tcW w:w="851" w:type="dxa"/>
            <w:shd w:val="clear" w:color="auto" w:fill="FFFFFF"/>
          </w:tcPr>
          <w:p w14:paraId="35CFEEF2" w14:textId="6A48EDD1" w:rsidR="00444CE2" w:rsidRPr="00485D77" w:rsidRDefault="00444CE2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050E80CD" w14:textId="7A3B6BF3" w:rsidR="00444CE2" w:rsidRPr="00485D77" w:rsidRDefault="00CC3484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186FE582" w14:textId="54A94EB9" w:rsidR="00444CE2" w:rsidRPr="00485D77" w:rsidRDefault="00CC3484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17C46613" w14:textId="7E3DFC60" w:rsidR="00444CE2" w:rsidRPr="00485D77" w:rsidRDefault="00CC3484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48CA311" w14:textId="2B07E1AB" w:rsidR="00444CE2" w:rsidRPr="00485D77" w:rsidRDefault="00CC3484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0258BDEA" w14:textId="68691B16" w:rsidR="00444CE2" w:rsidRPr="00485D77" w:rsidRDefault="00CC3484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17A5B5A" w14:textId="2340FD26" w:rsidR="00444CE2" w:rsidRPr="00485D77" w:rsidRDefault="00CC3484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6E0F5F04" w14:textId="0F3C72B3" w:rsidR="00444CE2" w:rsidRPr="00485D77" w:rsidRDefault="00CC3484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EBD0CB2" w14:textId="1D08F2FA" w:rsidR="00444CE2" w:rsidRPr="00485D77" w:rsidRDefault="00CC3484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59CE667" w14:textId="7B5E3244" w:rsidR="00444CE2" w:rsidRPr="00485D77" w:rsidRDefault="00CC3484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3F3FB9D0" w14:textId="77777777" w:rsidR="00444CE2" w:rsidRPr="00485D77" w:rsidRDefault="00444CE2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0,55</w:t>
            </w:r>
          </w:p>
        </w:tc>
      </w:tr>
      <w:tr w:rsidR="00C16522" w:rsidRPr="00485D77" w14:paraId="08B67166" w14:textId="77777777" w:rsidTr="00241CC0">
        <w:trPr>
          <w:trHeight w:val="351"/>
        </w:trPr>
        <w:tc>
          <w:tcPr>
            <w:tcW w:w="1805" w:type="dxa"/>
            <w:shd w:val="clear" w:color="auto" w:fill="FFFFFF"/>
            <w:vAlign w:val="center"/>
          </w:tcPr>
          <w:p w14:paraId="3B05BAA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JST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65D6E03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7F63F99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3969FEE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3263B11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358C9CE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E6C784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24F094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D236F0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1366A2D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3825A1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AC6F67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5DEA832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C16522" w:rsidRPr="00485D77" w14:paraId="17C17EEA" w14:textId="77777777" w:rsidTr="00241CC0">
        <w:trPr>
          <w:trHeight w:val="351"/>
        </w:trPr>
        <w:tc>
          <w:tcPr>
            <w:tcW w:w="1805" w:type="dxa"/>
            <w:shd w:val="clear" w:color="auto" w:fill="FFFFFF"/>
            <w:vAlign w:val="center"/>
          </w:tcPr>
          <w:p w14:paraId="5A28FDB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pozostałe jednostki (oddzielnie)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71994C8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211915E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A6B2B4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C68C24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39F2C69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31B92E54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28330B1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93CF1C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4215491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5A3099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AB301A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6054294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C16522" w:rsidRPr="00485D77" w14:paraId="461F884B" w14:textId="77777777" w:rsidTr="00241CC0">
        <w:trPr>
          <w:trHeight w:val="360"/>
        </w:trPr>
        <w:tc>
          <w:tcPr>
            <w:tcW w:w="1805" w:type="dxa"/>
            <w:shd w:val="clear" w:color="auto" w:fill="FFFFFF"/>
            <w:vAlign w:val="center"/>
          </w:tcPr>
          <w:p w14:paraId="752E87D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Saldo ogółem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151EED40" w14:textId="7F34047B" w:rsidR="00485D77" w:rsidRPr="00485D77" w:rsidRDefault="00607C3C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-</w:t>
            </w:r>
            <w:r w:rsidR="00485D77"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,55</w:t>
            </w:r>
          </w:p>
        </w:tc>
        <w:tc>
          <w:tcPr>
            <w:tcW w:w="851" w:type="dxa"/>
            <w:shd w:val="clear" w:color="auto" w:fill="FFFFFF"/>
          </w:tcPr>
          <w:p w14:paraId="5E805A22" w14:textId="5766A76E" w:rsidR="00485D77" w:rsidRPr="00485D77" w:rsidRDefault="00444CE2" w:rsidP="00607C3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7D0EB8C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38D439E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40BE645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31CC03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105D61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7F221D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5F0922E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C8BC92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9B1F9C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5BC8EC56" w14:textId="1832061F" w:rsidR="00485D77" w:rsidRPr="00485D77" w:rsidRDefault="00444CE2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-0,55</w:t>
            </w:r>
          </w:p>
        </w:tc>
      </w:tr>
      <w:tr w:rsidR="00C16522" w:rsidRPr="00485D77" w14:paraId="6B57AD77" w14:textId="77777777" w:rsidTr="00241CC0">
        <w:trPr>
          <w:trHeight w:val="360"/>
        </w:trPr>
        <w:tc>
          <w:tcPr>
            <w:tcW w:w="1805" w:type="dxa"/>
            <w:shd w:val="clear" w:color="auto" w:fill="FFFFFF"/>
            <w:vAlign w:val="center"/>
          </w:tcPr>
          <w:p w14:paraId="42BC720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budżet państwa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5270172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31359A2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706863B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FC7877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54A44AB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3DD3967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7940255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CE5CA8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06979F5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1C8C7F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EAB1B4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55424B8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C16522" w:rsidRPr="00485D77" w14:paraId="293FA83F" w14:textId="77777777" w:rsidTr="00241CC0">
        <w:trPr>
          <w:trHeight w:val="357"/>
        </w:trPr>
        <w:tc>
          <w:tcPr>
            <w:tcW w:w="1805" w:type="dxa"/>
            <w:shd w:val="clear" w:color="auto" w:fill="FFFFFF"/>
            <w:vAlign w:val="center"/>
          </w:tcPr>
          <w:p w14:paraId="1DA6960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JST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1AD5943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0EA47C8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74AA38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5716E3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4B9E99A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1E78D1A4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1C0F48B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1662B1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178EEBB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0F4A7D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4D7A1F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7F6D9024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C16522" w:rsidRPr="00485D77" w14:paraId="5028BC86" w14:textId="77777777" w:rsidTr="00241CC0">
        <w:trPr>
          <w:trHeight w:val="357"/>
        </w:trPr>
        <w:tc>
          <w:tcPr>
            <w:tcW w:w="1805" w:type="dxa"/>
            <w:shd w:val="clear" w:color="auto" w:fill="FFFFFF"/>
            <w:vAlign w:val="center"/>
          </w:tcPr>
          <w:p w14:paraId="0A26336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pozostałe jednostki (oddzielnie)</w:t>
            </w:r>
          </w:p>
        </w:tc>
        <w:tc>
          <w:tcPr>
            <w:tcW w:w="600" w:type="dxa"/>
            <w:gridSpan w:val="2"/>
            <w:shd w:val="clear" w:color="auto" w:fill="FFFFFF"/>
          </w:tcPr>
          <w:p w14:paraId="768EF14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64CBEC9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7E41348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2689E62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14:paraId="13504E5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0ADA8BC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7D31ADF4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5EB673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14:paraId="62E3B9A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556A55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812F59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0A64980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485D77" w:rsidRPr="00485D77" w14:paraId="79D4D2CB" w14:textId="77777777" w:rsidTr="00C16522">
        <w:trPr>
          <w:gridAfter w:val="1"/>
          <w:wAfter w:w="23" w:type="dxa"/>
          <w:trHeight w:val="348"/>
        </w:trPr>
        <w:tc>
          <w:tcPr>
            <w:tcW w:w="1805" w:type="dxa"/>
            <w:shd w:val="clear" w:color="auto" w:fill="FFFFFF"/>
            <w:vAlign w:val="center"/>
          </w:tcPr>
          <w:p w14:paraId="45D5502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Źródła finansowania </w:t>
            </w:r>
          </w:p>
        </w:tc>
        <w:tc>
          <w:tcPr>
            <w:tcW w:w="7239" w:type="dxa"/>
            <w:gridSpan w:val="20"/>
            <w:shd w:val="clear" w:color="auto" w:fill="FFFFFF"/>
            <w:vAlign w:val="center"/>
          </w:tcPr>
          <w:p w14:paraId="23718C9D" w14:textId="0EE8A601" w:rsidR="00485D77" w:rsidRPr="00485D77" w:rsidRDefault="007A7F5C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Fundusz Celowy</w:t>
            </w:r>
            <w:r w:rsidR="00282612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 xml:space="preserve"> - </w:t>
            </w:r>
            <w:r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C</w:t>
            </w:r>
            <w:r w:rsidR="0063180F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entraln</w:t>
            </w:r>
            <w:r w:rsidR="00282612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a</w:t>
            </w:r>
            <w:r w:rsidR="0063180F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E</w:t>
            </w:r>
            <w:r w:rsidR="0063180F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widencj</w:t>
            </w:r>
            <w:r w:rsidR="00282612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a</w:t>
            </w:r>
            <w:r w:rsidR="0063180F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P</w:t>
            </w:r>
            <w:r w:rsidR="0063180F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 xml:space="preserve">ojazdów </w:t>
            </w:r>
            <w:r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i</w:t>
            </w:r>
            <w:r w:rsidR="0063180F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K</w:t>
            </w:r>
            <w:r w:rsidR="0063180F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ierowców.</w:t>
            </w:r>
          </w:p>
          <w:p w14:paraId="562C3AB3" w14:textId="77777777" w:rsidR="00485D77" w:rsidRPr="00485D77" w:rsidRDefault="00485D77" w:rsidP="007A7F5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</w:tr>
      <w:tr w:rsidR="00485D77" w:rsidRPr="00485D77" w14:paraId="01D48DB1" w14:textId="77777777" w:rsidTr="00241CC0">
        <w:trPr>
          <w:gridAfter w:val="1"/>
          <w:wAfter w:w="23" w:type="dxa"/>
          <w:trHeight w:val="6033"/>
        </w:trPr>
        <w:tc>
          <w:tcPr>
            <w:tcW w:w="1805" w:type="dxa"/>
            <w:shd w:val="clear" w:color="auto" w:fill="FFFFFF"/>
          </w:tcPr>
          <w:p w14:paraId="74A7B9E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Dodatkowe informacje, w tym wskazanie źródeł danych i przyjętych do obliczeń założeń</w:t>
            </w:r>
          </w:p>
        </w:tc>
        <w:tc>
          <w:tcPr>
            <w:tcW w:w="7239" w:type="dxa"/>
            <w:gridSpan w:val="20"/>
            <w:shd w:val="clear" w:color="auto" w:fill="FFFFFF"/>
          </w:tcPr>
          <w:p w14:paraId="61945618" w14:textId="4EA00B94" w:rsidR="00444CE2" w:rsidRDefault="00041243" w:rsidP="00241CC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Zmiana </w:t>
            </w:r>
            <w:r w:rsidR="00ED548E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po stronie centralnej Systemu Informatycznego Centralnej Ewidencji Pojazdów i Kierowców</w:t>
            </w: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, w zakresie rozszerzenia katalogu danych, zostanie sfinansowana ze środków Funduszu – Centralna Ewidencja Pojazdów i Kierowców.</w:t>
            </w:r>
            <w:r w:rsidR="00ED548E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</w:t>
            </w:r>
            <w:r w:rsidR="00592525" w:rsidRPr="00241CC0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Całkowity koszt dostosowania systemu </w:t>
            </w:r>
            <w:proofErr w:type="spellStart"/>
            <w:r w:rsidR="00592525" w:rsidRPr="00241CC0">
              <w:rPr>
                <w:rFonts w:eastAsia="Calibri" w:cs="Times New Roman"/>
                <w:color w:val="000000"/>
                <w:sz w:val="20"/>
                <w:lang w:eastAsia="en-US"/>
              </w:rPr>
              <w:t>CEPiK</w:t>
            </w:r>
            <w:proofErr w:type="spellEnd"/>
            <w:r w:rsidR="00592525" w:rsidRPr="00241CC0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2.0 związany z wprowadzeniem procedury WLTP szacowany jest na poziomie 550 tys. zł i obejmuje </w:t>
            </w:r>
            <w:r w:rsidR="00607C3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łącznie </w:t>
            </w:r>
            <w:r w:rsidR="00444CE2">
              <w:rPr>
                <w:rFonts w:eastAsia="Calibri" w:cs="Times New Roman"/>
                <w:color w:val="000000"/>
                <w:sz w:val="20"/>
                <w:lang w:eastAsia="en-US"/>
              </w:rPr>
              <w:t>skutki</w:t>
            </w:r>
            <w:r w:rsidR="00607C3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zmian</w:t>
            </w:r>
            <w:r w:rsidR="00444CE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ujęte w niniejszym projekcie oraz w projekcie rozporządzenia zmieniającego rozporządzenie w sprawie prowadzenia katalogu marek i typów pojazdów homologowanych</w:t>
            </w:r>
            <w:r w:rsidR="002B0D4A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oraz dopuszczonych do ruchu </w:t>
            </w:r>
            <w:r w:rsidR="00444CE2">
              <w:rPr>
                <w:rFonts w:eastAsia="Calibri" w:cs="Times New Roman"/>
                <w:color w:val="000000"/>
                <w:sz w:val="20"/>
                <w:lang w:eastAsia="en-US"/>
              </w:rPr>
              <w:t>na terytorium RP</w:t>
            </w:r>
            <w:r w:rsidR="00177F44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tj.</w:t>
            </w:r>
            <w:r w:rsidR="00444CE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: </w:t>
            </w:r>
          </w:p>
          <w:p w14:paraId="12B7BBF3" w14:textId="77777777" w:rsidR="00444CE2" w:rsidRDefault="00592525" w:rsidP="00241CC0">
            <w:pPr>
              <w:pStyle w:val="Akapitzlist"/>
              <w:widowControl/>
              <w:numPr>
                <w:ilvl w:val="0"/>
                <w:numId w:val="51"/>
              </w:numPr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41CC0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rozszerzenie zakresu danych gromadzonych w centralnej ewidencji pojazdów oraz </w:t>
            </w:r>
          </w:p>
          <w:p w14:paraId="2DB21BF7" w14:textId="77777777" w:rsidR="00592525" w:rsidRPr="00F6587D" w:rsidRDefault="00592525" w:rsidP="00241CC0">
            <w:pPr>
              <w:pStyle w:val="Akapitzlist"/>
              <w:widowControl/>
              <w:numPr>
                <w:ilvl w:val="0"/>
                <w:numId w:val="51"/>
              </w:numPr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41CC0">
              <w:rPr>
                <w:rFonts w:eastAsia="Calibri" w:cs="Times New Roman"/>
                <w:color w:val="000000"/>
                <w:sz w:val="20"/>
                <w:lang w:eastAsia="en-US"/>
              </w:rPr>
              <w:t>dostosowanie CEPiK2.0 do rozszerzonego zakresu danych gromadzonych w katalogu marek i typów pojazdów homologowanych na terytorium RP oraz udostępnianych z tego katalogu podmiotom uprawnionym m.in. na potrzeby realizacji procesu re</w:t>
            </w:r>
            <w:r w:rsidR="00F6587D" w:rsidRPr="00F6587D">
              <w:rPr>
                <w:rFonts w:eastAsia="Calibri" w:cs="Times New Roman"/>
                <w:color w:val="000000"/>
                <w:sz w:val="20"/>
                <w:lang w:eastAsia="en-US"/>
              </w:rPr>
              <w:t>jestracji pojazdów.</w:t>
            </w:r>
          </w:p>
          <w:p w14:paraId="24E79F89" w14:textId="6CE8FBF6" w:rsidR="00F6587D" w:rsidRPr="00241CC0" w:rsidRDefault="00F6587D" w:rsidP="00241CC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241CC0">
              <w:rPr>
                <w:rFonts w:eastAsia="Calibri"/>
                <w:color w:val="000000"/>
                <w:sz w:val="20"/>
                <w:lang w:eastAsia="en-US"/>
              </w:rPr>
              <w:t>Wydatkowanie z tytułu powyższej zmiany planowane jest na 2019</w:t>
            </w:r>
            <w:r w:rsidR="00177F44">
              <w:rPr>
                <w:rFonts w:eastAsia="Calibri"/>
                <w:color w:val="000000"/>
                <w:sz w:val="20"/>
                <w:lang w:eastAsia="en-US"/>
              </w:rPr>
              <w:t xml:space="preserve"> </w:t>
            </w:r>
            <w:r w:rsidRPr="00241CC0">
              <w:rPr>
                <w:rFonts w:eastAsia="Calibri"/>
                <w:color w:val="000000"/>
                <w:sz w:val="20"/>
                <w:lang w:eastAsia="en-US"/>
              </w:rPr>
              <w:t>r.</w:t>
            </w:r>
          </w:p>
          <w:p w14:paraId="64E00536" w14:textId="20AA71B9" w:rsidR="00485D77" w:rsidRPr="004B6683" w:rsidRDefault="00592525" w:rsidP="00241CC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41CC0">
              <w:rPr>
                <w:rFonts w:eastAsia="Calibri" w:cs="Times New Roman"/>
                <w:color w:val="000000"/>
                <w:sz w:val="20"/>
                <w:lang w:eastAsia="en-US"/>
              </w:rPr>
              <w:t>Przedmiotowy projekt nie spowoduje skutków finansowych dla organów samorządu terytorialnego oraz nie będzie generował skutków finansowych dla budżetu państwa</w:t>
            </w:r>
            <w:r w:rsidRPr="00241CC0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.</w:t>
            </w:r>
            <w:r w:rsidR="004B6683" w:rsidRPr="00F82D5E">
              <w:rPr>
                <w:rFonts w:eastAsia="Calibri"/>
                <w:color w:val="000000"/>
                <w:sz w:val="20"/>
                <w:lang w:eastAsia="en-US"/>
              </w:rPr>
              <w:t>.</w:t>
            </w:r>
          </w:p>
          <w:p w14:paraId="63FD272B" w14:textId="06B5A08C" w:rsidR="001B5870" w:rsidRPr="00485D77" w:rsidRDefault="001B5870" w:rsidP="001B5870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</w:t>
            </w:r>
          </w:p>
        </w:tc>
      </w:tr>
      <w:tr w:rsidR="00485D77" w:rsidRPr="00485D77" w14:paraId="5C20B3D8" w14:textId="77777777" w:rsidTr="00C16522">
        <w:trPr>
          <w:gridAfter w:val="1"/>
          <w:wAfter w:w="23" w:type="dxa"/>
          <w:trHeight w:val="345"/>
        </w:trPr>
        <w:tc>
          <w:tcPr>
            <w:tcW w:w="9044" w:type="dxa"/>
            <w:gridSpan w:val="21"/>
            <w:shd w:val="clear" w:color="auto" w:fill="99CCFF"/>
          </w:tcPr>
          <w:p w14:paraId="524C81E9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120" w:after="120"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Wpływ na konkurencyjność gospodarki i przedsiębiorczość, w tym funkcjonowanie przedsiębiorców oraz na rodzinę, obywateli i gospodarstwa domowe </w:t>
            </w:r>
          </w:p>
        </w:tc>
      </w:tr>
      <w:tr w:rsidR="00485D77" w:rsidRPr="00485D77" w14:paraId="3705B2BE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FFFFFF"/>
          </w:tcPr>
          <w:p w14:paraId="6DA03B0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lastRenderedPageBreak/>
              <w:t>Skutki</w:t>
            </w:r>
          </w:p>
        </w:tc>
      </w:tr>
      <w:tr w:rsidR="00C16522" w:rsidRPr="00485D77" w14:paraId="5D4B53AF" w14:textId="77777777" w:rsidTr="00241CC0">
        <w:trPr>
          <w:gridAfter w:val="1"/>
          <w:wAfter w:w="23" w:type="dxa"/>
          <w:trHeight w:val="142"/>
        </w:trPr>
        <w:tc>
          <w:tcPr>
            <w:tcW w:w="3256" w:type="dxa"/>
            <w:gridSpan w:val="4"/>
            <w:shd w:val="clear" w:color="auto" w:fill="FFFFFF"/>
          </w:tcPr>
          <w:p w14:paraId="70A7013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Czas w latach od wejścia w życie zmian</w:t>
            </w:r>
          </w:p>
        </w:tc>
        <w:tc>
          <w:tcPr>
            <w:tcW w:w="567" w:type="dxa"/>
            <w:shd w:val="clear" w:color="auto" w:fill="FFFFFF"/>
          </w:tcPr>
          <w:p w14:paraId="51E6347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07773D0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</w:t>
            </w:r>
          </w:p>
        </w:tc>
        <w:tc>
          <w:tcPr>
            <w:tcW w:w="1559" w:type="dxa"/>
            <w:gridSpan w:val="5"/>
            <w:shd w:val="clear" w:color="auto" w:fill="FFFFFF"/>
          </w:tcPr>
          <w:p w14:paraId="046DFFA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2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AF6758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3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2C07822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5</w:t>
            </w:r>
          </w:p>
        </w:tc>
        <w:tc>
          <w:tcPr>
            <w:tcW w:w="685" w:type="dxa"/>
            <w:gridSpan w:val="2"/>
            <w:shd w:val="clear" w:color="auto" w:fill="FFFFFF"/>
          </w:tcPr>
          <w:p w14:paraId="3719D2C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10</w:t>
            </w:r>
          </w:p>
        </w:tc>
        <w:tc>
          <w:tcPr>
            <w:tcW w:w="993" w:type="dxa"/>
            <w:gridSpan w:val="2"/>
            <w:shd w:val="clear" w:color="auto" w:fill="FFFFFF"/>
          </w:tcPr>
          <w:p w14:paraId="74B84C1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Łącznie</w:t>
            </w:r>
            <w:r w:rsidRPr="00485D77" w:rsidDel="0073273A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(0-10)</w:t>
            </w:r>
          </w:p>
        </w:tc>
      </w:tr>
      <w:tr w:rsidR="00C16522" w:rsidRPr="00485D77" w14:paraId="5C4C6F04" w14:textId="77777777" w:rsidTr="00241CC0">
        <w:trPr>
          <w:gridAfter w:val="1"/>
          <w:wAfter w:w="23" w:type="dxa"/>
          <w:trHeight w:val="142"/>
        </w:trPr>
        <w:tc>
          <w:tcPr>
            <w:tcW w:w="1805" w:type="dxa"/>
            <w:vMerge w:val="restart"/>
            <w:shd w:val="clear" w:color="auto" w:fill="FFFFFF"/>
          </w:tcPr>
          <w:p w14:paraId="2DD6583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W ujęciu pieniężnym</w:t>
            </w:r>
          </w:p>
          <w:p w14:paraId="1303D2B6" w14:textId="77777777" w:rsidR="00485D77" w:rsidRPr="00485D77" w:rsidRDefault="0063180F" w:rsidP="00485D77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(w mln zł)</w:t>
            </w:r>
            <w:r w:rsidR="00485D77"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</w:t>
            </w:r>
          </w:p>
          <w:p w14:paraId="14B74C9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451" w:type="dxa"/>
            <w:gridSpan w:val="3"/>
            <w:shd w:val="clear" w:color="auto" w:fill="FFFFFF"/>
          </w:tcPr>
          <w:p w14:paraId="5701E05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duże przedsiębiorstwa</w:t>
            </w:r>
          </w:p>
        </w:tc>
        <w:tc>
          <w:tcPr>
            <w:tcW w:w="567" w:type="dxa"/>
            <w:shd w:val="clear" w:color="auto" w:fill="FFFFFF"/>
          </w:tcPr>
          <w:p w14:paraId="7E097A1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  <w:tc>
          <w:tcPr>
            <w:tcW w:w="567" w:type="dxa"/>
            <w:shd w:val="clear" w:color="auto" w:fill="FFFFFF"/>
          </w:tcPr>
          <w:p w14:paraId="4C9DE5E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gridSpan w:val="5"/>
            <w:shd w:val="clear" w:color="auto" w:fill="FFFFFF"/>
          </w:tcPr>
          <w:p w14:paraId="60899A1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9E8858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085634A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gridSpan w:val="2"/>
            <w:shd w:val="clear" w:color="auto" w:fill="FFFFFF"/>
          </w:tcPr>
          <w:p w14:paraId="6E2DAFA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/>
          </w:tcPr>
          <w:p w14:paraId="69B83EC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</w:tr>
      <w:tr w:rsidR="00C16522" w:rsidRPr="00485D77" w14:paraId="1DD571B7" w14:textId="77777777" w:rsidTr="00241CC0">
        <w:trPr>
          <w:gridAfter w:val="1"/>
          <w:wAfter w:w="23" w:type="dxa"/>
          <w:trHeight w:val="142"/>
        </w:trPr>
        <w:tc>
          <w:tcPr>
            <w:tcW w:w="1805" w:type="dxa"/>
            <w:vMerge/>
            <w:shd w:val="clear" w:color="auto" w:fill="FFFFFF"/>
          </w:tcPr>
          <w:p w14:paraId="7B4BE4C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451" w:type="dxa"/>
            <w:gridSpan w:val="3"/>
            <w:shd w:val="clear" w:color="auto" w:fill="FFFFFF"/>
          </w:tcPr>
          <w:p w14:paraId="2994E84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sektor mikro-, małych i średnich przedsiębiorstw</w:t>
            </w:r>
          </w:p>
        </w:tc>
        <w:tc>
          <w:tcPr>
            <w:tcW w:w="567" w:type="dxa"/>
            <w:shd w:val="clear" w:color="auto" w:fill="FFFFFF"/>
          </w:tcPr>
          <w:p w14:paraId="509FF65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  <w:tc>
          <w:tcPr>
            <w:tcW w:w="567" w:type="dxa"/>
            <w:shd w:val="clear" w:color="auto" w:fill="FFFFFF"/>
          </w:tcPr>
          <w:p w14:paraId="23BA157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gridSpan w:val="5"/>
            <w:shd w:val="clear" w:color="auto" w:fill="FFFFFF"/>
          </w:tcPr>
          <w:p w14:paraId="34D6300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7FC4B9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44EBABC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gridSpan w:val="2"/>
            <w:shd w:val="clear" w:color="auto" w:fill="FFFFFF"/>
          </w:tcPr>
          <w:p w14:paraId="202AC52C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/>
          </w:tcPr>
          <w:p w14:paraId="23DAD97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</w:tr>
      <w:tr w:rsidR="00C16522" w:rsidRPr="00485D77" w14:paraId="0A1F5DB8" w14:textId="77777777" w:rsidTr="00241CC0">
        <w:trPr>
          <w:gridAfter w:val="1"/>
          <w:wAfter w:w="23" w:type="dxa"/>
          <w:trHeight w:val="142"/>
        </w:trPr>
        <w:tc>
          <w:tcPr>
            <w:tcW w:w="1805" w:type="dxa"/>
            <w:vMerge/>
            <w:shd w:val="clear" w:color="auto" w:fill="FFFFFF"/>
          </w:tcPr>
          <w:p w14:paraId="207837E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451" w:type="dxa"/>
            <w:gridSpan w:val="3"/>
            <w:shd w:val="clear" w:color="auto" w:fill="FFFFFF"/>
          </w:tcPr>
          <w:p w14:paraId="3F0531C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rodzina, obywatele oraz gospodarstwa domowe</w:t>
            </w:r>
          </w:p>
        </w:tc>
        <w:tc>
          <w:tcPr>
            <w:tcW w:w="567" w:type="dxa"/>
            <w:shd w:val="clear" w:color="auto" w:fill="FFFFFF"/>
          </w:tcPr>
          <w:p w14:paraId="45541E4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  <w:tc>
          <w:tcPr>
            <w:tcW w:w="567" w:type="dxa"/>
            <w:shd w:val="clear" w:color="auto" w:fill="FFFFFF"/>
          </w:tcPr>
          <w:p w14:paraId="471A41F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gridSpan w:val="5"/>
            <w:shd w:val="clear" w:color="auto" w:fill="FFFFFF"/>
          </w:tcPr>
          <w:p w14:paraId="5562699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3B79A82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453512B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gridSpan w:val="2"/>
            <w:shd w:val="clear" w:color="auto" w:fill="FFFFFF"/>
          </w:tcPr>
          <w:p w14:paraId="201C174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/>
          </w:tcPr>
          <w:p w14:paraId="70B5D0F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</w:tr>
      <w:tr w:rsidR="00485D77" w:rsidRPr="00485D77" w14:paraId="482F9257" w14:textId="77777777" w:rsidTr="00241CC0">
        <w:trPr>
          <w:gridAfter w:val="1"/>
          <w:wAfter w:w="23" w:type="dxa"/>
          <w:trHeight w:val="142"/>
        </w:trPr>
        <w:tc>
          <w:tcPr>
            <w:tcW w:w="1805" w:type="dxa"/>
            <w:vMerge w:val="restart"/>
            <w:shd w:val="clear" w:color="auto" w:fill="FFFFFF"/>
          </w:tcPr>
          <w:p w14:paraId="705B0D3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W ujęciu niepieniężnym</w:t>
            </w:r>
          </w:p>
        </w:tc>
        <w:tc>
          <w:tcPr>
            <w:tcW w:w="1451" w:type="dxa"/>
            <w:gridSpan w:val="3"/>
            <w:shd w:val="clear" w:color="auto" w:fill="FFFFFF"/>
          </w:tcPr>
          <w:p w14:paraId="70171214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duże przedsiębiorstwa</w:t>
            </w:r>
          </w:p>
        </w:tc>
        <w:tc>
          <w:tcPr>
            <w:tcW w:w="5788" w:type="dxa"/>
            <w:gridSpan w:val="17"/>
            <w:shd w:val="clear" w:color="auto" w:fill="FFFFFF"/>
          </w:tcPr>
          <w:p w14:paraId="401D897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</w:tr>
      <w:tr w:rsidR="00485D77" w:rsidRPr="00485D77" w14:paraId="57D93077" w14:textId="77777777" w:rsidTr="00241CC0">
        <w:trPr>
          <w:gridAfter w:val="1"/>
          <w:wAfter w:w="23" w:type="dxa"/>
          <w:trHeight w:val="142"/>
        </w:trPr>
        <w:tc>
          <w:tcPr>
            <w:tcW w:w="1805" w:type="dxa"/>
            <w:vMerge/>
            <w:shd w:val="clear" w:color="auto" w:fill="FFFFFF"/>
          </w:tcPr>
          <w:p w14:paraId="640DF3F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451" w:type="dxa"/>
            <w:gridSpan w:val="3"/>
            <w:shd w:val="clear" w:color="auto" w:fill="FFFFFF"/>
          </w:tcPr>
          <w:p w14:paraId="065514D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sektor mikro-, małych i średnich przedsiębiorstw</w:t>
            </w:r>
          </w:p>
        </w:tc>
        <w:tc>
          <w:tcPr>
            <w:tcW w:w="5788" w:type="dxa"/>
            <w:gridSpan w:val="17"/>
            <w:shd w:val="clear" w:color="auto" w:fill="FFFFFF"/>
          </w:tcPr>
          <w:p w14:paraId="090D21D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</w:tr>
      <w:tr w:rsidR="00485D77" w:rsidRPr="00485D77" w14:paraId="58AE9A11" w14:textId="77777777" w:rsidTr="00241CC0">
        <w:trPr>
          <w:gridAfter w:val="1"/>
          <w:wAfter w:w="23" w:type="dxa"/>
          <w:trHeight w:val="596"/>
        </w:trPr>
        <w:tc>
          <w:tcPr>
            <w:tcW w:w="1805" w:type="dxa"/>
            <w:vMerge/>
            <w:shd w:val="clear" w:color="auto" w:fill="FFFFFF"/>
          </w:tcPr>
          <w:p w14:paraId="422537D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451" w:type="dxa"/>
            <w:gridSpan w:val="3"/>
            <w:shd w:val="clear" w:color="auto" w:fill="FFFFFF"/>
          </w:tcPr>
          <w:p w14:paraId="28DD3C68" w14:textId="77777777" w:rsidR="00485D77" w:rsidRPr="00485D77" w:rsidRDefault="00485D77" w:rsidP="00485D77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rodzina, obywatele oraz gospodarstwa domowe </w:t>
            </w:r>
          </w:p>
        </w:tc>
        <w:tc>
          <w:tcPr>
            <w:tcW w:w="5788" w:type="dxa"/>
            <w:gridSpan w:val="17"/>
            <w:shd w:val="clear" w:color="auto" w:fill="FFFFFF"/>
          </w:tcPr>
          <w:p w14:paraId="4A6325D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</w:tr>
      <w:tr w:rsidR="00485D77" w:rsidRPr="00485D77" w14:paraId="6AE02420" w14:textId="77777777" w:rsidTr="0063180F">
        <w:trPr>
          <w:gridAfter w:val="1"/>
          <w:wAfter w:w="23" w:type="dxa"/>
          <w:trHeight w:val="1193"/>
        </w:trPr>
        <w:tc>
          <w:tcPr>
            <w:tcW w:w="1805" w:type="dxa"/>
            <w:shd w:val="clear" w:color="auto" w:fill="FFFFFF"/>
          </w:tcPr>
          <w:p w14:paraId="3D59618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Dodatkowe informacje, w tym wskazanie źródeł danych i przyjętych do obliczeń założeń </w:t>
            </w:r>
          </w:p>
        </w:tc>
        <w:tc>
          <w:tcPr>
            <w:tcW w:w="7239" w:type="dxa"/>
            <w:gridSpan w:val="20"/>
            <w:shd w:val="clear" w:color="auto" w:fill="FFFFFF"/>
            <w:vAlign w:val="center"/>
          </w:tcPr>
          <w:p w14:paraId="28FF72B4" w14:textId="77777777" w:rsidR="00485D77" w:rsidRPr="00485D77" w:rsidRDefault="009D2CCC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9D2CCC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Projekt rozporządzenia nie ma wpływu na konkurencyjność gospodarki i przedsiębiorczość, w tym funkcjonowanie przedsiębiorców oraz na sytuację ekonomiczną i społeczną rodziny, osób niepełnosprawnych oraz osób starszych, a także na obywateli i gospodarstwa domowe.</w:t>
            </w:r>
          </w:p>
        </w:tc>
      </w:tr>
      <w:tr w:rsidR="00485D77" w:rsidRPr="00485D77" w14:paraId="54F99DE6" w14:textId="77777777" w:rsidTr="00C16522">
        <w:trPr>
          <w:gridAfter w:val="1"/>
          <w:wAfter w:w="23" w:type="dxa"/>
          <w:trHeight w:val="342"/>
        </w:trPr>
        <w:tc>
          <w:tcPr>
            <w:tcW w:w="9044" w:type="dxa"/>
            <w:gridSpan w:val="21"/>
            <w:shd w:val="clear" w:color="auto" w:fill="99CCFF"/>
            <w:vAlign w:val="center"/>
          </w:tcPr>
          <w:p w14:paraId="33D6DD6E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Zmiana obciążeń regulacyjnych (w tym obowiązków informacyjnych) wynikających z projektu</w:t>
            </w:r>
          </w:p>
        </w:tc>
      </w:tr>
      <w:tr w:rsidR="00485D77" w:rsidRPr="00485D77" w14:paraId="28B59E25" w14:textId="77777777" w:rsidTr="00C16522">
        <w:trPr>
          <w:gridAfter w:val="1"/>
          <w:wAfter w:w="23" w:type="dxa"/>
          <w:trHeight w:val="151"/>
        </w:trPr>
        <w:tc>
          <w:tcPr>
            <w:tcW w:w="9044" w:type="dxa"/>
            <w:gridSpan w:val="21"/>
            <w:shd w:val="clear" w:color="auto" w:fill="FFFFFF"/>
          </w:tcPr>
          <w:p w14:paraId="072B71B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nie dotyczy</w:t>
            </w:r>
          </w:p>
        </w:tc>
      </w:tr>
      <w:tr w:rsidR="00485D77" w:rsidRPr="00485D77" w14:paraId="112F5C39" w14:textId="77777777" w:rsidTr="00F82D5E">
        <w:trPr>
          <w:gridAfter w:val="1"/>
          <w:wAfter w:w="23" w:type="dxa"/>
          <w:trHeight w:val="946"/>
        </w:trPr>
        <w:tc>
          <w:tcPr>
            <w:tcW w:w="4390" w:type="dxa"/>
            <w:gridSpan w:val="6"/>
            <w:shd w:val="clear" w:color="auto" w:fill="FFFFFF"/>
          </w:tcPr>
          <w:p w14:paraId="5A80BB2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Wprowadzane są obciążenia poza bezwzględnie wymaganymi przez UE (szczegóły w odwróconej tabeli zgodności).</w:t>
            </w:r>
          </w:p>
        </w:tc>
        <w:tc>
          <w:tcPr>
            <w:tcW w:w="4654" w:type="dxa"/>
            <w:gridSpan w:val="15"/>
            <w:shd w:val="clear" w:color="auto" w:fill="FFFFFF"/>
          </w:tcPr>
          <w:p w14:paraId="179956A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tak</w:t>
            </w:r>
          </w:p>
          <w:p w14:paraId="709D61E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nie</w:t>
            </w:r>
          </w:p>
          <w:p w14:paraId="60C21869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nie dotyczy</w:t>
            </w:r>
          </w:p>
        </w:tc>
      </w:tr>
      <w:tr w:rsidR="00485D77" w:rsidRPr="00485D77" w14:paraId="365C3E04" w14:textId="77777777" w:rsidTr="00F82D5E">
        <w:trPr>
          <w:gridAfter w:val="1"/>
          <w:wAfter w:w="23" w:type="dxa"/>
          <w:trHeight w:val="1245"/>
        </w:trPr>
        <w:tc>
          <w:tcPr>
            <w:tcW w:w="4390" w:type="dxa"/>
            <w:gridSpan w:val="6"/>
            <w:shd w:val="clear" w:color="auto" w:fill="FFFFFF"/>
          </w:tcPr>
          <w:p w14:paraId="60F1B5A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zmniejszenie liczby dokumentów </w:t>
            </w:r>
          </w:p>
          <w:p w14:paraId="33D26AF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zmniejszenie liczby procedur</w:t>
            </w:r>
          </w:p>
          <w:p w14:paraId="2A5E280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skrócenie czasu na załatwienie sprawy</w:t>
            </w:r>
          </w:p>
          <w:p w14:paraId="7933358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inne: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FORMTEXT </w:instrTex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</w:p>
        </w:tc>
        <w:tc>
          <w:tcPr>
            <w:tcW w:w="4654" w:type="dxa"/>
            <w:gridSpan w:val="15"/>
            <w:shd w:val="clear" w:color="auto" w:fill="FFFFFF"/>
          </w:tcPr>
          <w:p w14:paraId="3C99DF8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zwiększenie liczby dokumentów</w:t>
            </w:r>
          </w:p>
          <w:p w14:paraId="7621033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zwiększenie liczby procedur</w:t>
            </w:r>
          </w:p>
          <w:p w14:paraId="6B84AE7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wydłużenie czasu na załatwienie sprawy</w:t>
            </w:r>
          </w:p>
          <w:p w14:paraId="5C25FDA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inne: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FORMTEXT </w:instrTex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</w:p>
          <w:p w14:paraId="38808AD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</w:tc>
      </w:tr>
      <w:tr w:rsidR="00485D77" w:rsidRPr="00485D77" w14:paraId="1CC58940" w14:textId="77777777" w:rsidTr="00F82D5E">
        <w:trPr>
          <w:gridAfter w:val="1"/>
          <w:wAfter w:w="23" w:type="dxa"/>
          <w:trHeight w:val="870"/>
        </w:trPr>
        <w:tc>
          <w:tcPr>
            <w:tcW w:w="4390" w:type="dxa"/>
            <w:gridSpan w:val="6"/>
            <w:shd w:val="clear" w:color="auto" w:fill="FFFFFF"/>
          </w:tcPr>
          <w:p w14:paraId="0BC3F15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Wprowadzane obciążenia są przystosowane do ich elektronizacji. </w:t>
            </w:r>
          </w:p>
        </w:tc>
        <w:tc>
          <w:tcPr>
            <w:tcW w:w="4654" w:type="dxa"/>
            <w:gridSpan w:val="15"/>
            <w:shd w:val="clear" w:color="auto" w:fill="FFFFFF"/>
          </w:tcPr>
          <w:p w14:paraId="770ED1A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tak</w:t>
            </w:r>
          </w:p>
          <w:p w14:paraId="0E8CCF5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nie</w:t>
            </w:r>
          </w:p>
          <w:p w14:paraId="4AFB7CA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nie dotyczy</w:t>
            </w:r>
          </w:p>
          <w:p w14:paraId="2CE9B4B0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</w:tc>
      </w:tr>
      <w:tr w:rsidR="00485D77" w:rsidRPr="00485D77" w14:paraId="65950314" w14:textId="77777777" w:rsidTr="00C16522">
        <w:trPr>
          <w:gridAfter w:val="1"/>
          <w:wAfter w:w="23" w:type="dxa"/>
          <w:trHeight w:val="630"/>
        </w:trPr>
        <w:tc>
          <w:tcPr>
            <w:tcW w:w="9044" w:type="dxa"/>
            <w:gridSpan w:val="21"/>
            <w:shd w:val="clear" w:color="auto" w:fill="FFFFFF"/>
          </w:tcPr>
          <w:p w14:paraId="612F106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Komentarz:</w:t>
            </w:r>
          </w:p>
        </w:tc>
      </w:tr>
      <w:tr w:rsidR="00485D77" w:rsidRPr="00485D77" w14:paraId="4C5EAC0F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14:paraId="20A3F0EE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Wpływ na rynek pracy </w:t>
            </w:r>
          </w:p>
        </w:tc>
      </w:tr>
      <w:tr w:rsidR="00485D77" w:rsidRPr="00485D77" w14:paraId="2333F1F9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auto"/>
          </w:tcPr>
          <w:p w14:paraId="66FB8DD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14:paraId="5B7E765B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Projekt rozporządzenia nie ma wpływu na rynek pracy.</w:t>
            </w:r>
          </w:p>
          <w:p w14:paraId="1D8F72CD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</w:tc>
      </w:tr>
      <w:tr w:rsidR="00485D77" w:rsidRPr="00485D77" w14:paraId="38A7A2C7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14:paraId="1AD6AC95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Wpływ na pozostałe obszary</w:t>
            </w:r>
          </w:p>
        </w:tc>
      </w:tr>
      <w:tr w:rsidR="00485D77" w:rsidRPr="00485D77" w14:paraId="520DE4BD" w14:textId="77777777" w:rsidTr="00C16522">
        <w:trPr>
          <w:gridAfter w:val="1"/>
          <w:wAfter w:w="23" w:type="dxa"/>
          <w:trHeight w:val="1031"/>
        </w:trPr>
        <w:tc>
          <w:tcPr>
            <w:tcW w:w="2181" w:type="dxa"/>
            <w:gridSpan w:val="2"/>
            <w:shd w:val="clear" w:color="auto" w:fill="FFFFFF"/>
          </w:tcPr>
          <w:p w14:paraId="121C6D2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14:paraId="67956316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środowisko naturalne</w:t>
            </w:r>
          </w:p>
          <w:p w14:paraId="690739FA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sytuacja i rozwój regionalny</w:t>
            </w:r>
          </w:p>
          <w:p w14:paraId="554816B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inne: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FORMTEXT </w:instrTex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</w:p>
        </w:tc>
        <w:tc>
          <w:tcPr>
            <w:tcW w:w="4594" w:type="dxa"/>
            <w:gridSpan w:val="13"/>
            <w:shd w:val="clear" w:color="auto" w:fill="FFFFFF"/>
          </w:tcPr>
          <w:p w14:paraId="499D5894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14:paraId="345C12A3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demografia</w:t>
            </w:r>
          </w:p>
          <w:p w14:paraId="4B43CE22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mienie państwowe</w:t>
            </w:r>
          </w:p>
        </w:tc>
        <w:tc>
          <w:tcPr>
            <w:tcW w:w="2269" w:type="dxa"/>
            <w:gridSpan w:val="6"/>
            <w:shd w:val="clear" w:color="auto" w:fill="FFFFFF"/>
          </w:tcPr>
          <w:p w14:paraId="0347BCCE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14:paraId="7222E52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informatyzacja</w:t>
            </w:r>
          </w:p>
          <w:p w14:paraId="3FBD08F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9B62E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485D77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zdrowie</w:t>
            </w:r>
          </w:p>
        </w:tc>
      </w:tr>
      <w:tr w:rsidR="00485D77" w:rsidRPr="00485D77" w14:paraId="60E23823" w14:textId="77777777" w:rsidTr="00C16522">
        <w:trPr>
          <w:gridAfter w:val="1"/>
          <w:wAfter w:w="23" w:type="dxa"/>
          <w:trHeight w:val="712"/>
        </w:trPr>
        <w:tc>
          <w:tcPr>
            <w:tcW w:w="1805" w:type="dxa"/>
            <w:shd w:val="clear" w:color="auto" w:fill="FFFFFF"/>
            <w:vAlign w:val="center"/>
          </w:tcPr>
          <w:p w14:paraId="7A0D0DE8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Omówienie wpływu</w:t>
            </w:r>
          </w:p>
        </w:tc>
        <w:tc>
          <w:tcPr>
            <w:tcW w:w="7239" w:type="dxa"/>
            <w:gridSpan w:val="20"/>
            <w:shd w:val="clear" w:color="auto" w:fill="FFFFFF"/>
            <w:vAlign w:val="center"/>
          </w:tcPr>
          <w:p w14:paraId="61DB890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14:paraId="3E247BE1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Projekt rozporządzenia nie ma wpływu na wskazane obszary.</w:t>
            </w:r>
          </w:p>
          <w:p w14:paraId="18B13245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</w:tc>
      </w:tr>
      <w:tr w:rsidR="00485D77" w:rsidRPr="00485D77" w14:paraId="002347C4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14:paraId="619083F5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Planowane wykonanie przepisów aktu prawnego</w:t>
            </w:r>
          </w:p>
        </w:tc>
      </w:tr>
      <w:tr w:rsidR="00485D77" w:rsidRPr="00485D77" w14:paraId="592D82E4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FFFFFF"/>
          </w:tcPr>
          <w:p w14:paraId="6484E40C" w14:textId="77777777" w:rsidR="00485D77" w:rsidRPr="00485D77" w:rsidRDefault="00485D77" w:rsidP="0032618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Projektowane rozporządzenie wejdzie w życie z dniem </w:t>
            </w:r>
            <w:r w:rsidR="0032618C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następującym po dniu ogłoszenia.</w:t>
            </w:r>
          </w:p>
        </w:tc>
      </w:tr>
      <w:tr w:rsidR="00485D77" w:rsidRPr="00485D77" w14:paraId="12DE0868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14:paraId="42034795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W jaki sposób i kiedy nastąpi ewaluacja efektów projektu oraz jakie mierniki zostaną zastosowane?</w:t>
            </w:r>
          </w:p>
        </w:tc>
      </w:tr>
      <w:tr w:rsidR="00485D77" w:rsidRPr="00485D77" w14:paraId="5C9D5511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FFFFFF"/>
          </w:tcPr>
          <w:p w14:paraId="6AF5391F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Nie dotyczy</w:t>
            </w:r>
          </w:p>
        </w:tc>
      </w:tr>
      <w:tr w:rsidR="00485D77" w:rsidRPr="00485D77" w14:paraId="0728870E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14:paraId="1AD5624B" w14:textId="77777777" w:rsidR="00485D77" w:rsidRPr="00485D77" w:rsidRDefault="00485D77" w:rsidP="00485D77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Załączniki </w:t>
            </w:r>
            <w:r w:rsidRPr="00485D77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(istotne dokumenty źródłowe, badania, analizy itp.</w:t>
            </w: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) </w:t>
            </w:r>
          </w:p>
        </w:tc>
      </w:tr>
      <w:tr w:rsidR="00485D77" w:rsidRPr="00485D77" w14:paraId="64A0C87C" w14:textId="77777777" w:rsidTr="00C1652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FFFFFF"/>
          </w:tcPr>
          <w:p w14:paraId="38D1D337" w14:textId="77777777" w:rsidR="00485D77" w:rsidRPr="00485D77" w:rsidRDefault="00485D77" w:rsidP="00485D77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485D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załączników.</w:t>
            </w:r>
          </w:p>
        </w:tc>
      </w:tr>
    </w:tbl>
    <w:p w14:paraId="07381F48" w14:textId="77777777" w:rsidR="00AC3BB6" w:rsidRPr="00AC3BB6" w:rsidRDefault="00AC3BB6" w:rsidP="00AC3BB6">
      <w:pPr>
        <w:pStyle w:val="ARTartustawynprozporzdzenia"/>
      </w:pPr>
    </w:p>
    <w:sectPr w:rsidR="00AC3BB6" w:rsidRPr="00AC3BB6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15C34" w14:textId="77777777" w:rsidR="009B62E2" w:rsidRDefault="009B62E2">
      <w:r>
        <w:separator/>
      </w:r>
    </w:p>
  </w:endnote>
  <w:endnote w:type="continuationSeparator" w:id="0">
    <w:p w14:paraId="6E89F63C" w14:textId="77777777" w:rsidR="009B62E2" w:rsidRDefault="009B6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2291D" w14:textId="77777777" w:rsidR="009B62E2" w:rsidRDefault="009B62E2">
      <w:r>
        <w:separator/>
      </w:r>
    </w:p>
  </w:footnote>
  <w:footnote w:type="continuationSeparator" w:id="0">
    <w:p w14:paraId="200E1C7B" w14:textId="77777777" w:rsidR="009B62E2" w:rsidRDefault="009B62E2">
      <w:r>
        <w:continuationSeparator/>
      </w:r>
    </w:p>
  </w:footnote>
  <w:footnote w:id="1">
    <w:p w14:paraId="50D8B940" w14:textId="77777777" w:rsidR="00F82D5E" w:rsidRDefault="00F82D5E" w:rsidP="00ED6CF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 xml:space="preserve">)    </w:t>
      </w:r>
      <w:r w:rsidRPr="00ED6CF4">
        <w:t xml:space="preserve"> Mi</w:t>
      </w:r>
      <w:r>
        <w:t xml:space="preserve">nister Cyfryzacji kieruje działem administracji rządowej – informatyzacja, na podstawie </w:t>
      </w:r>
      <w:r w:rsidRPr="00ED6CF4">
        <w:t>§</w:t>
      </w:r>
      <w:r>
        <w:t xml:space="preserve"> 1 ust. 2 rozporządzenia Prezesa Rady Ministrów z dnia 20 kwietnia 2018 r. w sprawie szczegółowego zakresu działania Ministra Cyfryzacji (Dz. U. poz. 761).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BE83F" w14:textId="77777777" w:rsidR="00F82D5E" w:rsidRPr="00B371CC" w:rsidRDefault="00F82D5E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C306B">
      <w:rPr>
        <w:noProof/>
      </w:rPr>
      <w:t>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296C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1423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0C3F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95658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A6837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0827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B2E1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C7E3B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DAA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8CC4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DC6106A"/>
    <w:multiLevelType w:val="hybridMultilevel"/>
    <w:tmpl w:val="3A2C06FA"/>
    <w:lvl w:ilvl="0" w:tplc="8FAC4B8A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3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1CD543E2"/>
    <w:multiLevelType w:val="hybridMultilevel"/>
    <w:tmpl w:val="788E7A3A"/>
    <w:lvl w:ilvl="0" w:tplc="237CAFDE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7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1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3DD0F4D"/>
    <w:multiLevelType w:val="hybridMultilevel"/>
    <w:tmpl w:val="81FABA9A"/>
    <w:lvl w:ilvl="0" w:tplc="593A999A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1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3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4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CF909A6"/>
    <w:multiLevelType w:val="hybridMultilevel"/>
    <w:tmpl w:val="11369E3A"/>
    <w:lvl w:ilvl="0" w:tplc="88581F10">
      <w:start w:val="1"/>
      <w:numFmt w:val="decimal"/>
      <w:lvlText w:val="%1)"/>
      <w:lvlJc w:val="left"/>
      <w:pPr>
        <w:ind w:left="1860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7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EBB2C23"/>
    <w:multiLevelType w:val="hybridMultilevel"/>
    <w:tmpl w:val="17DCD6EE"/>
    <w:lvl w:ilvl="0" w:tplc="0C206B92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96BD1"/>
    <w:multiLevelType w:val="hybridMultilevel"/>
    <w:tmpl w:val="EB4C7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6"/>
  </w:num>
  <w:num w:numId="3">
    <w:abstractNumId w:val="20"/>
  </w:num>
  <w:num w:numId="4">
    <w:abstractNumId w:val="20"/>
  </w:num>
  <w:num w:numId="5">
    <w:abstractNumId w:val="40"/>
  </w:num>
  <w:num w:numId="6">
    <w:abstractNumId w:val="36"/>
  </w:num>
  <w:num w:numId="7">
    <w:abstractNumId w:val="40"/>
  </w:num>
  <w:num w:numId="8">
    <w:abstractNumId w:val="36"/>
  </w:num>
  <w:num w:numId="9">
    <w:abstractNumId w:val="40"/>
  </w:num>
  <w:num w:numId="10">
    <w:abstractNumId w:val="36"/>
  </w:num>
  <w:num w:numId="11">
    <w:abstractNumId w:val="15"/>
  </w:num>
  <w:num w:numId="12">
    <w:abstractNumId w:val="10"/>
  </w:num>
  <w:num w:numId="13">
    <w:abstractNumId w:val="17"/>
  </w:num>
  <w:num w:numId="14">
    <w:abstractNumId w:val="30"/>
  </w:num>
  <w:num w:numId="15">
    <w:abstractNumId w:val="15"/>
  </w:num>
  <w:num w:numId="16">
    <w:abstractNumId w:val="18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8"/>
  </w:num>
  <w:num w:numId="28">
    <w:abstractNumId w:val="29"/>
  </w:num>
  <w:num w:numId="29">
    <w:abstractNumId w:val="41"/>
  </w:num>
  <w:num w:numId="30">
    <w:abstractNumId w:val="37"/>
  </w:num>
  <w:num w:numId="31">
    <w:abstractNumId w:val="21"/>
  </w:num>
  <w:num w:numId="32">
    <w:abstractNumId w:val="11"/>
  </w:num>
  <w:num w:numId="33">
    <w:abstractNumId w:val="34"/>
  </w:num>
  <w:num w:numId="34">
    <w:abstractNumId w:val="23"/>
  </w:num>
  <w:num w:numId="35">
    <w:abstractNumId w:val="19"/>
  </w:num>
  <w:num w:numId="36">
    <w:abstractNumId w:val="25"/>
  </w:num>
  <w:num w:numId="37">
    <w:abstractNumId w:val="31"/>
  </w:num>
  <w:num w:numId="38">
    <w:abstractNumId w:val="28"/>
  </w:num>
  <w:num w:numId="39">
    <w:abstractNumId w:val="14"/>
  </w:num>
  <w:num w:numId="40">
    <w:abstractNumId w:val="33"/>
  </w:num>
  <w:num w:numId="41">
    <w:abstractNumId w:val="32"/>
  </w:num>
  <w:num w:numId="42">
    <w:abstractNumId w:val="24"/>
  </w:num>
  <w:num w:numId="43">
    <w:abstractNumId w:val="39"/>
  </w:num>
  <w:num w:numId="44">
    <w:abstractNumId w:val="13"/>
  </w:num>
  <w:num w:numId="45">
    <w:abstractNumId w:val="27"/>
  </w:num>
  <w:num w:numId="46">
    <w:abstractNumId w:val="35"/>
  </w:num>
  <w:num w:numId="47">
    <w:abstractNumId w:val="42"/>
  </w:num>
  <w:num w:numId="48">
    <w:abstractNumId w:val="22"/>
  </w:num>
  <w:num w:numId="49">
    <w:abstractNumId w:val="16"/>
  </w:num>
  <w:num w:numId="50">
    <w:abstractNumId w:val="12"/>
  </w:num>
  <w:num w:numId="51">
    <w:abstractNumId w:val="4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A8"/>
    <w:rsid w:val="000012DA"/>
    <w:rsid w:val="0000246E"/>
    <w:rsid w:val="00003862"/>
    <w:rsid w:val="00012A35"/>
    <w:rsid w:val="00014531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0132"/>
    <w:rsid w:val="00041243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27CD"/>
    <w:rsid w:val="00084761"/>
    <w:rsid w:val="0008557B"/>
    <w:rsid w:val="00085CE7"/>
    <w:rsid w:val="000906EE"/>
    <w:rsid w:val="00091BA2"/>
    <w:rsid w:val="00091EC4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1A45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27F30"/>
    <w:rsid w:val="001303D0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6DD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7F44"/>
    <w:rsid w:val="00180A8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64F5"/>
    <w:rsid w:val="001A7F15"/>
    <w:rsid w:val="001B342E"/>
    <w:rsid w:val="001B5870"/>
    <w:rsid w:val="001B7F5C"/>
    <w:rsid w:val="001C1832"/>
    <w:rsid w:val="001C188C"/>
    <w:rsid w:val="001D1783"/>
    <w:rsid w:val="001D2F92"/>
    <w:rsid w:val="001D53CD"/>
    <w:rsid w:val="001D55A3"/>
    <w:rsid w:val="001D5AF5"/>
    <w:rsid w:val="001D6419"/>
    <w:rsid w:val="001D6C02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1CC0"/>
    <w:rsid w:val="00242081"/>
    <w:rsid w:val="00243777"/>
    <w:rsid w:val="002441CD"/>
    <w:rsid w:val="002501A3"/>
    <w:rsid w:val="0025166C"/>
    <w:rsid w:val="0025367D"/>
    <w:rsid w:val="002555D4"/>
    <w:rsid w:val="00261A16"/>
    <w:rsid w:val="00263522"/>
    <w:rsid w:val="00264EC6"/>
    <w:rsid w:val="00271013"/>
    <w:rsid w:val="00273D91"/>
    <w:rsid w:val="00273FE4"/>
    <w:rsid w:val="002765B4"/>
    <w:rsid w:val="00276A94"/>
    <w:rsid w:val="00282612"/>
    <w:rsid w:val="0029405D"/>
    <w:rsid w:val="00294FA6"/>
    <w:rsid w:val="00295A6F"/>
    <w:rsid w:val="002A20C4"/>
    <w:rsid w:val="002A570F"/>
    <w:rsid w:val="002A7292"/>
    <w:rsid w:val="002A7358"/>
    <w:rsid w:val="002A7902"/>
    <w:rsid w:val="002B0D4A"/>
    <w:rsid w:val="002B0F6B"/>
    <w:rsid w:val="002B23B8"/>
    <w:rsid w:val="002B4429"/>
    <w:rsid w:val="002B68A6"/>
    <w:rsid w:val="002B7FAF"/>
    <w:rsid w:val="002C1BE1"/>
    <w:rsid w:val="002D0C4F"/>
    <w:rsid w:val="002D1364"/>
    <w:rsid w:val="002D1637"/>
    <w:rsid w:val="002D4D30"/>
    <w:rsid w:val="002D5000"/>
    <w:rsid w:val="002D539D"/>
    <w:rsid w:val="002D598D"/>
    <w:rsid w:val="002D7188"/>
    <w:rsid w:val="002E0CB4"/>
    <w:rsid w:val="002E1DE3"/>
    <w:rsid w:val="002E2AB6"/>
    <w:rsid w:val="002E3F34"/>
    <w:rsid w:val="002E5F79"/>
    <w:rsid w:val="002E64FA"/>
    <w:rsid w:val="002E743B"/>
    <w:rsid w:val="002E77BD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18C"/>
    <w:rsid w:val="003268F9"/>
    <w:rsid w:val="00330BAF"/>
    <w:rsid w:val="00334E3A"/>
    <w:rsid w:val="003361DD"/>
    <w:rsid w:val="00341A6A"/>
    <w:rsid w:val="00345B9C"/>
    <w:rsid w:val="00350043"/>
    <w:rsid w:val="00352DAE"/>
    <w:rsid w:val="00354EB9"/>
    <w:rsid w:val="00357D8D"/>
    <w:rsid w:val="003602AE"/>
    <w:rsid w:val="00360929"/>
    <w:rsid w:val="003647D5"/>
    <w:rsid w:val="00364EE3"/>
    <w:rsid w:val="00366C9B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7CCE"/>
    <w:rsid w:val="003D12C2"/>
    <w:rsid w:val="003D31B9"/>
    <w:rsid w:val="003D3867"/>
    <w:rsid w:val="003D6105"/>
    <w:rsid w:val="003E0D1A"/>
    <w:rsid w:val="003E2DA3"/>
    <w:rsid w:val="003F020D"/>
    <w:rsid w:val="003F03D9"/>
    <w:rsid w:val="003F2FBE"/>
    <w:rsid w:val="003F318D"/>
    <w:rsid w:val="003F5447"/>
    <w:rsid w:val="003F5BAE"/>
    <w:rsid w:val="003F6ED7"/>
    <w:rsid w:val="00401560"/>
    <w:rsid w:val="00401C84"/>
    <w:rsid w:val="00403210"/>
    <w:rsid w:val="0040349E"/>
    <w:rsid w:val="004035BB"/>
    <w:rsid w:val="004035EB"/>
    <w:rsid w:val="00407332"/>
    <w:rsid w:val="00407828"/>
    <w:rsid w:val="004104A6"/>
    <w:rsid w:val="004135D3"/>
    <w:rsid w:val="00413D8E"/>
    <w:rsid w:val="004140F2"/>
    <w:rsid w:val="00417B22"/>
    <w:rsid w:val="00421085"/>
    <w:rsid w:val="0042465E"/>
    <w:rsid w:val="00424DF7"/>
    <w:rsid w:val="00432B76"/>
    <w:rsid w:val="004349CA"/>
    <w:rsid w:val="00434D01"/>
    <w:rsid w:val="00435D26"/>
    <w:rsid w:val="00440C99"/>
    <w:rsid w:val="0044175C"/>
    <w:rsid w:val="00444CE2"/>
    <w:rsid w:val="00445F4D"/>
    <w:rsid w:val="004504C0"/>
    <w:rsid w:val="004550FB"/>
    <w:rsid w:val="0046111A"/>
    <w:rsid w:val="00462946"/>
    <w:rsid w:val="00463F43"/>
    <w:rsid w:val="0046415B"/>
    <w:rsid w:val="00464B94"/>
    <w:rsid w:val="004653A8"/>
    <w:rsid w:val="00465A0B"/>
    <w:rsid w:val="0047077C"/>
    <w:rsid w:val="00470B05"/>
    <w:rsid w:val="0047207C"/>
    <w:rsid w:val="00472CD6"/>
    <w:rsid w:val="00474918"/>
    <w:rsid w:val="00474E3C"/>
    <w:rsid w:val="00480A58"/>
    <w:rsid w:val="00482151"/>
    <w:rsid w:val="00485D77"/>
    <w:rsid w:val="00485FAD"/>
    <w:rsid w:val="00487AED"/>
    <w:rsid w:val="00491EDF"/>
    <w:rsid w:val="00492A3F"/>
    <w:rsid w:val="00494F62"/>
    <w:rsid w:val="004A2001"/>
    <w:rsid w:val="004A3590"/>
    <w:rsid w:val="004A453F"/>
    <w:rsid w:val="004B00A7"/>
    <w:rsid w:val="004B25E2"/>
    <w:rsid w:val="004B34D7"/>
    <w:rsid w:val="004B5037"/>
    <w:rsid w:val="004B5B2F"/>
    <w:rsid w:val="004B626A"/>
    <w:rsid w:val="004B660E"/>
    <w:rsid w:val="004B6683"/>
    <w:rsid w:val="004C05BD"/>
    <w:rsid w:val="004C1C9D"/>
    <w:rsid w:val="004C3B06"/>
    <w:rsid w:val="004C3F97"/>
    <w:rsid w:val="004C7EE7"/>
    <w:rsid w:val="004D2DEE"/>
    <w:rsid w:val="004D2E1F"/>
    <w:rsid w:val="004D35E5"/>
    <w:rsid w:val="004D7656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1D87"/>
    <w:rsid w:val="00524032"/>
    <w:rsid w:val="00526DFC"/>
    <w:rsid w:val="00526F43"/>
    <w:rsid w:val="00527651"/>
    <w:rsid w:val="005363AB"/>
    <w:rsid w:val="00544EF4"/>
    <w:rsid w:val="00545E53"/>
    <w:rsid w:val="005479D9"/>
    <w:rsid w:val="005572BD"/>
    <w:rsid w:val="005577E9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2525"/>
    <w:rsid w:val="00596725"/>
    <w:rsid w:val="00597024"/>
    <w:rsid w:val="005A0274"/>
    <w:rsid w:val="005A095C"/>
    <w:rsid w:val="005A57E5"/>
    <w:rsid w:val="005A669D"/>
    <w:rsid w:val="005A75D8"/>
    <w:rsid w:val="005B664F"/>
    <w:rsid w:val="005B713E"/>
    <w:rsid w:val="005C03B6"/>
    <w:rsid w:val="005C1D79"/>
    <w:rsid w:val="005C348E"/>
    <w:rsid w:val="005C68E1"/>
    <w:rsid w:val="005C71DA"/>
    <w:rsid w:val="005D3763"/>
    <w:rsid w:val="005D55E1"/>
    <w:rsid w:val="005E19F7"/>
    <w:rsid w:val="005E253B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07C3C"/>
    <w:rsid w:val="00610C08"/>
    <w:rsid w:val="00611F74"/>
    <w:rsid w:val="00615772"/>
    <w:rsid w:val="00617E48"/>
    <w:rsid w:val="00621256"/>
    <w:rsid w:val="00621F4D"/>
    <w:rsid w:val="00621FCC"/>
    <w:rsid w:val="00622E4B"/>
    <w:rsid w:val="00625E89"/>
    <w:rsid w:val="0063180F"/>
    <w:rsid w:val="006333DA"/>
    <w:rsid w:val="00635134"/>
    <w:rsid w:val="006356E2"/>
    <w:rsid w:val="006421AA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4519"/>
    <w:rsid w:val="00685267"/>
    <w:rsid w:val="006872AE"/>
    <w:rsid w:val="00690082"/>
    <w:rsid w:val="00690252"/>
    <w:rsid w:val="006946BB"/>
    <w:rsid w:val="006959E9"/>
    <w:rsid w:val="006969FA"/>
    <w:rsid w:val="006A35D5"/>
    <w:rsid w:val="006A748A"/>
    <w:rsid w:val="006C3A65"/>
    <w:rsid w:val="006C419E"/>
    <w:rsid w:val="006C4A31"/>
    <w:rsid w:val="006C52B5"/>
    <w:rsid w:val="006C5AC2"/>
    <w:rsid w:val="006C6AFB"/>
    <w:rsid w:val="006D2735"/>
    <w:rsid w:val="006D45B2"/>
    <w:rsid w:val="006D4AE6"/>
    <w:rsid w:val="006E0FCC"/>
    <w:rsid w:val="006E1E96"/>
    <w:rsid w:val="006E5E21"/>
    <w:rsid w:val="006F2648"/>
    <w:rsid w:val="006F2F10"/>
    <w:rsid w:val="006F40D8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04BD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A7F5C"/>
    <w:rsid w:val="007B75BC"/>
    <w:rsid w:val="007C0BD6"/>
    <w:rsid w:val="007C306B"/>
    <w:rsid w:val="007C3806"/>
    <w:rsid w:val="007C4510"/>
    <w:rsid w:val="007C572A"/>
    <w:rsid w:val="007C5BB7"/>
    <w:rsid w:val="007D07D5"/>
    <w:rsid w:val="007D1C64"/>
    <w:rsid w:val="007D32DD"/>
    <w:rsid w:val="007D6DCE"/>
    <w:rsid w:val="007D72C4"/>
    <w:rsid w:val="007E1319"/>
    <w:rsid w:val="007E20A9"/>
    <w:rsid w:val="007E2CFE"/>
    <w:rsid w:val="007E59C9"/>
    <w:rsid w:val="007F0072"/>
    <w:rsid w:val="007F2B18"/>
    <w:rsid w:val="007F2EB6"/>
    <w:rsid w:val="007F54C3"/>
    <w:rsid w:val="0080281D"/>
    <w:rsid w:val="00802949"/>
    <w:rsid w:val="0080301E"/>
    <w:rsid w:val="0080365F"/>
    <w:rsid w:val="008054CB"/>
    <w:rsid w:val="00812BE5"/>
    <w:rsid w:val="00817429"/>
    <w:rsid w:val="00821514"/>
    <w:rsid w:val="00821E35"/>
    <w:rsid w:val="00824316"/>
    <w:rsid w:val="00824591"/>
    <w:rsid w:val="00824AED"/>
    <w:rsid w:val="00827820"/>
    <w:rsid w:val="00827C37"/>
    <w:rsid w:val="00831B8B"/>
    <w:rsid w:val="008322B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5BF"/>
    <w:rsid w:val="00852B59"/>
    <w:rsid w:val="00856272"/>
    <w:rsid w:val="008563FF"/>
    <w:rsid w:val="0086018B"/>
    <w:rsid w:val="008611DD"/>
    <w:rsid w:val="008620DE"/>
    <w:rsid w:val="00866867"/>
    <w:rsid w:val="00872257"/>
    <w:rsid w:val="00874BD2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2AB"/>
    <w:rsid w:val="008B3859"/>
    <w:rsid w:val="008B436D"/>
    <w:rsid w:val="008B4E49"/>
    <w:rsid w:val="008B7712"/>
    <w:rsid w:val="008B7B26"/>
    <w:rsid w:val="008C3524"/>
    <w:rsid w:val="008C4061"/>
    <w:rsid w:val="008C4229"/>
    <w:rsid w:val="008C5489"/>
    <w:rsid w:val="008C5BE0"/>
    <w:rsid w:val="008C7233"/>
    <w:rsid w:val="008D2434"/>
    <w:rsid w:val="008D2A05"/>
    <w:rsid w:val="008E171D"/>
    <w:rsid w:val="008E2785"/>
    <w:rsid w:val="008E4592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50F6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069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5E6D"/>
    <w:rsid w:val="009872FC"/>
    <w:rsid w:val="00987E85"/>
    <w:rsid w:val="009A0D12"/>
    <w:rsid w:val="009A1987"/>
    <w:rsid w:val="009A2BEE"/>
    <w:rsid w:val="009A5289"/>
    <w:rsid w:val="009A7A53"/>
    <w:rsid w:val="009B0402"/>
    <w:rsid w:val="009B0B75"/>
    <w:rsid w:val="009B0E96"/>
    <w:rsid w:val="009B16DF"/>
    <w:rsid w:val="009B276B"/>
    <w:rsid w:val="009B4CB2"/>
    <w:rsid w:val="009B62E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2CCC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B8B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1BAE"/>
    <w:rsid w:val="00A638DA"/>
    <w:rsid w:val="00A65B41"/>
    <w:rsid w:val="00A65E00"/>
    <w:rsid w:val="00A66A78"/>
    <w:rsid w:val="00A7436E"/>
    <w:rsid w:val="00A74E96"/>
    <w:rsid w:val="00A75A8E"/>
    <w:rsid w:val="00A770A0"/>
    <w:rsid w:val="00A77C0B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3BB6"/>
    <w:rsid w:val="00AC4EA1"/>
    <w:rsid w:val="00AC5381"/>
    <w:rsid w:val="00AC5920"/>
    <w:rsid w:val="00AD030F"/>
    <w:rsid w:val="00AD0E65"/>
    <w:rsid w:val="00AD2BF2"/>
    <w:rsid w:val="00AD4E90"/>
    <w:rsid w:val="00AD5422"/>
    <w:rsid w:val="00AD5759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46D0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52B9"/>
    <w:rsid w:val="00B371CC"/>
    <w:rsid w:val="00B41CD9"/>
    <w:rsid w:val="00B427E6"/>
    <w:rsid w:val="00B428A6"/>
    <w:rsid w:val="00B43E1F"/>
    <w:rsid w:val="00B45FBC"/>
    <w:rsid w:val="00B4659E"/>
    <w:rsid w:val="00B51A7D"/>
    <w:rsid w:val="00B535C2"/>
    <w:rsid w:val="00B55544"/>
    <w:rsid w:val="00B642FC"/>
    <w:rsid w:val="00B64D26"/>
    <w:rsid w:val="00B64FBB"/>
    <w:rsid w:val="00B704C5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5A73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4CAF"/>
    <w:rsid w:val="00BF6589"/>
    <w:rsid w:val="00BF6F7F"/>
    <w:rsid w:val="00C00647"/>
    <w:rsid w:val="00C02764"/>
    <w:rsid w:val="00C04CEF"/>
    <w:rsid w:val="00C063AD"/>
    <w:rsid w:val="00C0662F"/>
    <w:rsid w:val="00C11943"/>
    <w:rsid w:val="00C12E96"/>
    <w:rsid w:val="00C14763"/>
    <w:rsid w:val="00C16141"/>
    <w:rsid w:val="00C16522"/>
    <w:rsid w:val="00C2363F"/>
    <w:rsid w:val="00C236C8"/>
    <w:rsid w:val="00C23CD3"/>
    <w:rsid w:val="00C2402C"/>
    <w:rsid w:val="00C260B1"/>
    <w:rsid w:val="00C26E56"/>
    <w:rsid w:val="00C31406"/>
    <w:rsid w:val="00C34707"/>
    <w:rsid w:val="00C37194"/>
    <w:rsid w:val="00C40637"/>
    <w:rsid w:val="00C40F6C"/>
    <w:rsid w:val="00C44426"/>
    <w:rsid w:val="00C445F3"/>
    <w:rsid w:val="00C450C0"/>
    <w:rsid w:val="00C451F4"/>
    <w:rsid w:val="00C45EB1"/>
    <w:rsid w:val="00C51F93"/>
    <w:rsid w:val="00C54A3A"/>
    <w:rsid w:val="00C55566"/>
    <w:rsid w:val="00C56448"/>
    <w:rsid w:val="00C667BE"/>
    <w:rsid w:val="00C6766B"/>
    <w:rsid w:val="00C70597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508B"/>
    <w:rsid w:val="00CA1675"/>
    <w:rsid w:val="00CB18D0"/>
    <w:rsid w:val="00CB1C8A"/>
    <w:rsid w:val="00CB24F5"/>
    <w:rsid w:val="00CB2663"/>
    <w:rsid w:val="00CB3BBE"/>
    <w:rsid w:val="00CB59E9"/>
    <w:rsid w:val="00CC0D6A"/>
    <w:rsid w:val="00CC3484"/>
    <w:rsid w:val="00CC3831"/>
    <w:rsid w:val="00CC3E3D"/>
    <w:rsid w:val="00CC519B"/>
    <w:rsid w:val="00CD12C1"/>
    <w:rsid w:val="00CD214E"/>
    <w:rsid w:val="00CD46FA"/>
    <w:rsid w:val="00CD5973"/>
    <w:rsid w:val="00CE0B1B"/>
    <w:rsid w:val="00CE31A6"/>
    <w:rsid w:val="00CF09AA"/>
    <w:rsid w:val="00CF4813"/>
    <w:rsid w:val="00CF5233"/>
    <w:rsid w:val="00D029B8"/>
    <w:rsid w:val="00D02F60"/>
    <w:rsid w:val="00D0464E"/>
    <w:rsid w:val="00D04A96"/>
    <w:rsid w:val="00D04EAA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0424"/>
    <w:rsid w:val="00D32721"/>
    <w:rsid w:val="00D328DC"/>
    <w:rsid w:val="00D33387"/>
    <w:rsid w:val="00D342BF"/>
    <w:rsid w:val="00D36D02"/>
    <w:rsid w:val="00D402FB"/>
    <w:rsid w:val="00D428EE"/>
    <w:rsid w:val="00D47D7A"/>
    <w:rsid w:val="00D50ABD"/>
    <w:rsid w:val="00D55290"/>
    <w:rsid w:val="00D57791"/>
    <w:rsid w:val="00D6046A"/>
    <w:rsid w:val="00D618C7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155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35"/>
    <w:rsid w:val="00D959F5"/>
    <w:rsid w:val="00D95A2C"/>
    <w:rsid w:val="00D96884"/>
    <w:rsid w:val="00DA3FDD"/>
    <w:rsid w:val="00DA4E5A"/>
    <w:rsid w:val="00DA7017"/>
    <w:rsid w:val="00DA7028"/>
    <w:rsid w:val="00DB1AD2"/>
    <w:rsid w:val="00DB2B58"/>
    <w:rsid w:val="00DB5206"/>
    <w:rsid w:val="00DB6276"/>
    <w:rsid w:val="00DB63F5"/>
    <w:rsid w:val="00DB7C2E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25A8"/>
    <w:rsid w:val="00DF3F7E"/>
    <w:rsid w:val="00DF692D"/>
    <w:rsid w:val="00DF7648"/>
    <w:rsid w:val="00DF78A8"/>
    <w:rsid w:val="00E00E29"/>
    <w:rsid w:val="00E02BAB"/>
    <w:rsid w:val="00E04CEB"/>
    <w:rsid w:val="00E060BC"/>
    <w:rsid w:val="00E11086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2F0B"/>
    <w:rsid w:val="00E34A35"/>
    <w:rsid w:val="00E37C2F"/>
    <w:rsid w:val="00E41C28"/>
    <w:rsid w:val="00E4327C"/>
    <w:rsid w:val="00E46308"/>
    <w:rsid w:val="00E470D4"/>
    <w:rsid w:val="00E510CB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0CE3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C7AA7"/>
    <w:rsid w:val="00ED2072"/>
    <w:rsid w:val="00ED2AE0"/>
    <w:rsid w:val="00ED548E"/>
    <w:rsid w:val="00ED5553"/>
    <w:rsid w:val="00ED5E36"/>
    <w:rsid w:val="00ED6961"/>
    <w:rsid w:val="00ED6CF4"/>
    <w:rsid w:val="00ED79B8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462D"/>
    <w:rsid w:val="00F43390"/>
    <w:rsid w:val="00F443B2"/>
    <w:rsid w:val="00F458D8"/>
    <w:rsid w:val="00F50237"/>
    <w:rsid w:val="00F53596"/>
    <w:rsid w:val="00F535AA"/>
    <w:rsid w:val="00F55BA8"/>
    <w:rsid w:val="00F55DB1"/>
    <w:rsid w:val="00F56ACA"/>
    <w:rsid w:val="00F572CF"/>
    <w:rsid w:val="00F57962"/>
    <w:rsid w:val="00F600FE"/>
    <w:rsid w:val="00F62E4D"/>
    <w:rsid w:val="00F65455"/>
    <w:rsid w:val="00F6587D"/>
    <w:rsid w:val="00F66B34"/>
    <w:rsid w:val="00F675B9"/>
    <w:rsid w:val="00F711C9"/>
    <w:rsid w:val="00F74C59"/>
    <w:rsid w:val="00F75C3A"/>
    <w:rsid w:val="00F82D5E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446D"/>
    <w:rsid w:val="00FA13C2"/>
    <w:rsid w:val="00FA3E23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E7EFE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D5FDAD"/>
  <w15:docId w15:val="{BEB3823A-B8EA-45A1-822F-016B2E670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0D8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sub">
    <w:name w:val="sub"/>
    <w:basedOn w:val="Domylnaczcionkaakapitu"/>
    <w:rsid w:val="008D2A05"/>
    <w:rPr>
      <w:sz w:val="17"/>
      <w:szCs w:val="17"/>
      <w:vertAlign w:val="subscript"/>
    </w:rPr>
  </w:style>
  <w:style w:type="paragraph" w:styleId="Akapitzlist">
    <w:name w:val="List Paragraph"/>
    <w:basedOn w:val="Normalny"/>
    <w:uiPriority w:val="99"/>
    <w:rsid w:val="00631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koltunowicz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37B8F3-76FD-44BE-855D-E5C848F7B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8</Pages>
  <Words>1796</Words>
  <Characters>10780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Godlewski Daniel</dc:creator>
  <cp:lastModifiedBy>Śniegocka Aleksandra</cp:lastModifiedBy>
  <cp:revision>2</cp:revision>
  <cp:lastPrinted>2018-04-26T11:22:00Z</cp:lastPrinted>
  <dcterms:created xsi:type="dcterms:W3CDTF">2018-12-19T07:37:00Z</dcterms:created>
  <dcterms:modified xsi:type="dcterms:W3CDTF">2018-12-19T07:37:00Z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