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5A008F9A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E95DAC">
        <w:rPr>
          <w:rFonts w:ascii="Times New Roman" w:hAnsi="Times New Roman" w:cs="Times New Roman"/>
          <w:sz w:val="22"/>
        </w:rPr>
        <w:t>70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2C5BEB">
        <w:rPr>
          <w:rFonts w:ascii="Times New Roman" w:hAnsi="Times New Roman" w:cs="Times New Roman"/>
          <w:sz w:val="22"/>
        </w:rPr>
        <w:t>3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15918DCB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>Wykonywanie usług przewozu zwłok albo szczątków ludzkich oraz wykonywanie usług przechowywania zwłok i szczątków ludzkich wraz z udostępnieniem sali sekcyjnej celem przeprowadzania sekcji zwłok wraz z pomocą techniczną z obszaru działania Prokuratury Rejonowej w  Bolesławcu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</w:r>
      <w:bookmarkStart w:id="0" w:name="_Hlk150257240"/>
      <w:r w:rsidRPr="000D38DC">
        <w:rPr>
          <w:rFonts w:ascii="Times New Roman" w:hAnsi="Times New Roman" w:cs="Times New Roman"/>
          <w:b/>
          <w:bCs/>
        </w:rPr>
        <w:t>ryczałtowej</w:t>
      </w:r>
      <w:r w:rsidRPr="000D38DC">
        <w:rPr>
          <w:rFonts w:ascii="Times New Roman" w:hAnsi="Times New Roman" w:cs="Times New Roman"/>
        </w:rPr>
        <w:t xml:space="preserve"> ceny 1 przejechanego km </w:t>
      </w:r>
      <w:r w:rsidRPr="009F07E2">
        <w:rPr>
          <w:rFonts w:ascii="Times New Roman" w:hAnsi="Times New Roman" w:cs="Times New Roman"/>
          <w:b/>
          <w:bCs/>
        </w:rPr>
        <w:t>w przypadku zlecenia przewozu zwłok i szczątków ludzkich spoza obszaru działania Prokuratury Rejonowej</w:t>
      </w:r>
      <w:r w:rsidRPr="000D38DC">
        <w:rPr>
          <w:rFonts w:ascii="Times New Roman" w:hAnsi="Times New Roman" w:cs="Times New Roman"/>
        </w:rPr>
        <w:t xml:space="preserve">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4EF80235" w14:textId="7F9424D7" w:rsidR="00C16D7F" w:rsidRPr="009F07E2" w:rsidRDefault="00C16D7F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9F07E2">
        <w:rPr>
          <w:rFonts w:ascii="Times New Roman" w:hAnsi="Times New Roman" w:cs="Times New Roman"/>
          <w:b/>
          <w:bCs/>
        </w:rPr>
        <w:t xml:space="preserve">CENY PROSZĘ NIE DOLICZAĆ DO CENY PODANEJ W PUNKCIE A </w:t>
      </w:r>
    </w:p>
    <w:bookmarkEnd w:id="0"/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18D32954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</w:t>
      </w:r>
      <w:r w:rsidR="00E95DAC">
        <w:rPr>
          <w:rFonts w:ascii="Times New Roman" w:hAnsi="Times New Roman" w:cs="Times New Roman"/>
        </w:rPr>
        <w:t xml:space="preserve"> </w:t>
      </w:r>
      <w:bookmarkStart w:id="1" w:name="_Hlk150257252"/>
      <w:r w:rsidR="00E95DAC">
        <w:rPr>
          <w:rFonts w:ascii="Times New Roman" w:hAnsi="Times New Roman" w:cs="Times New Roman"/>
        </w:rPr>
        <w:t>(</w:t>
      </w:r>
      <w:r w:rsidR="009F07E2">
        <w:rPr>
          <w:rFonts w:ascii="Times New Roman" w:hAnsi="Times New Roman" w:cs="Times New Roman"/>
        </w:rPr>
        <w:t>bez względu na ilość dni</w:t>
      </w:r>
      <w:r w:rsidR="00E95DAC">
        <w:rPr>
          <w:rFonts w:ascii="Times New Roman" w:hAnsi="Times New Roman" w:cs="Times New Roman"/>
        </w:rPr>
        <w:t>)</w:t>
      </w:r>
      <w:bookmarkEnd w:id="1"/>
      <w:r w:rsidRPr="000D38DC">
        <w:rPr>
          <w:rFonts w:ascii="Times New Roman" w:hAnsi="Times New Roman" w:cs="Times New Roman"/>
        </w:rPr>
        <w:t>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16D7F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20A1" w14:textId="77777777" w:rsidR="00801723" w:rsidRDefault="00801723" w:rsidP="00D56DB7">
      <w:pPr>
        <w:spacing w:after="0" w:line="240" w:lineRule="auto"/>
      </w:pPr>
      <w:r>
        <w:separator/>
      </w:r>
    </w:p>
  </w:endnote>
  <w:endnote w:type="continuationSeparator" w:id="0">
    <w:p w14:paraId="28E916C5" w14:textId="77777777" w:rsidR="00801723" w:rsidRDefault="00801723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1FF6" w14:textId="77777777" w:rsidR="00801723" w:rsidRDefault="00801723" w:rsidP="00D56DB7">
      <w:pPr>
        <w:spacing w:after="0" w:line="240" w:lineRule="auto"/>
      </w:pPr>
      <w:r>
        <w:separator/>
      </w:r>
    </w:p>
  </w:footnote>
  <w:footnote w:type="continuationSeparator" w:id="0">
    <w:p w14:paraId="7DEB58CD" w14:textId="77777777" w:rsidR="00801723" w:rsidRDefault="00801723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56B29"/>
    <w:rsid w:val="001A5114"/>
    <w:rsid w:val="001B1910"/>
    <w:rsid w:val="002665BE"/>
    <w:rsid w:val="002679AE"/>
    <w:rsid w:val="002C5BEB"/>
    <w:rsid w:val="00335DC7"/>
    <w:rsid w:val="003B60A3"/>
    <w:rsid w:val="003F1C76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7F7176"/>
    <w:rsid w:val="00801723"/>
    <w:rsid w:val="009A16A3"/>
    <w:rsid w:val="009B584C"/>
    <w:rsid w:val="009E3845"/>
    <w:rsid w:val="009F07E2"/>
    <w:rsid w:val="00A24D51"/>
    <w:rsid w:val="00A41F54"/>
    <w:rsid w:val="00BF5C53"/>
    <w:rsid w:val="00C16D7F"/>
    <w:rsid w:val="00CC343B"/>
    <w:rsid w:val="00D56DB7"/>
    <w:rsid w:val="00DB50AD"/>
    <w:rsid w:val="00DC6692"/>
    <w:rsid w:val="00E45C5E"/>
    <w:rsid w:val="00E95DAC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Maga Paulina (PO Jelenia Góra)</cp:lastModifiedBy>
  <cp:revision>7</cp:revision>
  <dcterms:created xsi:type="dcterms:W3CDTF">2022-11-14T12:36:00Z</dcterms:created>
  <dcterms:modified xsi:type="dcterms:W3CDTF">2023-11-07T13:18:00Z</dcterms:modified>
</cp:coreProperties>
</file>