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DB97" w14:textId="2350577C" w:rsidR="00FB1A9B" w:rsidRDefault="009B57A0" w:rsidP="000C75B1">
      <w:pPr>
        <w:pStyle w:val="Nagwek1"/>
        <w:jc w:val="center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WNIOSEK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O ZWIĘKSZENIE </w:t>
      </w:r>
      <w:r w:rsidR="000F326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POZIOMU 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DOFINANSOWANIA PROJEKTU 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NR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</w:t>
      </w:r>
      <w:r w:rsidR="005E2748">
        <w:rPr>
          <w:rStyle w:val="Odwoanieprzypisudolnego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footnoteReference w:id="1"/>
      </w:r>
    </w:p>
    <w:p w14:paraId="68030F9D" w14:textId="77777777" w:rsidR="00F1769C" w:rsidRDefault="00F1769C" w:rsidP="000C75B1">
      <w:pPr>
        <w:jc w:val="center"/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</w:pPr>
      <w:r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r</w:t>
      </w: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ealizowanego</w:t>
      </w:r>
      <w:r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w ramach Programu „Środowisko, Energia i Zmiany Klimatu”</w:t>
      </w: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z Funduszy EOG 2014-2021</w:t>
      </w:r>
    </w:p>
    <w:p w14:paraId="0A37501D" w14:textId="77777777" w:rsidR="00FC304D" w:rsidRDefault="00FC304D" w:rsidP="000C75B1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p w14:paraId="1EB366A3" w14:textId="77777777" w:rsidR="00FC304D" w:rsidRPr="00FC304D" w:rsidRDefault="00FC304D" w:rsidP="000C75B1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Beneficjent:</w:t>
      </w:r>
    </w:p>
    <w:p w14:paraId="2E0D3DE9" w14:textId="77777777" w:rsidR="00F1769C" w:rsidRPr="00FC304D" w:rsidRDefault="2092E7A1" w:rsidP="000C75B1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178F0FA5" w14:textId="77777777" w:rsidR="007B72A7" w:rsidRDefault="1669F553" w:rsidP="000C75B1">
      <w:pPr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Tytuł projektu: </w:t>
      </w:r>
    </w:p>
    <w:p w14:paraId="27AB2039" w14:textId="713BA0A7" w:rsidR="1669F553" w:rsidRPr="00273FA7" w:rsidRDefault="1669F553" w:rsidP="000C75B1">
      <w:pPr>
        <w:rPr>
          <w:rStyle w:val="normaltextrun"/>
          <w:b/>
          <w:bCs/>
          <w:caps/>
          <w:color w:val="000000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…………………………………………………………..….…………………...</w:t>
      </w:r>
    </w:p>
    <w:p w14:paraId="25F609CF" w14:textId="307F0D25" w:rsidR="00FC304D" w:rsidRPr="00FC304D" w:rsidRDefault="00FC304D" w:rsidP="000C75B1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NABÓR, w ramach którego podpisano umowę w spr</w:t>
      </w:r>
      <w:r w:rsidR="007B72A7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AWIE</w:t>
      </w:r>
      <w:r w:rsidR="007B72A7"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 </w:t>
      </w: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projektu:</w:t>
      </w:r>
    </w:p>
    <w:p w14:paraId="1300924F" w14:textId="4C5F4F73" w:rsidR="007D4BB3" w:rsidRDefault="2092E7A1" w:rsidP="000C75B1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6A35DD62" w14:textId="77777777" w:rsidR="007D4BB3" w:rsidRPr="007D4BB3" w:rsidRDefault="007D4BB3" w:rsidP="000C75B1">
      <w:pPr>
        <w:rPr>
          <w:rFonts w:cstheme="minorHAnsi"/>
          <w:bCs/>
        </w:rPr>
      </w:pPr>
    </w:p>
    <w:p w14:paraId="4DA0305D" w14:textId="77777777" w:rsidR="007D4BB3" w:rsidRPr="00FC304D" w:rsidRDefault="007D4BB3" w:rsidP="000C75B1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informacje o projekcie"/>
        <w:tblDescription w:val="Należy dla każdego pytania podać odpowiednie informacje dotyczące projektu"/>
      </w:tblPr>
      <w:tblGrid>
        <w:gridCol w:w="9062"/>
      </w:tblGrid>
      <w:tr w:rsidR="00F1769C" w14:paraId="13707FAF" w14:textId="77777777" w:rsidTr="1669F553">
        <w:tc>
          <w:tcPr>
            <w:tcW w:w="9062" w:type="dxa"/>
            <w:shd w:val="clear" w:color="auto" w:fill="E7E6E6" w:themeFill="background2"/>
          </w:tcPr>
          <w:p w14:paraId="1C5F4FF2" w14:textId="162960E9" w:rsidR="00F1769C" w:rsidRPr="000B3CB4" w:rsidRDefault="000F3263" w:rsidP="000C75B1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Z</w:t>
            </w:r>
            <w:r w:rsidR="00F1769C" w:rsidRPr="000B3CB4">
              <w:rPr>
                <w:rStyle w:val="normaltextrun"/>
                <w:rFonts w:ascii="Calibri" w:hAnsi="Calibri" w:cs="Calibri"/>
                <w:b/>
              </w:rPr>
              <w:t xml:space="preserve">akres </w:t>
            </w:r>
            <w:r w:rsidR="00516190">
              <w:rPr>
                <w:rStyle w:val="normaltextrun"/>
                <w:rFonts w:ascii="Calibri" w:hAnsi="Calibri" w:cs="Calibri"/>
                <w:b/>
              </w:rPr>
              <w:t xml:space="preserve">rzeczowy </w:t>
            </w:r>
            <w:r w:rsidR="00F1769C" w:rsidRPr="000B3CB4">
              <w:rPr>
                <w:rStyle w:val="normaltextrun"/>
                <w:rFonts w:ascii="Calibri" w:hAnsi="Calibri" w:cs="Calibri"/>
                <w:b/>
              </w:rPr>
              <w:t>projektu</w:t>
            </w:r>
            <w:r>
              <w:rPr>
                <w:rStyle w:val="normaltextrun"/>
                <w:rFonts w:ascii="Calibri" w:hAnsi="Calibri" w:cs="Calibri"/>
                <w:b/>
              </w:rPr>
              <w:t xml:space="preserve">, który został zniszczony lub uszkodzony w wyniku </w:t>
            </w:r>
            <w:r w:rsidRPr="000F3263">
              <w:rPr>
                <w:rFonts w:eastAsia="Calibri"/>
                <w:b/>
              </w:rPr>
              <w:t>powodzi</w:t>
            </w:r>
            <w:r>
              <w:rPr>
                <w:rFonts w:eastAsia="Calibri"/>
                <w:b/>
              </w:rPr>
              <w:t xml:space="preserve"> (opis strat, zniszczeń)</w:t>
            </w:r>
            <w:r w:rsidRPr="000F3263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- </w:t>
            </w:r>
            <w:r w:rsidRPr="000F3263">
              <w:rPr>
                <w:rFonts w:eastAsia="Calibri"/>
                <w:b/>
              </w:rPr>
              <w:t>należy się odnieść do właściwych pozycji aktualnego HRF</w:t>
            </w:r>
          </w:p>
        </w:tc>
      </w:tr>
      <w:tr w:rsidR="00F1769C" w14:paraId="19946E37" w14:textId="77777777" w:rsidTr="009546EB">
        <w:trPr>
          <w:trHeight w:val="1440"/>
        </w:trPr>
        <w:tc>
          <w:tcPr>
            <w:tcW w:w="9062" w:type="dxa"/>
          </w:tcPr>
          <w:p w14:paraId="0A7A7A1A" w14:textId="77777777" w:rsidR="00F1769C" w:rsidRPr="00AC3C2E" w:rsidRDefault="00AC3C2E" w:rsidP="000C75B1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</w:rPr>
              <w:t>Informacja B</w:t>
            </w:r>
            <w:r w:rsidRPr="00AC3C2E">
              <w:rPr>
                <w:rStyle w:val="normaltextrun"/>
                <w:rFonts w:ascii="Calibri" w:hAnsi="Calibri" w:cs="Calibri"/>
              </w:rPr>
              <w:t>eneficjenta</w:t>
            </w:r>
            <w:r>
              <w:rPr>
                <w:rStyle w:val="normaltextrun"/>
                <w:rFonts w:ascii="Calibri" w:hAnsi="Calibri" w:cs="Calibri"/>
              </w:rPr>
              <w:t>:</w:t>
            </w:r>
          </w:p>
        </w:tc>
      </w:tr>
      <w:tr w:rsidR="00AC3C2E" w14:paraId="77EF8926" w14:textId="77777777" w:rsidTr="1669F553">
        <w:tc>
          <w:tcPr>
            <w:tcW w:w="9062" w:type="dxa"/>
            <w:shd w:val="clear" w:color="auto" w:fill="E7E6E6" w:themeFill="background2"/>
          </w:tcPr>
          <w:p w14:paraId="0EDDD5FB" w14:textId="68AADAB2" w:rsidR="00AC3C2E" w:rsidRPr="00467978" w:rsidRDefault="00467978" w:rsidP="000C75B1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</w:rPr>
            </w:pPr>
            <w:r w:rsidRPr="00467978">
              <w:rPr>
                <w:b/>
                <w:bCs/>
              </w:rPr>
              <w:t>Szacowany koszt naprawy / przywrócenia do stanu użyteczności zakresu projektu opisanego w pkt. 1 (</w:t>
            </w:r>
            <w:r w:rsidR="00AC3C2E" w:rsidRPr="00467978">
              <w:rPr>
                <w:rStyle w:val="normaltextrun"/>
                <w:rFonts w:ascii="Calibri" w:hAnsi="Calibri" w:cs="Calibri"/>
                <w:b/>
                <w:bCs/>
              </w:rPr>
              <w:t xml:space="preserve">należy się odnieść do </w:t>
            </w:r>
            <w:r w:rsidR="00516190">
              <w:rPr>
                <w:rStyle w:val="normaltextrun"/>
                <w:rFonts w:ascii="Calibri" w:hAnsi="Calibri" w:cs="Calibri"/>
                <w:b/>
                <w:bCs/>
              </w:rPr>
              <w:t>k</w:t>
            </w:r>
            <w:r w:rsidR="00516190">
              <w:rPr>
                <w:rStyle w:val="normaltextrun"/>
                <w:rFonts w:ascii="Calibri" w:hAnsi="Calibri" w:cs="Calibri"/>
                <w:bCs/>
              </w:rPr>
              <w:t xml:space="preserve">osztów </w:t>
            </w:r>
            <w:r w:rsidR="00516190">
              <w:rPr>
                <w:rFonts w:cstheme="minorHAnsi"/>
                <w:u w:val="single"/>
              </w:rPr>
              <w:t>faktycznie poniesionych i rozliczonych we wnioskach o płatność</w:t>
            </w:r>
            <w:r w:rsidRPr="00467978">
              <w:rPr>
                <w:rStyle w:val="normaltextrun"/>
                <w:rFonts w:ascii="Calibri" w:hAnsi="Calibri" w:cs="Calibri"/>
                <w:b/>
                <w:bCs/>
              </w:rPr>
              <w:t>)</w:t>
            </w:r>
            <w:r w:rsidR="00F608F5" w:rsidRPr="00F608F5">
              <w:rPr>
                <w:rFonts w:cstheme="minorHAnsi"/>
              </w:rPr>
              <w:t xml:space="preserve"> </w:t>
            </w:r>
            <w:r w:rsidR="00F608F5">
              <w:rPr>
                <w:rFonts w:cstheme="minorHAnsi"/>
              </w:rPr>
              <w:br/>
            </w:r>
            <w:r w:rsidR="00F608F5" w:rsidRPr="00F608F5">
              <w:rPr>
                <w:rFonts w:ascii="Calibri" w:hAnsi="Calibri" w:cs="Calibri"/>
                <w:i/>
                <w:iCs/>
                <w:sz w:val="18"/>
                <w:szCs w:val="18"/>
              </w:rPr>
              <w:t>S</w:t>
            </w:r>
            <w:r w:rsidRPr="00467978">
              <w:rPr>
                <w:rFonts w:ascii="Calibri" w:hAnsi="Calibri" w:cs="Calibri"/>
                <w:i/>
                <w:iCs/>
                <w:sz w:val="18"/>
                <w:szCs w:val="18"/>
              </w:rPr>
              <w:t>zacowany koszt naprawy / przywrócenia do stanu użyteczności</w:t>
            </w:r>
            <w:r w:rsidR="00F608F5" w:rsidRPr="00F608F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nie może być wyższy niż koszt realizacji rozpatrywanego zadania wynikający z </w:t>
            </w:r>
            <w:r w:rsidR="00516190" w:rsidRPr="00516190">
              <w:rPr>
                <w:i/>
                <w:iCs/>
                <w:sz w:val="18"/>
                <w:szCs w:val="18"/>
              </w:rPr>
              <w:t xml:space="preserve">kosztów </w:t>
            </w:r>
            <w:r w:rsidR="00516190" w:rsidRPr="00516190">
              <w:rPr>
                <w:rFonts w:ascii="Calibri" w:hAnsi="Calibri" w:cs="Calibri"/>
                <w:i/>
                <w:iCs/>
                <w:sz w:val="18"/>
                <w:szCs w:val="18"/>
              </w:rPr>
              <w:t>faktycznie poniesionych i rozliczonych we wnioskach o płatność</w:t>
            </w:r>
          </w:p>
        </w:tc>
      </w:tr>
      <w:tr w:rsidR="00AC3C2E" w14:paraId="1B4B8589" w14:textId="77777777" w:rsidTr="00467978">
        <w:trPr>
          <w:trHeight w:val="1678"/>
        </w:trPr>
        <w:tc>
          <w:tcPr>
            <w:tcW w:w="9062" w:type="dxa"/>
          </w:tcPr>
          <w:p w14:paraId="6FAC2671" w14:textId="77777777" w:rsidR="00AC3C2E" w:rsidRDefault="00AC3C2E" w:rsidP="000C75B1">
            <w:pPr>
              <w:rPr>
                <w:rStyle w:val="normaltextrun"/>
                <w:rFonts w:ascii="Calibri" w:hAnsi="Calibri" w:cs="Calibri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  <w:p w14:paraId="052CC96F" w14:textId="77777777" w:rsidR="00467978" w:rsidRDefault="00467978" w:rsidP="000C75B1">
            <w:pPr>
              <w:rPr>
                <w:rStyle w:val="normaltextrun"/>
                <w:rFonts w:ascii="Calibri" w:hAnsi="Calibri" w:cs="Calibri"/>
              </w:rPr>
            </w:pPr>
          </w:p>
          <w:p w14:paraId="6902C4FE" w14:textId="77777777" w:rsidR="00467978" w:rsidRDefault="00467978" w:rsidP="000C75B1">
            <w:pPr>
              <w:rPr>
                <w:rStyle w:val="normaltextrun"/>
                <w:rFonts w:ascii="Calibri" w:hAnsi="Calibri" w:cs="Calibri"/>
              </w:rPr>
            </w:pPr>
          </w:p>
          <w:p w14:paraId="498A3DE6" w14:textId="77777777" w:rsidR="00467978" w:rsidRDefault="00467978" w:rsidP="000C75B1">
            <w:pPr>
              <w:rPr>
                <w:rStyle w:val="normaltextrun"/>
                <w:rFonts w:ascii="Calibri" w:hAnsi="Calibri" w:cs="Calibri"/>
              </w:rPr>
            </w:pPr>
          </w:p>
          <w:p w14:paraId="1F2A715A" w14:textId="77777777" w:rsidR="00467978" w:rsidRPr="00AC3C2E" w:rsidRDefault="00467978" w:rsidP="000C75B1">
            <w:pPr>
              <w:rPr>
                <w:rStyle w:val="normaltextrun"/>
                <w:rFonts w:ascii="Calibri" w:hAnsi="Calibri" w:cs="Calibri"/>
              </w:rPr>
            </w:pPr>
          </w:p>
        </w:tc>
      </w:tr>
      <w:tr w:rsidR="000B3CB4" w14:paraId="70C9D6E7" w14:textId="77777777" w:rsidTr="1669F553">
        <w:trPr>
          <w:trHeight w:val="835"/>
        </w:trPr>
        <w:tc>
          <w:tcPr>
            <w:tcW w:w="9062" w:type="dxa"/>
            <w:shd w:val="clear" w:color="auto" w:fill="E7E6E6" w:themeFill="background2"/>
          </w:tcPr>
          <w:p w14:paraId="4F334C9C" w14:textId="77777777" w:rsidR="00CF4551" w:rsidRPr="00516190" w:rsidRDefault="00CF4551" w:rsidP="00467978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dane finansowe projektu</w:t>
            </w:r>
            <w:r w:rsidRPr="000B3CB4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77AC0D4E" w14:textId="63A0A735" w:rsidR="00516190" w:rsidRPr="00516190" w:rsidRDefault="00516190" w:rsidP="00516190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516190">
              <w:rPr>
                <w:rStyle w:val="normaltextrun"/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Zwiększony poziom dofinansowania projektu może wynosić </w:t>
            </w:r>
            <w:r w:rsidRPr="00516190">
              <w:rPr>
                <w:rStyle w:val="normaltextrun"/>
                <w:rFonts w:ascii="Calibri" w:hAnsi="Calibri" w:cs="Calibri"/>
                <w:b/>
                <w:i/>
                <w:iCs/>
                <w:sz w:val="18"/>
                <w:szCs w:val="18"/>
              </w:rPr>
              <w:t>do 95%</w:t>
            </w:r>
            <w:r w:rsidRPr="00516190">
              <w:rPr>
                <w:rStyle w:val="normaltextrun"/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kosztów kwalifikowanych w projekcie. Poziom (procent) zwiększenia dofinansowania określany będzie dla każdego projektu indywidualnie, zgodnie z deklarowanym przez Beneficjenta stanem popowodziowym projektu oraz tak, by zachowana została zasada braku podwójnego </w:t>
            </w:r>
            <w:r w:rsidRPr="00516190">
              <w:rPr>
                <w:rStyle w:val="normaltextrun"/>
                <w:rFonts w:ascii="Calibri" w:hAnsi="Calibri" w:cs="Calibri"/>
                <w:bCs/>
                <w:i/>
                <w:iCs/>
                <w:sz w:val="18"/>
                <w:szCs w:val="18"/>
              </w:rPr>
              <w:lastRenderedPageBreak/>
              <w:t>dofinansowania (przykładowo sytuacja, gdy beneficjent otrzymał dotację/pożyczkę na współfinansowanie z innych źródeł).</w:t>
            </w:r>
          </w:p>
        </w:tc>
      </w:tr>
      <w:tr w:rsidR="00937BD9" w14:paraId="6D54E5F5" w14:textId="77777777" w:rsidTr="00294705">
        <w:trPr>
          <w:trHeight w:val="2761"/>
        </w:trPr>
        <w:tc>
          <w:tcPr>
            <w:tcW w:w="9062" w:type="dxa"/>
          </w:tcPr>
          <w:tbl>
            <w:tblPr>
              <w:tblW w:w="895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1"/>
              <w:gridCol w:w="1523"/>
              <w:gridCol w:w="1951"/>
              <w:gridCol w:w="1747"/>
              <w:gridCol w:w="1844"/>
            </w:tblGrid>
            <w:tr w:rsidR="00937BD9" w:rsidRPr="00937BD9" w14:paraId="3D25DCF5" w14:textId="77777777" w:rsidTr="1669F553"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7BEAA2" w14:textId="77777777" w:rsidR="00937BD9" w:rsidRPr="00273FA7" w:rsidRDefault="00937BD9" w:rsidP="000C75B1">
                  <w:pPr>
                    <w:spacing w:after="0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lastRenderedPageBreak/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270EA9" w14:textId="77777777" w:rsidR="00937BD9" w:rsidRPr="00273FA7" w:rsidRDefault="00937BD9" w:rsidP="000C75B1">
                  <w:pPr>
                    <w:spacing w:after="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całkowity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E7263A" w14:textId="77777777" w:rsidR="00937BD9" w:rsidRPr="00273FA7" w:rsidRDefault="00937BD9" w:rsidP="000C75B1">
                  <w:pPr>
                    <w:spacing w:after="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kwalifikowany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29C8E4" w14:textId="5336EA7D" w:rsidR="00937BD9" w:rsidRPr="00273FA7" w:rsidRDefault="09C97EB3" w:rsidP="000C75B1">
                  <w:pPr>
                    <w:spacing w:after="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Kwota dofinansowania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2EE7F0" w14:textId="77777777" w:rsidR="00937BD9" w:rsidRPr="00937BD9" w:rsidRDefault="00937BD9" w:rsidP="000C75B1">
                  <w:pPr>
                    <w:spacing w:after="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% dofinansowania</w:t>
                  </w: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3160017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CCFC7F4" w14:textId="2466EF6C" w:rsidR="00937BD9" w:rsidRPr="00462380" w:rsidRDefault="09C97EB3" w:rsidP="000C75B1">
                  <w:pPr>
                    <w:spacing w:after="0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Zgodnie z aktualną Umową </w:t>
                  </w:r>
                  <w:proofErr w:type="spellStart"/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ws</w:t>
                  </w:r>
                  <w:proofErr w:type="spellEnd"/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Projektu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E4A9CD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6584BE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AF38FC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AA318D" w14:textId="77777777" w:rsidR="00937BD9" w:rsidRPr="00937BD9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0078D4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0185F29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72C9F2" w14:textId="37EB9277" w:rsidR="00937BD9" w:rsidRPr="00462380" w:rsidRDefault="00937BD9" w:rsidP="000C75B1">
                  <w:pPr>
                    <w:spacing w:after="0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Po zmianie (po zwiększeniu </w:t>
                  </w:r>
                  <w:r w:rsidR="00467978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</w:t>
                  </w:r>
                  <w:r w:rsidR="00467978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oziomu </w:t>
                  </w: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dofinansowania)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512BE8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A70637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624170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8484D5" w14:textId="77777777" w:rsidR="00937BD9" w:rsidRPr="00937BD9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5094589A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34FB53" w14:textId="77777777" w:rsidR="00937BD9" w:rsidRPr="00462380" w:rsidRDefault="00937BD9" w:rsidP="000C75B1">
                  <w:pPr>
                    <w:spacing w:after="0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Różnica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8F56C0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9CC1FA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EF996B" w14:textId="77777777" w:rsidR="00937BD9" w:rsidRPr="00273FA7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3886A4" w14:textId="77777777" w:rsidR="00937BD9" w:rsidRPr="00937BD9" w:rsidRDefault="00937BD9" w:rsidP="000C75B1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4B94D5A5" w14:textId="77777777" w:rsidR="00937BD9" w:rsidRDefault="00937BD9" w:rsidP="000C75B1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02893" w14:paraId="7412C9C7" w14:textId="77777777" w:rsidTr="1669F553">
        <w:tc>
          <w:tcPr>
            <w:tcW w:w="9062" w:type="dxa"/>
            <w:shd w:val="clear" w:color="auto" w:fill="E7E6E6" w:themeFill="background2"/>
          </w:tcPr>
          <w:p w14:paraId="582EA9D8" w14:textId="69A6EB25" w:rsidR="00E02893" w:rsidRPr="000B3CB4" w:rsidRDefault="00294705" w:rsidP="00467978">
            <w:pPr>
              <w:pStyle w:val="Akapitzlist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u w:val="single"/>
              </w:rPr>
            </w:pPr>
            <w:r w:rsidRPr="00294705">
              <w:rPr>
                <w:rFonts w:ascii="Calibri" w:hAnsi="Calibri" w:cs="Calibri"/>
                <w:b/>
                <w:bCs/>
                <w:u w:val="single"/>
              </w:rPr>
              <w:t>Projekt znajduje się na obszarze objętym klęską żywiołową</w:t>
            </w:r>
            <w:r w:rsidRPr="00294705">
              <w:rPr>
                <w:rFonts w:ascii="Calibri" w:hAnsi="Calibri" w:cs="Calibri"/>
                <w:b/>
                <w:bCs/>
                <w:u w:val="single"/>
                <w:vertAlign w:val="superscript"/>
              </w:rPr>
              <w:footnoteReference w:id="2"/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 (TAK/NIE)</w:t>
            </w:r>
          </w:p>
        </w:tc>
      </w:tr>
      <w:tr w:rsidR="00E02893" w14:paraId="67A6253C" w14:textId="77777777" w:rsidTr="1669F553">
        <w:trPr>
          <w:trHeight w:val="1410"/>
        </w:trPr>
        <w:tc>
          <w:tcPr>
            <w:tcW w:w="9062" w:type="dxa"/>
          </w:tcPr>
          <w:p w14:paraId="4FE7BF4D" w14:textId="77777777" w:rsidR="00E02893" w:rsidRDefault="00E02893" w:rsidP="000C75B1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1669F553" w14:paraId="753D568D" w14:textId="77777777" w:rsidTr="1669F553">
        <w:tc>
          <w:tcPr>
            <w:tcW w:w="9062" w:type="dxa"/>
          </w:tcPr>
          <w:p w14:paraId="5B45798C" w14:textId="31322287" w:rsidR="1669F553" w:rsidRDefault="1669F553" w:rsidP="00467978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 Oświadczenia Beneficjenta</w:t>
            </w:r>
          </w:p>
          <w:p w14:paraId="5C9CF5E6" w14:textId="46CD5759" w:rsidR="1669F553" w:rsidRDefault="1669F553" w:rsidP="000C75B1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333333"/>
                <w:sz w:val="18"/>
                <w:szCs w:val="1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zawiera informacje zgodne ze stanem faktycznym.</w:t>
            </w:r>
          </w:p>
          <w:p w14:paraId="6EC4E567" w14:textId="4431B473" w:rsidR="1669F553" w:rsidRDefault="1669F553" w:rsidP="000C75B1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333333"/>
                <w:sz w:val="18"/>
                <w:szCs w:val="18"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przygotowano zgodnie z warunkami przedstawionymi w Informacji o możliwości zwiększenia kwoty dofinansowania projektów realizowanych w ramach Funduszy EOG 2014-2021 dla Beneficjentów Programu „Środowisko, Energia i Zmiany Klimatu”</w:t>
            </w:r>
            <w:r w:rsidR="002E2CD8">
              <w:rPr>
                <w:rFonts w:ascii="Calibri" w:eastAsia="Times New Roman" w:hAnsi="Calibri" w:cs="Calibri"/>
                <w:lang w:eastAsia="pl-PL"/>
              </w:rPr>
              <w:t>.</w:t>
            </w:r>
          </w:p>
          <w:p w14:paraId="132B7F09" w14:textId="74B30950" w:rsidR="00294705" w:rsidRPr="002E2CD8" w:rsidRDefault="00294705" w:rsidP="002E2CD8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333333"/>
              </w:rPr>
            </w:pPr>
            <w:r>
              <w:rPr>
                <w:rFonts w:eastAsiaTheme="minorEastAsia"/>
                <w:color w:val="333333"/>
              </w:rPr>
              <w:t xml:space="preserve">Ubiegając się o zwiększenie poziomu dofinansowania celem naprawy, przywrócenia do stanu użyteczności zakresu </w:t>
            </w:r>
            <w:r w:rsidR="00271B68">
              <w:rPr>
                <w:rFonts w:eastAsiaTheme="minorEastAsia"/>
                <w:color w:val="333333"/>
              </w:rPr>
              <w:t xml:space="preserve">rzeczowego </w:t>
            </w:r>
            <w:r>
              <w:rPr>
                <w:rFonts w:eastAsiaTheme="minorEastAsia"/>
                <w:color w:val="333333"/>
              </w:rPr>
              <w:t>projektu opisanego w pkt. 1 niniejszego wniosku, oświadczam, że nie zachodzi</w:t>
            </w:r>
            <w:r w:rsidRPr="00294705">
              <w:rPr>
                <w:rFonts w:eastAsiaTheme="minorEastAsia"/>
                <w:color w:val="333333"/>
              </w:rPr>
              <w:t xml:space="preserve"> sytuacj</w:t>
            </w:r>
            <w:r>
              <w:rPr>
                <w:rFonts w:eastAsiaTheme="minorEastAsia"/>
                <w:color w:val="333333"/>
              </w:rPr>
              <w:t>a</w:t>
            </w:r>
            <w:r w:rsidRPr="00294705">
              <w:rPr>
                <w:rFonts w:eastAsiaTheme="minorEastAsia"/>
                <w:color w:val="333333"/>
              </w:rPr>
              <w:t xml:space="preserve"> podwójnego finansowania, np. w wyniku wypłaty środków z ubezpieczenia lub objętych gwarancją lub rękojmią</w:t>
            </w:r>
            <w:r w:rsidR="002E2CD8">
              <w:rPr>
                <w:rFonts w:eastAsiaTheme="minorEastAsia"/>
                <w:color w:val="333333"/>
              </w:rPr>
              <w:t>.</w:t>
            </w:r>
          </w:p>
          <w:p w14:paraId="3E15BDFF" w14:textId="2AD0CD8E" w:rsidR="1669F553" w:rsidRDefault="1669F553" w:rsidP="000C75B1">
            <w:pPr>
              <w:rPr>
                <w:rStyle w:val="normaltextrun"/>
                <w:rFonts w:ascii="Calibri" w:hAnsi="Calibri" w:cs="Calibri"/>
                <w:b/>
                <w:bCs/>
              </w:rPr>
            </w:pPr>
          </w:p>
        </w:tc>
      </w:tr>
      <w:tr w:rsidR="1669F553" w14:paraId="279EE22C" w14:textId="77777777" w:rsidTr="1669F553">
        <w:tc>
          <w:tcPr>
            <w:tcW w:w="9062" w:type="dxa"/>
          </w:tcPr>
          <w:p w14:paraId="0F11E025" w14:textId="580EEDDB" w:rsidR="1669F553" w:rsidRDefault="1669F553" w:rsidP="000C75B1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  <w:t>Podpis Beneficjenta</w:t>
            </w:r>
          </w:p>
          <w:p w14:paraId="6FE4E3CB" w14:textId="55E025A3" w:rsidR="1669F553" w:rsidRDefault="1669F553" w:rsidP="000C75B1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Imię i Nazwisko:</w:t>
            </w:r>
          </w:p>
          <w:p w14:paraId="035025BF" w14:textId="03D4634E" w:rsidR="1669F553" w:rsidRDefault="1669F553" w:rsidP="000C75B1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0107B2FC" w14:textId="6BB454A1" w:rsidR="1669F553" w:rsidRDefault="1669F553" w:rsidP="000C75B1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Data (dzień/miesiąc/rok):</w:t>
            </w:r>
          </w:p>
          <w:p w14:paraId="15AC4BCC" w14:textId="6B83520E" w:rsidR="1669F553" w:rsidRDefault="1669F553" w:rsidP="000C75B1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6B561DD7" w14:textId="6C8E45C0" w:rsidR="1669F553" w:rsidRDefault="1669F553" w:rsidP="000C75B1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Podpis osoby upoważnionej:</w:t>
            </w:r>
          </w:p>
          <w:p w14:paraId="59D75908" w14:textId="67BAE4D3" w:rsidR="1669F553" w:rsidRDefault="1669F553" w:rsidP="000C75B1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3D89485" w14:textId="25B74901" w:rsidR="1669F553" w:rsidRDefault="1669F553" w:rsidP="000C75B1">
      <w:pPr>
        <w:jc w:val="center"/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</w:pPr>
    </w:p>
    <w:p w14:paraId="5EC00CE1" w14:textId="3279A153" w:rsidR="1669F553" w:rsidRDefault="1669F553" w:rsidP="000C75B1">
      <w:pPr>
        <w:rPr>
          <w:i/>
          <w:iCs/>
        </w:rPr>
      </w:pPr>
      <w:r w:rsidRPr="1669F553"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  <w:t xml:space="preserve">Lista ZAŁąCZNIKÓW do wniosku </w:t>
      </w:r>
    </w:p>
    <w:p w14:paraId="39E13C81" w14:textId="75C78C96" w:rsidR="1669F553" w:rsidRDefault="1669F553" w:rsidP="000C75B1">
      <w:pPr>
        <w:rPr>
          <w:i/>
          <w:iCs/>
        </w:rPr>
      </w:pPr>
      <w:r w:rsidRPr="1669F553">
        <w:rPr>
          <w:i/>
          <w:iCs/>
        </w:rPr>
        <w:t>(należy wymienić dokumenty, które Beneficjent dołączył do wniosku).</w:t>
      </w:r>
    </w:p>
    <w:p w14:paraId="1FB42C98" w14:textId="7CD52694" w:rsidR="1669F553" w:rsidRDefault="1669F553" w:rsidP="000C75B1">
      <w:r>
        <w:lastRenderedPageBreak/>
        <w:t>1.</w:t>
      </w:r>
      <w:r w:rsidR="00271B68">
        <w:t xml:space="preserve"> Dokumentacja fotograficzna</w:t>
      </w:r>
    </w:p>
    <w:p w14:paraId="278A0A0F" w14:textId="7B97413E" w:rsidR="1669F553" w:rsidRPr="0008173A" w:rsidRDefault="1669F553" w:rsidP="000C75B1">
      <w:r>
        <w:t>2</w:t>
      </w:r>
      <w:r w:rsidRPr="0008173A">
        <w:t>.</w:t>
      </w:r>
      <w:r w:rsidR="00271B68" w:rsidRPr="0008173A">
        <w:t xml:space="preserve"> </w:t>
      </w:r>
      <w:r w:rsidR="00271B68" w:rsidRPr="0008173A">
        <w:rPr>
          <w:rFonts w:ascii="Calibri" w:eastAsia="Calibri" w:hAnsi="Calibri" w:cs="Calibri"/>
          <w:lang w:val="pl"/>
        </w:rPr>
        <w:t>Zestawienie płatności w poszczególnych wnioskach o płatność ze wskazaniem źródeł finansowania – MF EOG 2014-2021</w:t>
      </w:r>
    </w:p>
    <w:sectPr w:rsidR="1669F553" w:rsidRPr="0008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CA4B2" w14:textId="77777777" w:rsidR="00522E3E" w:rsidRDefault="00522E3E" w:rsidP="005E2748">
      <w:pPr>
        <w:spacing w:after="0" w:line="240" w:lineRule="auto"/>
      </w:pPr>
      <w:r>
        <w:separator/>
      </w:r>
    </w:p>
  </w:endnote>
  <w:endnote w:type="continuationSeparator" w:id="0">
    <w:p w14:paraId="355FAA55" w14:textId="77777777" w:rsidR="00522E3E" w:rsidRDefault="00522E3E" w:rsidP="005E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2EEDD" w14:textId="77777777" w:rsidR="00522E3E" w:rsidRDefault="00522E3E" w:rsidP="005E2748">
      <w:pPr>
        <w:spacing w:after="0" w:line="240" w:lineRule="auto"/>
      </w:pPr>
      <w:r>
        <w:separator/>
      </w:r>
    </w:p>
  </w:footnote>
  <w:footnote w:type="continuationSeparator" w:id="0">
    <w:p w14:paraId="6ED3E62D" w14:textId="77777777" w:rsidR="00522E3E" w:rsidRDefault="00522E3E" w:rsidP="005E2748">
      <w:pPr>
        <w:spacing w:after="0" w:line="240" w:lineRule="auto"/>
      </w:pPr>
      <w:r>
        <w:continuationSeparator/>
      </w:r>
    </w:p>
  </w:footnote>
  <w:footnote w:id="1">
    <w:p w14:paraId="3BF7EB9D" w14:textId="29F418C7" w:rsidR="005E2748" w:rsidRDefault="005E27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B72A7">
        <w:t>Należy</w:t>
      </w:r>
      <w:r>
        <w:t xml:space="preserve"> podać numer umowy.</w:t>
      </w:r>
    </w:p>
  </w:footnote>
  <w:footnote w:id="2">
    <w:p w14:paraId="0F09E905" w14:textId="77777777" w:rsidR="00294705" w:rsidRPr="00EE6C70" w:rsidRDefault="00294705" w:rsidP="00294705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Z</w:t>
      </w:r>
      <w:r w:rsidRPr="00EE6C70">
        <w:t xml:space="preserve">godnie z </w:t>
      </w:r>
      <w:r w:rsidRPr="00EE6C70">
        <w:rPr>
          <w:i/>
          <w:iCs/>
        </w:rPr>
        <w:t>Obwieszczeniem Prezesa Rady Ministrów z dnia 22 września 2024 r. w sprawie ogłoszenia jednolitego tekstu rozporządzenia Rady Ministrów w sprawie wprowadzenia stanu klęski żywiołowej na obszarze części województwa dolnośląskiego, lubuskiego, opolskiego oraz śląskiego</w:t>
      </w:r>
      <w:r>
        <w:rPr>
          <w:i/>
          <w:iCs/>
        </w:rPr>
        <w:t>.</w:t>
      </w:r>
    </w:p>
    <w:p w14:paraId="0A3D0AF5" w14:textId="77777777" w:rsidR="00294705" w:rsidRDefault="00294705" w:rsidP="00294705">
      <w:pPr>
        <w:pStyle w:val="Tekstprzypisudolnego"/>
      </w:pPr>
      <w:r w:rsidRPr="00EE6C70">
        <w:rPr>
          <w:i/>
          <w:i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6C8"/>
    <w:multiLevelType w:val="multilevel"/>
    <w:tmpl w:val="33B4F2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6D45"/>
    <w:multiLevelType w:val="multilevel"/>
    <w:tmpl w:val="674E8C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A5C42"/>
    <w:multiLevelType w:val="hybridMultilevel"/>
    <w:tmpl w:val="B7F25B1C"/>
    <w:lvl w:ilvl="0" w:tplc="942244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2E5A"/>
    <w:multiLevelType w:val="multilevel"/>
    <w:tmpl w:val="EE389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A6827"/>
    <w:multiLevelType w:val="multilevel"/>
    <w:tmpl w:val="F0604A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95471"/>
    <w:multiLevelType w:val="multilevel"/>
    <w:tmpl w:val="6346FBC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A7EEA"/>
    <w:multiLevelType w:val="multilevel"/>
    <w:tmpl w:val="633441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02CB8"/>
    <w:multiLevelType w:val="multilevel"/>
    <w:tmpl w:val="8BB87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F141A"/>
    <w:multiLevelType w:val="multilevel"/>
    <w:tmpl w:val="BD9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E87E2A"/>
    <w:multiLevelType w:val="hybridMultilevel"/>
    <w:tmpl w:val="E42E7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2D0F"/>
    <w:multiLevelType w:val="multilevel"/>
    <w:tmpl w:val="8F5C20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10C85"/>
    <w:multiLevelType w:val="hybridMultilevel"/>
    <w:tmpl w:val="AA004810"/>
    <w:lvl w:ilvl="0" w:tplc="030416FC">
      <w:start w:val="1"/>
      <w:numFmt w:val="upperLetter"/>
      <w:lvlText w:val="%1)"/>
      <w:lvlJc w:val="left"/>
      <w:pPr>
        <w:ind w:left="720" w:hanging="360"/>
      </w:pPr>
    </w:lvl>
    <w:lvl w:ilvl="1" w:tplc="0D747206">
      <w:start w:val="1"/>
      <w:numFmt w:val="lowerLetter"/>
      <w:lvlText w:val="%2."/>
      <w:lvlJc w:val="left"/>
      <w:pPr>
        <w:ind w:left="1440" w:hanging="360"/>
      </w:pPr>
    </w:lvl>
    <w:lvl w:ilvl="2" w:tplc="D63EA634">
      <w:start w:val="1"/>
      <w:numFmt w:val="lowerRoman"/>
      <w:lvlText w:val="%3."/>
      <w:lvlJc w:val="right"/>
      <w:pPr>
        <w:ind w:left="2160" w:hanging="180"/>
      </w:pPr>
    </w:lvl>
    <w:lvl w:ilvl="3" w:tplc="94A647C4">
      <w:start w:val="1"/>
      <w:numFmt w:val="decimal"/>
      <w:lvlText w:val="%4."/>
      <w:lvlJc w:val="left"/>
      <w:pPr>
        <w:ind w:left="2880" w:hanging="360"/>
      </w:pPr>
    </w:lvl>
    <w:lvl w:ilvl="4" w:tplc="945AC9FE">
      <w:start w:val="1"/>
      <w:numFmt w:val="lowerLetter"/>
      <w:lvlText w:val="%5."/>
      <w:lvlJc w:val="left"/>
      <w:pPr>
        <w:ind w:left="3600" w:hanging="360"/>
      </w:pPr>
    </w:lvl>
    <w:lvl w:ilvl="5" w:tplc="B794262E">
      <w:start w:val="1"/>
      <w:numFmt w:val="lowerRoman"/>
      <w:lvlText w:val="%6."/>
      <w:lvlJc w:val="right"/>
      <w:pPr>
        <w:ind w:left="4320" w:hanging="180"/>
      </w:pPr>
    </w:lvl>
    <w:lvl w:ilvl="6" w:tplc="337ED278">
      <w:start w:val="1"/>
      <w:numFmt w:val="decimal"/>
      <w:lvlText w:val="%7."/>
      <w:lvlJc w:val="left"/>
      <w:pPr>
        <w:ind w:left="5040" w:hanging="360"/>
      </w:pPr>
    </w:lvl>
    <w:lvl w:ilvl="7" w:tplc="E8161CAC">
      <w:start w:val="1"/>
      <w:numFmt w:val="lowerLetter"/>
      <w:lvlText w:val="%8."/>
      <w:lvlJc w:val="left"/>
      <w:pPr>
        <w:ind w:left="5760" w:hanging="360"/>
      </w:pPr>
    </w:lvl>
    <w:lvl w:ilvl="8" w:tplc="65AA8E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A6237"/>
    <w:multiLevelType w:val="multilevel"/>
    <w:tmpl w:val="61B846B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67DBF"/>
    <w:multiLevelType w:val="multilevel"/>
    <w:tmpl w:val="DC7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454190"/>
    <w:multiLevelType w:val="multilevel"/>
    <w:tmpl w:val="F5FED7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15BF8"/>
    <w:multiLevelType w:val="multilevel"/>
    <w:tmpl w:val="F6A47E2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A4446"/>
    <w:multiLevelType w:val="multilevel"/>
    <w:tmpl w:val="C75A4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85B355C"/>
    <w:multiLevelType w:val="hybridMultilevel"/>
    <w:tmpl w:val="B7F25B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80C5E"/>
    <w:multiLevelType w:val="multilevel"/>
    <w:tmpl w:val="467673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DE2B58"/>
    <w:multiLevelType w:val="multilevel"/>
    <w:tmpl w:val="052E0D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F650C"/>
    <w:multiLevelType w:val="multilevel"/>
    <w:tmpl w:val="9EB2C3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05EEE"/>
    <w:multiLevelType w:val="multilevel"/>
    <w:tmpl w:val="5436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53035E"/>
    <w:multiLevelType w:val="multilevel"/>
    <w:tmpl w:val="B26E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5C5371"/>
    <w:multiLevelType w:val="multilevel"/>
    <w:tmpl w:val="9FBA41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886F4A"/>
    <w:multiLevelType w:val="hybridMultilevel"/>
    <w:tmpl w:val="90CA14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13846"/>
    <w:multiLevelType w:val="multilevel"/>
    <w:tmpl w:val="3B7C52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2A7021"/>
    <w:multiLevelType w:val="multilevel"/>
    <w:tmpl w:val="E10E76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257F83"/>
    <w:multiLevelType w:val="multilevel"/>
    <w:tmpl w:val="3E56C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237403"/>
    <w:multiLevelType w:val="multilevel"/>
    <w:tmpl w:val="BA1C4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B6E013D"/>
    <w:multiLevelType w:val="multilevel"/>
    <w:tmpl w:val="72C43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A54265"/>
    <w:multiLevelType w:val="multilevel"/>
    <w:tmpl w:val="A38262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517881"/>
    <w:multiLevelType w:val="multilevel"/>
    <w:tmpl w:val="6E7E3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3B18F7"/>
    <w:multiLevelType w:val="multilevel"/>
    <w:tmpl w:val="CF684A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FB3475"/>
    <w:multiLevelType w:val="multilevel"/>
    <w:tmpl w:val="491AF1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57301E"/>
    <w:multiLevelType w:val="multilevel"/>
    <w:tmpl w:val="6150C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9E73A3"/>
    <w:multiLevelType w:val="multilevel"/>
    <w:tmpl w:val="1A30ED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C95B09"/>
    <w:multiLevelType w:val="multilevel"/>
    <w:tmpl w:val="8278A9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A95610"/>
    <w:multiLevelType w:val="multilevel"/>
    <w:tmpl w:val="B2586D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F28C0"/>
    <w:multiLevelType w:val="multilevel"/>
    <w:tmpl w:val="14D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23E97D"/>
    <w:multiLevelType w:val="hybridMultilevel"/>
    <w:tmpl w:val="3348A506"/>
    <w:lvl w:ilvl="0" w:tplc="823CD2C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36BE62B0">
      <w:start w:val="1"/>
      <w:numFmt w:val="lowerLetter"/>
      <w:lvlText w:val="%2."/>
      <w:lvlJc w:val="left"/>
      <w:pPr>
        <w:ind w:left="1440" w:hanging="360"/>
      </w:pPr>
    </w:lvl>
    <w:lvl w:ilvl="2" w:tplc="795E9E8C">
      <w:start w:val="1"/>
      <w:numFmt w:val="lowerRoman"/>
      <w:lvlText w:val="%3."/>
      <w:lvlJc w:val="right"/>
      <w:pPr>
        <w:ind w:left="2160" w:hanging="180"/>
      </w:pPr>
    </w:lvl>
    <w:lvl w:ilvl="3" w:tplc="DF9CDE3C">
      <w:start w:val="1"/>
      <w:numFmt w:val="decimal"/>
      <w:lvlText w:val="%4."/>
      <w:lvlJc w:val="left"/>
      <w:pPr>
        <w:ind w:left="2880" w:hanging="360"/>
      </w:pPr>
    </w:lvl>
    <w:lvl w:ilvl="4" w:tplc="46A0D950">
      <w:start w:val="1"/>
      <w:numFmt w:val="lowerLetter"/>
      <w:lvlText w:val="%5."/>
      <w:lvlJc w:val="left"/>
      <w:pPr>
        <w:ind w:left="3600" w:hanging="360"/>
      </w:pPr>
    </w:lvl>
    <w:lvl w:ilvl="5" w:tplc="83746018">
      <w:start w:val="1"/>
      <w:numFmt w:val="lowerRoman"/>
      <w:lvlText w:val="%6."/>
      <w:lvlJc w:val="right"/>
      <w:pPr>
        <w:ind w:left="4320" w:hanging="180"/>
      </w:pPr>
    </w:lvl>
    <w:lvl w:ilvl="6" w:tplc="E514EC1E">
      <w:start w:val="1"/>
      <w:numFmt w:val="decimal"/>
      <w:lvlText w:val="%7."/>
      <w:lvlJc w:val="left"/>
      <w:pPr>
        <w:ind w:left="5040" w:hanging="360"/>
      </w:pPr>
    </w:lvl>
    <w:lvl w:ilvl="7" w:tplc="CC684916">
      <w:start w:val="1"/>
      <w:numFmt w:val="lowerLetter"/>
      <w:lvlText w:val="%8."/>
      <w:lvlJc w:val="left"/>
      <w:pPr>
        <w:ind w:left="5760" w:hanging="360"/>
      </w:pPr>
    </w:lvl>
    <w:lvl w:ilvl="8" w:tplc="2FDA2344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80484">
    <w:abstractNumId w:val="39"/>
  </w:num>
  <w:num w:numId="2" w16cid:durableId="703483538">
    <w:abstractNumId w:val="11"/>
  </w:num>
  <w:num w:numId="3" w16cid:durableId="493567443">
    <w:abstractNumId w:val="22"/>
  </w:num>
  <w:num w:numId="4" w16cid:durableId="1840146970">
    <w:abstractNumId w:val="29"/>
  </w:num>
  <w:num w:numId="5" w16cid:durableId="1578857225">
    <w:abstractNumId w:val="7"/>
  </w:num>
  <w:num w:numId="6" w16cid:durableId="526990543">
    <w:abstractNumId w:val="34"/>
  </w:num>
  <w:num w:numId="7" w16cid:durableId="1352688115">
    <w:abstractNumId w:val="27"/>
  </w:num>
  <w:num w:numId="8" w16cid:durableId="903220554">
    <w:abstractNumId w:val="23"/>
  </w:num>
  <w:num w:numId="9" w16cid:durableId="2056812190">
    <w:abstractNumId w:val="14"/>
  </w:num>
  <w:num w:numId="10" w16cid:durableId="1998613372">
    <w:abstractNumId w:val="16"/>
  </w:num>
  <w:num w:numId="11" w16cid:durableId="1388456503">
    <w:abstractNumId w:val="3"/>
  </w:num>
  <w:num w:numId="12" w16cid:durableId="1293946783">
    <w:abstractNumId w:val="35"/>
  </w:num>
  <w:num w:numId="13" w16cid:durableId="2084404710">
    <w:abstractNumId w:val="13"/>
  </w:num>
  <w:num w:numId="14" w16cid:durableId="1609433088">
    <w:abstractNumId w:val="21"/>
  </w:num>
  <w:num w:numId="15" w16cid:durableId="1315647694">
    <w:abstractNumId w:val="4"/>
  </w:num>
  <w:num w:numId="16" w16cid:durableId="1997147041">
    <w:abstractNumId w:val="19"/>
  </w:num>
  <w:num w:numId="17" w16cid:durableId="831261670">
    <w:abstractNumId w:val="18"/>
  </w:num>
  <w:num w:numId="18" w16cid:durableId="1632400538">
    <w:abstractNumId w:val="37"/>
  </w:num>
  <w:num w:numId="19" w16cid:durableId="1315911928">
    <w:abstractNumId w:val="30"/>
  </w:num>
  <w:num w:numId="20" w16cid:durableId="927692556">
    <w:abstractNumId w:val="20"/>
  </w:num>
  <w:num w:numId="21" w16cid:durableId="1996496735">
    <w:abstractNumId w:val="15"/>
  </w:num>
  <w:num w:numId="22" w16cid:durableId="1162509568">
    <w:abstractNumId w:val="10"/>
  </w:num>
  <w:num w:numId="23" w16cid:durableId="849413178">
    <w:abstractNumId w:val="26"/>
  </w:num>
  <w:num w:numId="24" w16cid:durableId="1259560038">
    <w:abstractNumId w:val="33"/>
  </w:num>
  <w:num w:numId="25" w16cid:durableId="2110657293">
    <w:abstractNumId w:val="2"/>
  </w:num>
  <w:num w:numId="26" w16cid:durableId="172184710">
    <w:abstractNumId w:val="31"/>
  </w:num>
  <w:num w:numId="27" w16cid:durableId="105081799">
    <w:abstractNumId w:val="28"/>
  </w:num>
  <w:num w:numId="28" w16cid:durableId="1498302538">
    <w:abstractNumId w:val="1"/>
  </w:num>
  <w:num w:numId="29" w16cid:durableId="1181626687">
    <w:abstractNumId w:val="8"/>
  </w:num>
  <w:num w:numId="30" w16cid:durableId="1170682768">
    <w:abstractNumId w:val="38"/>
  </w:num>
  <w:num w:numId="31" w16cid:durableId="1664357439">
    <w:abstractNumId w:val="6"/>
  </w:num>
  <w:num w:numId="32" w16cid:durableId="209612082">
    <w:abstractNumId w:val="36"/>
  </w:num>
  <w:num w:numId="33" w16cid:durableId="1182747203">
    <w:abstractNumId w:val="0"/>
  </w:num>
  <w:num w:numId="34" w16cid:durableId="728577555">
    <w:abstractNumId w:val="32"/>
  </w:num>
  <w:num w:numId="35" w16cid:durableId="1266695093">
    <w:abstractNumId w:val="25"/>
  </w:num>
  <w:num w:numId="36" w16cid:durableId="1664551380">
    <w:abstractNumId w:val="5"/>
  </w:num>
  <w:num w:numId="37" w16cid:durableId="1897474547">
    <w:abstractNumId w:val="12"/>
  </w:num>
  <w:num w:numId="38" w16cid:durableId="584455511">
    <w:abstractNumId w:val="9"/>
  </w:num>
  <w:num w:numId="39" w16cid:durableId="1030566116">
    <w:abstractNumId w:val="24"/>
  </w:num>
  <w:num w:numId="40" w16cid:durableId="9588737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9C"/>
    <w:rsid w:val="00011E8B"/>
    <w:rsid w:val="000201B3"/>
    <w:rsid w:val="0006228B"/>
    <w:rsid w:val="0008173A"/>
    <w:rsid w:val="0009490D"/>
    <w:rsid w:val="000B3CB4"/>
    <w:rsid w:val="000C75B1"/>
    <w:rsid w:val="000D5285"/>
    <w:rsid w:val="000E4942"/>
    <w:rsid w:val="000F3263"/>
    <w:rsid w:val="001C465C"/>
    <w:rsid w:val="00204DEE"/>
    <w:rsid w:val="00210517"/>
    <w:rsid w:val="002431C8"/>
    <w:rsid w:val="00271B68"/>
    <w:rsid w:val="00273FA7"/>
    <w:rsid w:val="00290949"/>
    <w:rsid w:val="00294705"/>
    <w:rsid w:val="002E2CD8"/>
    <w:rsid w:val="00323963"/>
    <w:rsid w:val="003817A3"/>
    <w:rsid w:val="003B4507"/>
    <w:rsid w:val="003B6B75"/>
    <w:rsid w:val="003F44FB"/>
    <w:rsid w:val="004357F3"/>
    <w:rsid w:val="00443BB2"/>
    <w:rsid w:val="00462380"/>
    <w:rsid w:val="00467978"/>
    <w:rsid w:val="00516190"/>
    <w:rsid w:val="00520996"/>
    <w:rsid w:val="00522E3E"/>
    <w:rsid w:val="005246FA"/>
    <w:rsid w:val="00531A42"/>
    <w:rsid w:val="0053533F"/>
    <w:rsid w:val="0054398A"/>
    <w:rsid w:val="005E2748"/>
    <w:rsid w:val="006928A9"/>
    <w:rsid w:val="006A7035"/>
    <w:rsid w:val="00706A14"/>
    <w:rsid w:val="007233C3"/>
    <w:rsid w:val="007B72A7"/>
    <w:rsid w:val="007D4BB3"/>
    <w:rsid w:val="008A5BF6"/>
    <w:rsid w:val="00915B43"/>
    <w:rsid w:val="00937BD9"/>
    <w:rsid w:val="009546EB"/>
    <w:rsid w:val="009A2916"/>
    <w:rsid w:val="009B57A0"/>
    <w:rsid w:val="00A0465C"/>
    <w:rsid w:val="00A06948"/>
    <w:rsid w:val="00AA6ECD"/>
    <w:rsid w:val="00AC3C2E"/>
    <w:rsid w:val="00AD062D"/>
    <w:rsid w:val="00B919A8"/>
    <w:rsid w:val="00BC44C2"/>
    <w:rsid w:val="00BF76C0"/>
    <w:rsid w:val="00C27BEE"/>
    <w:rsid w:val="00C665A5"/>
    <w:rsid w:val="00C94CEB"/>
    <w:rsid w:val="00CF4551"/>
    <w:rsid w:val="00DE52DC"/>
    <w:rsid w:val="00E02893"/>
    <w:rsid w:val="00E1079B"/>
    <w:rsid w:val="00E14DE0"/>
    <w:rsid w:val="00E60621"/>
    <w:rsid w:val="00E62FDA"/>
    <w:rsid w:val="00E822B4"/>
    <w:rsid w:val="00EB428D"/>
    <w:rsid w:val="00EB4A3B"/>
    <w:rsid w:val="00EB795A"/>
    <w:rsid w:val="00F1769C"/>
    <w:rsid w:val="00F503A0"/>
    <w:rsid w:val="00F608F5"/>
    <w:rsid w:val="00FA4BF9"/>
    <w:rsid w:val="00FB1A9B"/>
    <w:rsid w:val="00FC304D"/>
    <w:rsid w:val="00FF449A"/>
    <w:rsid w:val="09C97EB3"/>
    <w:rsid w:val="0C10AF8B"/>
    <w:rsid w:val="0C89836B"/>
    <w:rsid w:val="0CEF8F42"/>
    <w:rsid w:val="0EFCF38A"/>
    <w:rsid w:val="0F041D42"/>
    <w:rsid w:val="11C30065"/>
    <w:rsid w:val="123ED93F"/>
    <w:rsid w:val="124C5AE8"/>
    <w:rsid w:val="1669F553"/>
    <w:rsid w:val="188AAD73"/>
    <w:rsid w:val="2092E7A1"/>
    <w:rsid w:val="24C1230D"/>
    <w:rsid w:val="25DA8E3A"/>
    <w:rsid w:val="2FDC30EA"/>
    <w:rsid w:val="30423CC1"/>
    <w:rsid w:val="30830F68"/>
    <w:rsid w:val="324FA109"/>
    <w:rsid w:val="33BAB02A"/>
    <w:rsid w:val="33EB716A"/>
    <w:rsid w:val="358741CB"/>
    <w:rsid w:val="373F3561"/>
    <w:rsid w:val="3A29F1AE"/>
    <w:rsid w:val="4132FB21"/>
    <w:rsid w:val="4710623C"/>
    <w:rsid w:val="49AFA0ED"/>
    <w:rsid w:val="4BDD5232"/>
    <w:rsid w:val="4CFF084B"/>
    <w:rsid w:val="511DF269"/>
    <w:rsid w:val="5813C7CC"/>
    <w:rsid w:val="5A13727A"/>
    <w:rsid w:val="5B486CBB"/>
    <w:rsid w:val="5C2496CB"/>
    <w:rsid w:val="5C2DB341"/>
    <w:rsid w:val="5D1E4E0B"/>
    <w:rsid w:val="5DC0672C"/>
    <w:rsid w:val="5E47C971"/>
    <w:rsid w:val="60E7FC07"/>
    <w:rsid w:val="62C337CE"/>
    <w:rsid w:val="641F9CC9"/>
    <w:rsid w:val="650B7236"/>
    <w:rsid w:val="667B7405"/>
    <w:rsid w:val="6A8EDE4D"/>
    <w:rsid w:val="70BC1E3A"/>
    <w:rsid w:val="7618E9E0"/>
    <w:rsid w:val="7B5E99D3"/>
    <w:rsid w:val="7C7E1761"/>
    <w:rsid w:val="7D8178E5"/>
    <w:rsid w:val="7ED52B29"/>
    <w:rsid w:val="7F0C8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C58A"/>
  <w15:chartTrackingRefBased/>
  <w15:docId w15:val="{1A8E5990-EFB8-4E3B-B47C-BBE0485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42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31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F1769C"/>
  </w:style>
  <w:style w:type="character" w:customStyle="1" w:styleId="eop">
    <w:name w:val="eop"/>
    <w:basedOn w:val="Domylnaczcionkaakapitu"/>
    <w:rsid w:val="00F1769C"/>
  </w:style>
  <w:style w:type="paragraph" w:customStyle="1" w:styleId="paragraph">
    <w:name w:val="paragraph"/>
    <w:basedOn w:val="Normalny"/>
    <w:rsid w:val="00F1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F1769C"/>
  </w:style>
  <w:style w:type="character" w:customStyle="1" w:styleId="spellingerror">
    <w:name w:val="spellingerror"/>
    <w:basedOn w:val="Domylnaczcionkaakapitu"/>
    <w:rsid w:val="00F1769C"/>
  </w:style>
  <w:style w:type="table" w:styleId="Tabela-Siatka">
    <w:name w:val="Table Grid"/>
    <w:basedOn w:val="Standardowy"/>
    <w:uiPriority w:val="39"/>
    <w:rsid w:val="00F1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6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7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7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748"/>
    <w:rPr>
      <w:vertAlign w:val="superscript"/>
    </w:rPr>
  </w:style>
  <w:style w:type="paragraph" w:styleId="Poprawka">
    <w:name w:val="Revision"/>
    <w:hidden/>
    <w:uiPriority w:val="99"/>
    <w:semiHidden/>
    <w:rsid w:val="005E274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2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2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6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31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87EE2-174C-4A62-93DB-B5110B699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447e428d-1ecd-45fc-bac1-2e19ddc6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1CC8C-EECD-416C-8FFA-5A5561D2C6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5EAFBF-A2DF-465A-914A-1DE7733BD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393CC-4291-4B3B-A93E-511614AE8FE2}">
  <ds:schemaRefs>
    <ds:schemaRef ds:uri="http://schemas.microsoft.com/office/2006/metadata/properties"/>
    <ds:schemaRef ds:uri="http://schemas.microsoft.com/office/infopath/2007/PartnerControls"/>
    <ds:schemaRef ds:uri="447e428d-1ecd-45fc-bac1-2e19ddc6b21f"/>
    <ds:schemaRef ds:uri="2f4ca05a-8a13-40a3-9b9c-33e37de64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1. Wniosek_o_zwiększenie_dofinansowania_rozszerzenie_części_a_i_b</vt:lpstr>
    </vt:vector>
  </TitlesOfParts>
  <Company>NFOSiGW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1. Wniosek_o_zwiększenie_dofinansowania_rozszerzenie_części_a_i_b</dc:title>
  <dc:subject/>
  <dc:creator>Puczyłowska Izabela</dc:creator>
  <cp:keywords/>
  <dc:description/>
  <cp:lastModifiedBy>Kamińska Angelika</cp:lastModifiedBy>
  <cp:revision>2</cp:revision>
  <dcterms:created xsi:type="dcterms:W3CDTF">2024-10-17T13:13:00Z</dcterms:created>
  <dcterms:modified xsi:type="dcterms:W3CDTF">2024-10-17T13:13:00Z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