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35B32D7C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8E6C0A">
        <w:rPr>
          <w:rFonts w:ascii="Arial" w:hAnsi="Arial" w:cs="Arial"/>
          <w:bCs/>
          <w:color w:val="000000" w:themeColor="text1"/>
          <w:sz w:val="28"/>
          <w:szCs w:val="28"/>
        </w:rPr>
        <w:t xml:space="preserve">na górze strony, </w:t>
      </w: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>znajduje się logo Komisji do spraw reprywatyzacji nieruchomości warszawskich zawierające godło państwa polskiego i podkreślenie w formie miniaturki flagi RP</w:t>
      </w:r>
    </w:p>
    <w:p w14:paraId="7D5B7F9A" w14:textId="173B6998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720DC">
        <w:rPr>
          <w:rFonts w:ascii="Arial" w:hAnsi="Arial" w:cs="Arial"/>
          <w:color w:val="000000" w:themeColor="text1"/>
          <w:sz w:val="28"/>
          <w:szCs w:val="28"/>
        </w:rPr>
        <w:t>6 lipca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B327C9">
        <w:rPr>
          <w:rFonts w:ascii="Arial" w:hAnsi="Arial" w:cs="Arial"/>
          <w:color w:val="000000" w:themeColor="text1"/>
          <w:sz w:val="28"/>
          <w:szCs w:val="28"/>
        </w:rPr>
        <w:t>2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4F79F96" w:rsidR="00765FD4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33</w:t>
      </w:r>
      <w:r w:rsidR="00E172A2"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0172796C" w:rsidR="00AC0D39" w:rsidRDefault="00AC0D39" w:rsidP="00B3546E">
      <w:pPr>
        <w:suppressAutoHyphens w:val="0"/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8.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656F8B7A" w14:textId="1121727D" w:rsidR="001720DC" w:rsidRPr="001720DC" w:rsidRDefault="001720DC" w:rsidP="001720DC">
      <w:pPr>
        <w:pStyle w:val="Nagwek1"/>
        <w:rPr>
          <w:color w:val="000000" w:themeColor="text1"/>
        </w:rPr>
      </w:pPr>
      <w:r w:rsidRPr="001720DC">
        <w:rPr>
          <w:color w:val="000000" w:themeColor="text1"/>
        </w:rPr>
        <w:t>POSTANOWIENIE</w:t>
      </w:r>
    </w:p>
    <w:p w14:paraId="490461A1" w14:textId="77777777" w:rsidR="001720DC" w:rsidRDefault="001720DC" w:rsidP="00172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0D6121" w14:textId="1F0CCC3F" w:rsidR="001720DC" w:rsidRPr="001720DC" w:rsidRDefault="001720DC" w:rsidP="001720DC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20DC">
        <w:rPr>
          <w:rFonts w:ascii="Arial" w:hAnsi="Arial" w:cs="Arial"/>
          <w:sz w:val="28"/>
          <w:szCs w:val="28"/>
        </w:rPr>
        <w:t xml:space="preserve">Komisja do spraw reprywatyzacji nieruchomości warszawskich, w </w:t>
      </w:r>
      <w:r w:rsidRPr="001720DC">
        <w:rPr>
          <w:rFonts w:ascii="Arial" w:hAnsi="Arial" w:cs="Arial"/>
          <w:color w:val="000000" w:themeColor="text1"/>
          <w:sz w:val="28"/>
          <w:szCs w:val="28"/>
        </w:rPr>
        <w:t>składzie:</w:t>
      </w:r>
    </w:p>
    <w:p w14:paraId="28543509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>Przewodniczący Komisji:</w:t>
      </w:r>
    </w:p>
    <w:p w14:paraId="41837276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 xml:space="preserve">Sebastian Kaleta </w:t>
      </w:r>
      <w:r w:rsidRPr="001720DC">
        <w:rPr>
          <w:color w:val="000000" w:themeColor="text1"/>
        </w:rPr>
        <w:tab/>
        <w:t xml:space="preserve"> </w:t>
      </w:r>
    </w:p>
    <w:p w14:paraId="6ACAEAB0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 xml:space="preserve">Członkowie Komisji: </w:t>
      </w:r>
    </w:p>
    <w:p w14:paraId="059A4944" w14:textId="11D980F0" w:rsidR="001720DC" w:rsidRPr="00485922" w:rsidRDefault="001720DC" w:rsidP="00485922">
      <w:pPr>
        <w:pStyle w:val="Nagwek1"/>
        <w:spacing w:before="0" w:after="480" w:line="360" w:lineRule="auto"/>
        <w:rPr>
          <w:rStyle w:val="FontStyle39"/>
          <w:rFonts w:ascii="Arial" w:eastAsiaTheme="minorHAnsi" w:hAnsi="Arial" w:cs="Arial"/>
          <w:color w:val="000000" w:themeColor="text1"/>
          <w:sz w:val="28"/>
          <w:szCs w:val="28"/>
        </w:rPr>
      </w:pPr>
      <w:r w:rsidRPr="001720DC">
        <w:rPr>
          <w:rFonts w:eastAsiaTheme="minorHAnsi"/>
          <w:color w:val="000000" w:themeColor="text1"/>
        </w:rPr>
        <w:t xml:space="preserve">Wiktor Klimiuk, </w:t>
      </w:r>
      <w:r w:rsidR="006543C4">
        <w:rPr>
          <w:rFonts w:eastAsiaTheme="minorHAnsi"/>
          <w:color w:val="000000" w:themeColor="text1"/>
        </w:rPr>
        <w:t xml:space="preserve">Łukasz Kondratko, </w:t>
      </w:r>
      <w:r w:rsidRPr="001720DC">
        <w:rPr>
          <w:rFonts w:eastAsiaTheme="minorHAnsi"/>
          <w:color w:val="000000" w:themeColor="text1"/>
        </w:rPr>
        <w:t xml:space="preserve">Robert Kropiwnicki, Paweł Lisiecki, </w:t>
      </w:r>
      <w:r w:rsidRPr="00485922">
        <w:rPr>
          <w:rFonts w:eastAsiaTheme="minorHAnsi" w:cstheme="majorHAnsi"/>
          <w:color w:val="000000" w:themeColor="text1"/>
        </w:rPr>
        <w:t>Jan Mosiński, Sławomir Potapowicz, Adam Zieliński,</w:t>
      </w:r>
    </w:p>
    <w:p w14:paraId="614BD14A" w14:textId="77777777" w:rsidR="00485922" w:rsidRPr="00485922" w:rsidRDefault="00485922" w:rsidP="00485922">
      <w:pPr>
        <w:spacing w:after="480" w:line="360" w:lineRule="auto"/>
        <w:contextualSpacing/>
        <w:rPr>
          <w:rFonts w:ascii="Arial" w:hAnsi="Arial" w:cs="Arial"/>
          <w:sz w:val="28"/>
          <w:szCs w:val="28"/>
        </w:rPr>
      </w:pPr>
      <w:r w:rsidRPr="00485922">
        <w:rPr>
          <w:rFonts w:ascii="Arial" w:hAnsi="Arial" w:cs="Arial"/>
          <w:sz w:val="28"/>
          <w:szCs w:val="28"/>
        </w:rPr>
        <w:t>po rozpoznaniu w dniu 6 lipca 2022 r. na posiedzeniu niejawnym</w:t>
      </w:r>
    </w:p>
    <w:p w14:paraId="34A900CA" w14:textId="0D0A7845" w:rsidR="00485922" w:rsidRPr="00485922" w:rsidRDefault="00485922" w:rsidP="00485922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485922">
        <w:rPr>
          <w:rFonts w:ascii="Arial" w:hAnsi="Arial" w:cs="Arial"/>
          <w:sz w:val="28"/>
          <w:szCs w:val="28"/>
        </w:rPr>
        <w:t xml:space="preserve">sprawy w przedmiocie </w:t>
      </w:r>
      <w:r w:rsidRPr="00485922">
        <w:rPr>
          <w:rFonts w:ascii="Arial" w:hAnsi="Arial" w:cs="Arial"/>
          <w:bCs/>
          <w:sz w:val="28"/>
          <w:szCs w:val="28"/>
        </w:rPr>
        <w:t xml:space="preserve">decyzji Prezydenta m.st. Warszawy z dnia 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485922">
        <w:rPr>
          <w:rFonts w:ascii="Arial" w:hAnsi="Arial" w:cs="Arial"/>
          <w:bCs/>
          <w:sz w:val="28"/>
          <w:szCs w:val="28"/>
        </w:rPr>
        <w:t xml:space="preserve"> grudnia 2012 r. nr </w:t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Pr="00485922">
        <w:rPr>
          <w:rFonts w:ascii="Arial" w:hAnsi="Arial" w:cs="Arial"/>
          <w:bCs/>
          <w:sz w:val="28"/>
          <w:szCs w:val="28"/>
        </w:rPr>
        <w:t xml:space="preserve"> ustanawiającej prawo użytkowania wieczystego gruntu położonego w Warszawie przy ul. Topiel 21 (dawne ozn. hip. nr </w:t>
      </w:r>
      <w:r w:rsidRPr="00485922">
        <w:rPr>
          <w:rFonts w:ascii="Arial" w:hAnsi="Arial" w:cs="Arial"/>
          <w:bCs/>
          <w:sz w:val="28"/>
          <w:szCs w:val="28"/>
        </w:rPr>
        <w:lastRenderedPageBreak/>
        <w:t>N.</w:t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Pr="00485922">
        <w:rPr>
          <w:rFonts w:ascii="Arial" w:hAnsi="Arial" w:cs="Arial"/>
          <w:bCs/>
          <w:sz w:val="28"/>
          <w:szCs w:val="28"/>
        </w:rPr>
        <w:t xml:space="preserve">), stanowiącego działkę ewidencyjną nr </w:t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485922">
        <w:rPr>
          <w:rFonts w:ascii="Arial" w:hAnsi="Arial" w:cs="Arial"/>
          <w:bCs/>
          <w:sz w:val="28"/>
          <w:szCs w:val="28"/>
        </w:rPr>
        <w:t xml:space="preserve"> z obrębu </w:t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Pr="00485922">
        <w:rPr>
          <w:rFonts w:ascii="Arial" w:hAnsi="Arial" w:cs="Arial"/>
          <w:bCs/>
          <w:sz w:val="28"/>
          <w:szCs w:val="28"/>
        </w:rPr>
        <w:t xml:space="preserve"> oraz działkę ewidencyjną nr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485922">
        <w:rPr>
          <w:rFonts w:ascii="Arial" w:hAnsi="Arial" w:cs="Arial"/>
          <w:bCs/>
          <w:sz w:val="28"/>
          <w:szCs w:val="28"/>
        </w:rPr>
        <w:t xml:space="preserve"> z obrębu </w:t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Pr="00485922">
        <w:rPr>
          <w:rFonts w:ascii="Arial" w:hAnsi="Arial" w:cs="Arial"/>
          <w:bCs/>
          <w:sz w:val="28"/>
          <w:szCs w:val="28"/>
        </w:rPr>
        <w:t xml:space="preserve">, dla których Sąd Rejonowy dla Warszawy - Mokotowa w Warszawie prowadzi księgę wieczystą nr </w: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14:paraId="7CDCCCF4" w14:textId="4A803D31" w:rsidR="00485922" w:rsidRPr="00485922" w:rsidRDefault="00485922" w:rsidP="00485922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485922">
        <w:rPr>
          <w:rFonts w:ascii="Arial" w:hAnsi="Arial" w:cs="Arial"/>
          <w:bCs/>
          <w:sz w:val="28"/>
          <w:szCs w:val="28"/>
        </w:rPr>
        <w:t>z udziałem stron: Miasta Stołecznego Warszawy, Skarbu Państwa reprezentowanego przez Prezydenta m.st. Warszawy i B</w:t>
      </w:r>
      <w:r>
        <w:rPr>
          <w:rFonts w:ascii="Arial" w:hAnsi="Arial" w:cs="Arial"/>
          <w:bCs/>
          <w:sz w:val="28"/>
          <w:szCs w:val="28"/>
        </w:rPr>
        <w:t>.</w:t>
      </w:r>
      <w:r w:rsidRPr="00485922">
        <w:rPr>
          <w:rFonts w:ascii="Arial" w:hAnsi="Arial" w:cs="Arial"/>
          <w:bCs/>
          <w:sz w:val="28"/>
          <w:szCs w:val="28"/>
        </w:rPr>
        <w:t xml:space="preserve"> K</w:t>
      </w:r>
      <w:r>
        <w:rPr>
          <w:rFonts w:ascii="Arial" w:hAnsi="Arial" w:cs="Arial"/>
          <w:bCs/>
          <w:sz w:val="28"/>
          <w:szCs w:val="28"/>
        </w:rPr>
        <w:t>.</w:t>
      </w:r>
      <w:r w:rsidRPr="00485922">
        <w:rPr>
          <w:rFonts w:ascii="Arial" w:hAnsi="Arial" w:cs="Arial"/>
          <w:bCs/>
          <w:sz w:val="28"/>
          <w:szCs w:val="28"/>
        </w:rPr>
        <w:t xml:space="preserve"> </w:t>
      </w:r>
    </w:p>
    <w:p w14:paraId="19107A6D" w14:textId="34B85A6B" w:rsidR="00485922" w:rsidRPr="00485922" w:rsidRDefault="00485922" w:rsidP="00485922">
      <w:pPr>
        <w:spacing w:after="480"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485922">
        <w:rPr>
          <w:rStyle w:val="Nagwek1Znak"/>
          <w:color w:val="000000" w:themeColor="text1"/>
        </w:rPr>
        <w:t>postanawia</w:t>
      </w:r>
      <w:r w:rsidRPr="00485922">
        <w:rPr>
          <w:rFonts w:ascii="Arial" w:hAnsi="Arial" w:cs="Arial"/>
          <w:b/>
          <w:sz w:val="28"/>
          <w:szCs w:val="28"/>
        </w:rPr>
        <w:t>:</w:t>
      </w:r>
    </w:p>
    <w:p w14:paraId="2835657D" w14:textId="45009C51" w:rsidR="00485922" w:rsidRPr="00485922" w:rsidRDefault="00485922" w:rsidP="00485922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485922">
        <w:rPr>
          <w:rFonts w:ascii="Arial" w:hAnsi="Arial" w:cs="Arial"/>
          <w:sz w:val="28"/>
          <w:szCs w:val="28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485922">
        <w:rPr>
          <w:rFonts w:ascii="Arial" w:hAnsi="Arial" w:cs="Arial"/>
          <w:bCs/>
          <w:sz w:val="28"/>
          <w:szCs w:val="28"/>
        </w:rPr>
        <w:t>(Dz</w:t>
      </w:r>
      <w:r>
        <w:rPr>
          <w:rFonts w:ascii="Arial" w:hAnsi="Arial" w:cs="Arial"/>
          <w:bCs/>
          <w:sz w:val="28"/>
          <w:szCs w:val="28"/>
        </w:rPr>
        <w:t>iennik</w:t>
      </w:r>
      <w:r w:rsidRPr="00485922">
        <w:rPr>
          <w:rFonts w:ascii="Arial" w:hAnsi="Arial" w:cs="Arial"/>
          <w:bCs/>
          <w:sz w:val="28"/>
          <w:szCs w:val="28"/>
        </w:rPr>
        <w:t xml:space="preserve"> U</w:t>
      </w:r>
      <w:r>
        <w:rPr>
          <w:rFonts w:ascii="Arial" w:hAnsi="Arial" w:cs="Arial"/>
          <w:bCs/>
          <w:sz w:val="28"/>
          <w:szCs w:val="28"/>
        </w:rPr>
        <w:t>staw</w:t>
      </w:r>
      <w:r w:rsidRPr="00485922">
        <w:rPr>
          <w:rFonts w:ascii="Arial" w:hAnsi="Arial" w:cs="Arial"/>
          <w:bCs/>
          <w:sz w:val="28"/>
          <w:szCs w:val="28"/>
        </w:rPr>
        <w:t xml:space="preserve"> z 2021 r. poz</w:t>
      </w:r>
      <w:r>
        <w:rPr>
          <w:rFonts w:ascii="Arial" w:hAnsi="Arial" w:cs="Arial"/>
          <w:bCs/>
          <w:sz w:val="28"/>
          <w:szCs w:val="28"/>
        </w:rPr>
        <w:t>ycja</w:t>
      </w:r>
      <w:r w:rsidRPr="00485922">
        <w:rPr>
          <w:rFonts w:ascii="Arial" w:hAnsi="Arial" w:cs="Arial"/>
          <w:bCs/>
          <w:sz w:val="28"/>
          <w:szCs w:val="28"/>
        </w:rPr>
        <w:t xml:space="preserve"> 795, dalej: ustawa) </w:t>
      </w:r>
      <w:r w:rsidRPr="00485922">
        <w:rPr>
          <w:rFonts w:ascii="Arial" w:hAnsi="Arial" w:cs="Arial"/>
          <w:sz w:val="28"/>
          <w:szCs w:val="28"/>
        </w:rPr>
        <w:t>zawiadomić właściwe organy administracji oraz sądy o wszczęciu z urzędu postępowania rozpoznawczego,</w:t>
      </w:r>
    </w:p>
    <w:p w14:paraId="2383479A" w14:textId="0B40FF17" w:rsidR="00485922" w:rsidRPr="00485922" w:rsidRDefault="00485922" w:rsidP="00485922">
      <w:pPr>
        <w:suppressAutoHyphens w:val="0"/>
        <w:spacing w:after="480"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485922">
        <w:rPr>
          <w:rFonts w:ascii="Arial" w:hAnsi="Arial" w:cs="Arial"/>
          <w:sz w:val="28"/>
          <w:szCs w:val="28"/>
        </w:rPr>
        <w:t>na podstawie art. 16 ust</w:t>
      </w:r>
      <w:r>
        <w:rPr>
          <w:rFonts w:ascii="Arial" w:hAnsi="Arial" w:cs="Arial"/>
          <w:sz w:val="28"/>
          <w:szCs w:val="28"/>
        </w:rPr>
        <w:t>ęp</w:t>
      </w:r>
      <w:r w:rsidRPr="00485922">
        <w:rPr>
          <w:rFonts w:ascii="Arial" w:hAnsi="Arial" w:cs="Arial"/>
          <w:sz w:val="28"/>
          <w:szCs w:val="28"/>
        </w:rPr>
        <w:t xml:space="preserve"> 3 i ust</w:t>
      </w:r>
      <w:r>
        <w:rPr>
          <w:rFonts w:ascii="Arial" w:hAnsi="Arial" w:cs="Arial"/>
          <w:sz w:val="28"/>
          <w:szCs w:val="28"/>
        </w:rPr>
        <w:t>ęp</w:t>
      </w:r>
      <w:r w:rsidRPr="00485922">
        <w:rPr>
          <w:rFonts w:ascii="Arial" w:hAnsi="Arial" w:cs="Arial"/>
          <w:sz w:val="28"/>
          <w:szCs w:val="28"/>
        </w:rPr>
        <w:t xml:space="preserve"> 4 ustawy zawiadomić o wydaniu niniejszego postanowienia poprzez ogłoszenie w Biuletynie Informacji Publicznej na stronie podmiotowej urzędu obsługującego Ministra Sprawiedliwości.</w:t>
      </w:r>
    </w:p>
    <w:p w14:paraId="319620BC" w14:textId="41CE594C" w:rsidR="00765FD4" w:rsidRPr="008E6C0A" w:rsidRDefault="00765FD4" w:rsidP="008E6C0A">
      <w:pPr>
        <w:pStyle w:val="Nagwek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6C0A">
        <w:rPr>
          <w:rFonts w:eastAsia="Calibri"/>
          <w:color w:val="000000" w:themeColor="text1"/>
          <w:lang w:eastAsia="en-US"/>
        </w:rPr>
        <w:t>Przewodniczący Komisji</w:t>
      </w:r>
    </w:p>
    <w:p w14:paraId="629C9EBF" w14:textId="082840BC" w:rsidR="00596BC7" w:rsidRPr="008E6C0A" w:rsidRDefault="00765FD4" w:rsidP="00017299">
      <w:pPr>
        <w:pStyle w:val="Nagwek1"/>
        <w:spacing w:before="0" w:after="480" w:line="36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E6C0A">
        <w:rPr>
          <w:rFonts w:ascii="Times New Roman" w:eastAsia="Calibri" w:hAnsi="Times New Roman" w:cs="Times New Roman"/>
          <w:color w:val="000000" w:themeColor="text1"/>
          <w:lang w:eastAsia="en-US"/>
        </w:rPr>
        <w:t>Sebastian Kaleta</w:t>
      </w:r>
    </w:p>
    <w:p w14:paraId="50C22D23" w14:textId="77777777" w:rsidR="00B900EF" w:rsidRPr="008E6C0A" w:rsidRDefault="00765FD4" w:rsidP="008E6C0A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E6C0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0EE02497" w14:textId="6393C359" w:rsidR="00994608" w:rsidRPr="008E6C0A" w:rsidRDefault="008E6C0A" w:rsidP="008E6C0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8E6C0A">
        <w:rPr>
          <w:rFonts w:ascii="Arial" w:hAnsi="Arial" w:cs="Arial"/>
          <w:bCs/>
          <w:sz w:val="28"/>
          <w:szCs w:val="28"/>
        </w:rPr>
        <w:t>Zgodnie z art. 10 ust. 4 ustawy na niniejsze postanowienie nie przysługuje środek zaskarżenia.</w:t>
      </w:r>
    </w:p>
    <w:sectPr w:rsidR="00994608" w:rsidRPr="008E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02F0" w14:textId="77777777" w:rsidR="00480FED" w:rsidRDefault="00480FED" w:rsidP="00F22269">
      <w:pPr>
        <w:spacing w:after="0" w:line="240" w:lineRule="auto"/>
      </w:pPr>
      <w:r>
        <w:separator/>
      </w:r>
    </w:p>
  </w:endnote>
  <w:endnote w:type="continuationSeparator" w:id="0">
    <w:p w14:paraId="05158091" w14:textId="77777777" w:rsidR="00480FED" w:rsidRDefault="00480FED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E881" w14:textId="77777777" w:rsidR="00480FED" w:rsidRDefault="00480FED" w:rsidP="00F22269">
      <w:pPr>
        <w:spacing w:after="0" w:line="240" w:lineRule="auto"/>
      </w:pPr>
      <w:r>
        <w:separator/>
      </w:r>
    </w:p>
  </w:footnote>
  <w:footnote w:type="continuationSeparator" w:id="0">
    <w:p w14:paraId="71266CD4" w14:textId="77777777" w:rsidR="00480FED" w:rsidRDefault="00480FED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3"/>
  </w:num>
  <w:num w:numId="3" w16cid:durableId="2021616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28601">
    <w:abstractNumId w:val="4"/>
  </w:num>
  <w:num w:numId="5" w16cid:durableId="74476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1720DC"/>
    <w:rsid w:val="001A2465"/>
    <w:rsid w:val="00245012"/>
    <w:rsid w:val="00247A15"/>
    <w:rsid w:val="002F0972"/>
    <w:rsid w:val="00314A81"/>
    <w:rsid w:val="00376BB0"/>
    <w:rsid w:val="00480FED"/>
    <w:rsid w:val="00485922"/>
    <w:rsid w:val="005355F1"/>
    <w:rsid w:val="00596BC7"/>
    <w:rsid w:val="006543C4"/>
    <w:rsid w:val="006E2E77"/>
    <w:rsid w:val="00732645"/>
    <w:rsid w:val="00765FD4"/>
    <w:rsid w:val="008A6DBA"/>
    <w:rsid w:val="008E6C0A"/>
    <w:rsid w:val="00994608"/>
    <w:rsid w:val="00AC0D39"/>
    <w:rsid w:val="00B327C9"/>
    <w:rsid w:val="00B3546E"/>
    <w:rsid w:val="00B900EF"/>
    <w:rsid w:val="00BE6876"/>
    <w:rsid w:val="00D56F18"/>
    <w:rsid w:val="00DF2C19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2022-07-18T12:59:00Z</dcterms:created>
  <dcterms:modified xsi:type="dcterms:W3CDTF">2022-07-18T12:59:00Z</dcterms:modified>
</cp:coreProperties>
</file>