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1"/>
        <w:gridCol w:w="4339"/>
      </w:tblGrid>
      <w:tr w:rsidR="00471F23" w:rsidRPr="00471F23" w:rsidTr="00E56E86">
        <w:trPr>
          <w:trHeight w:val="180"/>
        </w:trPr>
        <w:tc>
          <w:tcPr>
            <w:tcW w:w="4881" w:type="dxa"/>
            <w:tcBorders>
              <w:top w:val="nil"/>
              <w:left w:val="nil"/>
              <w:bottom w:val="nil"/>
              <w:right w:val="nil"/>
            </w:tcBorders>
          </w:tcPr>
          <w:p w:rsidR="00E56E86" w:rsidRDefault="00E56E8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399A4D0" wp14:editId="08547464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E86" w:rsidRDefault="00E56E8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WOJEWODA PODKARPACKI</w:t>
            </w:r>
          </w:p>
          <w:p w:rsidR="0039092A" w:rsidRDefault="00E56E86" w:rsidP="0039092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Grunwaldzka 15, 35-959 Rzeszów</w:t>
            </w:r>
          </w:p>
          <w:p w:rsidR="0039092A" w:rsidRDefault="0039092A" w:rsidP="0039092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9092A" w:rsidRPr="0039092A" w:rsidRDefault="00D32B36" w:rsidP="0039092A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ZK-II.431.2.</w:t>
            </w:r>
            <w:r w:rsidR="0079336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3</w:t>
            </w:r>
            <w:r w:rsidR="001B1CB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pl-PL"/>
              </w:rPr>
              <w:t>.2023</w:t>
            </w:r>
          </w:p>
          <w:p w:rsidR="00E56E86" w:rsidRDefault="00E56E86">
            <w:pPr>
              <w:tabs>
                <w:tab w:val="left" w:pos="0"/>
              </w:tabs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</w:tcPr>
          <w:p w:rsidR="00E56E86" w:rsidRPr="00471F23" w:rsidRDefault="00E5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Pr="00471F23" w:rsidRDefault="00E5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Pr="00471F23" w:rsidRDefault="00E56E8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56E86" w:rsidRPr="00471F23" w:rsidRDefault="00E56E86" w:rsidP="001B5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1F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Rzeszów, </w:t>
            </w:r>
            <w:r w:rsidR="00793368" w:rsidRPr="00471F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2023-10-</w:t>
            </w:r>
            <w:r w:rsidR="00471F23" w:rsidRPr="00471F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1B506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</w:tbl>
    <w:p w:rsidR="0039092A" w:rsidRDefault="0039092A" w:rsidP="0039092A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3368" w:rsidRPr="00793368" w:rsidRDefault="00793368" w:rsidP="00793368">
      <w:pPr>
        <w:spacing w:after="0" w:line="336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</w:p>
    <w:p w:rsidR="00793368" w:rsidRPr="00793368" w:rsidRDefault="00793368" w:rsidP="00793368">
      <w:pPr>
        <w:spacing w:after="0" w:line="336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Ryszard Filipek</w:t>
      </w:r>
    </w:p>
    <w:p w:rsidR="00793368" w:rsidRPr="00793368" w:rsidRDefault="00793368" w:rsidP="00793368">
      <w:pPr>
        <w:spacing w:after="0" w:line="336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Iwierzyce</w:t>
      </w:r>
    </w:p>
    <w:p w:rsidR="0039092A" w:rsidRDefault="0039092A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030C" w:rsidRDefault="006F030C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3368" w:rsidRPr="00793368" w:rsidRDefault="00E56E86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B1C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</w:t>
      </w:r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podstawie art. 47 ustawy z dnia 15 lipca 2011 r. </w:t>
      </w:r>
      <w:r w:rsidRPr="00524440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pl-PL"/>
        </w:rPr>
        <w:t>o kontroli w administracji rządowej</w:t>
      </w:r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(</w:t>
      </w:r>
      <w:proofErr w:type="spellStart"/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t.j</w:t>
      </w:r>
      <w:proofErr w:type="spellEnd"/>
      <w:r w:rsidRPr="0039092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. Dz. U. z 2020 r. poz. 224), przekazuję wystąpienie pokontrolne </w:t>
      </w:r>
      <w:r w:rsidR="00793368"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kontroli problemowej przeprowadzonej w dniu 14 września 2023 r</w:t>
      </w:r>
      <w:r w:rsidR="005F7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Gminie Iwierzyce, Iwierzyce </w:t>
      </w:r>
      <w:r w:rsidR="00793368"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80, 39-124 Iwierzyce.</w:t>
      </w: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Kontrolę przeprowadził zespół kontrolny, złożony z przedstawicieli Wydziału Bezpieczeństwa i Zarządzania Kryzysowego Podkarpackiego Urzędu Wojewódzkiego w Rzeszowie, na podstawie imiennych upoważnień do kontroli udzielonych z upoważnienia Wojewody Podkarpackiego przez Dyrektora Wydziału Bezpieczeństwa i Zarządzania Kryzysowego:</w:t>
      </w:r>
    </w:p>
    <w:p w:rsidR="00793368" w:rsidRPr="00793368" w:rsidRDefault="00793368" w:rsidP="00793368">
      <w:pPr>
        <w:numPr>
          <w:ilvl w:val="0"/>
          <w:numId w:val="6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Andżelika Fornal – starszy specjalista w Oddziale Bezpieczeństwa Publicznego i Ochrony Ludności – przewodniczący zespołu (upoważnienie nr 1/2023 z dnia 13 września 2023 r., znak: ZK-II.431.2.3.2023),</w:t>
      </w:r>
    </w:p>
    <w:p w:rsidR="00793368" w:rsidRPr="00793368" w:rsidRDefault="00793368" w:rsidP="00793368">
      <w:pPr>
        <w:numPr>
          <w:ilvl w:val="0"/>
          <w:numId w:val="6"/>
        </w:numPr>
        <w:spacing w:after="0" w:line="33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Karolina Kawa – inspektor wojewódzki w Oddziale Zabezpieczenia Logistycznego – członek zespołu (upoważnienie nr 2/2023 z dnia 13 września 2023 r., znak: </w:t>
      </w: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ZK-II.431.2.3.2023).</w:t>
      </w: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 Gminy Iwierzyce został poinformowany o planowanej kontroli  pismem z dnia 29 sierpnia 2023 r., znak: ZK-II.431.2.3.2023.</w:t>
      </w:r>
    </w:p>
    <w:p w:rsidR="00001D2A" w:rsidRPr="00793368" w:rsidRDefault="00001D2A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Kontrolę realizacji zadań z zakresu „Rządowego programu ograniczania przestępczości i aspołecznych zachowań Razem bezpieczniej im. Władysława Stasiaka na lata 2022 - 2024” oraz prawidłowości wykorzystania środków finansowych na realizację projektu pn. </w:t>
      </w:r>
      <w:r w:rsidRPr="0079336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„Monitoring w trosce o bezpieczeństwo” </w:t>
      </w: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przeprowadzono na podstawie § 7 ust. 1 porozumienia nr: ZK-II.68.75.5.2022 z dnia 25 października 2022 r.</w:t>
      </w:r>
      <w:r w:rsidRPr="0079336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</w:t>
      </w: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 powierzenia </w:t>
      </w: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zadania, przyznania dotacji celowej z budżetu państwa oraz ustalenia praw i wzajemnych obowiązków w ramach realizacji „Rządowego programu ograniczania przestępczości i aspołecznych zachowań Razem bezpieczniej im. Władysława Stasiaka na lata 2022-2024”, zawartego pomiędzy Wojewodą Podkarpackim a Gminą Iwierzyce.</w:t>
      </w: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Wykonywanie zadań w kontrolowanym zakresie oceniam </w:t>
      </w:r>
      <w:r w:rsidRPr="007933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pozytywnie</w:t>
      </w:r>
      <w:r w:rsidRPr="00793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001D2A" w:rsidRDefault="00001D2A" w:rsidP="007933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368" w:rsidRPr="00793368" w:rsidRDefault="00793368" w:rsidP="00793368">
      <w:pPr>
        <w:spacing w:after="0" w:line="33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68">
        <w:rPr>
          <w:rFonts w:ascii="Times New Roman" w:hAnsi="Times New Roman" w:cs="Times New Roman"/>
          <w:sz w:val="24"/>
          <w:szCs w:val="24"/>
        </w:rPr>
        <w:t xml:space="preserve">Zgodnie z porozumieniem Nr ZK-II.68.75.5.2022 z dnia 25 października 2022 r. Wojewoda Podkarpacki powierzył Gminie Iwierzyce wykonanie projektu pn. </w:t>
      </w:r>
      <w:r w:rsidRPr="00793368">
        <w:rPr>
          <w:rFonts w:ascii="Times New Roman" w:hAnsi="Times New Roman" w:cs="Times New Roman"/>
          <w:i/>
          <w:sz w:val="24"/>
          <w:szCs w:val="24"/>
        </w:rPr>
        <w:t>„Monitoring w trosce o bezpieczeństwo”.</w:t>
      </w:r>
    </w:p>
    <w:p w:rsidR="00793368" w:rsidRPr="00793368" w:rsidRDefault="00793368" w:rsidP="007933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368">
        <w:rPr>
          <w:rFonts w:ascii="Times New Roman" w:hAnsi="Times New Roman" w:cs="Times New Roman"/>
          <w:sz w:val="24"/>
          <w:szCs w:val="24"/>
        </w:rPr>
        <w:t xml:space="preserve">Planowany całkowity koszt zadania wynosił 110 000,00 zł. Wojewoda Podkarpacki przyznał na realizację zadania dotację celową z budżetu państwa w kwocie 100 000,00 zł, sklasyfikowaną w budżecie Wojewody na 2022 r. w dziale 754 – </w:t>
      </w:r>
      <w:r w:rsidRPr="00793368">
        <w:rPr>
          <w:rFonts w:ascii="Times New Roman" w:hAnsi="Times New Roman" w:cs="Times New Roman"/>
          <w:i/>
          <w:sz w:val="24"/>
          <w:szCs w:val="24"/>
        </w:rPr>
        <w:t>Bezpieczeństwo publiczne</w:t>
      </w:r>
      <w:r w:rsidRPr="00793368">
        <w:rPr>
          <w:rFonts w:ascii="Times New Roman" w:hAnsi="Times New Roman" w:cs="Times New Roman"/>
          <w:i/>
          <w:sz w:val="24"/>
          <w:szCs w:val="24"/>
        </w:rPr>
        <w:br/>
        <w:t xml:space="preserve">i ochrona przeciwpożarowa, </w:t>
      </w:r>
      <w:r w:rsidRPr="00793368">
        <w:rPr>
          <w:rFonts w:ascii="Times New Roman" w:hAnsi="Times New Roman" w:cs="Times New Roman"/>
          <w:sz w:val="24"/>
          <w:szCs w:val="24"/>
        </w:rPr>
        <w:t xml:space="preserve">rozdział 75495 – </w:t>
      </w:r>
      <w:r w:rsidRPr="00793368">
        <w:rPr>
          <w:rFonts w:ascii="Times New Roman" w:hAnsi="Times New Roman" w:cs="Times New Roman"/>
          <w:i/>
          <w:sz w:val="24"/>
          <w:szCs w:val="24"/>
        </w:rPr>
        <w:t xml:space="preserve">Pozostała działalność </w:t>
      </w:r>
      <w:r w:rsidRPr="00793368">
        <w:rPr>
          <w:rFonts w:ascii="Times New Roman" w:hAnsi="Times New Roman" w:cs="Times New Roman"/>
          <w:sz w:val="24"/>
          <w:szCs w:val="24"/>
        </w:rPr>
        <w:t>w</w:t>
      </w:r>
      <w:r w:rsidRPr="007933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3368">
        <w:rPr>
          <w:rFonts w:ascii="Times New Roman" w:hAnsi="Times New Roman" w:cs="Times New Roman"/>
          <w:sz w:val="24"/>
          <w:szCs w:val="24"/>
        </w:rPr>
        <w:t xml:space="preserve">§ 6320 – </w:t>
      </w:r>
      <w:r w:rsidRPr="00793368">
        <w:rPr>
          <w:rFonts w:ascii="Times New Roman" w:hAnsi="Times New Roman" w:cs="Times New Roman"/>
          <w:i/>
          <w:sz w:val="24"/>
          <w:szCs w:val="24"/>
        </w:rPr>
        <w:t>Dotacja celowa przekazana z budżetu państwa na inwestycje i zakupy inwestycyjne realizowane przez gminę na podstawie porozumień z organami administracji rządowej</w:t>
      </w:r>
      <w:r w:rsidRPr="00793368">
        <w:rPr>
          <w:rFonts w:ascii="Times New Roman" w:hAnsi="Times New Roman" w:cs="Times New Roman"/>
          <w:sz w:val="24"/>
          <w:szCs w:val="24"/>
        </w:rPr>
        <w:t>. Termin realizacji zadania ustalono na okres od dnia podpisania porozumienia do dnia 31 grudnia 2022 r.</w:t>
      </w: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368">
        <w:rPr>
          <w:rFonts w:ascii="Times New Roman" w:hAnsi="Times New Roman" w:cs="Times New Roman"/>
          <w:sz w:val="24"/>
          <w:szCs w:val="24"/>
        </w:rPr>
        <w:t xml:space="preserve">Na podstawie złożonego wniosku Podkarpacki Urząd Wojewódzki w Rzeszowie przekazał środki dotacji na przedmiotowe zadanie w łącznej kwocie 98 785,00 zł. </w:t>
      </w:r>
      <w:r w:rsidRPr="00793368">
        <w:rPr>
          <w:rFonts w:ascii="Times New Roman" w:hAnsi="Times New Roman" w:cs="Times New Roman"/>
          <w:sz w:val="24"/>
          <w:szCs w:val="24"/>
        </w:rPr>
        <w:br/>
        <w:t>Według sprawozdania z wykonania zadania publicznego, złożonego w PUW w Rzeszowie</w:t>
      </w:r>
      <w:r w:rsidRPr="00793368">
        <w:rPr>
          <w:rFonts w:ascii="Times New Roman" w:hAnsi="Times New Roman" w:cs="Times New Roman"/>
          <w:sz w:val="24"/>
          <w:szCs w:val="24"/>
        </w:rPr>
        <w:br/>
        <w:t>w dniu 30 stycznia 2023 r. (uzupełnionego w dniu 31 stycznia 2023 r.) całkowite wydatki związane z realizacją zadania wynosiły 108 785,00 zł. Kwota 98 785,00 zł została sfinansowana ze środków budżetu państwa, zaś 10 000,00 zł sfinansowano ze środków własnych.</w:t>
      </w:r>
    </w:p>
    <w:p w:rsidR="00793368" w:rsidRPr="00793368" w:rsidRDefault="00793368" w:rsidP="00793368">
      <w:pPr>
        <w:tabs>
          <w:tab w:val="num" w:pos="502"/>
        </w:tabs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368">
        <w:rPr>
          <w:rFonts w:ascii="Times New Roman" w:hAnsi="Times New Roman" w:cs="Times New Roman"/>
          <w:sz w:val="24"/>
          <w:szCs w:val="24"/>
        </w:rPr>
        <w:t xml:space="preserve">W trakcie kontroli sprawdzono wszystkie dokumenty potwierdzające dokonanie wydatków związanych z realizacją zadania, które </w:t>
      </w:r>
      <w:r w:rsidRPr="007933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opłacone zostały w całości lub w części ze środków pochodzących z dotacji oraz ze środków własnych.</w:t>
      </w:r>
      <w:r w:rsidRPr="00793368">
        <w:rPr>
          <w:rFonts w:ascii="Times New Roman" w:hAnsi="Times New Roman" w:cs="Times New Roman"/>
          <w:sz w:val="24"/>
          <w:szCs w:val="24"/>
        </w:rPr>
        <w:t xml:space="preserve"> Stwierdzono, że powyższe dokumenty spełniały wymogi art. 21 ust. 1 ustawy z dnia 29 września 1994 r. </w:t>
      </w:r>
      <w:r w:rsidRPr="00793368">
        <w:rPr>
          <w:rFonts w:ascii="Times New Roman" w:hAnsi="Times New Roman" w:cs="Times New Roman"/>
          <w:i/>
          <w:sz w:val="24"/>
          <w:szCs w:val="24"/>
        </w:rPr>
        <w:t xml:space="preserve">o rachunkowości </w:t>
      </w:r>
      <w:r w:rsidRPr="007933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3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93368">
        <w:rPr>
          <w:rFonts w:ascii="Times New Roman" w:hAnsi="Times New Roman" w:cs="Times New Roman"/>
          <w:sz w:val="24"/>
          <w:szCs w:val="24"/>
        </w:rPr>
        <w:t xml:space="preserve">. Dz. U. z 2023 r. poz. 120 z </w:t>
      </w:r>
      <w:proofErr w:type="spellStart"/>
      <w:r w:rsidRPr="00793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3368">
        <w:rPr>
          <w:rFonts w:ascii="Times New Roman" w:hAnsi="Times New Roman" w:cs="Times New Roman"/>
          <w:sz w:val="24"/>
          <w:szCs w:val="24"/>
        </w:rPr>
        <w:t xml:space="preserve">. zm.) i zostały ujęte w księgach rachunkowych. Klasyfikacja budżetowa wydatków była zgodna z Rozporządzeniem Ministra Finansów z dnia 2 marca 2010 r. </w:t>
      </w:r>
      <w:r w:rsidRPr="00793368">
        <w:rPr>
          <w:rFonts w:ascii="Times New Roman" w:hAnsi="Times New Roman" w:cs="Times New Roman"/>
          <w:i/>
          <w:sz w:val="24"/>
          <w:szCs w:val="24"/>
        </w:rPr>
        <w:t>w sprawie szczegółowej klasyfikacji dochodów, wydatków, przychodów i rozchodów oraz środków pochodzących ze źródeł zagranicznych</w:t>
      </w:r>
      <w:r w:rsidRPr="007933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33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93368">
        <w:rPr>
          <w:rFonts w:ascii="Times New Roman" w:hAnsi="Times New Roman" w:cs="Times New Roman"/>
          <w:sz w:val="24"/>
          <w:szCs w:val="24"/>
        </w:rPr>
        <w:t xml:space="preserve">. Dz. U. z 2022 r. poz. 513 z </w:t>
      </w:r>
      <w:proofErr w:type="spellStart"/>
      <w:r w:rsidRPr="007933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93368">
        <w:rPr>
          <w:rFonts w:ascii="Times New Roman" w:hAnsi="Times New Roman" w:cs="Times New Roman"/>
          <w:sz w:val="24"/>
          <w:szCs w:val="24"/>
        </w:rPr>
        <w:t>. zm.).</w:t>
      </w:r>
      <w:r w:rsidRPr="00793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93368">
        <w:rPr>
          <w:rFonts w:ascii="Times New Roman" w:hAnsi="Times New Roman" w:cs="Times New Roman"/>
          <w:sz w:val="24"/>
          <w:szCs w:val="24"/>
        </w:rPr>
        <w:t>Kontrolowana jednostka prowadziła wyodrębnioną ewidencję księgową otrzymanych środków dotacji oraz wydatków dokonywanych z tych środków. Dokumenty opatrzone były opisem zawierającym informacje z jakich środków wydatkowana kwota została pokryta oraz jakie było jej przeznaczenie. Weryfikacja dokumentów księgowych potwierdziła, że sporządzone zostały dokumenty OT-przyjęcie środka trwałego.</w:t>
      </w:r>
    </w:p>
    <w:p w:rsidR="00793368" w:rsidRPr="00793368" w:rsidRDefault="00793368" w:rsidP="00793368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368">
        <w:rPr>
          <w:rFonts w:ascii="Times New Roman" w:hAnsi="Times New Roman" w:cs="Times New Roman"/>
          <w:sz w:val="24"/>
          <w:szCs w:val="24"/>
        </w:rPr>
        <w:lastRenderedPageBreak/>
        <w:t>W wyniku przeprowadzonej kontroli stwierdzono, że otrzymana dotacja w wysokości 98 785,00 zł została wykorzystana zgodnie z przeznaczeniem i na warunkach określonych</w:t>
      </w:r>
      <w:r w:rsidRPr="00793368">
        <w:rPr>
          <w:rFonts w:ascii="Times New Roman" w:hAnsi="Times New Roman" w:cs="Times New Roman"/>
          <w:sz w:val="24"/>
          <w:szCs w:val="24"/>
        </w:rPr>
        <w:br/>
        <w:t>w porozumieniu nr: ZK-II.68.75.5.2022 z dnia 25 października 2022 r.</w:t>
      </w: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pn</w:t>
      </w:r>
      <w:r w:rsidRPr="007933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 „Monitoring w trosce o bezpieczeństwo”</w:t>
      </w:r>
      <w:r w:rsidRPr="0079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zakupiono pięć zestawów systemów monitorowania, które zostały zamontowane w następujących lokalizacjach: Szkoła Podstawowa w Wiercanach, Szkoła Podstawowa w Nockowej, budynek Urzędu Gminy w Iwierzycach, budynek Klubu Seniora w Wiśniowej oraz budynek, w którym usytuowane są Gminny Ośrodek Pomocy Społecznej oraz Gminna Biblioteka Publiczna w Iwierzycach. W każdej lokalizacji monitoring obsługiwany jest odrębnie. Osoba odpowiedzialna za placówkę (kierownik, dyrektor) lub osoba wyznaczona (informatyk w Urzędzie Gminy) posiada dostęp do rejestratora, który znajduje się w pomieszczeniu niedostępnym dla osób postronnych oraz dostęp do aplikacji mobilnej. Monitoring został oznakowany zgodnie z zapisami § 4 ust. 4 Porozumienia nr ZK-II.68.75.5.2022 z dnia 25 października 2022 roku. W budynku Urzędu Gminy Iwierzyce została umieszczona tablica informacyjna, natomiast we wszystkich pięciu lokalizacjach umieszczono plakaty informacyjne.</w:t>
      </w: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sz w:val="24"/>
          <w:szCs w:val="24"/>
          <w:lang w:eastAsia="pl-PL"/>
        </w:rPr>
        <w:t>W dniach 16-20 grudnia 2022 r. przeprowadzono działania edukacyjne i aktywizacyjne z zakresu bezpieczeństwa, udzielania pierwszej pomocy oraz działania promujące metody i środki bezpieczeństwa. Spotkania profilaktyczne odbyły się w pięciu szkołach podstawowych tj.: w Iwierzycach, Wiercanach, Bystrzycy, Nockowej i Olchowej oraz w Klubie Seniora w Wiśniowej. Zajęcia zostały popr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owadzone przez funkcjonariuszy </w:t>
      </w:r>
      <w:r w:rsidRPr="00793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Powiatowej Policji w Ropczycach, Komendy Powiatowej Państwowej Straży Pożarnej w Ropczycach, przedstawicieli Komisji Oświaty Kultury Zdrowia oraz Prawa i Porządku Publicznego w Iwierzycach oraz Gminnej Komisji Rozwiązywania Problemów Alkoholowych. Na zakończenie spotkań rozdano uczestnikom materiały promocyjne: opaski odblaskowe, zawieszki, kamizelki, ulotki oaz plakaty informacyjne i edukacyjne.  </w:t>
      </w:r>
    </w:p>
    <w:p w:rsidR="00793368" w:rsidRPr="00793368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336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nie stwierdzili nieprawidłowości badanego zakresu.</w:t>
      </w:r>
    </w:p>
    <w:p w:rsidR="00995A8F" w:rsidRDefault="00995A8F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3368" w:rsidRPr="00995A8F" w:rsidRDefault="00793368" w:rsidP="00793368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68C7" w:rsidRPr="00FF68C7" w:rsidRDefault="00FF68C7" w:rsidP="00FF68C7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PODKARPACKI</w:t>
      </w:r>
    </w:p>
    <w:p w:rsidR="00FF68C7" w:rsidRPr="00FF68C7" w:rsidRDefault="00FF68C7" w:rsidP="00FF68C7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(-)</w:t>
      </w:r>
    </w:p>
    <w:p w:rsidR="00FF68C7" w:rsidRPr="00FF68C7" w:rsidRDefault="00FF68C7" w:rsidP="00FF68C7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Ewa Leniart</w:t>
      </w:r>
    </w:p>
    <w:p w:rsidR="00FF68C7" w:rsidRPr="00FF68C7" w:rsidRDefault="00FF68C7" w:rsidP="00FF68C7">
      <w:pPr>
        <w:spacing w:after="0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8C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(podpisano bezpiecznym podpisem elektronicznym)</w:t>
      </w:r>
    </w:p>
    <w:p w:rsidR="00E56E86" w:rsidRPr="00E56E86" w:rsidRDefault="00E56E86" w:rsidP="00FF68C7">
      <w:pPr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E56E86" w:rsidRPr="00E56E86" w:rsidSect="00F51F92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48" w:rsidRDefault="00686748" w:rsidP="00E56E86">
      <w:pPr>
        <w:spacing w:after="0" w:line="240" w:lineRule="auto"/>
      </w:pPr>
      <w:r>
        <w:separator/>
      </w:r>
    </w:p>
  </w:endnote>
  <w:endnote w:type="continuationSeparator" w:id="0">
    <w:p w:rsidR="00686748" w:rsidRDefault="00686748" w:rsidP="00E5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89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6E86" w:rsidRPr="00E56E86" w:rsidRDefault="00E56E8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E8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B28B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56E8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B28B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56E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56E86" w:rsidRPr="00E56E86" w:rsidRDefault="00702726">
    <w:pPr>
      <w:pStyle w:val="Stop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ZK-II.431.</w:t>
    </w:r>
    <w:r w:rsidR="00C42B71">
      <w:rPr>
        <w:rFonts w:ascii="Times New Roman" w:hAnsi="Times New Roman" w:cs="Times New Roman"/>
        <w:sz w:val="20"/>
        <w:szCs w:val="20"/>
      </w:rPr>
      <w:t>2</w:t>
    </w:r>
    <w:r w:rsidR="00E56E86" w:rsidRPr="00E56E86">
      <w:rPr>
        <w:rFonts w:ascii="Times New Roman" w:hAnsi="Times New Roman" w:cs="Times New Roman"/>
        <w:sz w:val="20"/>
        <w:szCs w:val="20"/>
      </w:rPr>
      <w:t>.</w:t>
    </w:r>
    <w:r w:rsidR="00793368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.</w:t>
    </w:r>
    <w:r w:rsidR="0039092A">
      <w:rPr>
        <w:rFonts w:ascii="Times New Roman" w:hAnsi="Times New Roman" w:cs="Times New Roman"/>
        <w:sz w:val="20"/>
        <w:szCs w:val="20"/>
      </w:rPr>
      <w:t>202</w:t>
    </w:r>
    <w:r w:rsidR="001B1CBF">
      <w:rPr>
        <w:rFonts w:ascii="Times New Roman" w:hAnsi="Times New Roman" w:cs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48" w:rsidRDefault="00686748" w:rsidP="00E56E86">
      <w:pPr>
        <w:spacing w:after="0" w:line="240" w:lineRule="auto"/>
      </w:pPr>
      <w:r>
        <w:separator/>
      </w:r>
    </w:p>
  </w:footnote>
  <w:footnote w:type="continuationSeparator" w:id="0">
    <w:p w:rsidR="00686748" w:rsidRDefault="00686748" w:rsidP="00E5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48D"/>
    <w:multiLevelType w:val="hybridMultilevel"/>
    <w:tmpl w:val="151EA74E"/>
    <w:lvl w:ilvl="0" w:tplc="5CC68FB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D7544AB"/>
    <w:multiLevelType w:val="hybridMultilevel"/>
    <w:tmpl w:val="2F16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E1A09"/>
    <w:multiLevelType w:val="hybridMultilevel"/>
    <w:tmpl w:val="04440972"/>
    <w:lvl w:ilvl="0" w:tplc="317A6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4C83"/>
    <w:multiLevelType w:val="hybridMultilevel"/>
    <w:tmpl w:val="B086B47A"/>
    <w:lvl w:ilvl="0" w:tplc="3A68F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D7259"/>
    <w:multiLevelType w:val="hybridMultilevel"/>
    <w:tmpl w:val="47AC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64A1E"/>
    <w:multiLevelType w:val="hybridMultilevel"/>
    <w:tmpl w:val="DEB6828E"/>
    <w:lvl w:ilvl="0" w:tplc="1BD06944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0405C"/>
    <w:multiLevelType w:val="hybridMultilevel"/>
    <w:tmpl w:val="78B2BD84"/>
    <w:lvl w:ilvl="0" w:tplc="E9CCD472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68"/>
    <w:rsid w:val="00001D2A"/>
    <w:rsid w:val="0000481C"/>
    <w:rsid w:val="00023E2A"/>
    <w:rsid w:val="00072112"/>
    <w:rsid w:val="000C280B"/>
    <w:rsid w:val="000C61EB"/>
    <w:rsid w:val="001304BB"/>
    <w:rsid w:val="00145B68"/>
    <w:rsid w:val="001673F1"/>
    <w:rsid w:val="001944AC"/>
    <w:rsid w:val="001B1CBF"/>
    <w:rsid w:val="001B506A"/>
    <w:rsid w:val="001C7F91"/>
    <w:rsid w:val="00242590"/>
    <w:rsid w:val="00253E60"/>
    <w:rsid w:val="00255729"/>
    <w:rsid w:val="002A3D85"/>
    <w:rsid w:val="002D4EA8"/>
    <w:rsid w:val="00343AF5"/>
    <w:rsid w:val="0036754D"/>
    <w:rsid w:val="0039092A"/>
    <w:rsid w:val="003C699B"/>
    <w:rsid w:val="003F1429"/>
    <w:rsid w:val="003F6C02"/>
    <w:rsid w:val="003F7DCF"/>
    <w:rsid w:val="0045484F"/>
    <w:rsid w:val="00471F23"/>
    <w:rsid w:val="004861B4"/>
    <w:rsid w:val="004B0FDE"/>
    <w:rsid w:val="004B28B3"/>
    <w:rsid w:val="004D514A"/>
    <w:rsid w:val="004F61ED"/>
    <w:rsid w:val="005163D8"/>
    <w:rsid w:val="005236EB"/>
    <w:rsid w:val="00524440"/>
    <w:rsid w:val="00566029"/>
    <w:rsid w:val="005C133B"/>
    <w:rsid w:val="005F7C0B"/>
    <w:rsid w:val="006168CE"/>
    <w:rsid w:val="0064173F"/>
    <w:rsid w:val="00686748"/>
    <w:rsid w:val="006A7362"/>
    <w:rsid w:val="006B78BB"/>
    <w:rsid w:val="006F030C"/>
    <w:rsid w:val="006F0A7B"/>
    <w:rsid w:val="006F60D3"/>
    <w:rsid w:val="007011DE"/>
    <w:rsid w:val="00702726"/>
    <w:rsid w:val="00746594"/>
    <w:rsid w:val="007538E6"/>
    <w:rsid w:val="00774415"/>
    <w:rsid w:val="00793368"/>
    <w:rsid w:val="008160EE"/>
    <w:rsid w:val="00830DE2"/>
    <w:rsid w:val="0083292B"/>
    <w:rsid w:val="008B4FB1"/>
    <w:rsid w:val="009228CF"/>
    <w:rsid w:val="00930B63"/>
    <w:rsid w:val="00950C23"/>
    <w:rsid w:val="00966DB2"/>
    <w:rsid w:val="00995A8F"/>
    <w:rsid w:val="00A52BC9"/>
    <w:rsid w:val="00A65199"/>
    <w:rsid w:val="00AC2ACF"/>
    <w:rsid w:val="00AD7E63"/>
    <w:rsid w:val="00B35B8F"/>
    <w:rsid w:val="00BA4FB0"/>
    <w:rsid w:val="00BE484D"/>
    <w:rsid w:val="00C42B71"/>
    <w:rsid w:val="00C851F4"/>
    <w:rsid w:val="00CD1E9F"/>
    <w:rsid w:val="00CD4B12"/>
    <w:rsid w:val="00D05F38"/>
    <w:rsid w:val="00D23DAE"/>
    <w:rsid w:val="00D32B36"/>
    <w:rsid w:val="00D34299"/>
    <w:rsid w:val="00D82A09"/>
    <w:rsid w:val="00DB32CF"/>
    <w:rsid w:val="00DB6B9F"/>
    <w:rsid w:val="00DF1020"/>
    <w:rsid w:val="00E505E3"/>
    <w:rsid w:val="00E531B3"/>
    <w:rsid w:val="00E56E86"/>
    <w:rsid w:val="00E77730"/>
    <w:rsid w:val="00EB4CFA"/>
    <w:rsid w:val="00EB69A2"/>
    <w:rsid w:val="00EC404F"/>
    <w:rsid w:val="00F0369E"/>
    <w:rsid w:val="00F41BA8"/>
    <w:rsid w:val="00F51F92"/>
    <w:rsid w:val="00F5502A"/>
    <w:rsid w:val="00F61C10"/>
    <w:rsid w:val="00F947A0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86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86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E8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E86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86"/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E86"/>
    <w:rPr>
      <w:rFonts w:ascii="Tahoma" w:eastAsiaTheme="minorHAns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E86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56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E8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66C7-B715-41FE-B356-18AB94BC9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 Fornal</dc:creator>
  <cp:lastModifiedBy>Andżelika Fornal</cp:lastModifiedBy>
  <cp:revision>2</cp:revision>
  <cp:lastPrinted>2023-10-03T05:54:00Z</cp:lastPrinted>
  <dcterms:created xsi:type="dcterms:W3CDTF">2023-10-06T10:38:00Z</dcterms:created>
  <dcterms:modified xsi:type="dcterms:W3CDTF">2023-10-06T10:38:00Z</dcterms:modified>
</cp:coreProperties>
</file>