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934EF8" w:rsidRPr="00934EF8" w:rsidRDefault="00934EF8" w:rsidP="00934EF8">
      <w:pPr>
        <w:spacing w:line="360" w:lineRule="auto"/>
        <w:rPr>
          <w:rFonts w:ascii="Arial" w:hAnsi="Arial" w:cs="Arial"/>
          <w:b/>
          <w:color w:val="0F243E" w:themeColor="text2" w:themeShade="80"/>
        </w:rPr>
      </w:pPr>
      <w:r w:rsidRPr="00934EF8">
        <w:rPr>
          <w:rFonts w:ascii="Arial" w:hAnsi="Arial" w:cs="Arial"/>
          <w:b/>
          <w:color w:val="0F243E" w:themeColor="text2" w:themeShade="80"/>
        </w:rPr>
        <w:t>OI.I.261.1.26.2021.LM</w:t>
      </w:r>
    </w:p>
    <w:p w:rsidR="00934EF8" w:rsidRDefault="00934EF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6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ustawy 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>o podatkach i opłatach lokalnych (</w:t>
      </w:r>
      <w:proofErr w:type="spellStart"/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>t.j</w:t>
      </w:r>
      <w:proofErr w:type="spellEnd"/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Dz. U. z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</w:t>
      </w:r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ze zm.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 nadal aktualne.</w:t>
      </w:r>
    </w:p>
    <w:p w:rsidR="00A3083F" w:rsidRDefault="00A3083F"/>
    <w:p w:rsidR="00934EF8" w:rsidRDefault="00934EF8"/>
    <w:p w:rsidR="00934EF8" w:rsidRDefault="00934EF8"/>
    <w:p w:rsidR="00934EF8" w:rsidRDefault="00934EF8"/>
    <w:p w:rsidR="00934EF8" w:rsidRDefault="00934EF8" w:rsidP="00934EF8">
      <w:pPr>
        <w:jc w:val="right"/>
      </w:pPr>
    </w:p>
    <w:p w:rsidR="00934EF8" w:rsidRDefault="00934EF8" w:rsidP="00934EF8">
      <w:pPr>
        <w:jc w:val="right"/>
      </w:pPr>
    </w:p>
    <w:p w:rsidR="00934EF8" w:rsidRDefault="00934EF8" w:rsidP="00934EF8">
      <w:pPr>
        <w:jc w:val="right"/>
      </w:pPr>
      <w:r>
        <w:t>………………………………..</w:t>
      </w:r>
      <w:bookmarkStart w:id="0" w:name="_GoBack"/>
      <w:bookmarkEnd w:id="0"/>
    </w:p>
    <w:p w:rsidR="00934EF8" w:rsidRDefault="00934EF8" w:rsidP="00934EF8">
      <w:pPr>
        <w:jc w:val="right"/>
      </w:pPr>
      <w:r>
        <w:t>Podpis Wykonawcy</w:t>
      </w:r>
    </w:p>
    <w:sectPr w:rsidR="0093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470D32"/>
    <w:rsid w:val="00705CF2"/>
    <w:rsid w:val="00790501"/>
    <w:rsid w:val="00934EF8"/>
    <w:rsid w:val="00A23233"/>
    <w:rsid w:val="00A3083F"/>
    <w:rsid w:val="00B77AC7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7</cp:revision>
  <cp:lastPrinted>2021-10-13T08:34:00Z</cp:lastPrinted>
  <dcterms:created xsi:type="dcterms:W3CDTF">2021-02-12T13:18:00Z</dcterms:created>
  <dcterms:modified xsi:type="dcterms:W3CDTF">2021-10-13T08:36:00Z</dcterms:modified>
</cp:coreProperties>
</file>